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A059" w14:textId="77777777" w:rsidR="00000000" w:rsidRDefault="001D5B83">
      <w:pPr>
        <w:pStyle w:val="a3"/>
        <w:spacing w:before="0" w:beforeAutospacing="0" w:after="120" w:afterAutospacing="0"/>
        <w:divId w:val="194467858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7131881" w14:textId="77777777" w:rsidR="00000000" w:rsidRDefault="001D5B83">
      <w:pPr>
        <w:pStyle w:val="a3"/>
        <w:pBdr>
          <w:top w:val="single" w:sz="24" w:space="0" w:color="000000"/>
          <w:bottom w:val="single" w:sz="8" w:space="0" w:color="000000"/>
        </w:pBdr>
        <w:spacing w:before="0" w:beforeAutospacing="0" w:after="0" w:afterAutospacing="0"/>
        <w:divId w:val="812527008"/>
        <w:rPr>
          <w:sz w:val="2"/>
          <w:szCs w:val="2"/>
        </w:rPr>
      </w:pPr>
      <w:r>
        <w:rPr>
          <w:sz w:val="2"/>
          <w:szCs w:val="2"/>
        </w:rPr>
        <w:t xml:space="preserve">  </w:t>
      </w:r>
    </w:p>
    <w:p w14:paraId="029FB9C0" w14:textId="77777777" w:rsidR="00000000" w:rsidRDefault="001D5B83">
      <w:pPr>
        <w:pStyle w:val="a3"/>
        <w:spacing w:before="0" w:beforeAutospacing="0" w:after="0" w:afterAutospacing="0"/>
        <w:divId w:val="812527008"/>
        <w:rPr>
          <w:sz w:val="12"/>
          <w:szCs w:val="12"/>
        </w:rPr>
      </w:pPr>
      <w:r>
        <w:rPr>
          <w:sz w:val="12"/>
          <w:szCs w:val="12"/>
        </w:rPr>
        <w:t xml:space="preserve">  </w:t>
      </w:r>
    </w:p>
    <w:p w14:paraId="44A5A6A8" w14:textId="77777777" w:rsidR="00000000" w:rsidRDefault="001D5B83">
      <w:pPr>
        <w:pStyle w:val="a3"/>
        <w:spacing w:before="0" w:beforeAutospacing="0" w:after="0" w:afterAutospacing="0"/>
        <w:jc w:val="center"/>
        <w:divId w:val="812527008"/>
        <w:rPr>
          <w:sz w:val="34"/>
          <w:szCs w:val="34"/>
        </w:rPr>
      </w:pPr>
      <w:r>
        <w:rPr>
          <w:b/>
          <w:bCs/>
          <w:sz w:val="34"/>
          <w:szCs w:val="34"/>
        </w:rPr>
        <w:t>UNITED STATES</w:t>
      </w:r>
      <w:r>
        <w:rPr>
          <w:sz w:val="34"/>
          <w:szCs w:val="34"/>
        </w:rPr>
        <w:t xml:space="preserve"> </w:t>
      </w:r>
    </w:p>
    <w:p w14:paraId="21F765CF" w14:textId="77777777" w:rsidR="00000000" w:rsidRDefault="001D5B83">
      <w:pPr>
        <w:pStyle w:val="a3"/>
        <w:spacing w:before="0" w:beforeAutospacing="0" w:after="0" w:afterAutospacing="0"/>
        <w:jc w:val="center"/>
        <w:divId w:val="812527008"/>
        <w:rPr>
          <w:sz w:val="34"/>
          <w:szCs w:val="34"/>
        </w:rPr>
      </w:pPr>
      <w:r>
        <w:rPr>
          <w:b/>
          <w:bCs/>
          <w:sz w:val="34"/>
          <w:szCs w:val="34"/>
        </w:rPr>
        <w:t>SECURITIES AND EXCHANGE COMMISSION</w:t>
      </w:r>
      <w:r>
        <w:rPr>
          <w:sz w:val="34"/>
          <w:szCs w:val="34"/>
        </w:rPr>
        <w:t xml:space="preserve"> </w:t>
      </w:r>
    </w:p>
    <w:p w14:paraId="2B097A76" w14:textId="77777777" w:rsidR="00000000" w:rsidRDefault="001D5B83">
      <w:pPr>
        <w:pStyle w:val="a3"/>
        <w:spacing w:before="0" w:beforeAutospacing="0" w:after="0" w:afterAutospacing="0"/>
        <w:jc w:val="center"/>
        <w:divId w:val="812527008"/>
        <w:rPr>
          <w:sz w:val="18"/>
          <w:szCs w:val="18"/>
        </w:rPr>
      </w:pPr>
      <w:r>
        <w:rPr>
          <w:b/>
          <w:bCs/>
          <w:sz w:val="18"/>
          <w:szCs w:val="18"/>
        </w:rPr>
        <w:t>Washington, D.C. 20549</w:t>
      </w:r>
      <w:r>
        <w:rPr>
          <w:sz w:val="18"/>
          <w:szCs w:val="18"/>
        </w:rPr>
        <w:t xml:space="preserve"> </w:t>
      </w:r>
    </w:p>
    <w:p w14:paraId="25ABC68D" w14:textId="77777777" w:rsidR="00000000" w:rsidRDefault="001D5B83">
      <w:pPr>
        <w:divId w:val="80299513"/>
        <w:rPr>
          <w:rFonts w:eastAsia="Times New Roman"/>
        </w:rPr>
      </w:pPr>
      <w:r>
        <w:rPr>
          <w:rFonts w:eastAsia="Times New Roman"/>
        </w:rPr>
        <w:pict w14:anchorId="40E7E79F">
          <v:rect id="_x0000_i1025" style="width:103.85pt;height:1pt" o:hrpct="250" o:hralign="center" o:hrstd="t" o:hrnoshade="t" o:hr="t" fillcolor="black" stroked="f"/>
        </w:pict>
      </w:r>
    </w:p>
    <w:p w14:paraId="49ECE637" w14:textId="77777777" w:rsidR="00000000" w:rsidRDefault="001D5B83">
      <w:pPr>
        <w:pStyle w:val="a3"/>
        <w:spacing w:before="0" w:beforeAutospacing="0" w:after="0" w:afterAutospacing="0"/>
        <w:jc w:val="center"/>
        <w:divId w:val="812527008"/>
        <w:rPr>
          <w:sz w:val="34"/>
          <w:szCs w:val="34"/>
        </w:rPr>
      </w:pPr>
      <w:r>
        <w:rPr>
          <w:b/>
          <w:bCs/>
          <w:sz w:val="34"/>
          <w:szCs w:val="34"/>
        </w:rPr>
        <w:t>FORM 10-Q</w:t>
      </w:r>
      <w:r>
        <w:rPr>
          <w:sz w:val="34"/>
          <w:szCs w:val="34"/>
        </w:rPr>
        <w:t xml:space="preserve"> </w:t>
      </w:r>
    </w:p>
    <w:p w14:paraId="2048A167" w14:textId="77777777" w:rsidR="00000000" w:rsidRDefault="001D5B83">
      <w:pPr>
        <w:divId w:val="111487729"/>
        <w:rPr>
          <w:rFonts w:eastAsia="Times New Roman"/>
        </w:rPr>
      </w:pPr>
      <w:r>
        <w:rPr>
          <w:rFonts w:eastAsia="Times New Roman"/>
        </w:rPr>
        <w:pict w14:anchorId="1BAD863F">
          <v:rect id="_x0000_i1026" style="width:103.85pt;height:1pt" o:hrpct="250" o:hralign="center" o:hrstd="t" o:hrnoshade="t" o:hr="t" fillcolor="black" stroked="f"/>
        </w:pict>
      </w:r>
    </w:p>
    <w:p w14:paraId="1D64A298" w14:textId="77777777" w:rsidR="00000000" w:rsidRDefault="001D5B83">
      <w:pPr>
        <w:pStyle w:val="a3"/>
        <w:spacing w:before="0" w:beforeAutospacing="0" w:after="60" w:afterAutospacing="0"/>
        <w:ind w:left="504" w:hanging="504"/>
        <w:divId w:val="812527008"/>
        <w:rPr>
          <w:sz w:val="22"/>
          <w:szCs w:val="22"/>
        </w:rPr>
      </w:pPr>
      <w:r>
        <w:rPr>
          <w:rFonts w:ascii="Segoe UI Symbol" w:hAnsi="Segoe UI Symbol" w:cs="Segoe UI Symbol"/>
          <w:b/>
          <w:bCs/>
          <w:sz w:val="22"/>
          <w:szCs w:val="22"/>
        </w:rPr>
        <w:t>☒</w:t>
      </w:r>
      <w:r>
        <w:rPr>
          <w:b/>
          <w:bCs/>
          <w:sz w:val="22"/>
          <w:szCs w:val="22"/>
        </w:rPr>
        <w:t>QUARTERLY REPORT PURSUANT TO SECTION 13 OR 15(d) OF THE SECURITIES EXCHANGE ACT OF 1934</w:t>
      </w:r>
      <w:r>
        <w:rPr>
          <w:sz w:val="22"/>
          <w:szCs w:val="22"/>
        </w:rPr>
        <w:t xml:space="preserve"> </w:t>
      </w:r>
    </w:p>
    <w:p w14:paraId="38BE6135" w14:textId="77777777" w:rsidR="00000000" w:rsidRDefault="001D5B83">
      <w:pPr>
        <w:pStyle w:val="a3"/>
        <w:spacing w:before="0" w:beforeAutospacing="0" w:after="60" w:afterAutospacing="0"/>
        <w:jc w:val="center"/>
        <w:divId w:val="812527008"/>
        <w:rPr>
          <w:sz w:val="18"/>
          <w:szCs w:val="18"/>
        </w:rPr>
      </w:pPr>
      <w:r>
        <w:rPr>
          <w:b/>
          <w:bCs/>
          <w:sz w:val="18"/>
          <w:szCs w:val="18"/>
        </w:rPr>
        <w:t>For the quarterly period ended September 30, 2019</w:t>
      </w:r>
      <w:r>
        <w:rPr>
          <w:sz w:val="18"/>
          <w:szCs w:val="18"/>
        </w:rPr>
        <w:t xml:space="preserve"> </w:t>
      </w:r>
    </w:p>
    <w:p w14:paraId="7AA40CBC" w14:textId="77777777" w:rsidR="00000000" w:rsidRDefault="001D5B83">
      <w:pPr>
        <w:pStyle w:val="a3"/>
        <w:spacing w:before="0" w:beforeAutospacing="0" w:after="60" w:afterAutospacing="0"/>
        <w:jc w:val="center"/>
        <w:divId w:val="812527008"/>
        <w:rPr>
          <w:sz w:val="18"/>
          <w:szCs w:val="18"/>
        </w:rPr>
      </w:pPr>
      <w:r>
        <w:rPr>
          <w:b/>
          <w:bCs/>
          <w:sz w:val="18"/>
          <w:szCs w:val="18"/>
        </w:rPr>
        <w:t>OR</w:t>
      </w:r>
      <w:r>
        <w:rPr>
          <w:sz w:val="18"/>
          <w:szCs w:val="18"/>
        </w:rPr>
        <w:t xml:space="preserve"> </w:t>
      </w:r>
    </w:p>
    <w:p w14:paraId="02898A60" w14:textId="77777777" w:rsidR="00000000" w:rsidRDefault="001D5B83">
      <w:pPr>
        <w:pStyle w:val="a3"/>
        <w:spacing w:before="0" w:beforeAutospacing="0" w:after="60" w:afterAutospacing="0"/>
        <w:ind w:left="504" w:hanging="504"/>
        <w:divId w:val="812527008"/>
        <w:rPr>
          <w:sz w:val="22"/>
          <w:szCs w:val="22"/>
        </w:rPr>
      </w:pPr>
      <w:r>
        <w:rPr>
          <w:rFonts w:ascii="Segoe UI Symbol" w:hAnsi="Segoe UI Symbol" w:cs="Segoe UI Symbol"/>
          <w:b/>
          <w:bCs/>
          <w:sz w:val="22"/>
          <w:szCs w:val="22"/>
        </w:rPr>
        <w:t>☐</w:t>
      </w:r>
      <w:r>
        <w:rPr>
          <w:b/>
          <w:bCs/>
          <w:sz w:val="22"/>
          <w:szCs w:val="22"/>
        </w:rPr>
        <w:t>TRANSITION REPORT PURSUANT TO SECTION 13 OR 15</w:t>
      </w:r>
      <w:r>
        <w:rPr>
          <w:b/>
          <w:bCs/>
          <w:sz w:val="22"/>
          <w:szCs w:val="22"/>
        </w:rPr>
        <w:t>(d) OF THE SECURITIES EXCHANGE ACT OF 1934</w:t>
      </w:r>
      <w:r>
        <w:rPr>
          <w:sz w:val="22"/>
          <w:szCs w:val="22"/>
        </w:rPr>
        <w:t xml:space="preserve"> </w:t>
      </w:r>
    </w:p>
    <w:p w14:paraId="718E44F0" w14:textId="77777777" w:rsidR="00000000" w:rsidRDefault="001D5B83">
      <w:pPr>
        <w:pStyle w:val="a3"/>
        <w:spacing w:before="0" w:beforeAutospacing="0" w:after="60" w:afterAutospacing="0"/>
        <w:jc w:val="center"/>
        <w:divId w:val="812527008"/>
        <w:rPr>
          <w:sz w:val="18"/>
          <w:szCs w:val="18"/>
        </w:rPr>
      </w:pPr>
      <w:r>
        <w:rPr>
          <w:b/>
          <w:bCs/>
          <w:sz w:val="18"/>
          <w:szCs w:val="18"/>
        </w:rPr>
        <w:t>For the transition period from           to</w:t>
      </w:r>
      <w:r>
        <w:rPr>
          <w:sz w:val="18"/>
          <w:szCs w:val="18"/>
        </w:rPr>
        <w:t xml:space="preserve"> </w:t>
      </w:r>
    </w:p>
    <w:p w14:paraId="79F790A4" w14:textId="77777777" w:rsidR="00000000" w:rsidRDefault="001D5B83">
      <w:pPr>
        <w:pStyle w:val="a3"/>
        <w:spacing w:before="0" w:beforeAutospacing="0" w:after="0" w:afterAutospacing="0"/>
        <w:jc w:val="center"/>
        <w:divId w:val="812527008"/>
        <w:rPr>
          <w:sz w:val="18"/>
          <w:szCs w:val="18"/>
        </w:rPr>
      </w:pPr>
      <w:r>
        <w:rPr>
          <w:b/>
          <w:bCs/>
          <w:sz w:val="18"/>
          <w:szCs w:val="18"/>
        </w:rPr>
        <w:t>Commission file number 001</w:t>
      </w:r>
      <w:r>
        <w:rPr>
          <w:b/>
          <w:bCs/>
          <w:sz w:val="18"/>
          <w:szCs w:val="18"/>
        </w:rPr>
        <w:noBreakHyphen/>
        <w:t>38761</w:t>
      </w:r>
      <w:r>
        <w:rPr>
          <w:sz w:val="18"/>
          <w:szCs w:val="18"/>
        </w:rPr>
        <w:t xml:space="preserve"> </w:t>
      </w:r>
    </w:p>
    <w:p w14:paraId="2974D240" w14:textId="77777777" w:rsidR="00000000" w:rsidRDefault="001D5B83">
      <w:pPr>
        <w:divId w:val="1884827050"/>
        <w:rPr>
          <w:rFonts w:eastAsia="Times New Roman"/>
        </w:rPr>
      </w:pPr>
      <w:r>
        <w:rPr>
          <w:rFonts w:eastAsia="Times New Roman"/>
        </w:rPr>
        <w:pict w14:anchorId="6B03DD4D">
          <v:rect id="_x0000_i1027" style="width:103.85pt;height:1pt" o:hrpct="250" o:hralign="center" o:hrstd="t" o:hrnoshade="t" o:hr="t" fillcolor="black" stroked="f"/>
        </w:pict>
      </w:r>
    </w:p>
    <w:p w14:paraId="01B29FAB" w14:textId="77777777" w:rsidR="00000000" w:rsidRDefault="001D5B83">
      <w:pPr>
        <w:pStyle w:val="a3"/>
        <w:spacing w:before="0" w:beforeAutospacing="0" w:after="0" w:afterAutospacing="0"/>
        <w:divId w:val="812527008"/>
        <w:rPr>
          <w:sz w:val="12"/>
          <w:szCs w:val="12"/>
        </w:rPr>
      </w:pPr>
      <w:r>
        <w:rPr>
          <w:sz w:val="12"/>
          <w:szCs w:val="12"/>
        </w:rPr>
        <w:t xml:space="preserve">  </w:t>
      </w:r>
    </w:p>
    <w:p w14:paraId="3CA4225C" w14:textId="77777777" w:rsidR="00000000" w:rsidRDefault="001D5B83">
      <w:pPr>
        <w:pStyle w:val="a3"/>
        <w:spacing w:before="0" w:beforeAutospacing="0" w:after="0" w:afterAutospacing="0"/>
        <w:jc w:val="center"/>
        <w:divId w:val="812527008"/>
        <w:rPr>
          <w:sz w:val="34"/>
          <w:szCs w:val="34"/>
        </w:rPr>
      </w:pPr>
      <w:r>
        <w:rPr>
          <w:b/>
          <w:bCs/>
          <w:sz w:val="34"/>
          <w:szCs w:val="34"/>
        </w:rPr>
        <w:t>Legac</w:t>
      </w:r>
      <w:r>
        <w:rPr>
          <w:b/>
          <w:bCs/>
          <w:sz w:val="34"/>
          <w:szCs w:val="34"/>
        </w:rPr>
        <w:t>y Housing Corporation</w:t>
      </w:r>
      <w:r>
        <w:rPr>
          <w:sz w:val="34"/>
          <w:szCs w:val="34"/>
        </w:rPr>
        <w:t xml:space="preserve"> </w:t>
      </w:r>
    </w:p>
    <w:p w14:paraId="7FC708F3" w14:textId="77777777" w:rsidR="00000000" w:rsidRDefault="001D5B83">
      <w:pPr>
        <w:pStyle w:val="a3"/>
        <w:spacing w:before="0" w:beforeAutospacing="0" w:after="0" w:afterAutospacing="0"/>
        <w:jc w:val="center"/>
        <w:divId w:val="812527008"/>
        <w:rPr>
          <w:sz w:val="18"/>
          <w:szCs w:val="18"/>
        </w:rPr>
      </w:pPr>
      <w:r>
        <w:rPr>
          <w:sz w:val="18"/>
          <w:szCs w:val="18"/>
        </w:rPr>
        <w:t xml:space="preserve">(Exact name of registrant as specified in its charter) </w:t>
      </w:r>
    </w:p>
    <w:p w14:paraId="11AF47D8" w14:textId="77777777" w:rsidR="00000000" w:rsidRDefault="001D5B83">
      <w:pPr>
        <w:divId w:val="1470972601"/>
        <w:rPr>
          <w:rFonts w:eastAsia="Times New Roman"/>
        </w:rPr>
      </w:pPr>
      <w:r>
        <w:rPr>
          <w:rFonts w:eastAsia="Times New Roman"/>
        </w:rPr>
        <w:pict w14:anchorId="0E4DB894">
          <v:rect id="_x0000_i1028" style="width:103.85pt;height:1pt" o:hrpct="250" o:hralign="center" o:hrstd="t" o:hrnoshade="t" o:hr="t" fillcolor="black" stroked="f"/>
        </w:pict>
      </w:r>
    </w:p>
    <w:p w14:paraId="0C63DCCC" w14:textId="77777777" w:rsidR="00000000" w:rsidRDefault="001D5B83">
      <w:pPr>
        <w:pStyle w:val="a3"/>
        <w:spacing w:before="0" w:beforeAutospacing="0" w:after="0" w:afterAutospacing="0"/>
        <w:jc w:val="center"/>
        <w:divId w:val="812527008"/>
        <w:rPr>
          <w:sz w:val="12"/>
          <w:szCs w:val="12"/>
        </w:rPr>
      </w:pPr>
      <w:r>
        <w:rPr>
          <w:sz w:val="12"/>
          <w:szCs w:val="12"/>
        </w:rPr>
        <w:t xml:space="preserve">  </w:t>
      </w:r>
    </w:p>
    <w:tbl>
      <w:tblPr>
        <w:tblW w:w="5000" w:type="pct"/>
        <w:jc w:val="center"/>
        <w:tblCellMar>
          <w:left w:w="0" w:type="dxa"/>
          <w:right w:w="0" w:type="dxa"/>
        </w:tblCellMar>
        <w:tblLook w:val="04A0" w:firstRow="1" w:lastRow="0" w:firstColumn="1" w:lastColumn="0" w:noHBand="0" w:noVBand="1"/>
      </w:tblPr>
      <w:tblGrid>
        <w:gridCol w:w="4198"/>
        <w:gridCol w:w="4108"/>
      </w:tblGrid>
      <w:tr w:rsidR="00000000" w14:paraId="059AFC00" w14:textId="77777777">
        <w:trPr>
          <w:divId w:val="1507861606"/>
          <w:jc w:val="center"/>
        </w:trPr>
        <w:tc>
          <w:tcPr>
            <w:tcW w:w="2527" w:type="pct"/>
            <w:vAlign w:val="bottom"/>
            <w:hideMark/>
          </w:tcPr>
          <w:p w14:paraId="6E1A41D8" w14:textId="77777777" w:rsidR="00000000" w:rsidRDefault="001D5B83">
            <w:pPr>
              <w:pStyle w:val="a3"/>
              <w:spacing w:before="0" w:beforeAutospacing="0" w:after="0" w:afterAutospacing="0"/>
              <w:jc w:val="center"/>
              <w:rPr>
                <w:sz w:val="18"/>
                <w:szCs w:val="18"/>
              </w:rPr>
            </w:pPr>
            <w:r>
              <w:rPr>
                <w:b/>
                <w:bCs/>
                <w:sz w:val="18"/>
                <w:szCs w:val="18"/>
              </w:rPr>
              <w:t>Delaware</w:t>
            </w:r>
          </w:p>
        </w:tc>
        <w:tc>
          <w:tcPr>
            <w:tcW w:w="2473" w:type="pct"/>
            <w:vAlign w:val="bottom"/>
            <w:hideMark/>
          </w:tcPr>
          <w:p w14:paraId="005CDD1B" w14:textId="77777777" w:rsidR="00000000" w:rsidRDefault="001D5B83">
            <w:pPr>
              <w:pStyle w:val="a3"/>
              <w:spacing w:before="0" w:beforeAutospacing="0" w:after="0" w:afterAutospacing="0"/>
              <w:jc w:val="center"/>
              <w:rPr>
                <w:sz w:val="18"/>
                <w:szCs w:val="18"/>
              </w:rPr>
            </w:pPr>
            <w:r>
              <w:rPr>
                <w:b/>
                <w:bCs/>
                <w:sz w:val="18"/>
                <w:szCs w:val="18"/>
              </w:rPr>
              <w:t>20</w:t>
            </w:r>
            <w:r>
              <w:rPr>
                <w:b/>
                <w:bCs/>
                <w:sz w:val="18"/>
                <w:szCs w:val="18"/>
              </w:rPr>
              <w:noBreakHyphen/>
              <w:t>2897516</w:t>
            </w:r>
          </w:p>
        </w:tc>
      </w:tr>
      <w:tr w:rsidR="00000000" w14:paraId="361C68F6" w14:textId="77777777">
        <w:trPr>
          <w:divId w:val="1507861606"/>
          <w:jc w:val="center"/>
        </w:trPr>
        <w:tc>
          <w:tcPr>
            <w:tcW w:w="2527" w:type="pct"/>
            <w:vAlign w:val="bottom"/>
            <w:hideMark/>
          </w:tcPr>
          <w:p w14:paraId="25C23F67" w14:textId="77777777" w:rsidR="00000000" w:rsidRDefault="001D5B83">
            <w:pPr>
              <w:pStyle w:val="a3"/>
              <w:spacing w:before="0" w:beforeAutospacing="0" w:after="0" w:afterAutospacing="0"/>
              <w:jc w:val="center"/>
              <w:rPr>
                <w:sz w:val="18"/>
                <w:szCs w:val="18"/>
              </w:rPr>
            </w:pPr>
            <w:r>
              <w:rPr>
                <w:sz w:val="18"/>
                <w:szCs w:val="18"/>
              </w:rPr>
              <w:t>(State or other jurisdiction of</w:t>
            </w:r>
          </w:p>
        </w:tc>
        <w:tc>
          <w:tcPr>
            <w:tcW w:w="2473" w:type="pct"/>
            <w:vAlign w:val="bottom"/>
            <w:hideMark/>
          </w:tcPr>
          <w:p w14:paraId="28072B7F" w14:textId="77777777" w:rsidR="00000000" w:rsidRDefault="001D5B83">
            <w:pPr>
              <w:pStyle w:val="a3"/>
              <w:spacing w:before="0" w:beforeAutospacing="0" w:after="0" w:afterAutospacing="0"/>
              <w:jc w:val="center"/>
              <w:rPr>
                <w:sz w:val="18"/>
                <w:szCs w:val="18"/>
              </w:rPr>
            </w:pPr>
            <w:r>
              <w:rPr>
                <w:sz w:val="18"/>
                <w:szCs w:val="18"/>
              </w:rPr>
              <w:t>(I.R.S. Employer</w:t>
            </w:r>
          </w:p>
        </w:tc>
      </w:tr>
      <w:tr w:rsidR="00000000" w14:paraId="4E81378F" w14:textId="77777777">
        <w:trPr>
          <w:divId w:val="1507861606"/>
          <w:jc w:val="center"/>
        </w:trPr>
        <w:tc>
          <w:tcPr>
            <w:tcW w:w="2527" w:type="pct"/>
            <w:vAlign w:val="bottom"/>
            <w:hideMark/>
          </w:tcPr>
          <w:p w14:paraId="7AF381F0" w14:textId="77777777" w:rsidR="00000000" w:rsidRDefault="001D5B83">
            <w:pPr>
              <w:pStyle w:val="a3"/>
              <w:spacing w:before="0" w:beforeAutospacing="0" w:after="0" w:afterAutospacing="0"/>
              <w:jc w:val="center"/>
              <w:rPr>
                <w:sz w:val="18"/>
                <w:szCs w:val="18"/>
              </w:rPr>
            </w:pPr>
            <w:r>
              <w:rPr>
                <w:sz w:val="18"/>
                <w:szCs w:val="18"/>
              </w:rPr>
              <w:t>incorporation or organization)</w:t>
            </w:r>
          </w:p>
        </w:tc>
        <w:tc>
          <w:tcPr>
            <w:tcW w:w="2473" w:type="pct"/>
            <w:vAlign w:val="bottom"/>
            <w:hideMark/>
          </w:tcPr>
          <w:p w14:paraId="6ACCD12A" w14:textId="77777777" w:rsidR="00000000" w:rsidRDefault="001D5B83">
            <w:pPr>
              <w:pStyle w:val="a3"/>
              <w:spacing w:before="0" w:beforeAutospacing="0" w:after="0" w:afterAutospacing="0"/>
              <w:jc w:val="center"/>
              <w:rPr>
                <w:sz w:val="18"/>
                <w:szCs w:val="18"/>
              </w:rPr>
            </w:pPr>
            <w:r>
              <w:rPr>
                <w:sz w:val="18"/>
                <w:szCs w:val="18"/>
              </w:rPr>
              <w:t>Identification No.)</w:t>
            </w:r>
          </w:p>
        </w:tc>
      </w:tr>
    </w:tbl>
    <w:p w14:paraId="4E3D5A2A" w14:textId="77777777" w:rsidR="00000000" w:rsidRDefault="001D5B83">
      <w:pPr>
        <w:pStyle w:val="a3"/>
        <w:spacing w:before="0" w:beforeAutospacing="0" w:after="0" w:afterAutospacing="0"/>
        <w:divId w:val="812527008"/>
        <w:rPr>
          <w:sz w:val="12"/>
          <w:szCs w:val="12"/>
        </w:rPr>
      </w:pPr>
      <w:r>
        <w:rPr>
          <w:sz w:val="12"/>
          <w:szCs w:val="12"/>
        </w:rPr>
        <w:t xml:space="preserve">  </w:t>
      </w:r>
    </w:p>
    <w:p w14:paraId="22B8E8B5" w14:textId="77777777" w:rsidR="00000000" w:rsidRDefault="001D5B83">
      <w:pPr>
        <w:pStyle w:val="a3"/>
        <w:spacing w:before="0" w:beforeAutospacing="0" w:after="0" w:afterAutospacing="0"/>
        <w:jc w:val="center"/>
        <w:divId w:val="812527008"/>
        <w:rPr>
          <w:sz w:val="18"/>
          <w:szCs w:val="18"/>
        </w:rPr>
      </w:pPr>
      <w:r>
        <w:rPr>
          <w:b/>
          <w:bCs/>
          <w:sz w:val="18"/>
          <w:szCs w:val="18"/>
        </w:rPr>
        <w:t>1600 Airport Freeway, #100</w:t>
      </w:r>
      <w:r>
        <w:rPr>
          <w:sz w:val="18"/>
          <w:szCs w:val="18"/>
        </w:rPr>
        <w:t xml:space="preserve"> </w:t>
      </w:r>
    </w:p>
    <w:p w14:paraId="2AC42D5D" w14:textId="77777777" w:rsidR="00000000" w:rsidRDefault="001D5B83">
      <w:pPr>
        <w:pStyle w:val="a3"/>
        <w:spacing w:before="0" w:beforeAutospacing="0" w:after="0" w:afterAutospacing="0"/>
        <w:jc w:val="center"/>
        <w:divId w:val="812527008"/>
        <w:rPr>
          <w:sz w:val="18"/>
          <w:szCs w:val="18"/>
        </w:rPr>
      </w:pPr>
      <w:r>
        <w:rPr>
          <w:b/>
          <w:bCs/>
          <w:sz w:val="18"/>
          <w:szCs w:val="18"/>
        </w:rPr>
        <w:t>Bedford, Texas 76022</w:t>
      </w:r>
      <w:r>
        <w:rPr>
          <w:sz w:val="18"/>
          <w:szCs w:val="18"/>
        </w:rPr>
        <w:t xml:space="preserve"> </w:t>
      </w:r>
    </w:p>
    <w:p w14:paraId="430D18CF" w14:textId="77777777" w:rsidR="00000000" w:rsidRDefault="001D5B83">
      <w:pPr>
        <w:pStyle w:val="a3"/>
        <w:spacing w:before="0" w:beforeAutospacing="0" w:after="0" w:afterAutospacing="0"/>
        <w:jc w:val="center"/>
        <w:divId w:val="812527008"/>
        <w:rPr>
          <w:sz w:val="18"/>
          <w:szCs w:val="18"/>
        </w:rPr>
      </w:pPr>
      <w:r>
        <w:rPr>
          <w:sz w:val="18"/>
          <w:szCs w:val="18"/>
        </w:rPr>
        <w:t xml:space="preserve">(Address of principal executive offices) </w:t>
      </w:r>
    </w:p>
    <w:p w14:paraId="687D96BD" w14:textId="77777777" w:rsidR="00000000" w:rsidRDefault="001D5B83">
      <w:pPr>
        <w:pStyle w:val="a3"/>
        <w:spacing w:before="0" w:beforeAutospacing="0" w:after="120" w:afterAutospacing="0"/>
        <w:jc w:val="center"/>
        <w:divId w:val="812527008"/>
        <w:rPr>
          <w:sz w:val="18"/>
          <w:szCs w:val="18"/>
        </w:rPr>
      </w:pPr>
      <w:r>
        <w:rPr>
          <w:sz w:val="18"/>
          <w:szCs w:val="18"/>
        </w:rPr>
        <w:t>(Zi</w:t>
      </w:r>
      <w:r>
        <w:rPr>
          <w:sz w:val="18"/>
          <w:szCs w:val="18"/>
        </w:rPr>
        <w:t xml:space="preserve">p Code) </w:t>
      </w:r>
    </w:p>
    <w:p w14:paraId="350CACD3" w14:textId="77777777" w:rsidR="00000000" w:rsidRDefault="001D5B83">
      <w:pPr>
        <w:pStyle w:val="a3"/>
        <w:spacing w:before="0" w:beforeAutospacing="0" w:after="0" w:afterAutospacing="0"/>
        <w:jc w:val="center"/>
        <w:divId w:val="812527008"/>
        <w:rPr>
          <w:sz w:val="18"/>
          <w:szCs w:val="18"/>
        </w:rPr>
      </w:pPr>
      <w:r>
        <w:rPr>
          <w:b/>
          <w:bCs/>
          <w:sz w:val="18"/>
          <w:szCs w:val="18"/>
        </w:rPr>
        <w:t>(817)</w:t>
      </w:r>
      <w:r>
        <w:rPr>
          <w:b/>
          <w:bCs/>
          <w:sz w:val="18"/>
          <w:szCs w:val="18"/>
        </w:rPr>
        <w:noBreakHyphen/>
        <w:t>799</w:t>
      </w:r>
      <w:r>
        <w:rPr>
          <w:b/>
          <w:bCs/>
          <w:sz w:val="18"/>
          <w:szCs w:val="18"/>
        </w:rPr>
        <w:noBreakHyphen/>
        <w:t>4900</w:t>
      </w:r>
      <w:r>
        <w:rPr>
          <w:sz w:val="18"/>
          <w:szCs w:val="18"/>
        </w:rPr>
        <w:t xml:space="preserve"> </w:t>
      </w:r>
    </w:p>
    <w:p w14:paraId="424EDE2A" w14:textId="77777777" w:rsidR="00000000" w:rsidRDefault="001D5B83">
      <w:pPr>
        <w:pStyle w:val="a3"/>
        <w:spacing w:before="0" w:beforeAutospacing="0" w:after="120" w:afterAutospacing="0"/>
        <w:jc w:val="center"/>
        <w:divId w:val="812527008"/>
        <w:rPr>
          <w:sz w:val="18"/>
          <w:szCs w:val="18"/>
        </w:rPr>
      </w:pPr>
      <w:r>
        <w:rPr>
          <w:sz w:val="18"/>
          <w:szCs w:val="18"/>
        </w:rPr>
        <w:t xml:space="preserve">(Registrant’s telephone number, including area code) </w:t>
      </w:r>
    </w:p>
    <w:p w14:paraId="66ADBDFB" w14:textId="77777777" w:rsidR="00000000" w:rsidRDefault="001D5B83">
      <w:pPr>
        <w:divId w:val="1691836775"/>
        <w:rPr>
          <w:rFonts w:eastAsia="Times New Roman"/>
        </w:rPr>
      </w:pPr>
      <w:r>
        <w:rPr>
          <w:rFonts w:eastAsia="Times New Roman"/>
        </w:rPr>
        <w:pict w14:anchorId="56AEC4EE">
          <v:rect id="_x0000_i1029" style="width:103.85pt;height:1pt" o:hrpct="250" o:hralign="center" o:hrstd="t" o:hrnoshade="t" o:hr="t" fillcolor="black" stroked="f"/>
        </w:pict>
      </w:r>
    </w:p>
    <w:p w14:paraId="325E4663" w14:textId="77777777" w:rsidR="00000000" w:rsidRDefault="001D5B83">
      <w:pPr>
        <w:pStyle w:val="a3"/>
        <w:spacing w:before="0" w:beforeAutospacing="0" w:after="60" w:afterAutospacing="0"/>
        <w:divId w:val="812527008"/>
        <w:rPr>
          <w:sz w:val="18"/>
          <w:szCs w:val="18"/>
        </w:rPr>
      </w:pPr>
      <w:r>
        <w:rPr>
          <w:sz w:val="18"/>
          <w:szCs w:val="18"/>
        </w:rPr>
        <w:t>Indicate by check mark whether the regis</w:t>
      </w:r>
      <w:r>
        <w:rPr>
          <w:sz w:val="18"/>
          <w:szCs w:val="18"/>
        </w:rPr>
        <w:t xml:space="preserve">trant (1) has filed all reports required to be filed by Section 13 or 15 (d) of the Securities Exchange Act of 1934 during the preceding 12 months (or for such shorter period that the registrant was required to file such reports), and (2) has been subject </w:t>
      </w:r>
      <w:r>
        <w:rPr>
          <w:sz w:val="18"/>
          <w:szCs w:val="18"/>
        </w:rPr>
        <w:t>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cs="Segoe UI Symbol"/>
          <w:sz w:val="18"/>
          <w:szCs w:val="18"/>
        </w:rPr>
        <w:t>☐</w:t>
      </w:r>
      <w:r>
        <w:rPr>
          <w:sz w:val="18"/>
          <w:szCs w:val="18"/>
        </w:rPr>
        <w:t xml:space="preserve"> </w:t>
      </w:r>
    </w:p>
    <w:p w14:paraId="65BF15A2" w14:textId="77777777" w:rsidR="00000000" w:rsidRDefault="001D5B83">
      <w:pPr>
        <w:pStyle w:val="a3"/>
        <w:spacing w:before="0" w:beforeAutospacing="0" w:after="60" w:afterAutospacing="0"/>
        <w:divId w:val="812527008"/>
        <w:rPr>
          <w:sz w:val="18"/>
          <w:szCs w:val="18"/>
        </w:rPr>
      </w:pPr>
      <w:r>
        <w:rPr>
          <w:sz w:val="18"/>
          <w:szCs w:val="18"/>
        </w:rPr>
        <w:t>Indicate by check mark whether the registrant has submitted electronically every Interactive Data File required to be submitted pursuant to Rule 405 of Regulation S-T during the preceding 1</w:t>
      </w:r>
      <w:r>
        <w:rPr>
          <w:sz w:val="18"/>
          <w:szCs w:val="18"/>
        </w:rPr>
        <w:t xml:space="preserve">2 months (or for such shorter period that the registrant was required to submit such files). Yes  </w:t>
      </w:r>
      <w:r>
        <w:rPr>
          <w:rFonts w:ascii="Segoe UI Symbol" w:hAnsi="Segoe UI Symbol"/>
          <w:sz w:val="18"/>
          <w:szCs w:val="18"/>
        </w:rPr>
        <w:t>☒</w:t>
      </w:r>
      <w:r>
        <w:rPr>
          <w:sz w:val="18"/>
          <w:szCs w:val="18"/>
        </w:rPr>
        <w:t xml:space="preserve">  No  </w:t>
      </w:r>
      <w:r>
        <w:rPr>
          <w:rFonts w:ascii="Segoe UI Symbol" w:hAnsi="Segoe UI Symbol" w:cs="Segoe UI Symbol"/>
          <w:sz w:val="18"/>
          <w:szCs w:val="18"/>
        </w:rPr>
        <w:t>☐</w:t>
      </w:r>
      <w:r>
        <w:rPr>
          <w:sz w:val="18"/>
          <w:szCs w:val="18"/>
        </w:rPr>
        <w:t xml:space="preserve"> </w:t>
      </w:r>
    </w:p>
    <w:p w14:paraId="6EADE79A" w14:textId="77777777" w:rsidR="00000000" w:rsidRDefault="001D5B83">
      <w:pPr>
        <w:pStyle w:val="a3"/>
        <w:spacing w:before="0" w:beforeAutospacing="0" w:after="60" w:afterAutospacing="0"/>
        <w:divId w:val="812527008"/>
        <w:rPr>
          <w:sz w:val="18"/>
          <w:szCs w:val="18"/>
        </w:rPr>
      </w:pPr>
      <w:r>
        <w:rPr>
          <w:sz w:val="18"/>
          <w:szCs w:val="18"/>
        </w:rPr>
        <w:t>Indicate by check mark whether the registrant is a large accelerated filer, an accelerated filer, a non-accelerated filer, smaller reporting company</w:t>
      </w:r>
      <w:r>
        <w:rPr>
          <w:sz w:val="18"/>
          <w:szCs w:val="18"/>
        </w:rPr>
        <w:t>, or an emerging growth company. See the definitions of “large accelerated filer,” “accelerated filer,” “smaller reporting company,” and “emerging growth company” in Rule 12b</w:t>
      </w:r>
      <w:r>
        <w:rPr>
          <w:sz w:val="18"/>
          <w:szCs w:val="18"/>
        </w:rPr>
        <w:noBreakHyphen/>
        <w:t xml:space="preserve">2 of the Exchange Act. </w:t>
      </w:r>
    </w:p>
    <w:tbl>
      <w:tblPr>
        <w:tblW w:w="5000" w:type="pct"/>
        <w:jc w:val="center"/>
        <w:tblCellMar>
          <w:left w:w="0" w:type="dxa"/>
          <w:right w:w="0" w:type="dxa"/>
        </w:tblCellMar>
        <w:tblLook w:val="04A0" w:firstRow="1" w:lastRow="0" w:firstColumn="1" w:lastColumn="0" w:noHBand="0" w:noVBand="1"/>
      </w:tblPr>
      <w:tblGrid>
        <w:gridCol w:w="4058"/>
        <w:gridCol w:w="465"/>
        <w:gridCol w:w="3783"/>
      </w:tblGrid>
      <w:tr w:rsidR="00000000" w14:paraId="25A75811" w14:textId="77777777">
        <w:trPr>
          <w:divId w:val="204220024"/>
          <w:jc w:val="center"/>
        </w:trPr>
        <w:tc>
          <w:tcPr>
            <w:tcW w:w="2443" w:type="pct"/>
            <w:hideMark/>
          </w:tcPr>
          <w:p w14:paraId="209AF389" w14:textId="77777777" w:rsidR="00000000" w:rsidRDefault="001D5B83">
            <w:pPr>
              <w:pStyle w:val="a3"/>
              <w:spacing w:before="0" w:beforeAutospacing="0" w:after="0" w:afterAutospacing="0"/>
              <w:jc w:val="center"/>
              <w:rPr>
                <w:sz w:val="18"/>
                <w:szCs w:val="18"/>
              </w:rPr>
            </w:pPr>
            <w:r>
              <w:rPr>
                <w:sz w:val="18"/>
                <w:szCs w:val="18"/>
              </w:rPr>
              <w:t xml:space="preserve">Large accelerated filer </w:t>
            </w:r>
            <w:r>
              <w:rPr>
                <w:rFonts w:ascii="Segoe UI Symbol" w:hAnsi="Segoe UI Symbol" w:cs="Segoe UI Symbol"/>
                <w:sz w:val="18"/>
                <w:szCs w:val="18"/>
              </w:rPr>
              <w:t>☐</w:t>
            </w:r>
          </w:p>
        </w:tc>
        <w:tc>
          <w:tcPr>
            <w:tcW w:w="280" w:type="pct"/>
            <w:hideMark/>
          </w:tcPr>
          <w:p w14:paraId="737D9A85" w14:textId="77777777" w:rsidR="00000000" w:rsidRDefault="001D5B83">
            <w:pPr>
              <w:pStyle w:val="a3"/>
              <w:spacing w:before="0" w:beforeAutospacing="0" w:after="0" w:afterAutospacing="0"/>
              <w:jc w:val="center"/>
              <w:rPr>
                <w:sz w:val="18"/>
                <w:szCs w:val="18"/>
              </w:rPr>
            </w:pPr>
            <w:r>
              <w:rPr>
                <w:sz w:val="18"/>
                <w:szCs w:val="18"/>
              </w:rPr>
              <w:t> </w:t>
            </w:r>
          </w:p>
        </w:tc>
        <w:tc>
          <w:tcPr>
            <w:tcW w:w="2277" w:type="pct"/>
            <w:hideMark/>
          </w:tcPr>
          <w:p w14:paraId="349DD2A8" w14:textId="77777777" w:rsidR="00000000" w:rsidRDefault="001D5B83">
            <w:pPr>
              <w:pStyle w:val="a3"/>
              <w:spacing w:before="0" w:beforeAutospacing="0" w:after="0" w:afterAutospacing="0"/>
              <w:jc w:val="center"/>
              <w:rPr>
                <w:sz w:val="18"/>
                <w:szCs w:val="18"/>
              </w:rPr>
            </w:pPr>
            <w:r>
              <w:rPr>
                <w:sz w:val="18"/>
                <w:szCs w:val="18"/>
              </w:rPr>
              <w:t xml:space="preserve">Accelerated filer </w:t>
            </w:r>
            <w:r>
              <w:rPr>
                <w:rFonts w:ascii="Segoe UI Symbol" w:hAnsi="Segoe UI Symbol" w:cs="Segoe UI Symbol"/>
                <w:sz w:val="18"/>
                <w:szCs w:val="18"/>
              </w:rPr>
              <w:t>☐</w:t>
            </w:r>
          </w:p>
        </w:tc>
      </w:tr>
      <w:tr w:rsidR="00000000" w14:paraId="1F27D12F" w14:textId="77777777">
        <w:trPr>
          <w:divId w:val="204220024"/>
          <w:jc w:val="center"/>
        </w:trPr>
        <w:tc>
          <w:tcPr>
            <w:tcW w:w="2443" w:type="pct"/>
            <w:hideMark/>
          </w:tcPr>
          <w:p w14:paraId="1FEA4045" w14:textId="77777777" w:rsidR="00000000" w:rsidRDefault="001D5B83">
            <w:pPr>
              <w:pStyle w:val="a3"/>
              <w:spacing w:before="0" w:beforeAutospacing="0" w:after="0" w:afterAutospacing="0"/>
              <w:jc w:val="center"/>
              <w:rPr>
                <w:sz w:val="18"/>
                <w:szCs w:val="18"/>
              </w:rPr>
            </w:pPr>
            <w:r>
              <w:rPr>
                <w:sz w:val="18"/>
                <w:szCs w:val="18"/>
              </w:rPr>
              <w:t> </w:t>
            </w:r>
          </w:p>
        </w:tc>
        <w:tc>
          <w:tcPr>
            <w:tcW w:w="280" w:type="pct"/>
            <w:hideMark/>
          </w:tcPr>
          <w:p w14:paraId="78B06477" w14:textId="77777777" w:rsidR="00000000" w:rsidRDefault="001D5B83">
            <w:pPr>
              <w:pStyle w:val="a3"/>
              <w:spacing w:before="0" w:beforeAutospacing="0" w:after="0" w:afterAutospacing="0"/>
              <w:jc w:val="center"/>
              <w:rPr>
                <w:sz w:val="18"/>
                <w:szCs w:val="18"/>
              </w:rPr>
            </w:pPr>
            <w:r>
              <w:rPr>
                <w:sz w:val="18"/>
                <w:szCs w:val="18"/>
              </w:rPr>
              <w:t> </w:t>
            </w:r>
          </w:p>
        </w:tc>
        <w:tc>
          <w:tcPr>
            <w:tcW w:w="2277" w:type="pct"/>
            <w:hideMark/>
          </w:tcPr>
          <w:p w14:paraId="220B1B6C" w14:textId="77777777" w:rsidR="00000000" w:rsidRDefault="001D5B83">
            <w:pPr>
              <w:pStyle w:val="a3"/>
              <w:spacing w:before="0" w:beforeAutospacing="0" w:after="0" w:afterAutospacing="0"/>
              <w:jc w:val="center"/>
              <w:rPr>
                <w:sz w:val="18"/>
                <w:szCs w:val="18"/>
              </w:rPr>
            </w:pPr>
            <w:r>
              <w:rPr>
                <w:sz w:val="18"/>
                <w:szCs w:val="18"/>
              </w:rPr>
              <w:t> </w:t>
            </w:r>
          </w:p>
        </w:tc>
      </w:tr>
      <w:tr w:rsidR="00000000" w14:paraId="09DDF544" w14:textId="77777777">
        <w:trPr>
          <w:divId w:val="204220024"/>
          <w:jc w:val="center"/>
        </w:trPr>
        <w:tc>
          <w:tcPr>
            <w:tcW w:w="2443" w:type="pct"/>
            <w:hideMark/>
          </w:tcPr>
          <w:p w14:paraId="5590AE79" w14:textId="77777777" w:rsidR="00000000" w:rsidRDefault="001D5B83">
            <w:pPr>
              <w:pStyle w:val="a3"/>
              <w:spacing w:before="0" w:beforeAutospacing="0" w:after="0" w:afterAutospacing="0"/>
              <w:jc w:val="center"/>
              <w:rPr>
                <w:sz w:val="18"/>
                <w:szCs w:val="18"/>
              </w:rPr>
            </w:pPr>
            <w:r>
              <w:rPr>
                <w:sz w:val="18"/>
                <w:szCs w:val="18"/>
              </w:rPr>
              <w:t>N</w:t>
            </w:r>
            <w:r>
              <w:rPr>
                <w:sz w:val="18"/>
                <w:szCs w:val="18"/>
              </w:rPr>
              <w:t>on-accelerated filer </w:t>
            </w:r>
            <w:r>
              <w:rPr>
                <w:rFonts w:ascii="Segoe UI Symbol" w:hAnsi="Segoe UI Symbol"/>
                <w:sz w:val="18"/>
                <w:szCs w:val="18"/>
              </w:rPr>
              <w:t>☒</w:t>
            </w:r>
          </w:p>
        </w:tc>
        <w:tc>
          <w:tcPr>
            <w:tcW w:w="280" w:type="pct"/>
            <w:hideMark/>
          </w:tcPr>
          <w:p w14:paraId="2A822CDA" w14:textId="77777777" w:rsidR="00000000" w:rsidRDefault="001D5B83">
            <w:pPr>
              <w:pStyle w:val="a3"/>
              <w:spacing w:before="0" w:beforeAutospacing="0" w:after="0" w:afterAutospacing="0"/>
              <w:jc w:val="center"/>
              <w:rPr>
                <w:sz w:val="18"/>
                <w:szCs w:val="18"/>
              </w:rPr>
            </w:pPr>
            <w:r>
              <w:rPr>
                <w:sz w:val="18"/>
                <w:szCs w:val="18"/>
              </w:rPr>
              <w:t> </w:t>
            </w:r>
          </w:p>
        </w:tc>
        <w:tc>
          <w:tcPr>
            <w:tcW w:w="2277" w:type="pct"/>
            <w:hideMark/>
          </w:tcPr>
          <w:p w14:paraId="5EFF7951" w14:textId="77777777" w:rsidR="00000000" w:rsidRDefault="001D5B83">
            <w:pPr>
              <w:pStyle w:val="a3"/>
              <w:spacing w:before="0" w:beforeAutospacing="0" w:after="0" w:afterAutospacing="0"/>
              <w:jc w:val="center"/>
              <w:rPr>
                <w:sz w:val="18"/>
                <w:szCs w:val="18"/>
              </w:rPr>
            </w:pPr>
            <w:r>
              <w:rPr>
                <w:sz w:val="18"/>
                <w:szCs w:val="18"/>
              </w:rPr>
              <w:t xml:space="preserve">Smaller reporting company </w:t>
            </w:r>
            <w:r>
              <w:rPr>
                <w:rFonts w:ascii="Segoe UI Symbol" w:hAnsi="Segoe UI Symbol"/>
                <w:sz w:val="18"/>
                <w:szCs w:val="18"/>
              </w:rPr>
              <w:t>☒</w:t>
            </w:r>
          </w:p>
        </w:tc>
      </w:tr>
      <w:tr w:rsidR="00000000" w14:paraId="4EA21AF9" w14:textId="77777777">
        <w:trPr>
          <w:divId w:val="204220024"/>
          <w:jc w:val="center"/>
        </w:trPr>
        <w:tc>
          <w:tcPr>
            <w:tcW w:w="2443" w:type="pct"/>
            <w:hideMark/>
          </w:tcPr>
          <w:p w14:paraId="2316E734" w14:textId="77777777" w:rsidR="00000000" w:rsidRDefault="001D5B83">
            <w:pPr>
              <w:pStyle w:val="a3"/>
              <w:spacing w:before="0" w:beforeAutospacing="0" w:after="0" w:afterAutospacing="0"/>
              <w:jc w:val="center"/>
              <w:rPr>
                <w:sz w:val="18"/>
                <w:szCs w:val="18"/>
              </w:rPr>
            </w:pPr>
            <w:r>
              <w:rPr>
                <w:sz w:val="18"/>
                <w:szCs w:val="18"/>
              </w:rPr>
              <w:t> </w:t>
            </w:r>
          </w:p>
        </w:tc>
        <w:tc>
          <w:tcPr>
            <w:tcW w:w="280" w:type="pct"/>
            <w:hideMark/>
          </w:tcPr>
          <w:p w14:paraId="40B083E4" w14:textId="77777777" w:rsidR="00000000" w:rsidRDefault="001D5B83">
            <w:pPr>
              <w:pStyle w:val="a3"/>
              <w:spacing w:before="0" w:beforeAutospacing="0" w:after="0" w:afterAutospacing="0"/>
              <w:jc w:val="center"/>
              <w:rPr>
                <w:sz w:val="18"/>
                <w:szCs w:val="18"/>
              </w:rPr>
            </w:pPr>
            <w:r>
              <w:rPr>
                <w:sz w:val="18"/>
                <w:szCs w:val="18"/>
              </w:rPr>
              <w:t> </w:t>
            </w:r>
          </w:p>
        </w:tc>
        <w:tc>
          <w:tcPr>
            <w:tcW w:w="2277" w:type="pct"/>
            <w:hideMark/>
          </w:tcPr>
          <w:p w14:paraId="4EC09F0A" w14:textId="77777777" w:rsidR="00000000" w:rsidRDefault="001D5B83">
            <w:pPr>
              <w:pStyle w:val="a3"/>
              <w:spacing w:before="0" w:beforeAutospacing="0" w:after="0" w:afterAutospacing="0"/>
              <w:jc w:val="center"/>
              <w:rPr>
                <w:sz w:val="18"/>
                <w:szCs w:val="18"/>
              </w:rPr>
            </w:pPr>
            <w:r>
              <w:rPr>
                <w:sz w:val="18"/>
                <w:szCs w:val="18"/>
              </w:rPr>
              <w:t xml:space="preserve">Emerging growth company </w:t>
            </w:r>
            <w:r>
              <w:rPr>
                <w:rFonts w:ascii="Segoe UI Symbol" w:hAnsi="Segoe UI Symbol"/>
                <w:sz w:val="18"/>
                <w:szCs w:val="18"/>
              </w:rPr>
              <w:t>☒</w:t>
            </w:r>
          </w:p>
        </w:tc>
      </w:tr>
    </w:tbl>
    <w:p w14:paraId="3BF1A237" w14:textId="77777777" w:rsidR="00000000" w:rsidRDefault="001D5B83">
      <w:pPr>
        <w:pStyle w:val="a3"/>
        <w:spacing w:before="0" w:beforeAutospacing="0" w:after="60" w:afterAutospacing="0"/>
        <w:divId w:val="812527008"/>
        <w:rPr>
          <w:sz w:val="12"/>
          <w:szCs w:val="12"/>
        </w:rPr>
      </w:pPr>
      <w:r>
        <w:rPr>
          <w:sz w:val="12"/>
          <w:szCs w:val="12"/>
        </w:rPr>
        <w:t xml:space="preserve">  </w:t>
      </w:r>
    </w:p>
    <w:p w14:paraId="3FE8F711" w14:textId="77777777" w:rsidR="00000000" w:rsidRDefault="001D5B83">
      <w:pPr>
        <w:pStyle w:val="a3"/>
        <w:spacing w:before="0" w:beforeAutospacing="0" w:after="60" w:afterAutospacing="0"/>
        <w:divId w:val="812527008"/>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r>
        <w:rPr>
          <w:sz w:val="18"/>
          <w:szCs w:val="18"/>
        </w:rPr>
        <w:t xml:space="preserve"> </w:t>
      </w:r>
    </w:p>
    <w:p w14:paraId="675B0DE8" w14:textId="77777777" w:rsidR="00000000" w:rsidRDefault="001D5B83">
      <w:pPr>
        <w:pStyle w:val="a3"/>
        <w:spacing w:before="0" w:beforeAutospacing="0" w:after="60" w:afterAutospacing="0"/>
        <w:divId w:val="812527008"/>
        <w:rPr>
          <w:sz w:val="18"/>
          <w:szCs w:val="18"/>
        </w:rPr>
      </w:pPr>
      <w:r>
        <w:rPr>
          <w:sz w:val="18"/>
          <w:szCs w:val="18"/>
        </w:rPr>
        <w:t>In</w:t>
      </w:r>
      <w:r>
        <w:rPr>
          <w:sz w:val="18"/>
          <w:szCs w:val="18"/>
        </w:rPr>
        <w:t>dicate by check mark whether the registrant is a shell company (as defined in Rule 12b</w:t>
      </w:r>
      <w:r>
        <w:rPr>
          <w:sz w:val="18"/>
          <w:szCs w:val="18"/>
        </w:rPr>
        <w:noBreakHyphen/>
        <w:t xml:space="preserve">2 of the Exchange Act). Yes  </w:t>
      </w:r>
      <w:r>
        <w:rPr>
          <w:rFonts w:ascii="Segoe UI Symbol" w:hAnsi="Segoe UI Symbol" w:cs="Segoe UI Symbol"/>
          <w:sz w:val="18"/>
          <w:szCs w:val="18"/>
        </w:rPr>
        <w:t>☐</w:t>
      </w:r>
      <w:r>
        <w:rPr>
          <w:sz w:val="18"/>
          <w:szCs w:val="18"/>
        </w:rPr>
        <w:t xml:space="preserve">  No  </w:t>
      </w:r>
      <w:r>
        <w:rPr>
          <w:rFonts w:ascii="Segoe UI Symbol" w:hAnsi="Segoe UI Symbol"/>
          <w:sz w:val="18"/>
          <w:szCs w:val="18"/>
        </w:rPr>
        <w:t>☒</w:t>
      </w:r>
      <w:r>
        <w:rPr>
          <w:sz w:val="18"/>
          <w:szCs w:val="18"/>
        </w:rPr>
        <w:t xml:space="preserve">. </w:t>
      </w:r>
    </w:p>
    <w:p w14:paraId="2B31691B" w14:textId="77777777" w:rsidR="00000000" w:rsidRDefault="001D5B83">
      <w:pPr>
        <w:pStyle w:val="a3"/>
        <w:spacing w:before="0" w:beforeAutospacing="0" w:after="0" w:afterAutospacing="0"/>
        <w:divId w:val="812527008"/>
        <w:rPr>
          <w:sz w:val="18"/>
          <w:szCs w:val="18"/>
        </w:rPr>
      </w:pPr>
      <w:r>
        <w:rPr>
          <w:sz w:val="18"/>
          <w:szCs w:val="18"/>
        </w:rPr>
        <w:lastRenderedPageBreak/>
        <w:t xml:space="preserve">Securities registered pursuant to Section 12(b) of the Act: </w:t>
      </w:r>
    </w:p>
    <w:p w14:paraId="2199F2E6" w14:textId="77777777" w:rsidR="00000000" w:rsidRDefault="001D5B83">
      <w:pPr>
        <w:pStyle w:val="a3"/>
        <w:spacing w:before="0" w:beforeAutospacing="0" w:after="60" w:afterAutospacing="0"/>
        <w:divId w:val="812527008"/>
        <w:rPr>
          <w:sz w:val="6"/>
          <w:szCs w:val="6"/>
        </w:rPr>
      </w:pPr>
      <w:r>
        <w:rPr>
          <w:sz w:val="6"/>
          <w:szCs w:val="6"/>
        </w:rPr>
        <w:t xml:space="preserve">  </w:t>
      </w:r>
    </w:p>
    <w:tbl>
      <w:tblPr>
        <w:tblW w:w="5000" w:type="pct"/>
        <w:jc w:val="center"/>
        <w:tblCellMar>
          <w:left w:w="0" w:type="dxa"/>
          <w:right w:w="0" w:type="dxa"/>
        </w:tblCellMar>
        <w:tblLook w:val="04A0" w:firstRow="1" w:lastRow="0" w:firstColumn="1" w:lastColumn="0" w:noHBand="0" w:noVBand="1"/>
      </w:tblPr>
      <w:tblGrid>
        <w:gridCol w:w="2603"/>
        <w:gridCol w:w="160"/>
        <w:gridCol w:w="2352"/>
        <w:gridCol w:w="160"/>
        <w:gridCol w:w="3031"/>
      </w:tblGrid>
      <w:tr w:rsidR="00000000" w14:paraId="0411017F" w14:textId="77777777">
        <w:trPr>
          <w:divId w:val="919294559"/>
          <w:trHeight w:val="20"/>
          <w:jc w:val="center"/>
        </w:trPr>
        <w:tc>
          <w:tcPr>
            <w:tcW w:w="1655" w:type="pct"/>
            <w:tcBorders>
              <w:top w:val="nil"/>
              <w:left w:val="nil"/>
              <w:bottom w:val="nil"/>
              <w:right w:val="nil"/>
            </w:tcBorders>
            <w:vAlign w:val="bottom"/>
            <w:hideMark/>
          </w:tcPr>
          <w:p w14:paraId="2A081CF9" w14:textId="77777777" w:rsidR="00000000" w:rsidRDefault="001D5B83">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hideMark/>
          </w:tcPr>
          <w:p w14:paraId="144C57DF" w14:textId="77777777" w:rsidR="00000000" w:rsidRDefault="001D5B83">
            <w:pPr>
              <w:pStyle w:val="a3"/>
              <w:spacing w:before="0" w:beforeAutospacing="0" w:after="0" w:afterAutospacing="0"/>
              <w:rPr>
                <w:sz w:val="2"/>
                <w:szCs w:val="2"/>
              </w:rPr>
            </w:pPr>
            <w:r>
              <w:rPr>
                <w:sz w:val="2"/>
                <w:szCs w:val="2"/>
              </w:rPr>
              <w:t> </w:t>
            </w:r>
          </w:p>
        </w:tc>
        <w:tc>
          <w:tcPr>
            <w:tcW w:w="1504" w:type="pct"/>
            <w:tcBorders>
              <w:top w:val="nil"/>
              <w:left w:val="nil"/>
              <w:bottom w:val="nil"/>
              <w:right w:val="nil"/>
            </w:tcBorders>
            <w:hideMark/>
          </w:tcPr>
          <w:p w14:paraId="4FD3D091" w14:textId="77777777" w:rsidR="00000000" w:rsidRDefault="001D5B83">
            <w:pPr>
              <w:pStyle w:val="a3"/>
              <w:spacing w:before="0" w:beforeAutospacing="0" w:after="0" w:afterAutospacing="0"/>
              <w:rPr>
                <w:sz w:val="2"/>
                <w:szCs w:val="2"/>
              </w:rPr>
            </w:pPr>
            <w:r>
              <w:rPr>
                <w:sz w:val="2"/>
                <w:szCs w:val="2"/>
              </w:rPr>
              <w:t> </w:t>
            </w:r>
          </w:p>
        </w:tc>
        <w:tc>
          <w:tcPr>
            <w:tcW w:w="93" w:type="pct"/>
            <w:tcBorders>
              <w:top w:val="nil"/>
              <w:left w:val="nil"/>
              <w:bottom w:val="nil"/>
              <w:right w:val="nil"/>
            </w:tcBorders>
            <w:vAlign w:val="bottom"/>
            <w:hideMark/>
          </w:tcPr>
          <w:p w14:paraId="0BF51A41" w14:textId="77777777" w:rsidR="00000000" w:rsidRDefault="001D5B83">
            <w:pPr>
              <w:pStyle w:val="a3"/>
              <w:spacing w:before="0" w:beforeAutospacing="0" w:after="0" w:afterAutospacing="0"/>
              <w:rPr>
                <w:sz w:val="2"/>
                <w:szCs w:val="2"/>
              </w:rPr>
            </w:pPr>
            <w:r>
              <w:rPr>
                <w:sz w:val="2"/>
                <w:szCs w:val="2"/>
              </w:rPr>
              <w:t> </w:t>
            </w:r>
          </w:p>
        </w:tc>
        <w:tc>
          <w:tcPr>
            <w:tcW w:w="1655" w:type="pct"/>
            <w:tcBorders>
              <w:top w:val="nil"/>
              <w:left w:val="nil"/>
              <w:bottom w:val="nil"/>
              <w:right w:val="nil"/>
            </w:tcBorders>
            <w:vAlign w:val="bottom"/>
            <w:hideMark/>
          </w:tcPr>
          <w:p w14:paraId="54FCDF57" w14:textId="77777777" w:rsidR="00000000" w:rsidRDefault="001D5B83">
            <w:pPr>
              <w:pStyle w:val="a3"/>
              <w:spacing w:before="0" w:beforeAutospacing="0" w:after="0" w:afterAutospacing="0"/>
              <w:rPr>
                <w:sz w:val="2"/>
                <w:szCs w:val="2"/>
              </w:rPr>
            </w:pPr>
            <w:r>
              <w:rPr>
                <w:sz w:val="2"/>
                <w:szCs w:val="2"/>
              </w:rPr>
              <w:t> </w:t>
            </w:r>
          </w:p>
        </w:tc>
      </w:tr>
      <w:tr w:rsidR="00000000" w14:paraId="6E332123" w14:textId="77777777">
        <w:trPr>
          <w:divId w:val="919294559"/>
          <w:jc w:val="center"/>
        </w:trPr>
        <w:tc>
          <w:tcPr>
            <w:tcW w:w="1655" w:type="pct"/>
            <w:tcBorders>
              <w:top w:val="nil"/>
              <w:left w:val="nil"/>
              <w:bottom w:val="single" w:sz="8" w:space="0" w:color="000000"/>
              <w:right w:val="nil"/>
            </w:tcBorders>
            <w:vAlign w:val="bottom"/>
            <w:hideMark/>
          </w:tcPr>
          <w:p w14:paraId="1B732667" w14:textId="77777777" w:rsidR="00000000" w:rsidRDefault="001D5B83">
            <w:pPr>
              <w:pStyle w:val="a3"/>
              <w:spacing w:before="0" w:beforeAutospacing="0" w:after="0" w:afterAutospacing="0"/>
              <w:ind w:left="144" w:hanging="144"/>
              <w:jc w:val="center"/>
              <w:rPr>
                <w:sz w:val="16"/>
                <w:szCs w:val="16"/>
              </w:rPr>
            </w:pPr>
            <w:r>
              <w:rPr>
                <w:b/>
                <w:bCs/>
                <w:sz w:val="16"/>
                <w:szCs w:val="16"/>
              </w:rPr>
              <w:t>Title of each class:</w:t>
            </w:r>
          </w:p>
        </w:tc>
        <w:tc>
          <w:tcPr>
            <w:tcW w:w="93" w:type="pct"/>
            <w:hideMark/>
          </w:tcPr>
          <w:p w14:paraId="2B94F8EA" w14:textId="77777777" w:rsidR="00000000" w:rsidRDefault="001D5B83">
            <w:pPr>
              <w:pStyle w:val="a3"/>
              <w:spacing w:before="0" w:beforeAutospacing="0" w:after="0" w:afterAutospacing="0"/>
              <w:jc w:val="center"/>
              <w:rPr>
                <w:sz w:val="16"/>
                <w:szCs w:val="16"/>
              </w:rPr>
            </w:pPr>
            <w:r>
              <w:rPr>
                <w:b/>
                <w:bCs/>
                <w:sz w:val="16"/>
                <w:szCs w:val="16"/>
              </w:rPr>
              <w:t>    </w:t>
            </w:r>
          </w:p>
        </w:tc>
        <w:tc>
          <w:tcPr>
            <w:tcW w:w="1504" w:type="pct"/>
            <w:tcBorders>
              <w:top w:val="nil"/>
              <w:left w:val="nil"/>
              <w:bottom w:val="single" w:sz="8" w:space="0" w:color="000000"/>
              <w:right w:val="nil"/>
            </w:tcBorders>
            <w:hideMark/>
          </w:tcPr>
          <w:p w14:paraId="0D1DE507" w14:textId="77777777" w:rsidR="00000000" w:rsidRDefault="001D5B83">
            <w:pPr>
              <w:pStyle w:val="a3"/>
              <w:spacing w:before="0" w:beforeAutospacing="0" w:after="0" w:afterAutospacing="0"/>
              <w:jc w:val="center"/>
              <w:rPr>
                <w:sz w:val="16"/>
                <w:szCs w:val="16"/>
              </w:rPr>
            </w:pPr>
            <w:r>
              <w:rPr>
                <w:b/>
                <w:bCs/>
                <w:sz w:val="16"/>
                <w:szCs w:val="16"/>
              </w:rPr>
              <w:t>Trading Symbol</w:t>
            </w:r>
          </w:p>
        </w:tc>
        <w:tc>
          <w:tcPr>
            <w:tcW w:w="93" w:type="pct"/>
            <w:vAlign w:val="bottom"/>
            <w:hideMark/>
          </w:tcPr>
          <w:p w14:paraId="4EE803FA" w14:textId="77777777" w:rsidR="00000000" w:rsidRDefault="001D5B83">
            <w:pPr>
              <w:pStyle w:val="a3"/>
              <w:spacing w:before="0" w:beforeAutospacing="0" w:after="0" w:afterAutospacing="0"/>
              <w:jc w:val="center"/>
              <w:rPr>
                <w:sz w:val="16"/>
                <w:szCs w:val="16"/>
              </w:rPr>
            </w:pPr>
            <w:r>
              <w:rPr>
                <w:b/>
                <w:bCs/>
                <w:sz w:val="16"/>
                <w:szCs w:val="16"/>
              </w:rPr>
              <w:t>    </w:t>
            </w:r>
          </w:p>
        </w:tc>
        <w:tc>
          <w:tcPr>
            <w:tcW w:w="1655" w:type="pct"/>
            <w:tcBorders>
              <w:top w:val="nil"/>
              <w:left w:val="nil"/>
              <w:bottom w:val="single" w:sz="8" w:space="0" w:color="000000"/>
              <w:right w:val="nil"/>
            </w:tcBorders>
            <w:vAlign w:val="bottom"/>
            <w:hideMark/>
          </w:tcPr>
          <w:p w14:paraId="35ED5DC5" w14:textId="77777777" w:rsidR="00000000" w:rsidRDefault="001D5B83">
            <w:pPr>
              <w:pStyle w:val="a3"/>
              <w:spacing w:before="0" w:beforeAutospacing="0" w:after="0" w:afterAutospacing="0"/>
              <w:jc w:val="center"/>
              <w:rPr>
                <w:sz w:val="16"/>
                <w:szCs w:val="16"/>
              </w:rPr>
            </w:pPr>
            <w:r>
              <w:rPr>
                <w:b/>
                <w:bCs/>
                <w:sz w:val="16"/>
                <w:szCs w:val="16"/>
              </w:rPr>
              <w:t>Name </w:t>
            </w:r>
            <w:r>
              <w:rPr>
                <w:b/>
                <w:bCs/>
                <w:sz w:val="16"/>
                <w:szCs w:val="16"/>
              </w:rPr>
              <w:t>of each exchange on which registered:</w:t>
            </w:r>
          </w:p>
        </w:tc>
      </w:tr>
      <w:tr w:rsidR="00000000" w14:paraId="417282CA" w14:textId="77777777">
        <w:trPr>
          <w:divId w:val="919294559"/>
          <w:jc w:val="center"/>
        </w:trPr>
        <w:tc>
          <w:tcPr>
            <w:tcW w:w="1655" w:type="pct"/>
            <w:tcBorders>
              <w:top w:val="single" w:sz="8" w:space="0" w:color="000000"/>
              <w:left w:val="nil"/>
              <w:bottom w:val="nil"/>
              <w:right w:val="nil"/>
            </w:tcBorders>
            <w:hideMark/>
          </w:tcPr>
          <w:p w14:paraId="3A8B1C00" w14:textId="77777777" w:rsidR="00000000" w:rsidRDefault="001D5B83">
            <w:pPr>
              <w:pStyle w:val="a3"/>
              <w:spacing w:before="0" w:beforeAutospacing="0" w:after="0" w:afterAutospacing="0"/>
              <w:jc w:val="center"/>
              <w:rPr>
                <w:sz w:val="16"/>
                <w:szCs w:val="16"/>
              </w:rPr>
            </w:pPr>
            <w:r>
              <w:rPr>
                <w:sz w:val="16"/>
                <w:szCs w:val="16"/>
              </w:rPr>
              <w:t>Common Stock ($0.001 par value)</w:t>
            </w:r>
          </w:p>
        </w:tc>
        <w:tc>
          <w:tcPr>
            <w:tcW w:w="93" w:type="pct"/>
            <w:hideMark/>
          </w:tcPr>
          <w:p w14:paraId="05BDEF37" w14:textId="77777777" w:rsidR="00000000" w:rsidRDefault="001D5B83">
            <w:pPr>
              <w:pStyle w:val="a3"/>
              <w:spacing w:before="0" w:beforeAutospacing="0" w:after="0" w:afterAutospacing="0"/>
              <w:rPr>
                <w:sz w:val="20"/>
                <w:szCs w:val="20"/>
              </w:rPr>
            </w:pPr>
            <w:r>
              <w:rPr>
                <w:sz w:val="20"/>
                <w:szCs w:val="20"/>
              </w:rPr>
              <w:t> </w:t>
            </w:r>
          </w:p>
        </w:tc>
        <w:tc>
          <w:tcPr>
            <w:tcW w:w="1504" w:type="pct"/>
            <w:tcBorders>
              <w:top w:val="single" w:sz="8" w:space="0" w:color="000000"/>
              <w:left w:val="nil"/>
              <w:bottom w:val="nil"/>
              <w:right w:val="nil"/>
            </w:tcBorders>
            <w:hideMark/>
          </w:tcPr>
          <w:p w14:paraId="628EC1D5" w14:textId="77777777" w:rsidR="00000000" w:rsidRDefault="001D5B83">
            <w:pPr>
              <w:pStyle w:val="a3"/>
              <w:spacing w:before="0" w:beforeAutospacing="0" w:after="0" w:afterAutospacing="0"/>
              <w:jc w:val="center"/>
              <w:rPr>
                <w:sz w:val="16"/>
                <w:szCs w:val="16"/>
              </w:rPr>
            </w:pPr>
            <w:r>
              <w:rPr>
                <w:sz w:val="16"/>
                <w:szCs w:val="16"/>
              </w:rPr>
              <w:t>LEGH</w:t>
            </w:r>
          </w:p>
        </w:tc>
        <w:tc>
          <w:tcPr>
            <w:tcW w:w="93" w:type="pct"/>
            <w:vAlign w:val="bottom"/>
            <w:hideMark/>
          </w:tcPr>
          <w:p w14:paraId="19AEF2B4" w14:textId="77777777" w:rsidR="00000000" w:rsidRDefault="001D5B83">
            <w:pPr>
              <w:pStyle w:val="a3"/>
              <w:spacing w:before="0" w:beforeAutospacing="0" w:after="0" w:afterAutospacing="0"/>
              <w:rPr>
                <w:sz w:val="20"/>
                <w:szCs w:val="20"/>
              </w:rPr>
            </w:pPr>
            <w:r>
              <w:rPr>
                <w:sz w:val="20"/>
                <w:szCs w:val="20"/>
              </w:rPr>
              <w:t> </w:t>
            </w:r>
          </w:p>
        </w:tc>
        <w:tc>
          <w:tcPr>
            <w:tcW w:w="1655" w:type="pct"/>
            <w:tcBorders>
              <w:top w:val="single" w:sz="8" w:space="0" w:color="000000"/>
              <w:left w:val="nil"/>
              <w:bottom w:val="nil"/>
              <w:right w:val="nil"/>
            </w:tcBorders>
            <w:hideMark/>
          </w:tcPr>
          <w:p w14:paraId="67A1B390" w14:textId="77777777" w:rsidR="00000000" w:rsidRDefault="001D5B83">
            <w:pPr>
              <w:pStyle w:val="a3"/>
              <w:spacing w:before="0" w:beforeAutospacing="0" w:after="0" w:afterAutospacing="0"/>
              <w:jc w:val="center"/>
              <w:rPr>
                <w:sz w:val="16"/>
                <w:szCs w:val="16"/>
              </w:rPr>
            </w:pPr>
            <w:r>
              <w:rPr>
                <w:sz w:val="16"/>
                <w:szCs w:val="16"/>
              </w:rPr>
              <w:t>NASDAQ Global Market</w:t>
            </w:r>
          </w:p>
        </w:tc>
      </w:tr>
    </w:tbl>
    <w:p w14:paraId="6110534D" w14:textId="77777777" w:rsidR="00000000" w:rsidRDefault="001D5B83">
      <w:pPr>
        <w:pStyle w:val="a3"/>
        <w:spacing w:before="0" w:beforeAutospacing="0" w:after="0" w:afterAutospacing="0"/>
        <w:ind w:firstLine="720"/>
        <w:divId w:val="812527008"/>
        <w:rPr>
          <w:sz w:val="18"/>
          <w:szCs w:val="18"/>
        </w:rPr>
      </w:pPr>
      <w:r>
        <w:rPr>
          <w:sz w:val="18"/>
          <w:szCs w:val="18"/>
        </w:rPr>
        <w:t xml:space="preserve">There were 24,722,936 shares of Common Stock ($0.001 par value) outstanding as of November 8, 2019. </w:t>
      </w:r>
    </w:p>
    <w:p w14:paraId="4A589B98" w14:textId="77777777" w:rsidR="00000000" w:rsidRDefault="001D5B83">
      <w:pPr>
        <w:pStyle w:val="a3"/>
        <w:spacing w:before="0" w:beforeAutospacing="0" w:after="0" w:afterAutospacing="0"/>
        <w:divId w:val="812527008"/>
        <w:rPr>
          <w:sz w:val="12"/>
          <w:szCs w:val="12"/>
        </w:rPr>
      </w:pPr>
      <w:r>
        <w:rPr>
          <w:sz w:val="12"/>
          <w:szCs w:val="12"/>
        </w:rPr>
        <w:t xml:space="preserve">  </w:t>
      </w:r>
    </w:p>
    <w:p w14:paraId="44560244" w14:textId="77777777" w:rsidR="00000000" w:rsidRDefault="001D5B83">
      <w:pPr>
        <w:pStyle w:val="a3"/>
        <w:pBdr>
          <w:top w:val="single" w:sz="8" w:space="0" w:color="000000"/>
          <w:bottom w:val="single" w:sz="24" w:space="0" w:color="000000"/>
        </w:pBdr>
        <w:spacing w:before="0" w:beforeAutospacing="0" w:after="0" w:afterAutospacing="0"/>
        <w:divId w:val="812527008"/>
        <w:rPr>
          <w:sz w:val="2"/>
          <w:szCs w:val="2"/>
        </w:rPr>
      </w:pPr>
      <w:r>
        <w:rPr>
          <w:sz w:val="2"/>
          <w:szCs w:val="2"/>
        </w:rPr>
        <w:t xml:space="preserve">  </w:t>
      </w:r>
    </w:p>
    <w:p w14:paraId="32A1C1B2" w14:textId="77777777" w:rsidR="00000000" w:rsidRDefault="001D5B83">
      <w:pPr>
        <w:pStyle w:val="a3"/>
        <w:spacing w:before="0" w:beforeAutospacing="0" w:after="0" w:afterAutospacing="0"/>
        <w:divId w:val="812527008"/>
        <w:rPr>
          <w:sz w:val="10"/>
          <w:szCs w:val="10"/>
        </w:rPr>
      </w:pPr>
      <w:r>
        <w:rPr>
          <w:sz w:val="10"/>
          <w:szCs w:val="10"/>
        </w:rPr>
        <w:t xml:space="preserve">  </w:t>
      </w:r>
    </w:p>
    <w:p w14:paraId="02909F16" w14:textId="77777777" w:rsidR="00000000" w:rsidRDefault="001D5B83">
      <w:pPr>
        <w:pStyle w:val="a3"/>
        <w:spacing w:before="0" w:beforeAutospacing="0" w:after="0" w:afterAutospacing="0"/>
        <w:divId w:val="812527008"/>
        <w:rPr>
          <w:sz w:val="20"/>
          <w:szCs w:val="20"/>
        </w:rPr>
      </w:pPr>
      <w:r>
        <w:rPr>
          <w:sz w:val="20"/>
          <w:szCs w:val="20"/>
        </w:rPr>
        <w:t xml:space="preserve">  </w:t>
      </w:r>
    </w:p>
    <w:p w14:paraId="0133C52B" w14:textId="77777777" w:rsidR="00000000" w:rsidRDefault="001D5B83">
      <w:pPr>
        <w:pStyle w:val="a3"/>
        <w:spacing w:before="0" w:beforeAutospacing="0" w:after="200" w:afterAutospacing="0"/>
        <w:divId w:val="159901801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A1FC29D" w14:textId="77777777" w:rsidR="00000000" w:rsidRDefault="001D5B83">
      <w:pPr>
        <w:pStyle w:val="a3"/>
        <w:spacing w:before="0" w:beforeAutospacing="0" w:after="240" w:afterAutospacing="0"/>
        <w:jc w:val="center"/>
        <w:divId w:val="1902136191"/>
        <w:rPr>
          <w:b/>
          <w:bCs/>
          <w:sz w:val="20"/>
          <w:szCs w:val="20"/>
        </w:rPr>
      </w:pPr>
      <w:r>
        <w:rPr>
          <w:b/>
          <w:bCs/>
          <w:sz w:val="20"/>
          <w:szCs w:val="20"/>
        </w:rPr>
        <w:t xml:space="preserve">LEGACY HOUSING CORPORATION </w:t>
      </w:r>
    </w:p>
    <w:p w14:paraId="6F79D027" w14:textId="77777777" w:rsidR="00000000" w:rsidRDefault="001D5B83">
      <w:pPr>
        <w:pStyle w:val="a3"/>
        <w:spacing w:before="0" w:beforeAutospacing="0" w:after="200" w:afterAutospacing="0"/>
        <w:jc w:val="center"/>
        <w:divId w:val="1902136191"/>
        <w:rPr>
          <w:b/>
          <w:bCs/>
          <w:sz w:val="20"/>
          <w:szCs w:val="20"/>
        </w:rPr>
      </w:pPr>
      <w:r>
        <w:rPr>
          <w:b/>
          <w:bCs/>
          <w:sz w:val="20"/>
          <w:szCs w:val="20"/>
        </w:rPr>
        <w:t>TABLE OF CONTENTS</w:t>
      </w:r>
      <w:bookmarkStart w:id="0" w:name="TOC"/>
      <w:bookmarkEnd w:id="0"/>
      <w:r>
        <w:rPr>
          <w:b/>
          <w:bCs/>
          <w:sz w:val="20"/>
          <w:szCs w:val="20"/>
        </w:rPr>
        <w:t xml:space="preserve"> </w:t>
      </w:r>
    </w:p>
    <w:p w14:paraId="2F334E12" w14:textId="77777777" w:rsidR="00000000" w:rsidRDefault="001D5B83">
      <w:pPr>
        <w:pStyle w:val="a3"/>
        <w:spacing w:before="0" w:beforeAutospacing="0" w:after="0" w:afterAutospacing="0"/>
        <w:divId w:val="1902136191"/>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27"/>
        <w:gridCol w:w="720"/>
        <w:gridCol w:w="6818"/>
        <w:gridCol w:w="541"/>
      </w:tblGrid>
      <w:tr w:rsidR="00000000" w14:paraId="1BF59CCC" w14:textId="77777777">
        <w:trPr>
          <w:divId w:val="2117215761"/>
          <w:trHeight w:val="20"/>
          <w:jc w:val="center"/>
        </w:trPr>
        <w:tc>
          <w:tcPr>
            <w:tcW w:w="268" w:type="dxa"/>
            <w:tcBorders>
              <w:top w:val="nil"/>
              <w:left w:val="nil"/>
              <w:bottom w:val="nil"/>
              <w:right w:val="nil"/>
            </w:tcBorders>
            <w:vAlign w:val="bottom"/>
            <w:hideMark/>
          </w:tcPr>
          <w:p w14:paraId="5E46E393" w14:textId="77777777" w:rsidR="00000000" w:rsidRDefault="001D5B83">
            <w:pPr>
              <w:pStyle w:val="a3"/>
              <w:spacing w:before="0" w:beforeAutospacing="0" w:after="0" w:afterAutospacing="0"/>
              <w:rPr>
                <w:sz w:val="2"/>
                <w:szCs w:val="2"/>
              </w:rPr>
            </w:pPr>
            <w:r>
              <w:rPr>
                <w:sz w:val="2"/>
                <w:szCs w:val="2"/>
              </w:rPr>
              <w:t> </w:t>
            </w:r>
          </w:p>
        </w:tc>
        <w:tc>
          <w:tcPr>
            <w:tcW w:w="801" w:type="dxa"/>
            <w:tcBorders>
              <w:top w:val="nil"/>
              <w:left w:val="nil"/>
              <w:bottom w:val="nil"/>
              <w:right w:val="nil"/>
            </w:tcBorders>
            <w:vAlign w:val="bottom"/>
            <w:hideMark/>
          </w:tcPr>
          <w:p w14:paraId="609572D7" w14:textId="77777777" w:rsidR="00000000" w:rsidRDefault="001D5B83">
            <w:pPr>
              <w:pStyle w:val="a3"/>
              <w:spacing w:before="0" w:beforeAutospacing="0" w:after="0" w:afterAutospacing="0"/>
              <w:rPr>
                <w:sz w:val="2"/>
                <w:szCs w:val="2"/>
              </w:rPr>
            </w:pPr>
            <w:r>
              <w:rPr>
                <w:sz w:val="2"/>
                <w:szCs w:val="2"/>
              </w:rPr>
              <w:t> </w:t>
            </w:r>
          </w:p>
        </w:tc>
        <w:tc>
          <w:tcPr>
            <w:tcW w:w="8112" w:type="dxa"/>
            <w:tcBorders>
              <w:top w:val="nil"/>
              <w:left w:val="nil"/>
              <w:bottom w:val="nil"/>
              <w:right w:val="nil"/>
            </w:tcBorders>
            <w:vAlign w:val="bottom"/>
            <w:hideMark/>
          </w:tcPr>
          <w:p w14:paraId="60638648" w14:textId="77777777" w:rsidR="00000000" w:rsidRDefault="001D5B83">
            <w:pPr>
              <w:pStyle w:val="a3"/>
              <w:spacing w:before="0" w:beforeAutospacing="0" w:after="0" w:afterAutospacing="0"/>
              <w:rPr>
                <w:sz w:val="2"/>
                <w:szCs w:val="2"/>
              </w:rPr>
            </w:pPr>
            <w:r>
              <w:rPr>
                <w:sz w:val="2"/>
                <w:szCs w:val="2"/>
              </w:rPr>
              <w:t> </w:t>
            </w:r>
          </w:p>
        </w:tc>
        <w:tc>
          <w:tcPr>
            <w:tcW w:w="525" w:type="dxa"/>
            <w:tcBorders>
              <w:top w:val="nil"/>
              <w:left w:val="nil"/>
              <w:bottom w:val="nil"/>
              <w:right w:val="nil"/>
            </w:tcBorders>
            <w:vAlign w:val="bottom"/>
            <w:hideMark/>
          </w:tcPr>
          <w:p w14:paraId="652372BD" w14:textId="77777777" w:rsidR="00000000" w:rsidRDefault="001D5B83">
            <w:pPr>
              <w:pStyle w:val="a3"/>
              <w:spacing w:before="0" w:beforeAutospacing="0" w:after="0" w:afterAutospacing="0"/>
              <w:rPr>
                <w:sz w:val="2"/>
                <w:szCs w:val="2"/>
              </w:rPr>
            </w:pPr>
            <w:r>
              <w:rPr>
                <w:sz w:val="2"/>
                <w:szCs w:val="2"/>
              </w:rPr>
              <w:t> </w:t>
            </w:r>
          </w:p>
        </w:tc>
      </w:tr>
      <w:tr w:rsidR="00000000" w14:paraId="26CC3DA6" w14:textId="77777777">
        <w:trPr>
          <w:divId w:val="2117215761"/>
          <w:jc w:val="center"/>
        </w:trPr>
        <w:tc>
          <w:tcPr>
            <w:tcW w:w="268" w:type="dxa"/>
            <w:vAlign w:val="bottom"/>
            <w:hideMark/>
          </w:tcPr>
          <w:p w14:paraId="388CF34F" w14:textId="77777777" w:rsidR="00000000" w:rsidRDefault="001D5B83">
            <w:pPr>
              <w:pStyle w:val="a3"/>
              <w:spacing w:before="0" w:beforeAutospacing="0" w:after="0" w:afterAutospacing="0"/>
              <w:rPr>
                <w:sz w:val="20"/>
                <w:szCs w:val="20"/>
              </w:rPr>
            </w:pPr>
            <w:bookmarkStart w:id="1" w:name="_Hlk8365764"/>
            <w:bookmarkEnd w:id="1"/>
            <w:r>
              <w:rPr>
                <w:sz w:val="20"/>
                <w:szCs w:val="20"/>
              </w:rPr>
              <w:t> </w:t>
            </w:r>
          </w:p>
        </w:tc>
        <w:tc>
          <w:tcPr>
            <w:tcW w:w="801" w:type="dxa"/>
            <w:vAlign w:val="bottom"/>
            <w:hideMark/>
          </w:tcPr>
          <w:p w14:paraId="125EF631"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60177D22"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00285833" w14:textId="77777777" w:rsidR="00000000" w:rsidRDefault="001D5B83">
            <w:pPr>
              <w:pStyle w:val="a3"/>
              <w:spacing w:before="0" w:beforeAutospacing="0" w:after="0" w:afterAutospacing="0"/>
              <w:jc w:val="center"/>
              <w:rPr>
                <w:sz w:val="20"/>
                <w:szCs w:val="20"/>
              </w:rPr>
            </w:pPr>
            <w:r>
              <w:rPr>
                <w:b/>
                <w:bCs/>
                <w:sz w:val="20"/>
                <w:szCs w:val="20"/>
                <w:u w:val="single"/>
              </w:rPr>
              <w:t>Page</w:t>
            </w:r>
          </w:p>
        </w:tc>
      </w:tr>
      <w:tr w:rsidR="00000000" w14:paraId="0D9DB91D" w14:textId="77777777">
        <w:trPr>
          <w:divId w:val="2117215761"/>
          <w:jc w:val="center"/>
        </w:trPr>
        <w:tc>
          <w:tcPr>
            <w:tcW w:w="9181" w:type="dxa"/>
            <w:gridSpan w:val="3"/>
            <w:vAlign w:val="bottom"/>
            <w:hideMark/>
          </w:tcPr>
          <w:p w14:paraId="0465C7BA" w14:textId="77777777" w:rsidR="00000000" w:rsidRDefault="001D5B83">
            <w:pPr>
              <w:pStyle w:val="a3"/>
              <w:spacing w:before="0" w:beforeAutospacing="0" w:after="0" w:afterAutospacing="0"/>
              <w:rPr>
                <w:sz w:val="20"/>
                <w:szCs w:val="20"/>
              </w:rPr>
            </w:pPr>
            <w:hyperlink w:anchor="PARTIFINANCIALINFORMATION_124370" w:history="1">
              <w:r>
                <w:rPr>
                  <w:rStyle w:val="a4"/>
                  <w:sz w:val="20"/>
                  <w:szCs w:val="20"/>
                </w:rPr>
                <w:t>PART I - FINANCIAL INFORMATION</w:t>
              </w:r>
            </w:hyperlink>
            <w:r>
              <w:rPr>
                <w:sz w:val="20"/>
                <w:szCs w:val="20"/>
              </w:rPr>
              <w:t> </w:t>
            </w:r>
          </w:p>
        </w:tc>
        <w:tc>
          <w:tcPr>
            <w:tcW w:w="525" w:type="dxa"/>
            <w:noWrap/>
            <w:vAlign w:val="bottom"/>
            <w:hideMark/>
          </w:tcPr>
          <w:p w14:paraId="4FABD1D5" w14:textId="77777777" w:rsidR="00000000" w:rsidRDefault="001D5B83">
            <w:pPr>
              <w:jc w:val="right"/>
              <w:rPr>
                <w:rFonts w:eastAsia="Times New Roman"/>
                <w:sz w:val="20"/>
                <w:szCs w:val="20"/>
              </w:rPr>
            </w:pPr>
            <w:r>
              <w:rPr>
                <w:rFonts w:eastAsia="Times New Roman"/>
                <w:sz w:val="20"/>
                <w:szCs w:val="20"/>
              </w:rPr>
              <w:t xml:space="preserve">2 </w:t>
            </w:r>
          </w:p>
        </w:tc>
      </w:tr>
      <w:tr w:rsidR="00000000" w14:paraId="14518823" w14:textId="77777777">
        <w:trPr>
          <w:divId w:val="2117215761"/>
          <w:jc w:val="center"/>
        </w:trPr>
        <w:tc>
          <w:tcPr>
            <w:tcW w:w="268" w:type="dxa"/>
            <w:vAlign w:val="bottom"/>
            <w:hideMark/>
          </w:tcPr>
          <w:p w14:paraId="76D3541D"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244EE0C9"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0112496D"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35979C3C" w14:textId="77777777" w:rsidR="00000000" w:rsidRDefault="001D5B83">
            <w:pPr>
              <w:pStyle w:val="a3"/>
              <w:spacing w:before="0" w:beforeAutospacing="0" w:after="0" w:afterAutospacing="0"/>
              <w:jc w:val="right"/>
              <w:rPr>
                <w:sz w:val="20"/>
                <w:szCs w:val="20"/>
              </w:rPr>
            </w:pPr>
            <w:r>
              <w:rPr>
                <w:sz w:val="20"/>
                <w:szCs w:val="20"/>
              </w:rPr>
              <w:t> </w:t>
            </w:r>
          </w:p>
        </w:tc>
      </w:tr>
      <w:tr w:rsidR="00000000" w14:paraId="5360ECC0" w14:textId="77777777">
        <w:trPr>
          <w:divId w:val="2117215761"/>
          <w:jc w:val="center"/>
        </w:trPr>
        <w:tc>
          <w:tcPr>
            <w:tcW w:w="268" w:type="dxa"/>
            <w:vAlign w:val="bottom"/>
            <w:hideMark/>
          </w:tcPr>
          <w:p w14:paraId="16E05998"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37D9DC82" w14:textId="77777777" w:rsidR="00000000" w:rsidRDefault="001D5B83">
            <w:pPr>
              <w:pStyle w:val="a3"/>
              <w:spacing w:before="0" w:beforeAutospacing="0" w:after="0" w:afterAutospacing="0"/>
              <w:rPr>
                <w:sz w:val="20"/>
                <w:szCs w:val="20"/>
              </w:rPr>
            </w:pPr>
            <w:hyperlink w:anchor="Item1FinancialStatements_613532" w:history="1">
              <w:r>
                <w:rPr>
                  <w:rStyle w:val="a4"/>
                  <w:sz w:val="20"/>
                  <w:szCs w:val="20"/>
                </w:rPr>
                <w:t>Item 1.</w:t>
              </w:r>
            </w:hyperlink>
          </w:p>
        </w:tc>
        <w:tc>
          <w:tcPr>
            <w:tcW w:w="8112" w:type="dxa"/>
            <w:vAlign w:val="bottom"/>
            <w:hideMark/>
          </w:tcPr>
          <w:p w14:paraId="3BED3B39" w14:textId="77777777" w:rsidR="00000000" w:rsidRDefault="001D5B83">
            <w:pPr>
              <w:pStyle w:val="a3"/>
              <w:spacing w:before="0" w:beforeAutospacing="0" w:after="0" w:afterAutospacing="0"/>
              <w:rPr>
                <w:sz w:val="20"/>
                <w:szCs w:val="20"/>
              </w:rPr>
            </w:pPr>
            <w:hyperlink w:anchor="Item1FinancialStatements_613532" w:history="1">
              <w:r>
                <w:rPr>
                  <w:rStyle w:val="a4"/>
                  <w:sz w:val="20"/>
                  <w:szCs w:val="20"/>
                </w:rPr>
                <w:t>Financial Statements (Unaudited)</w:t>
              </w:r>
            </w:hyperlink>
          </w:p>
        </w:tc>
        <w:tc>
          <w:tcPr>
            <w:tcW w:w="525" w:type="dxa"/>
            <w:noWrap/>
            <w:vAlign w:val="bottom"/>
            <w:hideMark/>
          </w:tcPr>
          <w:p w14:paraId="1705C4F0" w14:textId="77777777" w:rsidR="00000000" w:rsidRDefault="001D5B83">
            <w:pPr>
              <w:jc w:val="right"/>
              <w:rPr>
                <w:rFonts w:eastAsia="Times New Roman"/>
                <w:sz w:val="20"/>
                <w:szCs w:val="20"/>
              </w:rPr>
            </w:pPr>
            <w:r>
              <w:rPr>
                <w:rFonts w:eastAsia="Times New Roman"/>
                <w:sz w:val="20"/>
                <w:szCs w:val="20"/>
              </w:rPr>
              <w:t xml:space="preserve">2 </w:t>
            </w:r>
          </w:p>
        </w:tc>
      </w:tr>
      <w:tr w:rsidR="00000000" w14:paraId="5E3412CC" w14:textId="77777777">
        <w:trPr>
          <w:divId w:val="2117215761"/>
          <w:jc w:val="center"/>
        </w:trPr>
        <w:tc>
          <w:tcPr>
            <w:tcW w:w="268" w:type="dxa"/>
            <w:vAlign w:val="bottom"/>
            <w:hideMark/>
          </w:tcPr>
          <w:p w14:paraId="4867591E"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3FD2A5CC"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0F2F4B0B"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245EA6DC" w14:textId="77777777" w:rsidR="00000000" w:rsidRDefault="001D5B83">
            <w:pPr>
              <w:pStyle w:val="a3"/>
              <w:spacing w:before="0" w:beforeAutospacing="0" w:after="0" w:afterAutospacing="0"/>
              <w:jc w:val="right"/>
              <w:rPr>
                <w:sz w:val="20"/>
                <w:szCs w:val="20"/>
              </w:rPr>
            </w:pPr>
            <w:r>
              <w:rPr>
                <w:sz w:val="20"/>
                <w:szCs w:val="20"/>
              </w:rPr>
              <w:t> </w:t>
            </w:r>
          </w:p>
        </w:tc>
      </w:tr>
      <w:tr w:rsidR="00000000" w14:paraId="075F59DF" w14:textId="77777777">
        <w:trPr>
          <w:divId w:val="2117215761"/>
          <w:jc w:val="center"/>
        </w:trPr>
        <w:tc>
          <w:tcPr>
            <w:tcW w:w="268" w:type="dxa"/>
            <w:vAlign w:val="bottom"/>
            <w:hideMark/>
          </w:tcPr>
          <w:p w14:paraId="0EC203E3"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441BE4E5" w14:textId="77777777" w:rsidR="00000000" w:rsidRDefault="001D5B83">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8112" w:type="dxa"/>
            <w:vAlign w:val="bottom"/>
            <w:hideMark/>
          </w:tcPr>
          <w:p w14:paraId="7D28FF54" w14:textId="77777777" w:rsidR="00000000" w:rsidRDefault="001D5B83">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525" w:type="dxa"/>
            <w:noWrap/>
            <w:vAlign w:val="bottom"/>
            <w:hideMark/>
          </w:tcPr>
          <w:p w14:paraId="28D82710" w14:textId="77777777" w:rsidR="00000000" w:rsidRDefault="001D5B83">
            <w:pPr>
              <w:jc w:val="right"/>
              <w:rPr>
                <w:rFonts w:eastAsia="Times New Roman"/>
                <w:sz w:val="20"/>
                <w:szCs w:val="20"/>
              </w:rPr>
            </w:pPr>
            <w:r>
              <w:rPr>
                <w:rFonts w:eastAsia="Times New Roman"/>
                <w:sz w:val="20"/>
                <w:szCs w:val="20"/>
              </w:rPr>
              <w:t xml:space="preserve">22 </w:t>
            </w:r>
          </w:p>
        </w:tc>
      </w:tr>
      <w:tr w:rsidR="00000000" w14:paraId="3C523475" w14:textId="77777777">
        <w:trPr>
          <w:divId w:val="2117215761"/>
          <w:jc w:val="center"/>
        </w:trPr>
        <w:tc>
          <w:tcPr>
            <w:tcW w:w="268" w:type="dxa"/>
            <w:vAlign w:val="bottom"/>
            <w:hideMark/>
          </w:tcPr>
          <w:p w14:paraId="7007774E"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6978ED7C"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5F3B9B84"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0CC9FF42" w14:textId="77777777" w:rsidR="00000000" w:rsidRDefault="001D5B83">
            <w:pPr>
              <w:pStyle w:val="a3"/>
              <w:spacing w:before="0" w:beforeAutospacing="0" w:after="0" w:afterAutospacing="0"/>
              <w:jc w:val="right"/>
              <w:rPr>
                <w:sz w:val="20"/>
                <w:szCs w:val="20"/>
              </w:rPr>
            </w:pPr>
            <w:r>
              <w:rPr>
                <w:sz w:val="20"/>
                <w:szCs w:val="20"/>
              </w:rPr>
              <w:t> </w:t>
            </w:r>
          </w:p>
        </w:tc>
      </w:tr>
      <w:tr w:rsidR="00000000" w14:paraId="274C59E2" w14:textId="77777777">
        <w:trPr>
          <w:divId w:val="2117215761"/>
          <w:jc w:val="center"/>
        </w:trPr>
        <w:tc>
          <w:tcPr>
            <w:tcW w:w="268" w:type="dxa"/>
            <w:vAlign w:val="bottom"/>
            <w:hideMark/>
          </w:tcPr>
          <w:p w14:paraId="38B35029"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5216FEB3" w14:textId="77777777" w:rsidR="00000000" w:rsidRDefault="001D5B83">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8112" w:type="dxa"/>
            <w:vAlign w:val="bottom"/>
            <w:hideMark/>
          </w:tcPr>
          <w:p w14:paraId="5735EFA5" w14:textId="77777777" w:rsidR="00000000" w:rsidRDefault="001D5B83">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525" w:type="dxa"/>
            <w:noWrap/>
            <w:vAlign w:val="bottom"/>
            <w:hideMark/>
          </w:tcPr>
          <w:p w14:paraId="4B3765E2" w14:textId="77777777" w:rsidR="00000000" w:rsidRDefault="001D5B83">
            <w:pPr>
              <w:jc w:val="right"/>
              <w:rPr>
                <w:rFonts w:eastAsia="Times New Roman"/>
                <w:sz w:val="20"/>
                <w:szCs w:val="20"/>
              </w:rPr>
            </w:pPr>
            <w:r>
              <w:rPr>
                <w:rFonts w:eastAsia="Times New Roman"/>
                <w:sz w:val="20"/>
                <w:szCs w:val="20"/>
              </w:rPr>
              <w:t xml:space="preserve">30 </w:t>
            </w:r>
          </w:p>
        </w:tc>
      </w:tr>
      <w:tr w:rsidR="00000000" w14:paraId="08AD8FEE" w14:textId="77777777">
        <w:trPr>
          <w:divId w:val="2117215761"/>
          <w:jc w:val="center"/>
        </w:trPr>
        <w:tc>
          <w:tcPr>
            <w:tcW w:w="268" w:type="dxa"/>
            <w:vAlign w:val="bottom"/>
            <w:hideMark/>
          </w:tcPr>
          <w:p w14:paraId="3720F138"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05D2BB14"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005F978E"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6E45D948" w14:textId="77777777" w:rsidR="00000000" w:rsidRDefault="001D5B83">
            <w:pPr>
              <w:pStyle w:val="a3"/>
              <w:spacing w:before="0" w:beforeAutospacing="0" w:after="0" w:afterAutospacing="0"/>
              <w:jc w:val="right"/>
              <w:rPr>
                <w:sz w:val="20"/>
                <w:szCs w:val="20"/>
              </w:rPr>
            </w:pPr>
            <w:r>
              <w:rPr>
                <w:sz w:val="20"/>
                <w:szCs w:val="20"/>
              </w:rPr>
              <w:t> </w:t>
            </w:r>
          </w:p>
        </w:tc>
      </w:tr>
      <w:tr w:rsidR="00000000" w14:paraId="50A094AA" w14:textId="77777777">
        <w:trPr>
          <w:divId w:val="2117215761"/>
          <w:jc w:val="center"/>
        </w:trPr>
        <w:tc>
          <w:tcPr>
            <w:tcW w:w="268" w:type="dxa"/>
            <w:vAlign w:val="bottom"/>
            <w:hideMark/>
          </w:tcPr>
          <w:p w14:paraId="05774733"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4BF329AC" w14:textId="77777777" w:rsidR="00000000" w:rsidRDefault="001D5B83">
            <w:pPr>
              <w:pStyle w:val="a3"/>
              <w:spacing w:before="0" w:beforeAutospacing="0" w:after="0" w:afterAutospacing="0"/>
              <w:rPr>
                <w:sz w:val="20"/>
                <w:szCs w:val="20"/>
              </w:rPr>
            </w:pPr>
            <w:hyperlink w:anchor="Item4ControlsandProcedures_709968" w:history="1">
              <w:r>
                <w:rPr>
                  <w:rStyle w:val="a4"/>
                  <w:sz w:val="20"/>
                  <w:szCs w:val="20"/>
                </w:rPr>
                <w:t>Item 4.</w:t>
              </w:r>
            </w:hyperlink>
          </w:p>
        </w:tc>
        <w:tc>
          <w:tcPr>
            <w:tcW w:w="8112" w:type="dxa"/>
            <w:vAlign w:val="bottom"/>
            <w:hideMark/>
          </w:tcPr>
          <w:p w14:paraId="4A928386" w14:textId="77777777" w:rsidR="00000000" w:rsidRDefault="001D5B83">
            <w:pPr>
              <w:pStyle w:val="a3"/>
              <w:spacing w:before="0" w:beforeAutospacing="0" w:after="0" w:afterAutospacing="0"/>
              <w:rPr>
                <w:sz w:val="20"/>
                <w:szCs w:val="20"/>
              </w:rPr>
            </w:pPr>
            <w:hyperlink w:anchor="Item4ControlsandProcedures_709968" w:history="1">
              <w:r>
                <w:rPr>
                  <w:rStyle w:val="a4"/>
                  <w:sz w:val="20"/>
                  <w:szCs w:val="20"/>
                </w:rPr>
                <w:t>Controls and Procedures</w:t>
              </w:r>
            </w:hyperlink>
          </w:p>
        </w:tc>
        <w:tc>
          <w:tcPr>
            <w:tcW w:w="525" w:type="dxa"/>
            <w:noWrap/>
            <w:vAlign w:val="bottom"/>
            <w:hideMark/>
          </w:tcPr>
          <w:p w14:paraId="71CC95ED" w14:textId="77777777" w:rsidR="00000000" w:rsidRDefault="001D5B83">
            <w:pPr>
              <w:jc w:val="right"/>
              <w:rPr>
                <w:rFonts w:eastAsia="Times New Roman"/>
                <w:sz w:val="20"/>
                <w:szCs w:val="20"/>
              </w:rPr>
            </w:pPr>
            <w:r>
              <w:rPr>
                <w:rFonts w:eastAsia="Times New Roman"/>
                <w:sz w:val="20"/>
                <w:szCs w:val="20"/>
              </w:rPr>
              <w:t xml:space="preserve">30 </w:t>
            </w:r>
          </w:p>
        </w:tc>
      </w:tr>
      <w:tr w:rsidR="00000000" w14:paraId="20C53B4D" w14:textId="77777777">
        <w:trPr>
          <w:divId w:val="2117215761"/>
          <w:jc w:val="center"/>
        </w:trPr>
        <w:tc>
          <w:tcPr>
            <w:tcW w:w="268" w:type="dxa"/>
            <w:vAlign w:val="bottom"/>
            <w:hideMark/>
          </w:tcPr>
          <w:p w14:paraId="3B74296E"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72663B79"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57047AFB"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61EEC9EC" w14:textId="77777777" w:rsidR="00000000" w:rsidRDefault="001D5B83">
            <w:pPr>
              <w:pStyle w:val="a3"/>
              <w:spacing w:before="0" w:beforeAutospacing="0" w:after="0" w:afterAutospacing="0"/>
              <w:jc w:val="right"/>
              <w:rPr>
                <w:sz w:val="20"/>
                <w:szCs w:val="20"/>
              </w:rPr>
            </w:pPr>
            <w:r>
              <w:rPr>
                <w:sz w:val="20"/>
                <w:szCs w:val="20"/>
              </w:rPr>
              <w:t> </w:t>
            </w:r>
          </w:p>
        </w:tc>
      </w:tr>
      <w:tr w:rsidR="00000000" w14:paraId="2A71EF07" w14:textId="77777777">
        <w:trPr>
          <w:divId w:val="2117215761"/>
          <w:jc w:val="center"/>
        </w:trPr>
        <w:tc>
          <w:tcPr>
            <w:tcW w:w="9181" w:type="dxa"/>
            <w:gridSpan w:val="3"/>
            <w:vAlign w:val="bottom"/>
            <w:hideMark/>
          </w:tcPr>
          <w:p w14:paraId="4980C746" w14:textId="77777777" w:rsidR="00000000" w:rsidRDefault="001D5B83">
            <w:pPr>
              <w:pStyle w:val="a3"/>
              <w:spacing w:before="0" w:beforeAutospacing="0" w:after="0" w:afterAutospacing="0"/>
              <w:rPr>
                <w:sz w:val="20"/>
                <w:szCs w:val="20"/>
              </w:rPr>
            </w:pPr>
            <w:hyperlink w:anchor="PARTIIOTHERINFORMATION_170690" w:history="1">
              <w:r>
                <w:rPr>
                  <w:rStyle w:val="a4"/>
                  <w:sz w:val="20"/>
                  <w:szCs w:val="20"/>
                </w:rPr>
                <w:t>PART II - OTHER INFORMATION</w:t>
              </w:r>
            </w:hyperlink>
            <w:r>
              <w:rPr>
                <w:sz w:val="20"/>
                <w:szCs w:val="20"/>
              </w:rPr>
              <w:t> </w:t>
            </w:r>
          </w:p>
        </w:tc>
        <w:tc>
          <w:tcPr>
            <w:tcW w:w="525" w:type="dxa"/>
            <w:noWrap/>
            <w:vAlign w:val="bottom"/>
            <w:hideMark/>
          </w:tcPr>
          <w:p w14:paraId="6C699B26" w14:textId="77777777" w:rsidR="00000000" w:rsidRDefault="001D5B83">
            <w:pPr>
              <w:jc w:val="right"/>
              <w:rPr>
                <w:rFonts w:eastAsia="Times New Roman"/>
                <w:sz w:val="20"/>
                <w:szCs w:val="20"/>
              </w:rPr>
            </w:pPr>
            <w:r>
              <w:rPr>
                <w:rFonts w:eastAsia="Times New Roman"/>
                <w:sz w:val="20"/>
                <w:szCs w:val="20"/>
              </w:rPr>
              <w:t xml:space="preserve">31 </w:t>
            </w:r>
          </w:p>
        </w:tc>
      </w:tr>
      <w:tr w:rsidR="00000000" w14:paraId="164F4D9D" w14:textId="77777777">
        <w:trPr>
          <w:divId w:val="2117215761"/>
          <w:jc w:val="center"/>
        </w:trPr>
        <w:tc>
          <w:tcPr>
            <w:tcW w:w="268" w:type="dxa"/>
            <w:vAlign w:val="bottom"/>
            <w:hideMark/>
          </w:tcPr>
          <w:p w14:paraId="6FEB9A82"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3C936B8E"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7E920A03"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439716B7" w14:textId="77777777" w:rsidR="00000000" w:rsidRDefault="001D5B83">
            <w:pPr>
              <w:pStyle w:val="a3"/>
              <w:spacing w:before="0" w:beforeAutospacing="0" w:after="0" w:afterAutospacing="0"/>
              <w:jc w:val="right"/>
              <w:rPr>
                <w:sz w:val="20"/>
                <w:szCs w:val="20"/>
              </w:rPr>
            </w:pPr>
            <w:r>
              <w:rPr>
                <w:sz w:val="20"/>
                <w:szCs w:val="20"/>
              </w:rPr>
              <w:t> </w:t>
            </w:r>
          </w:p>
        </w:tc>
      </w:tr>
      <w:tr w:rsidR="00000000" w14:paraId="7C753F34" w14:textId="77777777">
        <w:trPr>
          <w:divId w:val="2117215761"/>
          <w:jc w:val="center"/>
        </w:trPr>
        <w:tc>
          <w:tcPr>
            <w:tcW w:w="268" w:type="dxa"/>
            <w:vAlign w:val="bottom"/>
            <w:hideMark/>
          </w:tcPr>
          <w:p w14:paraId="7B613F6C"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5CCB05B3" w14:textId="77777777" w:rsidR="00000000" w:rsidRDefault="001D5B83">
            <w:pPr>
              <w:pStyle w:val="a3"/>
              <w:spacing w:before="0" w:beforeAutospacing="0" w:after="0" w:afterAutospacing="0"/>
              <w:rPr>
                <w:sz w:val="20"/>
                <w:szCs w:val="20"/>
              </w:rPr>
            </w:pPr>
            <w:hyperlink w:anchor="Item1LegalProceedings_348887" w:history="1">
              <w:r>
                <w:rPr>
                  <w:rStyle w:val="a4"/>
                  <w:sz w:val="20"/>
                  <w:szCs w:val="20"/>
                </w:rPr>
                <w:t>Item 1.</w:t>
              </w:r>
            </w:hyperlink>
          </w:p>
        </w:tc>
        <w:tc>
          <w:tcPr>
            <w:tcW w:w="8112" w:type="dxa"/>
            <w:vAlign w:val="bottom"/>
            <w:hideMark/>
          </w:tcPr>
          <w:p w14:paraId="73A67A6B" w14:textId="77777777" w:rsidR="00000000" w:rsidRDefault="001D5B83">
            <w:pPr>
              <w:pStyle w:val="a3"/>
              <w:spacing w:before="0" w:beforeAutospacing="0" w:after="0" w:afterAutospacing="0"/>
              <w:rPr>
                <w:sz w:val="20"/>
                <w:szCs w:val="20"/>
              </w:rPr>
            </w:pPr>
            <w:hyperlink w:anchor="Item1LegalProceedings_348887" w:history="1">
              <w:r>
                <w:rPr>
                  <w:rStyle w:val="a4"/>
                  <w:sz w:val="20"/>
                  <w:szCs w:val="20"/>
                </w:rPr>
                <w:t>Legal Proceedings</w:t>
              </w:r>
            </w:hyperlink>
          </w:p>
        </w:tc>
        <w:tc>
          <w:tcPr>
            <w:tcW w:w="525" w:type="dxa"/>
            <w:noWrap/>
            <w:vAlign w:val="bottom"/>
            <w:hideMark/>
          </w:tcPr>
          <w:p w14:paraId="54B34545" w14:textId="77777777" w:rsidR="00000000" w:rsidRDefault="001D5B83">
            <w:pPr>
              <w:jc w:val="right"/>
              <w:rPr>
                <w:rFonts w:eastAsia="Times New Roman"/>
                <w:sz w:val="20"/>
                <w:szCs w:val="20"/>
              </w:rPr>
            </w:pPr>
            <w:r>
              <w:rPr>
                <w:rFonts w:eastAsia="Times New Roman"/>
                <w:sz w:val="20"/>
                <w:szCs w:val="20"/>
              </w:rPr>
              <w:t xml:space="preserve">31 </w:t>
            </w:r>
          </w:p>
        </w:tc>
      </w:tr>
      <w:tr w:rsidR="00000000" w14:paraId="3E37908F" w14:textId="77777777">
        <w:trPr>
          <w:divId w:val="2117215761"/>
          <w:jc w:val="center"/>
        </w:trPr>
        <w:tc>
          <w:tcPr>
            <w:tcW w:w="268" w:type="dxa"/>
            <w:vAlign w:val="bottom"/>
            <w:hideMark/>
          </w:tcPr>
          <w:p w14:paraId="3906B79C"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51BEB01E"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1B773D93"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4881FF9A" w14:textId="77777777" w:rsidR="00000000" w:rsidRDefault="001D5B83">
            <w:pPr>
              <w:pStyle w:val="a3"/>
              <w:spacing w:before="0" w:beforeAutospacing="0" w:after="0" w:afterAutospacing="0"/>
              <w:jc w:val="right"/>
              <w:rPr>
                <w:sz w:val="20"/>
                <w:szCs w:val="20"/>
              </w:rPr>
            </w:pPr>
            <w:r>
              <w:rPr>
                <w:sz w:val="20"/>
                <w:szCs w:val="20"/>
              </w:rPr>
              <w:t> </w:t>
            </w:r>
          </w:p>
        </w:tc>
      </w:tr>
      <w:tr w:rsidR="00000000" w14:paraId="3A18A626" w14:textId="77777777">
        <w:trPr>
          <w:divId w:val="2117215761"/>
          <w:jc w:val="center"/>
        </w:trPr>
        <w:tc>
          <w:tcPr>
            <w:tcW w:w="268" w:type="dxa"/>
            <w:vAlign w:val="bottom"/>
            <w:hideMark/>
          </w:tcPr>
          <w:p w14:paraId="74B1A114"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5D7D6204" w14:textId="77777777" w:rsidR="00000000" w:rsidRDefault="001D5B83">
            <w:pPr>
              <w:pStyle w:val="a3"/>
              <w:spacing w:before="0" w:beforeAutospacing="0" w:after="0" w:afterAutospacing="0"/>
              <w:rPr>
                <w:sz w:val="20"/>
                <w:szCs w:val="20"/>
              </w:rPr>
            </w:pPr>
            <w:hyperlink w:anchor="Item2UnregisteredSalesofEquitySecuritie" w:history="1">
              <w:r>
                <w:rPr>
                  <w:rStyle w:val="a4"/>
                  <w:sz w:val="20"/>
                  <w:szCs w:val="20"/>
                </w:rPr>
                <w:t>Item 2.</w:t>
              </w:r>
            </w:hyperlink>
          </w:p>
        </w:tc>
        <w:tc>
          <w:tcPr>
            <w:tcW w:w="8112" w:type="dxa"/>
            <w:vAlign w:val="bottom"/>
            <w:hideMark/>
          </w:tcPr>
          <w:p w14:paraId="2E262712" w14:textId="77777777" w:rsidR="00000000" w:rsidRDefault="001D5B83">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525" w:type="dxa"/>
            <w:noWrap/>
            <w:vAlign w:val="bottom"/>
            <w:hideMark/>
          </w:tcPr>
          <w:p w14:paraId="08B59B6F" w14:textId="77777777" w:rsidR="00000000" w:rsidRDefault="001D5B83">
            <w:pPr>
              <w:jc w:val="right"/>
              <w:rPr>
                <w:rFonts w:eastAsia="Times New Roman"/>
                <w:sz w:val="20"/>
                <w:szCs w:val="20"/>
              </w:rPr>
            </w:pPr>
            <w:r>
              <w:rPr>
                <w:rFonts w:eastAsia="Times New Roman"/>
                <w:sz w:val="20"/>
                <w:szCs w:val="20"/>
              </w:rPr>
              <w:t xml:space="preserve">31 </w:t>
            </w:r>
          </w:p>
        </w:tc>
      </w:tr>
      <w:tr w:rsidR="00000000" w14:paraId="66B9C71B" w14:textId="77777777">
        <w:trPr>
          <w:divId w:val="2117215761"/>
          <w:jc w:val="center"/>
        </w:trPr>
        <w:tc>
          <w:tcPr>
            <w:tcW w:w="268" w:type="dxa"/>
            <w:vAlign w:val="bottom"/>
            <w:hideMark/>
          </w:tcPr>
          <w:p w14:paraId="5EAADBD1"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5BBFBCDD"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65BD3F40"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283079B4" w14:textId="77777777" w:rsidR="00000000" w:rsidRDefault="001D5B83">
            <w:pPr>
              <w:pStyle w:val="a3"/>
              <w:spacing w:before="0" w:beforeAutospacing="0" w:after="0" w:afterAutospacing="0"/>
              <w:jc w:val="right"/>
              <w:rPr>
                <w:sz w:val="20"/>
                <w:szCs w:val="20"/>
              </w:rPr>
            </w:pPr>
            <w:r>
              <w:rPr>
                <w:sz w:val="20"/>
                <w:szCs w:val="20"/>
              </w:rPr>
              <w:t> </w:t>
            </w:r>
          </w:p>
        </w:tc>
      </w:tr>
      <w:tr w:rsidR="00000000" w14:paraId="3D8CE47E" w14:textId="77777777">
        <w:trPr>
          <w:divId w:val="2117215761"/>
          <w:jc w:val="center"/>
        </w:trPr>
        <w:tc>
          <w:tcPr>
            <w:tcW w:w="268" w:type="dxa"/>
            <w:vAlign w:val="bottom"/>
            <w:hideMark/>
          </w:tcPr>
          <w:p w14:paraId="0018330D"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3B6B1DD7" w14:textId="77777777" w:rsidR="00000000" w:rsidRDefault="001D5B83">
            <w:pPr>
              <w:pStyle w:val="a3"/>
              <w:spacing w:before="0" w:beforeAutospacing="0" w:after="0" w:afterAutospacing="0"/>
              <w:rPr>
                <w:sz w:val="20"/>
                <w:szCs w:val="20"/>
              </w:rPr>
            </w:pPr>
            <w:hyperlink w:anchor="DefaultsUpon_535854" w:history="1">
              <w:r>
                <w:rPr>
                  <w:rStyle w:val="a4"/>
                  <w:sz w:val="20"/>
                  <w:szCs w:val="20"/>
                </w:rPr>
                <w:t>Item 3</w:t>
              </w:r>
              <w:r>
                <w:rPr>
                  <w:rStyle w:val="a4"/>
                  <w:sz w:val="20"/>
                  <w:szCs w:val="20"/>
                </w:rPr>
                <w:t>.</w:t>
              </w:r>
            </w:hyperlink>
          </w:p>
        </w:tc>
        <w:tc>
          <w:tcPr>
            <w:tcW w:w="8112" w:type="dxa"/>
            <w:vAlign w:val="bottom"/>
            <w:hideMark/>
          </w:tcPr>
          <w:p w14:paraId="176489B7" w14:textId="77777777" w:rsidR="00000000" w:rsidRDefault="001D5B83">
            <w:pPr>
              <w:pStyle w:val="a3"/>
              <w:spacing w:before="0" w:beforeAutospacing="0" w:after="0" w:afterAutospacing="0"/>
              <w:rPr>
                <w:sz w:val="20"/>
                <w:szCs w:val="20"/>
              </w:rPr>
            </w:pPr>
            <w:hyperlink w:anchor="DefaultsUpon_535854" w:history="1">
              <w:r>
                <w:rPr>
                  <w:rStyle w:val="a4"/>
                  <w:sz w:val="20"/>
                  <w:szCs w:val="20"/>
                </w:rPr>
                <w:t>Defaults Upon Senior Securities</w:t>
              </w:r>
            </w:hyperlink>
          </w:p>
        </w:tc>
        <w:tc>
          <w:tcPr>
            <w:tcW w:w="525" w:type="dxa"/>
            <w:noWrap/>
            <w:vAlign w:val="bottom"/>
            <w:hideMark/>
          </w:tcPr>
          <w:p w14:paraId="0703F2F9" w14:textId="77777777" w:rsidR="00000000" w:rsidRDefault="001D5B83">
            <w:pPr>
              <w:jc w:val="right"/>
              <w:rPr>
                <w:rFonts w:eastAsia="Times New Roman"/>
                <w:sz w:val="20"/>
                <w:szCs w:val="20"/>
              </w:rPr>
            </w:pPr>
            <w:r>
              <w:rPr>
                <w:rFonts w:eastAsia="Times New Roman"/>
                <w:sz w:val="20"/>
                <w:szCs w:val="20"/>
              </w:rPr>
              <w:t xml:space="preserve">32 </w:t>
            </w:r>
          </w:p>
        </w:tc>
      </w:tr>
      <w:tr w:rsidR="00000000" w14:paraId="1CACD10F" w14:textId="77777777">
        <w:trPr>
          <w:divId w:val="2117215761"/>
          <w:jc w:val="center"/>
        </w:trPr>
        <w:tc>
          <w:tcPr>
            <w:tcW w:w="268" w:type="dxa"/>
            <w:vAlign w:val="bottom"/>
            <w:hideMark/>
          </w:tcPr>
          <w:p w14:paraId="61268BCA"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1ECDB24E"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543E1FB8"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6E53B753" w14:textId="77777777" w:rsidR="00000000" w:rsidRDefault="001D5B83">
            <w:pPr>
              <w:pStyle w:val="a3"/>
              <w:spacing w:before="0" w:beforeAutospacing="0" w:after="0" w:afterAutospacing="0"/>
              <w:jc w:val="right"/>
              <w:rPr>
                <w:sz w:val="20"/>
                <w:szCs w:val="20"/>
              </w:rPr>
            </w:pPr>
            <w:r>
              <w:rPr>
                <w:sz w:val="20"/>
                <w:szCs w:val="20"/>
              </w:rPr>
              <w:t> </w:t>
            </w:r>
          </w:p>
        </w:tc>
      </w:tr>
      <w:tr w:rsidR="00000000" w14:paraId="34ECF017" w14:textId="77777777">
        <w:trPr>
          <w:divId w:val="2117215761"/>
          <w:jc w:val="center"/>
        </w:trPr>
        <w:tc>
          <w:tcPr>
            <w:tcW w:w="268" w:type="dxa"/>
            <w:vAlign w:val="bottom"/>
            <w:hideMark/>
          </w:tcPr>
          <w:p w14:paraId="2CDCE120"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30B556B4" w14:textId="77777777" w:rsidR="00000000" w:rsidRDefault="001D5B83">
            <w:pPr>
              <w:pStyle w:val="a3"/>
              <w:spacing w:before="0" w:beforeAutospacing="0" w:after="0" w:afterAutospacing="0"/>
              <w:rPr>
                <w:sz w:val="20"/>
                <w:szCs w:val="20"/>
              </w:rPr>
            </w:pPr>
            <w:hyperlink w:anchor="MineSafety_773765" w:history="1">
              <w:r>
                <w:rPr>
                  <w:rStyle w:val="a4"/>
                  <w:sz w:val="20"/>
                  <w:szCs w:val="20"/>
                </w:rPr>
                <w:t>Item 4.</w:t>
              </w:r>
            </w:hyperlink>
          </w:p>
        </w:tc>
        <w:tc>
          <w:tcPr>
            <w:tcW w:w="8112" w:type="dxa"/>
            <w:vAlign w:val="bottom"/>
            <w:hideMark/>
          </w:tcPr>
          <w:p w14:paraId="37CBF535" w14:textId="77777777" w:rsidR="00000000" w:rsidRDefault="001D5B83">
            <w:pPr>
              <w:pStyle w:val="a3"/>
              <w:spacing w:before="0" w:beforeAutospacing="0" w:after="0" w:afterAutospacing="0"/>
              <w:rPr>
                <w:sz w:val="20"/>
                <w:szCs w:val="20"/>
              </w:rPr>
            </w:pPr>
            <w:hyperlink w:anchor="MineSafety_773765" w:history="1">
              <w:r>
                <w:rPr>
                  <w:rStyle w:val="a4"/>
                  <w:sz w:val="20"/>
                  <w:szCs w:val="20"/>
                </w:rPr>
                <w:t>Mine Safety Disclosures</w:t>
              </w:r>
            </w:hyperlink>
          </w:p>
        </w:tc>
        <w:tc>
          <w:tcPr>
            <w:tcW w:w="525" w:type="dxa"/>
            <w:noWrap/>
            <w:vAlign w:val="bottom"/>
            <w:hideMark/>
          </w:tcPr>
          <w:p w14:paraId="268AC67A" w14:textId="77777777" w:rsidR="00000000" w:rsidRDefault="001D5B83">
            <w:pPr>
              <w:jc w:val="right"/>
              <w:rPr>
                <w:rFonts w:eastAsia="Times New Roman"/>
                <w:sz w:val="20"/>
                <w:szCs w:val="20"/>
              </w:rPr>
            </w:pPr>
            <w:r>
              <w:rPr>
                <w:rFonts w:eastAsia="Times New Roman"/>
                <w:sz w:val="20"/>
                <w:szCs w:val="20"/>
              </w:rPr>
              <w:t xml:space="preserve">32 </w:t>
            </w:r>
          </w:p>
        </w:tc>
      </w:tr>
      <w:tr w:rsidR="00000000" w14:paraId="504FF738" w14:textId="77777777">
        <w:trPr>
          <w:divId w:val="2117215761"/>
          <w:jc w:val="center"/>
        </w:trPr>
        <w:tc>
          <w:tcPr>
            <w:tcW w:w="268" w:type="dxa"/>
            <w:vAlign w:val="bottom"/>
            <w:hideMark/>
          </w:tcPr>
          <w:p w14:paraId="00C37DEC"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66C278DC"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4DA37D9E"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1416F8B5" w14:textId="77777777" w:rsidR="00000000" w:rsidRDefault="001D5B83">
            <w:pPr>
              <w:pStyle w:val="a3"/>
              <w:spacing w:before="0" w:beforeAutospacing="0" w:after="0" w:afterAutospacing="0"/>
              <w:jc w:val="right"/>
              <w:rPr>
                <w:sz w:val="20"/>
                <w:szCs w:val="20"/>
              </w:rPr>
            </w:pPr>
            <w:r>
              <w:rPr>
                <w:sz w:val="20"/>
                <w:szCs w:val="20"/>
              </w:rPr>
              <w:t> </w:t>
            </w:r>
          </w:p>
        </w:tc>
      </w:tr>
      <w:tr w:rsidR="00000000" w14:paraId="051BDFA9" w14:textId="77777777">
        <w:trPr>
          <w:divId w:val="2117215761"/>
          <w:jc w:val="center"/>
        </w:trPr>
        <w:tc>
          <w:tcPr>
            <w:tcW w:w="268" w:type="dxa"/>
            <w:vAlign w:val="bottom"/>
            <w:hideMark/>
          </w:tcPr>
          <w:p w14:paraId="26CBF36A"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7945FBB3" w14:textId="77777777" w:rsidR="00000000" w:rsidRDefault="001D5B83">
            <w:pPr>
              <w:pStyle w:val="a3"/>
              <w:spacing w:before="0" w:beforeAutospacing="0" w:after="0" w:afterAutospacing="0"/>
              <w:rPr>
                <w:sz w:val="20"/>
                <w:szCs w:val="20"/>
              </w:rPr>
            </w:pPr>
            <w:hyperlink w:anchor="OtherInformation_946294" w:history="1">
              <w:r>
                <w:rPr>
                  <w:rStyle w:val="a4"/>
                  <w:sz w:val="20"/>
                  <w:szCs w:val="20"/>
                </w:rPr>
                <w:t>Item 5.</w:t>
              </w:r>
            </w:hyperlink>
          </w:p>
        </w:tc>
        <w:tc>
          <w:tcPr>
            <w:tcW w:w="8112" w:type="dxa"/>
            <w:vAlign w:val="bottom"/>
            <w:hideMark/>
          </w:tcPr>
          <w:p w14:paraId="0CD60C33" w14:textId="77777777" w:rsidR="00000000" w:rsidRDefault="001D5B83">
            <w:pPr>
              <w:pStyle w:val="a3"/>
              <w:spacing w:before="0" w:beforeAutospacing="0" w:after="0" w:afterAutospacing="0"/>
              <w:rPr>
                <w:sz w:val="20"/>
                <w:szCs w:val="20"/>
              </w:rPr>
            </w:pPr>
            <w:hyperlink w:anchor="OtherInformation_946294" w:history="1">
              <w:r>
                <w:rPr>
                  <w:rStyle w:val="a4"/>
                  <w:sz w:val="20"/>
                  <w:szCs w:val="20"/>
                </w:rPr>
                <w:t>Other Information</w:t>
              </w:r>
            </w:hyperlink>
          </w:p>
        </w:tc>
        <w:tc>
          <w:tcPr>
            <w:tcW w:w="525" w:type="dxa"/>
            <w:noWrap/>
            <w:vAlign w:val="bottom"/>
            <w:hideMark/>
          </w:tcPr>
          <w:p w14:paraId="0A9EB1E9" w14:textId="77777777" w:rsidR="00000000" w:rsidRDefault="001D5B83">
            <w:pPr>
              <w:jc w:val="right"/>
              <w:rPr>
                <w:rFonts w:eastAsia="Times New Roman"/>
                <w:sz w:val="20"/>
                <w:szCs w:val="20"/>
              </w:rPr>
            </w:pPr>
            <w:r>
              <w:rPr>
                <w:rFonts w:eastAsia="Times New Roman"/>
                <w:sz w:val="20"/>
                <w:szCs w:val="20"/>
              </w:rPr>
              <w:t xml:space="preserve">32 </w:t>
            </w:r>
          </w:p>
        </w:tc>
      </w:tr>
      <w:tr w:rsidR="00000000" w14:paraId="01D36806" w14:textId="77777777">
        <w:trPr>
          <w:divId w:val="2117215761"/>
          <w:jc w:val="center"/>
        </w:trPr>
        <w:tc>
          <w:tcPr>
            <w:tcW w:w="268" w:type="dxa"/>
            <w:vAlign w:val="bottom"/>
            <w:hideMark/>
          </w:tcPr>
          <w:p w14:paraId="196009B9"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1461C1F2"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055A1C30"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6CF8048C" w14:textId="77777777" w:rsidR="00000000" w:rsidRDefault="001D5B83">
            <w:pPr>
              <w:pStyle w:val="a3"/>
              <w:spacing w:before="0" w:beforeAutospacing="0" w:after="0" w:afterAutospacing="0"/>
              <w:jc w:val="right"/>
              <w:rPr>
                <w:sz w:val="20"/>
                <w:szCs w:val="20"/>
              </w:rPr>
            </w:pPr>
            <w:r>
              <w:rPr>
                <w:sz w:val="20"/>
                <w:szCs w:val="20"/>
              </w:rPr>
              <w:t> </w:t>
            </w:r>
          </w:p>
        </w:tc>
      </w:tr>
      <w:tr w:rsidR="00000000" w14:paraId="100EC96B" w14:textId="77777777">
        <w:trPr>
          <w:divId w:val="2117215761"/>
          <w:jc w:val="center"/>
        </w:trPr>
        <w:tc>
          <w:tcPr>
            <w:tcW w:w="268" w:type="dxa"/>
            <w:vAlign w:val="bottom"/>
            <w:hideMark/>
          </w:tcPr>
          <w:p w14:paraId="264A56B8"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0CED8E97" w14:textId="77777777" w:rsidR="00000000" w:rsidRDefault="001D5B83">
            <w:pPr>
              <w:pStyle w:val="a3"/>
              <w:spacing w:before="0" w:beforeAutospacing="0" w:after="0" w:afterAutospacing="0"/>
              <w:rPr>
                <w:sz w:val="20"/>
                <w:szCs w:val="20"/>
              </w:rPr>
            </w:pPr>
            <w:hyperlink w:anchor="Item6Exhibits_809988" w:history="1">
              <w:r>
                <w:rPr>
                  <w:rStyle w:val="a4"/>
                  <w:sz w:val="20"/>
                  <w:szCs w:val="20"/>
                </w:rPr>
                <w:t>Item 6.</w:t>
              </w:r>
            </w:hyperlink>
          </w:p>
        </w:tc>
        <w:tc>
          <w:tcPr>
            <w:tcW w:w="8112" w:type="dxa"/>
            <w:vAlign w:val="bottom"/>
            <w:hideMark/>
          </w:tcPr>
          <w:p w14:paraId="1083F4C0" w14:textId="77777777" w:rsidR="00000000" w:rsidRDefault="001D5B83">
            <w:pPr>
              <w:pStyle w:val="a3"/>
              <w:spacing w:before="0" w:beforeAutospacing="0" w:after="0" w:afterAutospacing="0"/>
              <w:rPr>
                <w:sz w:val="20"/>
                <w:szCs w:val="20"/>
              </w:rPr>
            </w:pPr>
            <w:hyperlink w:anchor="Item6Exhibits_809988" w:history="1">
              <w:r>
                <w:rPr>
                  <w:rStyle w:val="a4"/>
                  <w:sz w:val="20"/>
                  <w:szCs w:val="20"/>
                </w:rPr>
                <w:t>Exhibits</w:t>
              </w:r>
            </w:hyperlink>
          </w:p>
        </w:tc>
        <w:tc>
          <w:tcPr>
            <w:tcW w:w="525" w:type="dxa"/>
            <w:noWrap/>
            <w:vAlign w:val="bottom"/>
            <w:hideMark/>
          </w:tcPr>
          <w:p w14:paraId="31511E93" w14:textId="77777777" w:rsidR="00000000" w:rsidRDefault="001D5B83">
            <w:pPr>
              <w:jc w:val="right"/>
              <w:rPr>
                <w:rFonts w:eastAsia="Times New Roman"/>
                <w:sz w:val="20"/>
                <w:szCs w:val="20"/>
              </w:rPr>
            </w:pPr>
            <w:r>
              <w:rPr>
                <w:rFonts w:eastAsia="Times New Roman"/>
                <w:sz w:val="20"/>
                <w:szCs w:val="20"/>
              </w:rPr>
              <w:t xml:space="preserve">32 </w:t>
            </w:r>
          </w:p>
        </w:tc>
      </w:tr>
      <w:tr w:rsidR="00000000" w14:paraId="731585B0" w14:textId="77777777">
        <w:trPr>
          <w:divId w:val="2117215761"/>
          <w:jc w:val="center"/>
        </w:trPr>
        <w:tc>
          <w:tcPr>
            <w:tcW w:w="268" w:type="dxa"/>
            <w:vAlign w:val="bottom"/>
            <w:hideMark/>
          </w:tcPr>
          <w:p w14:paraId="2251C372" w14:textId="77777777" w:rsidR="00000000" w:rsidRDefault="001D5B83">
            <w:pPr>
              <w:pStyle w:val="a3"/>
              <w:spacing w:before="0" w:beforeAutospacing="0" w:after="0" w:afterAutospacing="0"/>
              <w:rPr>
                <w:sz w:val="20"/>
                <w:szCs w:val="20"/>
              </w:rPr>
            </w:pPr>
            <w:r>
              <w:rPr>
                <w:sz w:val="20"/>
                <w:szCs w:val="20"/>
              </w:rPr>
              <w:t> </w:t>
            </w:r>
          </w:p>
        </w:tc>
        <w:tc>
          <w:tcPr>
            <w:tcW w:w="801" w:type="dxa"/>
            <w:vAlign w:val="bottom"/>
            <w:hideMark/>
          </w:tcPr>
          <w:p w14:paraId="35C3C162" w14:textId="77777777" w:rsidR="00000000" w:rsidRDefault="001D5B83">
            <w:pPr>
              <w:pStyle w:val="a3"/>
              <w:spacing w:before="0" w:beforeAutospacing="0" w:after="0" w:afterAutospacing="0"/>
              <w:rPr>
                <w:sz w:val="20"/>
                <w:szCs w:val="20"/>
              </w:rPr>
            </w:pPr>
            <w:r>
              <w:rPr>
                <w:sz w:val="20"/>
                <w:szCs w:val="20"/>
              </w:rPr>
              <w:t> </w:t>
            </w:r>
          </w:p>
        </w:tc>
        <w:tc>
          <w:tcPr>
            <w:tcW w:w="8112" w:type="dxa"/>
            <w:vAlign w:val="bottom"/>
            <w:hideMark/>
          </w:tcPr>
          <w:p w14:paraId="31DEA5B1" w14:textId="77777777" w:rsidR="00000000" w:rsidRDefault="001D5B83">
            <w:pPr>
              <w:pStyle w:val="a3"/>
              <w:spacing w:before="0" w:beforeAutospacing="0" w:after="0" w:afterAutospacing="0"/>
              <w:rPr>
                <w:sz w:val="20"/>
                <w:szCs w:val="20"/>
              </w:rPr>
            </w:pPr>
            <w:r>
              <w:rPr>
                <w:sz w:val="20"/>
                <w:szCs w:val="20"/>
              </w:rPr>
              <w:t> </w:t>
            </w:r>
          </w:p>
        </w:tc>
        <w:tc>
          <w:tcPr>
            <w:tcW w:w="525" w:type="dxa"/>
            <w:vAlign w:val="bottom"/>
            <w:hideMark/>
          </w:tcPr>
          <w:p w14:paraId="45875004" w14:textId="77777777" w:rsidR="00000000" w:rsidRDefault="001D5B83">
            <w:pPr>
              <w:pStyle w:val="a3"/>
              <w:spacing w:before="0" w:beforeAutospacing="0" w:after="0" w:afterAutospacing="0"/>
              <w:jc w:val="right"/>
              <w:rPr>
                <w:sz w:val="20"/>
                <w:szCs w:val="20"/>
              </w:rPr>
            </w:pPr>
            <w:r>
              <w:rPr>
                <w:sz w:val="20"/>
                <w:szCs w:val="20"/>
              </w:rPr>
              <w:t> </w:t>
            </w:r>
          </w:p>
        </w:tc>
      </w:tr>
      <w:tr w:rsidR="00000000" w14:paraId="088C2A4C" w14:textId="77777777">
        <w:trPr>
          <w:divId w:val="2117215761"/>
          <w:jc w:val="center"/>
        </w:trPr>
        <w:tc>
          <w:tcPr>
            <w:tcW w:w="9181" w:type="dxa"/>
            <w:gridSpan w:val="3"/>
            <w:vAlign w:val="bottom"/>
            <w:hideMark/>
          </w:tcPr>
          <w:p w14:paraId="1BB6A1C8" w14:textId="77777777" w:rsidR="00000000" w:rsidRDefault="001D5B83">
            <w:pPr>
              <w:pStyle w:val="a3"/>
              <w:spacing w:before="0" w:beforeAutospacing="0" w:after="0" w:afterAutospacing="0"/>
              <w:rPr>
                <w:sz w:val="20"/>
                <w:szCs w:val="20"/>
              </w:rPr>
            </w:pPr>
            <w:hyperlink w:anchor="SIGNATURES_65971" w:history="1">
              <w:r>
                <w:rPr>
                  <w:rStyle w:val="a4"/>
                  <w:sz w:val="20"/>
                  <w:szCs w:val="20"/>
                </w:rPr>
                <w:t>SIGNATURES</w:t>
              </w:r>
            </w:hyperlink>
            <w:r>
              <w:rPr>
                <w:sz w:val="20"/>
                <w:szCs w:val="20"/>
              </w:rPr>
              <w:t> </w:t>
            </w:r>
          </w:p>
        </w:tc>
        <w:tc>
          <w:tcPr>
            <w:tcW w:w="525" w:type="dxa"/>
            <w:noWrap/>
            <w:vAlign w:val="bottom"/>
            <w:hideMark/>
          </w:tcPr>
          <w:p w14:paraId="48693E69" w14:textId="77777777" w:rsidR="00000000" w:rsidRDefault="001D5B83">
            <w:pPr>
              <w:jc w:val="right"/>
              <w:rPr>
                <w:rFonts w:eastAsia="Times New Roman"/>
                <w:sz w:val="20"/>
                <w:szCs w:val="20"/>
              </w:rPr>
            </w:pPr>
            <w:r>
              <w:rPr>
                <w:rFonts w:eastAsia="Times New Roman"/>
                <w:sz w:val="20"/>
                <w:szCs w:val="20"/>
              </w:rPr>
              <w:t xml:space="preserve">33 </w:t>
            </w:r>
          </w:p>
        </w:tc>
      </w:tr>
    </w:tbl>
    <w:p w14:paraId="043F6B85" w14:textId="77777777" w:rsidR="00000000" w:rsidRDefault="001D5B83">
      <w:pPr>
        <w:pStyle w:val="a3"/>
        <w:spacing w:before="0" w:beforeAutospacing="0" w:after="0" w:afterAutospacing="0"/>
        <w:divId w:val="1902136191"/>
        <w:rPr>
          <w:sz w:val="2"/>
          <w:szCs w:val="2"/>
        </w:rPr>
      </w:pPr>
      <w:r>
        <w:rPr>
          <w:sz w:val="2"/>
          <w:szCs w:val="2"/>
        </w:rPr>
        <w:t xml:space="preserve">  </w:t>
      </w:r>
    </w:p>
    <w:p w14:paraId="100C92DA" w14:textId="77777777" w:rsidR="00000000" w:rsidRDefault="001D5B83">
      <w:pPr>
        <w:pStyle w:val="a3"/>
        <w:spacing w:before="0" w:beforeAutospacing="0" w:after="0" w:afterAutospacing="0"/>
        <w:divId w:val="1902136191"/>
        <w:rPr>
          <w:sz w:val="20"/>
          <w:szCs w:val="20"/>
        </w:rPr>
      </w:pPr>
      <w:r>
        <w:rPr>
          <w:sz w:val="20"/>
          <w:szCs w:val="20"/>
        </w:rPr>
        <w:t xml:space="preserve">  </w:t>
      </w:r>
    </w:p>
    <w:p w14:paraId="4D6A7E40" w14:textId="77777777" w:rsidR="00000000" w:rsidRDefault="001D5B83">
      <w:pPr>
        <w:pStyle w:val="a3"/>
        <w:spacing w:before="0" w:beforeAutospacing="0" w:after="0" w:afterAutospacing="0"/>
        <w:divId w:val="1902136191"/>
        <w:rPr>
          <w:sz w:val="20"/>
          <w:szCs w:val="20"/>
        </w:rPr>
      </w:pPr>
      <w:r>
        <w:rPr>
          <w:sz w:val="20"/>
          <w:szCs w:val="20"/>
        </w:rPr>
        <w:t xml:space="preserve">  </w:t>
      </w:r>
    </w:p>
    <w:p w14:paraId="097A3AEA" w14:textId="77777777" w:rsidR="00000000" w:rsidRDefault="001D5B83">
      <w:pPr>
        <w:pStyle w:val="a3"/>
        <w:spacing w:before="0" w:beforeAutospacing="0" w:after="200" w:afterAutospacing="0"/>
        <w:ind w:firstLine="720"/>
        <w:divId w:val="1902136191"/>
        <w:rPr>
          <w:sz w:val="20"/>
          <w:szCs w:val="20"/>
        </w:rPr>
      </w:pPr>
      <w:r>
        <w:rPr>
          <w:sz w:val="20"/>
          <w:szCs w:val="20"/>
        </w:rPr>
        <w:t xml:space="preserve">  </w:t>
      </w:r>
    </w:p>
    <w:p w14:paraId="3132D86F" w14:textId="77777777" w:rsidR="00000000" w:rsidRDefault="001D5B83">
      <w:pPr>
        <w:pStyle w:val="a3"/>
        <w:spacing w:before="480" w:beforeAutospacing="0" w:after="0" w:afterAutospacing="0"/>
        <w:jc w:val="center"/>
        <w:divId w:val="1672484642"/>
        <w:rPr>
          <w:sz w:val="20"/>
          <w:szCs w:val="20"/>
        </w:rPr>
      </w:pPr>
      <w:r>
        <w:rPr>
          <w:sz w:val="20"/>
          <w:szCs w:val="20"/>
        </w:rPr>
        <w:t xml:space="preserve">  </w:t>
      </w:r>
    </w:p>
    <w:p w14:paraId="06A5E15C" w14:textId="77777777" w:rsidR="00000000" w:rsidRDefault="001D5B83">
      <w:pPr>
        <w:pStyle w:val="a3"/>
        <w:spacing w:before="0" w:beforeAutospacing="0" w:after="200" w:afterAutospacing="0"/>
        <w:divId w:val="212160997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4C34164" w14:textId="77777777" w:rsidR="00000000" w:rsidRDefault="001D5B83">
      <w:pPr>
        <w:pStyle w:val="a3"/>
        <w:spacing w:before="0" w:beforeAutospacing="0" w:after="200" w:afterAutospacing="0"/>
        <w:divId w:val="268897907"/>
        <w:rPr>
          <w:b/>
          <w:bCs/>
          <w:sz w:val="20"/>
          <w:szCs w:val="20"/>
        </w:rPr>
      </w:pPr>
      <w:r>
        <w:rPr>
          <w:b/>
          <w:bCs/>
          <w:sz w:val="20"/>
          <w:szCs w:val="20"/>
        </w:rPr>
        <w:t>PART I – FINANCIAL INFORMATION</w:t>
      </w:r>
      <w:bookmarkStart w:id="2" w:name="PARTIFINANCIALINFORMATION_124370"/>
      <w:bookmarkEnd w:id="2"/>
      <w:r>
        <w:rPr>
          <w:b/>
          <w:bCs/>
          <w:sz w:val="20"/>
          <w:szCs w:val="20"/>
        </w:rPr>
        <w:t xml:space="preserve"> </w:t>
      </w:r>
    </w:p>
    <w:p w14:paraId="71B0714B" w14:textId="77777777" w:rsidR="00000000" w:rsidRDefault="001D5B83">
      <w:pPr>
        <w:pStyle w:val="a3"/>
        <w:spacing w:before="0" w:beforeAutospacing="0" w:after="200" w:afterAutospacing="0"/>
        <w:divId w:val="268897907"/>
        <w:rPr>
          <w:b/>
          <w:bCs/>
          <w:sz w:val="20"/>
          <w:szCs w:val="20"/>
        </w:rPr>
      </w:pPr>
      <w:r>
        <w:rPr>
          <w:b/>
          <w:bCs/>
          <w:sz w:val="20"/>
          <w:szCs w:val="20"/>
        </w:rPr>
        <w:t>Item 1.</w:t>
      </w:r>
      <w:r>
        <w:rPr>
          <w:b/>
          <w:bCs/>
          <w:sz w:val="20"/>
          <w:szCs w:val="20"/>
        </w:rPr>
        <w:t>Financial Statements</w:t>
      </w:r>
      <w:bookmarkStart w:id="3" w:name="Item1FinancialStatements_613532"/>
      <w:bookmarkEnd w:id="3"/>
      <w:r>
        <w:rPr>
          <w:b/>
          <w:bCs/>
          <w:sz w:val="20"/>
          <w:szCs w:val="20"/>
        </w:rPr>
        <w:t xml:space="preserve"> </w:t>
      </w:r>
    </w:p>
    <w:p w14:paraId="18F72D87" w14:textId="77777777" w:rsidR="00000000" w:rsidRDefault="001D5B83">
      <w:pPr>
        <w:pStyle w:val="a3"/>
        <w:spacing w:before="0" w:beforeAutospacing="0" w:after="240" w:afterAutospacing="0"/>
        <w:jc w:val="center"/>
        <w:divId w:val="268897907"/>
        <w:rPr>
          <w:sz w:val="20"/>
          <w:szCs w:val="20"/>
        </w:rPr>
      </w:pPr>
      <w:r>
        <w:rPr>
          <w:b/>
          <w:bCs/>
          <w:sz w:val="20"/>
          <w:szCs w:val="20"/>
        </w:rPr>
        <w:t>LEGACY HOUSING CORPORATION</w:t>
      </w:r>
      <w:r>
        <w:rPr>
          <w:sz w:val="20"/>
          <w:szCs w:val="20"/>
        </w:rPr>
        <w:t xml:space="preserve"> </w:t>
      </w:r>
    </w:p>
    <w:p w14:paraId="5D9A6171" w14:textId="77777777" w:rsidR="00000000" w:rsidRDefault="001D5B83">
      <w:pPr>
        <w:pStyle w:val="a3"/>
        <w:spacing w:before="0" w:beforeAutospacing="0" w:after="0" w:afterAutospacing="0"/>
        <w:jc w:val="center"/>
        <w:divId w:val="268897907"/>
        <w:rPr>
          <w:sz w:val="20"/>
          <w:szCs w:val="20"/>
        </w:rPr>
      </w:pPr>
      <w:r>
        <w:rPr>
          <w:b/>
          <w:bCs/>
          <w:sz w:val="20"/>
          <w:szCs w:val="20"/>
        </w:rPr>
        <w:t>CONDENSED BALANCE SHEETS (in thousands, except share and per share data)</w:t>
      </w:r>
      <w:r>
        <w:rPr>
          <w:sz w:val="20"/>
          <w:szCs w:val="20"/>
        </w:rPr>
        <w:t xml:space="preserve"> </w:t>
      </w:r>
    </w:p>
    <w:p w14:paraId="06991E3F" w14:textId="77777777" w:rsidR="00000000" w:rsidRDefault="001D5B83">
      <w:pPr>
        <w:pStyle w:val="a3"/>
        <w:spacing w:before="0" w:beforeAutospacing="0" w:after="200" w:afterAutospacing="0"/>
        <w:jc w:val="center"/>
        <w:divId w:val="268897907"/>
        <w:rPr>
          <w:sz w:val="20"/>
          <w:szCs w:val="20"/>
        </w:rPr>
      </w:pPr>
      <w:r>
        <w:rPr>
          <w:b/>
          <w:b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995"/>
        <w:gridCol w:w="160"/>
        <w:gridCol w:w="131"/>
        <w:gridCol w:w="887"/>
        <w:gridCol w:w="160"/>
        <w:gridCol w:w="125"/>
        <w:gridCol w:w="848"/>
      </w:tblGrid>
      <w:tr w:rsidR="00000000" w14:paraId="4773951C" w14:textId="77777777">
        <w:trPr>
          <w:divId w:val="528950672"/>
          <w:trHeight w:val="20"/>
          <w:jc w:val="center"/>
        </w:trPr>
        <w:tc>
          <w:tcPr>
            <w:tcW w:w="3632" w:type="pct"/>
            <w:tcBorders>
              <w:top w:val="nil"/>
              <w:left w:val="nil"/>
              <w:bottom w:val="nil"/>
              <w:right w:val="nil"/>
            </w:tcBorders>
            <w:vAlign w:val="bottom"/>
            <w:hideMark/>
          </w:tcPr>
          <w:p w14:paraId="3B2A0378" w14:textId="77777777" w:rsidR="00000000" w:rsidRDefault="001D5B83">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55D3EF5B" w14:textId="77777777" w:rsidR="00000000" w:rsidRDefault="001D5B83">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14:paraId="3E924AF4" w14:textId="77777777" w:rsidR="00000000" w:rsidRDefault="001D5B83">
            <w:pPr>
              <w:pStyle w:val="a3"/>
              <w:spacing w:before="0" w:beforeAutospacing="0" w:after="1" w:afterAutospacing="0"/>
              <w:rPr>
                <w:sz w:val="2"/>
                <w:szCs w:val="2"/>
              </w:rPr>
            </w:pPr>
            <w:r>
              <w:rPr>
                <w:sz w:val="2"/>
                <w:szCs w:val="2"/>
              </w:rPr>
              <w:t> </w:t>
            </w:r>
          </w:p>
        </w:tc>
        <w:tc>
          <w:tcPr>
            <w:tcW w:w="496" w:type="pct"/>
            <w:tcBorders>
              <w:top w:val="nil"/>
              <w:left w:val="nil"/>
              <w:bottom w:val="nil"/>
              <w:right w:val="nil"/>
            </w:tcBorders>
            <w:vAlign w:val="bottom"/>
            <w:hideMark/>
          </w:tcPr>
          <w:p w14:paraId="0D5244C4" w14:textId="77777777" w:rsidR="00000000" w:rsidRDefault="001D5B83">
            <w:pPr>
              <w:pStyle w:val="a3"/>
              <w:spacing w:before="0" w:beforeAutospacing="0" w:after="1" w:afterAutospacing="0"/>
              <w:rPr>
                <w:sz w:val="2"/>
                <w:szCs w:val="2"/>
              </w:rPr>
            </w:pPr>
            <w:r>
              <w:rPr>
                <w:sz w:val="2"/>
                <w:szCs w:val="2"/>
              </w:rPr>
              <w:t> </w:t>
            </w:r>
          </w:p>
        </w:tc>
        <w:tc>
          <w:tcPr>
            <w:tcW w:w="115" w:type="pct"/>
            <w:tcBorders>
              <w:top w:val="nil"/>
              <w:left w:val="nil"/>
              <w:bottom w:val="nil"/>
              <w:right w:val="nil"/>
            </w:tcBorders>
            <w:vAlign w:val="bottom"/>
            <w:hideMark/>
          </w:tcPr>
          <w:p w14:paraId="2824C9AE" w14:textId="77777777" w:rsidR="00000000" w:rsidRDefault="001D5B83">
            <w:pPr>
              <w:pStyle w:val="a3"/>
              <w:spacing w:before="0" w:beforeAutospacing="0" w:after="1" w:afterAutospacing="0"/>
              <w:rPr>
                <w:sz w:val="2"/>
                <w:szCs w:val="2"/>
              </w:rPr>
            </w:pPr>
            <w:r>
              <w:rPr>
                <w:sz w:val="2"/>
                <w:szCs w:val="2"/>
              </w:rPr>
              <w:t> </w:t>
            </w:r>
          </w:p>
        </w:tc>
        <w:tc>
          <w:tcPr>
            <w:tcW w:w="73" w:type="pct"/>
            <w:tcBorders>
              <w:top w:val="nil"/>
              <w:left w:val="nil"/>
              <w:bottom w:val="nil"/>
              <w:right w:val="nil"/>
            </w:tcBorders>
            <w:vAlign w:val="bottom"/>
            <w:hideMark/>
          </w:tcPr>
          <w:p w14:paraId="2659CDB6" w14:textId="77777777" w:rsidR="00000000" w:rsidRDefault="001D5B83">
            <w:pPr>
              <w:pStyle w:val="a3"/>
              <w:spacing w:before="0" w:beforeAutospacing="0" w:after="1" w:afterAutospacing="0"/>
              <w:rPr>
                <w:sz w:val="2"/>
                <w:szCs w:val="2"/>
              </w:rPr>
            </w:pPr>
            <w:r>
              <w:rPr>
                <w:sz w:val="2"/>
                <w:szCs w:val="2"/>
              </w:rPr>
              <w:t> </w:t>
            </w:r>
          </w:p>
        </w:tc>
        <w:tc>
          <w:tcPr>
            <w:tcW w:w="496" w:type="pct"/>
            <w:tcBorders>
              <w:top w:val="nil"/>
              <w:left w:val="nil"/>
              <w:bottom w:val="nil"/>
              <w:right w:val="nil"/>
            </w:tcBorders>
            <w:vAlign w:val="bottom"/>
            <w:hideMark/>
          </w:tcPr>
          <w:p w14:paraId="5E358D1E" w14:textId="77777777" w:rsidR="00000000" w:rsidRDefault="001D5B83">
            <w:pPr>
              <w:pStyle w:val="a3"/>
              <w:spacing w:before="0" w:beforeAutospacing="0" w:after="1" w:afterAutospacing="0"/>
              <w:rPr>
                <w:sz w:val="2"/>
                <w:szCs w:val="2"/>
              </w:rPr>
            </w:pPr>
            <w:r>
              <w:rPr>
                <w:sz w:val="2"/>
                <w:szCs w:val="2"/>
              </w:rPr>
              <w:t> </w:t>
            </w:r>
          </w:p>
        </w:tc>
      </w:tr>
      <w:tr w:rsidR="00000000" w14:paraId="025C9ABB" w14:textId="77777777">
        <w:trPr>
          <w:divId w:val="528950672"/>
          <w:jc w:val="center"/>
        </w:trPr>
        <w:tc>
          <w:tcPr>
            <w:tcW w:w="3632" w:type="pct"/>
            <w:tcBorders>
              <w:top w:val="nil"/>
              <w:left w:val="nil"/>
              <w:bottom w:val="nil"/>
              <w:right w:val="nil"/>
            </w:tcBorders>
            <w:vAlign w:val="bottom"/>
            <w:hideMark/>
          </w:tcPr>
          <w:p w14:paraId="382C2B83"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14:paraId="118E205A" w14:textId="77777777" w:rsidR="00000000" w:rsidRDefault="001D5B83">
            <w:pPr>
              <w:pStyle w:val="a3"/>
              <w:spacing w:before="0" w:beforeAutospacing="0" w:after="1" w:afterAutospacing="0"/>
              <w:rPr>
                <w:color w:val="000000"/>
                <w:sz w:val="16"/>
                <w:szCs w:val="16"/>
              </w:rPr>
            </w:pPr>
            <w:r>
              <w:rPr>
                <w:b/>
                <w:bCs/>
                <w:color w:val="000000"/>
                <w:sz w:val="16"/>
                <w:szCs w:val="16"/>
              </w:rPr>
              <w:t>    </w:t>
            </w:r>
          </w:p>
        </w:tc>
        <w:tc>
          <w:tcPr>
            <w:tcW w:w="569" w:type="pct"/>
            <w:gridSpan w:val="2"/>
            <w:tcBorders>
              <w:top w:val="nil"/>
              <w:left w:val="nil"/>
              <w:bottom w:val="nil"/>
              <w:right w:val="nil"/>
            </w:tcBorders>
            <w:vAlign w:val="bottom"/>
            <w:hideMark/>
          </w:tcPr>
          <w:p w14:paraId="147BD56B" w14:textId="77777777" w:rsidR="00000000" w:rsidRDefault="001D5B83">
            <w:pPr>
              <w:pStyle w:val="a3"/>
              <w:spacing w:before="0" w:beforeAutospacing="0" w:after="1" w:afterAutospacing="0"/>
              <w:jc w:val="center"/>
              <w:rPr>
                <w:color w:val="000000"/>
                <w:sz w:val="16"/>
                <w:szCs w:val="16"/>
              </w:rPr>
            </w:pPr>
            <w:r>
              <w:rPr>
                <w:b/>
                <w:bCs/>
                <w:color w:val="000000"/>
                <w:sz w:val="16"/>
                <w:szCs w:val="16"/>
              </w:rPr>
              <w:t>September 30, </w:t>
            </w:r>
          </w:p>
        </w:tc>
        <w:tc>
          <w:tcPr>
            <w:tcW w:w="115" w:type="pct"/>
            <w:tcBorders>
              <w:top w:val="nil"/>
              <w:left w:val="nil"/>
              <w:bottom w:val="nil"/>
              <w:right w:val="nil"/>
            </w:tcBorders>
            <w:vAlign w:val="bottom"/>
            <w:hideMark/>
          </w:tcPr>
          <w:p w14:paraId="6DB7309A" w14:textId="77777777" w:rsidR="00000000" w:rsidRDefault="001D5B83">
            <w:pPr>
              <w:pStyle w:val="a3"/>
              <w:spacing w:before="0" w:beforeAutospacing="0" w:after="1" w:afterAutospacing="0"/>
              <w:rPr>
                <w:color w:val="000000"/>
                <w:sz w:val="16"/>
                <w:szCs w:val="16"/>
              </w:rPr>
            </w:pPr>
            <w:r>
              <w:rPr>
                <w:b/>
                <w:bCs/>
                <w:color w:val="000000"/>
                <w:sz w:val="16"/>
                <w:szCs w:val="16"/>
              </w:rPr>
              <w:t>    </w:t>
            </w:r>
          </w:p>
        </w:tc>
        <w:tc>
          <w:tcPr>
            <w:tcW w:w="569" w:type="pct"/>
            <w:gridSpan w:val="2"/>
            <w:tcBorders>
              <w:top w:val="nil"/>
              <w:left w:val="nil"/>
              <w:bottom w:val="nil"/>
              <w:right w:val="nil"/>
            </w:tcBorders>
            <w:vAlign w:val="bottom"/>
            <w:hideMark/>
          </w:tcPr>
          <w:p w14:paraId="27D06FC5" w14:textId="77777777" w:rsidR="00000000" w:rsidRDefault="001D5B83">
            <w:pPr>
              <w:pStyle w:val="a3"/>
              <w:spacing w:before="0" w:beforeAutospacing="0" w:after="1" w:afterAutospacing="0"/>
              <w:jc w:val="center"/>
              <w:rPr>
                <w:color w:val="000000"/>
                <w:sz w:val="16"/>
                <w:szCs w:val="16"/>
              </w:rPr>
            </w:pPr>
            <w:r>
              <w:rPr>
                <w:b/>
                <w:bCs/>
                <w:color w:val="000000"/>
                <w:sz w:val="16"/>
                <w:szCs w:val="16"/>
              </w:rPr>
              <w:t>December 31, </w:t>
            </w:r>
          </w:p>
        </w:tc>
      </w:tr>
      <w:tr w:rsidR="00000000" w14:paraId="4EC3F1EB" w14:textId="77777777">
        <w:trPr>
          <w:divId w:val="528950672"/>
          <w:jc w:val="center"/>
        </w:trPr>
        <w:tc>
          <w:tcPr>
            <w:tcW w:w="3632" w:type="pct"/>
            <w:tcBorders>
              <w:top w:val="nil"/>
              <w:left w:val="nil"/>
              <w:bottom w:val="nil"/>
              <w:right w:val="nil"/>
            </w:tcBorders>
            <w:vAlign w:val="bottom"/>
            <w:hideMark/>
          </w:tcPr>
          <w:p w14:paraId="35A8BA52"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115" w:type="pct"/>
            <w:tcBorders>
              <w:top w:val="nil"/>
              <w:left w:val="nil"/>
              <w:bottom w:val="nil"/>
              <w:right w:val="nil"/>
            </w:tcBorders>
            <w:vAlign w:val="bottom"/>
            <w:hideMark/>
          </w:tcPr>
          <w:p w14:paraId="2500B316"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569" w:type="pct"/>
            <w:gridSpan w:val="2"/>
            <w:tcBorders>
              <w:top w:val="nil"/>
              <w:left w:val="nil"/>
              <w:bottom w:val="single" w:sz="8" w:space="0" w:color="000000"/>
              <w:right w:val="nil"/>
            </w:tcBorders>
            <w:vAlign w:val="bottom"/>
            <w:hideMark/>
          </w:tcPr>
          <w:p w14:paraId="26E30E90" w14:textId="77777777" w:rsidR="00000000" w:rsidRDefault="001D5B83">
            <w:pPr>
              <w:pStyle w:val="a3"/>
              <w:spacing w:before="0" w:beforeAutospacing="0" w:after="1" w:afterAutospacing="0"/>
              <w:jc w:val="center"/>
              <w:rPr>
                <w:sz w:val="16"/>
                <w:szCs w:val="16"/>
              </w:rPr>
            </w:pPr>
            <w:r>
              <w:rPr>
                <w:b/>
                <w:bCs/>
                <w:color w:val="000000"/>
                <w:sz w:val="16"/>
                <w:szCs w:val="16"/>
              </w:rPr>
              <w:t>2019</w:t>
            </w:r>
          </w:p>
        </w:tc>
        <w:tc>
          <w:tcPr>
            <w:tcW w:w="115" w:type="pct"/>
            <w:tcBorders>
              <w:top w:val="nil"/>
              <w:left w:val="nil"/>
              <w:bottom w:val="nil"/>
              <w:right w:val="nil"/>
            </w:tcBorders>
            <w:vAlign w:val="bottom"/>
            <w:hideMark/>
          </w:tcPr>
          <w:p w14:paraId="6FB26D4C"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569" w:type="pct"/>
            <w:gridSpan w:val="2"/>
            <w:tcBorders>
              <w:top w:val="nil"/>
              <w:left w:val="nil"/>
              <w:bottom w:val="single" w:sz="8" w:space="0" w:color="000000"/>
              <w:right w:val="nil"/>
            </w:tcBorders>
            <w:vAlign w:val="bottom"/>
            <w:hideMark/>
          </w:tcPr>
          <w:p w14:paraId="2B17E549" w14:textId="77777777" w:rsidR="00000000" w:rsidRDefault="001D5B83">
            <w:pPr>
              <w:pStyle w:val="a3"/>
              <w:spacing w:before="0" w:beforeAutospacing="0" w:after="1" w:afterAutospacing="0"/>
              <w:jc w:val="center"/>
              <w:rPr>
                <w:sz w:val="16"/>
                <w:szCs w:val="16"/>
              </w:rPr>
            </w:pPr>
            <w:r>
              <w:rPr>
                <w:b/>
                <w:bCs/>
                <w:color w:val="000000"/>
                <w:sz w:val="16"/>
                <w:szCs w:val="16"/>
              </w:rPr>
              <w:t>2018</w:t>
            </w:r>
          </w:p>
        </w:tc>
      </w:tr>
      <w:tr w:rsidR="00000000" w14:paraId="69E60D7E" w14:textId="77777777">
        <w:trPr>
          <w:divId w:val="528950672"/>
          <w:jc w:val="center"/>
        </w:trPr>
        <w:tc>
          <w:tcPr>
            <w:tcW w:w="3632" w:type="pct"/>
            <w:tcBorders>
              <w:top w:val="nil"/>
              <w:left w:val="nil"/>
              <w:bottom w:val="nil"/>
              <w:right w:val="nil"/>
            </w:tcBorders>
            <w:shd w:val="clear" w:color="auto" w:fill="CCEEFF"/>
            <w:vAlign w:val="bottom"/>
            <w:hideMark/>
          </w:tcPr>
          <w:p w14:paraId="4E249A63" w14:textId="77777777" w:rsidR="00000000" w:rsidRDefault="001D5B83">
            <w:pPr>
              <w:pStyle w:val="a3"/>
              <w:spacing w:before="0" w:beforeAutospacing="0" w:after="1" w:afterAutospacing="0"/>
              <w:jc w:val="center"/>
              <w:rPr>
                <w:color w:val="000000"/>
                <w:sz w:val="18"/>
                <w:szCs w:val="18"/>
              </w:rPr>
            </w:pPr>
            <w:r>
              <w:rPr>
                <w:b/>
                <w:bCs/>
                <w:color w:val="000000"/>
                <w:sz w:val="19"/>
                <w:szCs w:val="19"/>
              </w:rPr>
              <w:lastRenderedPageBreak/>
              <w:t>Assets</w:t>
            </w:r>
          </w:p>
        </w:tc>
        <w:tc>
          <w:tcPr>
            <w:tcW w:w="115" w:type="pct"/>
            <w:tcBorders>
              <w:top w:val="nil"/>
              <w:left w:val="nil"/>
              <w:bottom w:val="nil"/>
              <w:right w:val="nil"/>
            </w:tcBorders>
            <w:shd w:val="clear" w:color="auto" w:fill="CCEEFF"/>
            <w:vAlign w:val="bottom"/>
            <w:hideMark/>
          </w:tcPr>
          <w:p w14:paraId="6D43B5E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59A58AD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ECC887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479C0AB5"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853948D"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4976B40C" w14:textId="77777777" w:rsidR="00000000" w:rsidRDefault="001D5B83">
            <w:pPr>
              <w:pStyle w:val="a3"/>
              <w:spacing w:before="0" w:beforeAutospacing="0" w:after="1" w:afterAutospacing="0"/>
              <w:rPr>
                <w:color w:val="000000"/>
                <w:sz w:val="18"/>
                <w:szCs w:val="18"/>
              </w:rPr>
            </w:pPr>
            <w:r>
              <w:rPr>
                <w:color w:val="000000"/>
                <w:sz w:val="19"/>
                <w:szCs w:val="19"/>
              </w:rPr>
              <w:t> </w:t>
            </w:r>
          </w:p>
        </w:tc>
      </w:tr>
      <w:tr w:rsidR="00000000" w14:paraId="7A976FB1" w14:textId="77777777">
        <w:trPr>
          <w:divId w:val="528950672"/>
          <w:jc w:val="center"/>
        </w:trPr>
        <w:tc>
          <w:tcPr>
            <w:tcW w:w="3632" w:type="pct"/>
            <w:tcBorders>
              <w:top w:val="nil"/>
              <w:left w:val="nil"/>
              <w:bottom w:val="nil"/>
              <w:right w:val="nil"/>
            </w:tcBorders>
            <w:vAlign w:val="bottom"/>
            <w:hideMark/>
          </w:tcPr>
          <w:p w14:paraId="39A09282" w14:textId="77777777" w:rsidR="00000000" w:rsidRDefault="001D5B83">
            <w:pPr>
              <w:pStyle w:val="a3"/>
              <w:spacing w:before="0" w:beforeAutospacing="0" w:after="1" w:afterAutospacing="0"/>
              <w:rPr>
                <w:color w:val="000000"/>
                <w:sz w:val="18"/>
                <w:szCs w:val="18"/>
              </w:rPr>
            </w:pPr>
            <w:r>
              <w:rPr>
                <w:color w:val="000000"/>
                <w:sz w:val="19"/>
                <w:szCs w:val="19"/>
              </w:rPr>
              <w:t>Current assets:</w:t>
            </w:r>
          </w:p>
        </w:tc>
        <w:tc>
          <w:tcPr>
            <w:tcW w:w="115" w:type="pct"/>
            <w:tcBorders>
              <w:top w:val="nil"/>
              <w:left w:val="nil"/>
              <w:bottom w:val="nil"/>
              <w:right w:val="nil"/>
            </w:tcBorders>
            <w:vAlign w:val="bottom"/>
            <w:hideMark/>
          </w:tcPr>
          <w:p w14:paraId="6021691B"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CCA0F84"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6EC22B91"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2A0E5A2E"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3A65DF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06FC2F8"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r>
      <w:tr w:rsidR="00000000" w14:paraId="7DB71224" w14:textId="77777777">
        <w:trPr>
          <w:divId w:val="528950672"/>
          <w:jc w:val="center"/>
        </w:trPr>
        <w:tc>
          <w:tcPr>
            <w:tcW w:w="3632" w:type="pct"/>
            <w:tcBorders>
              <w:top w:val="nil"/>
              <w:left w:val="nil"/>
              <w:bottom w:val="nil"/>
              <w:right w:val="nil"/>
            </w:tcBorders>
            <w:shd w:val="clear" w:color="auto" w:fill="CCEEFF"/>
            <w:vAlign w:val="bottom"/>
            <w:hideMark/>
          </w:tcPr>
          <w:p w14:paraId="1EA4E412" w14:textId="77777777" w:rsidR="00000000" w:rsidRDefault="001D5B83">
            <w:pPr>
              <w:pStyle w:val="a3"/>
              <w:spacing w:before="0" w:beforeAutospacing="0" w:after="1" w:afterAutospacing="0"/>
              <w:ind w:left="120"/>
              <w:rPr>
                <w:color w:val="000000"/>
                <w:sz w:val="18"/>
                <w:szCs w:val="18"/>
              </w:rPr>
            </w:pPr>
            <w:r>
              <w:rPr>
                <w:color w:val="000000"/>
                <w:sz w:val="19"/>
                <w:szCs w:val="19"/>
              </w:rPr>
              <w:t>Cash and cash equivalents</w:t>
            </w:r>
          </w:p>
        </w:tc>
        <w:tc>
          <w:tcPr>
            <w:tcW w:w="115" w:type="pct"/>
            <w:tcBorders>
              <w:top w:val="nil"/>
              <w:left w:val="nil"/>
              <w:bottom w:val="nil"/>
              <w:right w:val="nil"/>
            </w:tcBorders>
            <w:shd w:val="clear" w:color="auto" w:fill="CCEEFF"/>
            <w:vAlign w:val="bottom"/>
            <w:hideMark/>
          </w:tcPr>
          <w:p w14:paraId="36CE494D"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2DEE2BF" w14:textId="77777777" w:rsidR="00000000" w:rsidRDefault="001D5B83">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nil"/>
              <w:right w:val="nil"/>
            </w:tcBorders>
            <w:shd w:val="clear" w:color="auto" w:fill="CCEEFF"/>
            <w:vAlign w:val="bottom"/>
            <w:hideMark/>
          </w:tcPr>
          <w:p w14:paraId="5BAD6FB5"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1,864</w:t>
            </w:r>
          </w:p>
        </w:tc>
        <w:tc>
          <w:tcPr>
            <w:tcW w:w="115" w:type="pct"/>
            <w:tcBorders>
              <w:top w:val="nil"/>
              <w:left w:val="nil"/>
              <w:bottom w:val="nil"/>
              <w:right w:val="nil"/>
            </w:tcBorders>
            <w:shd w:val="clear" w:color="auto" w:fill="CCEEFF"/>
            <w:vAlign w:val="bottom"/>
            <w:hideMark/>
          </w:tcPr>
          <w:p w14:paraId="27A3670B"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2B4E73D" w14:textId="77777777" w:rsidR="00000000" w:rsidRDefault="001D5B83">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nil"/>
              <w:right w:val="nil"/>
            </w:tcBorders>
            <w:shd w:val="clear" w:color="auto" w:fill="CCEEFF"/>
            <w:vAlign w:val="bottom"/>
            <w:hideMark/>
          </w:tcPr>
          <w:p w14:paraId="3117EB9F"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2,599</w:t>
            </w:r>
          </w:p>
        </w:tc>
      </w:tr>
      <w:tr w:rsidR="00000000" w14:paraId="52372897" w14:textId="77777777">
        <w:trPr>
          <w:divId w:val="528950672"/>
          <w:jc w:val="center"/>
        </w:trPr>
        <w:tc>
          <w:tcPr>
            <w:tcW w:w="3632" w:type="pct"/>
            <w:tcBorders>
              <w:top w:val="nil"/>
              <w:left w:val="nil"/>
              <w:bottom w:val="nil"/>
              <w:right w:val="nil"/>
            </w:tcBorders>
            <w:vAlign w:val="bottom"/>
            <w:hideMark/>
          </w:tcPr>
          <w:p w14:paraId="733FF80B" w14:textId="77777777" w:rsidR="00000000" w:rsidRDefault="001D5B83">
            <w:pPr>
              <w:pStyle w:val="a3"/>
              <w:spacing w:before="0" w:beforeAutospacing="0" w:after="1" w:afterAutospacing="0"/>
              <w:ind w:left="120"/>
              <w:rPr>
                <w:color w:val="000000"/>
                <w:sz w:val="18"/>
                <w:szCs w:val="18"/>
              </w:rPr>
            </w:pPr>
            <w:r>
              <w:rPr>
                <w:color w:val="000000"/>
                <w:sz w:val="19"/>
                <w:szCs w:val="19"/>
              </w:rPr>
              <w:t>Accounts receivable, net of allowance for doubtful accounts</w:t>
            </w:r>
          </w:p>
        </w:tc>
        <w:tc>
          <w:tcPr>
            <w:tcW w:w="115" w:type="pct"/>
            <w:tcBorders>
              <w:top w:val="nil"/>
              <w:left w:val="nil"/>
              <w:bottom w:val="nil"/>
              <w:right w:val="nil"/>
            </w:tcBorders>
            <w:vAlign w:val="bottom"/>
            <w:hideMark/>
          </w:tcPr>
          <w:p w14:paraId="781BBFB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B95F9B0"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398AFAD"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2,184</w:t>
            </w:r>
          </w:p>
        </w:tc>
        <w:tc>
          <w:tcPr>
            <w:tcW w:w="115" w:type="pct"/>
            <w:tcBorders>
              <w:top w:val="nil"/>
              <w:left w:val="nil"/>
              <w:bottom w:val="nil"/>
              <w:right w:val="nil"/>
            </w:tcBorders>
            <w:vAlign w:val="bottom"/>
            <w:hideMark/>
          </w:tcPr>
          <w:p w14:paraId="3398586A"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684A8CE"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A4CDFEB"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2,953</w:t>
            </w:r>
          </w:p>
        </w:tc>
      </w:tr>
      <w:tr w:rsidR="00000000" w14:paraId="0F363366" w14:textId="77777777">
        <w:trPr>
          <w:divId w:val="528950672"/>
          <w:jc w:val="center"/>
        </w:trPr>
        <w:tc>
          <w:tcPr>
            <w:tcW w:w="3632" w:type="pct"/>
            <w:tcBorders>
              <w:top w:val="nil"/>
              <w:left w:val="nil"/>
              <w:bottom w:val="nil"/>
              <w:right w:val="nil"/>
            </w:tcBorders>
            <w:shd w:val="clear" w:color="auto" w:fill="CCEEFF"/>
            <w:vAlign w:val="bottom"/>
            <w:hideMark/>
          </w:tcPr>
          <w:p w14:paraId="291D0A1D" w14:textId="77777777" w:rsidR="00000000" w:rsidRDefault="001D5B83">
            <w:pPr>
              <w:pStyle w:val="a3"/>
              <w:spacing w:before="0" w:beforeAutospacing="0" w:after="1" w:afterAutospacing="0"/>
              <w:ind w:left="120"/>
              <w:rPr>
                <w:color w:val="000000"/>
                <w:sz w:val="18"/>
                <w:szCs w:val="18"/>
              </w:rPr>
            </w:pPr>
            <w:r>
              <w:rPr>
                <w:color w:val="000000"/>
                <w:sz w:val="19"/>
                <w:szCs w:val="19"/>
              </w:rPr>
              <w:t>Current portion of consumer loans</w:t>
            </w:r>
          </w:p>
        </w:tc>
        <w:tc>
          <w:tcPr>
            <w:tcW w:w="115" w:type="pct"/>
            <w:tcBorders>
              <w:top w:val="nil"/>
              <w:left w:val="nil"/>
              <w:bottom w:val="nil"/>
              <w:right w:val="nil"/>
            </w:tcBorders>
            <w:shd w:val="clear" w:color="auto" w:fill="CCEEFF"/>
            <w:vAlign w:val="bottom"/>
            <w:hideMark/>
          </w:tcPr>
          <w:p w14:paraId="5A19CB88"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AA207CF"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5125D27"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8,109</w:t>
            </w:r>
          </w:p>
        </w:tc>
        <w:tc>
          <w:tcPr>
            <w:tcW w:w="115" w:type="pct"/>
            <w:tcBorders>
              <w:top w:val="nil"/>
              <w:left w:val="nil"/>
              <w:bottom w:val="nil"/>
              <w:right w:val="nil"/>
            </w:tcBorders>
            <w:shd w:val="clear" w:color="auto" w:fill="CCEEFF"/>
            <w:vAlign w:val="bottom"/>
            <w:hideMark/>
          </w:tcPr>
          <w:p w14:paraId="4C8C698C"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1BA0B88"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19593AEC"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4,945</w:t>
            </w:r>
          </w:p>
        </w:tc>
      </w:tr>
      <w:tr w:rsidR="00000000" w14:paraId="5F84115E" w14:textId="77777777">
        <w:trPr>
          <w:divId w:val="528950672"/>
          <w:jc w:val="center"/>
        </w:trPr>
        <w:tc>
          <w:tcPr>
            <w:tcW w:w="3632" w:type="pct"/>
            <w:tcBorders>
              <w:top w:val="nil"/>
              <w:left w:val="nil"/>
              <w:bottom w:val="nil"/>
              <w:right w:val="nil"/>
            </w:tcBorders>
            <w:vAlign w:val="bottom"/>
            <w:hideMark/>
          </w:tcPr>
          <w:p w14:paraId="2D5E845B" w14:textId="77777777" w:rsidR="00000000" w:rsidRDefault="001D5B83">
            <w:pPr>
              <w:pStyle w:val="a3"/>
              <w:spacing w:before="0" w:beforeAutospacing="0" w:after="1" w:afterAutospacing="0"/>
              <w:ind w:left="120"/>
              <w:rPr>
                <w:color w:val="000000"/>
                <w:sz w:val="18"/>
                <w:szCs w:val="18"/>
              </w:rPr>
            </w:pPr>
            <w:r>
              <w:rPr>
                <w:color w:val="000000"/>
                <w:sz w:val="19"/>
                <w:szCs w:val="19"/>
              </w:rPr>
              <w:t>Current portion of notes receivable from mobile home parks (“MHP”)</w:t>
            </w:r>
          </w:p>
        </w:tc>
        <w:tc>
          <w:tcPr>
            <w:tcW w:w="115" w:type="pct"/>
            <w:tcBorders>
              <w:top w:val="nil"/>
              <w:left w:val="nil"/>
              <w:bottom w:val="nil"/>
              <w:right w:val="nil"/>
            </w:tcBorders>
            <w:vAlign w:val="bottom"/>
            <w:hideMark/>
          </w:tcPr>
          <w:p w14:paraId="1E0868A8"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3A3C774"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D277F7C"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10,225</w:t>
            </w:r>
          </w:p>
        </w:tc>
        <w:tc>
          <w:tcPr>
            <w:tcW w:w="115" w:type="pct"/>
            <w:tcBorders>
              <w:top w:val="nil"/>
              <w:left w:val="nil"/>
              <w:bottom w:val="nil"/>
              <w:right w:val="nil"/>
            </w:tcBorders>
            <w:vAlign w:val="bottom"/>
            <w:hideMark/>
          </w:tcPr>
          <w:p w14:paraId="6F52A9C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1487A08"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647E620A"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7,297</w:t>
            </w:r>
          </w:p>
        </w:tc>
      </w:tr>
      <w:tr w:rsidR="00000000" w14:paraId="1A5024EF" w14:textId="77777777">
        <w:trPr>
          <w:divId w:val="528950672"/>
          <w:jc w:val="center"/>
        </w:trPr>
        <w:tc>
          <w:tcPr>
            <w:tcW w:w="3632" w:type="pct"/>
            <w:tcBorders>
              <w:top w:val="nil"/>
              <w:left w:val="nil"/>
              <w:bottom w:val="nil"/>
              <w:right w:val="nil"/>
            </w:tcBorders>
            <w:shd w:val="clear" w:color="auto" w:fill="CCEEFF"/>
            <w:vAlign w:val="bottom"/>
            <w:hideMark/>
          </w:tcPr>
          <w:p w14:paraId="689B2707" w14:textId="77777777" w:rsidR="00000000" w:rsidRDefault="001D5B83">
            <w:pPr>
              <w:pStyle w:val="a3"/>
              <w:spacing w:before="0" w:beforeAutospacing="0" w:after="1" w:afterAutospacing="0"/>
              <w:ind w:left="120"/>
              <w:rPr>
                <w:color w:val="000000"/>
                <w:sz w:val="18"/>
                <w:szCs w:val="18"/>
              </w:rPr>
            </w:pPr>
            <w:r>
              <w:rPr>
                <w:color w:val="000000"/>
                <w:sz w:val="19"/>
                <w:szCs w:val="19"/>
              </w:rPr>
              <w:t>Current portion of other notes receivable</w:t>
            </w:r>
          </w:p>
        </w:tc>
        <w:tc>
          <w:tcPr>
            <w:tcW w:w="115" w:type="pct"/>
            <w:tcBorders>
              <w:top w:val="nil"/>
              <w:left w:val="nil"/>
              <w:bottom w:val="nil"/>
              <w:right w:val="nil"/>
            </w:tcBorders>
            <w:shd w:val="clear" w:color="auto" w:fill="CCEEFF"/>
            <w:vAlign w:val="bottom"/>
            <w:hideMark/>
          </w:tcPr>
          <w:p w14:paraId="23351641"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6A385DE"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A536FB7"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121</w:t>
            </w:r>
          </w:p>
        </w:tc>
        <w:tc>
          <w:tcPr>
            <w:tcW w:w="115" w:type="pct"/>
            <w:tcBorders>
              <w:top w:val="nil"/>
              <w:left w:val="nil"/>
              <w:bottom w:val="nil"/>
              <w:right w:val="nil"/>
            </w:tcBorders>
            <w:shd w:val="clear" w:color="auto" w:fill="CCEEFF"/>
            <w:vAlign w:val="bottom"/>
            <w:hideMark/>
          </w:tcPr>
          <w:p w14:paraId="3DF17FB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4BC9CB0"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2D401A7"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379</w:t>
            </w:r>
          </w:p>
        </w:tc>
      </w:tr>
      <w:tr w:rsidR="00000000" w14:paraId="317524EA" w14:textId="77777777">
        <w:trPr>
          <w:divId w:val="528950672"/>
          <w:jc w:val="center"/>
        </w:trPr>
        <w:tc>
          <w:tcPr>
            <w:tcW w:w="3632" w:type="pct"/>
            <w:tcBorders>
              <w:top w:val="nil"/>
              <w:left w:val="nil"/>
              <w:bottom w:val="nil"/>
              <w:right w:val="nil"/>
            </w:tcBorders>
            <w:vAlign w:val="bottom"/>
            <w:hideMark/>
          </w:tcPr>
          <w:p w14:paraId="0FA5A053" w14:textId="77777777" w:rsidR="00000000" w:rsidRDefault="001D5B83">
            <w:pPr>
              <w:pStyle w:val="a3"/>
              <w:spacing w:before="0" w:beforeAutospacing="0" w:after="1" w:afterAutospacing="0"/>
              <w:ind w:left="120"/>
              <w:rPr>
                <w:color w:val="000000"/>
                <w:sz w:val="18"/>
                <w:szCs w:val="18"/>
              </w:rPr>
            </w:pPr>
            <w:r>
              <w:rPr>
                <w:color w:val="000000"/>
                <w:sz w:val="19"/>
                <w:szCs w:val="19"/>
              </w:rPr>
              <w:t>Inventories</w:t>
            </w:r>
          </w:p>
        </w:tc>
        <w:tc>
          <w:tcPr>
            <w:tcW w:w="115" w:type="pct"/>
            <w:tcBorders>
              <w:top w:val="nil"/>
              <w:left w:val="nil"/>
              <w:bottom w:val="nil"/>
              <w:right w:val="nil"/>
            </w:tcBorders>
            <w:vAlign w:val="bottom"/>
            <w:hideMark/>
          </w:tcPr>
          <w:p w14:paraId="60043CCF"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1D9DB4EE"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632DF3C"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27,981</w:t>
            </w:r>
          </w:p>
        </w:tc>
        <w:tc>
          <w:tcPr>
            <w:tcW w:w="115" w:type="pct"/>
            <w:tcBorders>
              <w:top w:val="nil"/>
              <w:left w:val="nil"/>
              <w:bottom w:val="nil"/>
              <w:right w:val="nil"/>
            </w:tcBorders>
            <w:vAlign w:val="bottom"/>
            <w:hideMark/>
          </w:tcPr>
          <w:p w14:paraId="28AAD34B"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3C78BD90"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F0D0491"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42,033</w:t>
            </w:r>
          </w:p>
        </w:tc>
      </w:tr>
      <w:tr w:rsidR="00000000" w14:paraId="722C947A" w14:textId="77777777">
        <w:trPr>
          <w:divId w:val="528950672"/>
          <w:jc w:val="center"/>
        </w:trPr>
        <w:tc>
          <w:tcPr>
            <w:tcW w:w="3632" w:type="pct"/>
            <w:tcBorders>
              <w:top w:val="nil"/>
              <w:left w:val="nil"/>
              <w:bottom w:val="nil"/>
              <w:right w:val="nil"/>
            </w:tcBorders>
            <w:shd w:val="clear" w:color="auto" w:fill="CCEEFF"/>
            <w:vAlign w:val="bottom"/>
            <w:hideMark/>
          </w:tcPr>
          <w:p w14:paraId="7615F0C2" w14:textId="77777777" w:rsidR="00000000" w:rsidRDefault="001D5B83">
            <w:pPr>
              <w:pStyle w:val="a3"/>
              <w:spacing w:before="0" w:beforeAutospacing="0" w:after="1" w:afterAutospacing="0"/>
              <w:ind w:left="120"/>
              <w:rPr>
                <w:color w:val="000000"/>
                <w:sz w:val="18"/>
                <w:szCs w:val="18"/>
              </w:rPr>
            </w:pPr>
            <w:r>
              <w:rPr>
                <w:color w:val="000000"/>
                <w:sz w:val="19"/>
                <w:szCs w:val="19"/>
              </w:rPr>
              <w:t>Prepaid expenses and other current assets</w:t>
            </w:r>
          </w:p>
        </w:tc>
        <w:tc>
          <w:tcPr>
            <w:tcW w:w="115" w:type="pct"/>
            <w:tcBorders>
              <w:top w:val="nil"/>
              <w:left w:val="nil"/>
              <w:bottom w:val="nil"/>
              <w:right w:val="nil"/>
            </w:tcBorders>
            <w:shd w:val="clear" w:color="auto" w:fill="CCEEFF"/>
            <w:vAlign w:val="bottom"/>
            <w:hideMark/>
          </w:tcPr>
          <w:p w14:paraId="42C234D1"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2F7116F6"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208A9776"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2,805</w:t>
            </w:r>
          </w:p>
        </w:tc>
        <w:tc>
          <w:tcPr>
            <w:tcW w:w="115" w:type="pct"/>
            <w:tcBorders>
              <w:top w:val="nil"/>
              <w:left w:val="nil"/>
              <w:bottom w:val="nil"/>
              <w:right w:val="nil"/>
            </w:tcBorders>
            <w:shd w:val="clear" w:color="auto" w:fill="CCEEFF"/>
            <w:vAlign w:val="bottom"/>
            <w:hideMark/>
          </w:tcPr>
          <w:p w14:paraId="7FE15744"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02DDBDE6"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0FCACD24"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2,938</w:t>
            </w:r>
          </w:p>
        </w:tc>
      </w:tr>
      <w:tr w:rsidR="00000000" w14:paraId="5D33803C" w14:textId="77777777">
        <w:trPr>
          <w:divId w:val="528950672"/>
          <w:jc w:val="center"/>
        </w:trPr>
        <w:tc>
          <w:tcPr>
            <w:tcW w:w="3632" w:type="pct"/>
            <w:tcBorders>
              <w:top w:val="nil"/>
              <w:left w:val="nil"/>
              <w:bottom w:val="nil"/>
              <w:right w:val="nil"/>
            </w:tcBorders>
            <w:vAlign w:val="bottom"/>
            <w:hideMark/>
          </w:tcPr>
          <w:p w14:paraId="3348F838" w14:textId="77777777" w:rsidR="00000000" w:rsidRDefault="001D5B83">
            <w:pPr>
              <w:pStyle w:val="a3"/>
              <w:spacing w:before="0" w:beforeAutospacing="0" w:after="1" w:afterAutospacing="0"/>
              <w:ind w:left="360"/>
              <w:rPr>
                <w:color w:val="000000"/>
                <w:sz w:val="18"/>
                <w:szCs w:val="18"/>
              </w:rPr>
            </w:pPr>
            <w:r>
              <w:rPr>
                <w:color w:val="000000"/>
                <w:sz w:val="19"/>
                <w:szCs w:val="19"/>
              </w:rPr>
              <w:t>Total current assets</w:t>
            </w:r>
          </w:p>
        </w:tc>
        <w:tc>
          <w:tcPr>
            <w:tcW w:w="115" w:type="pct"/>
            <w:tcBorders>
              <w:top w:val="nil"/>
              <w:left w:val="nil"/>
              <w:bottom w:val="nil"/>
              <w:right w:val="nil"/>
            </w:tcBorders>
            <w:vAlign w:val="bottom"/>
            <w:hideMark/>
          </w:tcPr>
          <w:p w14:paraId="1167456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1DE37B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050C4346"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53,289</w:t>
            </w:r>
          </w:p>
        </w:tc>
        <w:tc>
          <w:tcPr>
            <w:tcW w:w="115" w:type="pct"/>
            <w:tcBorders>
              <w:top w:val="nil"/>
              <w:left w:val="nil"/>
              <w:bottom w:val="nil"/>
              <w:right w:val="nil"/>
            </w:tcBorders>
            <w:vAlign w:val="bottom"/>
            <w:hideMark/>
          </w:tcPr>
          <w:p w14:paraId="427D751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6202216A"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06C8B77A"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63,144</w:t>
            </w:r>
          </w:p>
        </w:tc>
      </w:tr>
      <w:tr w:rsidR="00000000" w14:paraId="79960586" w14:textId="77777777">
        <w:trPr>
          <w:divId w:val="528950672"/>
          <w:jc w:val="center"/>
        </w:trPr>
        <w:tc>
          <w:tcPr>
            <w:tcW w:w="3632" w:type="pct"/>
            <w:tcBorders>
              <w:top w:val="nil"/>
              <w:left w:val="nil"/>
              <w:bottom w:val="nil"/>
              <w:right w:val="nil"/>
            </w:tcBorders>
            <w:shd w:val="clear" w:color="auto" w:fill="CCEEFF"/>
            <w:vAlign w:val="bottom"/>
            <w:hideMark/>
          </w:tcPr>
          <w:p w14:paraId="1BCB717D" w14:textId="77777777" w:rsidR="00000000" w:rsidRDefault="001D5B83">
            <w:pPr>
              <w:pStyle w:val="a3"/>
              <w:spacing w:before="0" w:beforeAutospacing="0" w:after="1" w:afterAutospacing="0"/>
              <w:rPr>
                <w:color w:val="000000"/>
                <w:sz w:val="18"/>
                <w:szCs w:val="18"/>
              </w:rPr>
            </w:pPr>
            <w:r>
              <w:rPr>
                <w:color w:val="000000"/>
                <w:sz w:val="19"/>
                <w:szCs w:val="19"/>
              </w:rPr>
              <w:t>Property, plant and equipment, net</w:t>
            </w:r>
          </w:p>
        </w:tc>
        <w:tc>
          <w:tcPr>
            <w:tcW w:w="115" w:type="pct"/>
            <w:tcBorders>
              <w:top w:val="nil"/>
              <w:left w:val="nil"/>
              <w:bottom w:val="nil"/>
              <w:right w:val="nil"/>
            </w:tcBorders>
            <w:shd w:val="clear" w:color="auto" w:fill="CCEEFF"/>
            <w:vAlign w:val="bottom"/>
            <w:hideMark/>
          </w:tcPr>
          <w:p w14:paraId="66CD8D44"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6B16721"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ECE5FBE"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20,837</w:t>
            </w:r>
          </w:p>
        </w:tc>
        <w:tc>
          <w:tcPr>
            <w:tcW w:w="115" w:type="pct"/>
            <w:tcBorders>
              <w:top w:val="nil"/>
              <w:left w:val="nil"/>
              <w:bottom w:val="nil"/>
              <w:right w:val="nil"/>
            </w:tcBorders>
            <w:shd w:val="clear" w:color="auto" w:fill="CCEEFF"/>
            <w:vAlign w:val="bottom"/>
            <w:hideMark/>
          </w:tcPr>
          <w:p w14:paraId="1E3BAE2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294D57F"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2CF6657"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17,128</w:t>
            </w:r>
          </w:p>
        </w:tc>
      </w:tr>
      <w:tr w:rsidR="00000000" w14:paraId="1F1BDF40" w14:textId="77777777">
        <w:trPr>
          <w:divId w:val="528950672"/>
          <w:jc w:val="center"/>
        </w:trPr>
        <w:tc>
          <w:tcPr>
            <w:tcW w:w="3632" w:type="pct"/>
            <w:tcBorders>
              <w:top w:val="nil"/>
              <w:left w:val="nil"/>
              <w:bottom w:val="nil"/>
              <w:right w:val="nil"/>
            </w:tcBorders>
            <w:vAlign w:val="bottom"/>
            <w:hideMark/>
          </w:tcPr>
          <w:p w14:paraId="0B5ED16E" w14:textId="77777777" w:rsidR="00000000" w:rsidRDefault="001D5B83">
            <w:pPr>
              <w:pStyle w:val="a3"/>
              <w:spacing w:before="0" w:beforeAutospacing="0" w:after="1" w:afterAutospacing="0"/>
              <w:rPr>
                <w:color w:val="000000"/>
                <w:sz w:val="18"/>
                <w:szCs w:val="18"/>
              </w:rPr>
            </w:pPr>
            <w:r>
              <w:rPr>
                <w:color w:val="000000"/>
                <w:sz w:val="19"/>
                <w:szCs w:val="19"/>
              </w:rPr>
              <w:t>Consumer loans, net of deferred financing fees and allowance for loan losses</w:t>
            </w:r>
          </w:p>
        </w:tc>
        <w:tc>
          <w:tcPr>
            <w:tcW w:w="115" w:type="pct"/>
            <w:tcBorders>
              <w:top w:val="nil"/>
              <w:left w:val="nil"/>
              <w:bottom w:val="nil"/>
              <w:right w:val="nil"/>
            </w:tcBorders>
            <w:vAlign w:val="bottom"/>
            <w:hideMark/>
          </w:tcPr>
          <w:p w14:paraId="4F95243B"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79BB8E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1C119571"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94,981</w:t>
            </w:r>
          </w:p>
        </w:tc>
        <w:tc>
          <w:tcPr>
            <w:tcW w:w="115" w:type="pct"/>
            <w:tcBorders>
              <w:top w:val="nil"/>
              <w:left w:val="nil"/>
              <w:bottom w:val="nil"/>
              <w:right w:val="nil"/>
            </w:tcBorders>
            <w:vAlign w:val="bottom"/>
            <w:hideMark/>
          </w:tcPr>
          <w:p w14:paraId="699EDEE0"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ED91484"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8F4B6F6"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92,230</w:t>
            </w:r>
          </w:p>
        </w:tc>
      </w:tr>
      <w:tr w:rsidR="00000000" w14:paraId="457DDBAA" w14:textId="77777777">
        <w:trPr>
          <w:divId w:val="528950672"/>
          <w:jc w:val="center"/>
        </w:trPr>
        <w:tc>
          <w:tcPr>
            <w:tcW w:w="3632" w:type="pct"/>
            <w:tcBorders>
              <w:top w:val="nil"/>
              <w:left w:val="nil"/>
              <w:bottom w:val="nil"/>
              <w:right w:val="nil"/>
            </w:tcBorders>
            <w:shd w:val="clear" w:color="auto" w:fill="CCEEFF"/>
            <w:vAlign w:val="bottom"/>
            <w:hideMark/>
          </w:tcPr>
          <w:p w14:paraId="0B50529A" w14:textId="77777777" w:rsidR="00000000" w:rsidRDefault="001D5B83">
            <w:pPr>
              <w:pStyle w:val="a3"/>
              <w:spacing w:before="0" w:beforeAutospacing="0" w:after="1" w:afterAutospacing="0"/>
              <w:rPr>
                <w:color w:val="000000"/>
                <w:sz w:val="18"/>
                <w:szCs w:val="18"/>
              </w:rPr>
            </w:pPr>
            <w:r>
              <w:rPr>
                <w:color w:val="000000"/>
                <w:sz w:val="19"/>
                <w:szCs w:val="19"/>
              </w:rPr>
              <w:t>Notes receivable from mobile home parks (“MHP”)</w:t>
            </w:r>
          </w:p>
        </w:tc>
        <w:tc>
          <w:tcPr>
            <w:tcW w:w="115" w:type="pct"/>
            <w:tcBorders>
              <w:top w:val="nil"/>
              <w:left w:val="nil"/>
              <w:bottom w:val="nil"/>
              <w:right w:val="nil"/>
            </w:tcBorders>
            <w:shd w:val="clear" w:color="auto" w:fill="CCEEFF"/>
            <w:vAlign w:val="bottom"/>
            <w:hideMark/>
          </w:tcPr>
          <w:p w14:paraId="237D81D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0EAC8CF"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6A266D69"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71,782</w:t>
            </w:r>
          </w:p>
        </w:tc>
        <w:tc>
          <w:tcPr>
            <w:tcW w:w="115" w:type="pct"/>
            <w:tcBorders>
              <w:top w:val="nil"/>
              <w:left w:val="nil"/>
              <w:bottom w:val="nil"/>
              <w:right w:val="nil"/>
            </w:tcBorders>
            <w:shd w:val="clear" w:color="auto" w:fill="CCEEFF"/>
            <w:vAlign w:val="bottom"/>
            <w:hideMark/>
          </w:tcPr>
          <w:p w14:paraId="5F404888"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02B7F1E"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FB88973"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50,638</w:t>
            </w:r>
          </w:p>
        </w:tc>
      </w:tr>
      <w:tr w:rsidR="00000000" w14:paraId="4AA9231C" w14:textId="77777777">
        <w:trPr>
          <w:divId w:val="528950672"/>
          <w:jc w:val="center"/>
        </w:trPr>
        <w:tc>
          <w:tcPr>
            <w:tcW w:w="3632" w:type="pct"/>
            <w:tcBorders>
              <w:top w:val="nil"/>
              <w:left w:val="nil"/>
              <w:bottom w:val="nil"/>
              <w:right w:val="nil"/>
            </w:tcBorders>
            <w:vAlign w:val="bottom"/>
            <w:hideMark/>
          </w:tcPr>
          <w:p w14:paraId="0860EF43" w14:textId="77777777" w:rsidR="00000000" w:rsidRDefault="001D5B83">
            <w:pPr>
              <w:pStyle w:val="a3"/>
              <w:spacing w:before="0" w:beforeAutospacing="0" w:after="1" w:afterAutospacing="0"/>
              <w:rPr>
                <w:color w:val="000000"/>
                <w:sz w:val="18"/>
                <w:szCs w:val="18"/>
              </w:rPr>
            </w:pPr>
            <w:r>
              <w:rPr>
                <w:color w:val="000000"/>
                <w:sz w:val="19"/>
                <w:szCs w:val="19"/>
              </w:rPr>
              <w:t>Other notes receivable, net of allowance for loan losses</w:t>
            </w:r>
          </w:p>
        </w:tc>
        <w:tc>
          <w:tcPr>
            <w:tcW w:w="115" w:type="pct"/>
            <w:tcBorders>
              <w:top w:val="nil"/>
              <w:left w:val="nil"/>
              <w:bottom w:val="nil"/>
              <w:right w:val="nil"/>
            </w:tcBorders>
            <w:vAlign w:val="bottom"/>
            <w:hideMark/>
          </w:tcPr>
          <w:p w14:paraId="09C7A36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AD45386"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E9522DB"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5,090</w:t>
            </w:r>
          </w:p>
        </w:tc>
        <w:tc>
          <w:tcPr>
            <w:tcW w:w="115" w:type="pct"/>
            <w:tcBorders>
              <w:top w:val="nil"/>
              <w:left w:val="nil"/>
              <w:bottom w:val="nil"/>
              <w:right w:val="nil"/>
            </w:tcBorders>
            <w:vAlign w:val="bottom"/>
            <w:hideMark/>
          </w:tcPr>
          <w:p w14:paraId="4A6709F8"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6DF643D6"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1B95534B"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1,912</w:t>
            </w:r>
          </w:p>
        </w:tc>
      </w:tr>
      <w:tr w:rsidR="00000000" w14:paraId="2BE0390B" w14:textId="77777777">
        <w:trPr>
          <w:divId w:val="528950672"/>
          <w:jc w:val="center"/>
        </w:trPr>
        <w:tc>
          <w:tcPr>
            <w:tcW w:w="3632" w:type="pct"/>
            <w:tcBorders>
              <w:top w:val="nil"/>
              <w:left w:val="nil"/>
              <w:bottom w:val="nil"/>
              <w:right w:val="nil"/>
            </w:tcBorders>
            <w:shd w:val="clear" w:color="auto" w:fill="CCEEFF"/>
            <w:vAlign w:val="bottom"/>
            <w:hideMark/>
          </w:tcPr>
          <w:p w14:paraId="55B4D238" w14:textId="77777777" w:rsidR="00000000" w:rsidRDefault="001D5B83">
            <w:pPr>
              <w:pStyle w:val="a3"/>
              <w:spacing w:before="0" w:beforeAutospacing="0" w:after="1" w:afterAutospacing="0"/>
              <w:rPr>
                <w:color w:val="000000"/>
                <w:sz w:val="18"/>
                <w:szCs w:val="18"/>
              </w:rPr>
            </w:pPr>
            <w:r>
              <w:rPr>
                <w:color w:val="000000"/>
                <w:sz w:val="19"/>
                <w:szCs w:val="19"/>
              </w:rPr>
              <w:t>Other assets</w:t>
            </w:r>
          </w:p>
        </w:tc>
        <w:tc>
          <w:tcPr>
            <w:tcW w:w="115" w:type="pct"/>
            <w:tcBorders>
              <w:top w:val="nil"/>
              <w:left w:val="nil"/>
              <w:bottom w:val="nil"/>
              <w:right w:val="nil"/>
            </w:tcBorders>
            <w:shd w:val="clear" w:color="auto" w:fill="CCEEFF"/>
            <w:vAlign w:val="bottom"/>
            <w:hideMark/>
          </w:tcPr>
          <w:p w14:paraId="14F1A183"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14CDD90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80BFBD2"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4,061</w:t>
            </w:r>
          </w:p>
        </w:tc>
        <w:tc>
          <w:tcPr>
            <w:tcW w:w="115" w:type="pct"/>
            <w:tcBorders>
              <w:top w:val="nil"/>
              <w:left w:val="nil"/>
              <w:bottom w:val="nil"/>
              <w:right w:val="nil"/>
            </w:tcBorders>
            <w:shd w:val="clear" w:color="auto" w:fill="CCEEFF"/>
            <w:vAlign w:val="bottom"/>
            <w:hideMark/>
          </w:tcPr>
          <w:p w14:paraId="3EC8810E"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D0BC0CA"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6EFE2E5"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2,587</w:t>
            </w:r>
          </w:p>
        </w:tc>
      </w:tr>
      <w:tr w:rsidR="00000000" w14:paraId="5A9A22BC" w14:textId="77777777">
        <w:trPr>
          <w:divId w:val="528950672"/>
          <w:jc w:val="center"/>
        </w:trPr>
        <w:tc>
          <w:tcPr>
            <w:tcW w:w="3632" w:type="pct"/>
            <w:tcBorders>
              <w:top w:val="nil"/>
              <w:left w:val="nil"/>
              <w:bottom w:val="nil"/>
              <w:right w:val="nil"/>
            </w:tcBorders>
            <w:vAlign w:val="bottom"/>
            <w:hideMark/>
          </w:tcPr>
          <w:p w14:paraId="53F92A45" w14:textId="77777777" w:rsidR="00000000" w:rsidRDefault="001D5B83">
            <w:pPr>
              <w:pStyle w:val="a3"/>
              <w:spacing w:before="0" w:beforeAutospacing="0" w:after="1" w:afterAutospacing="0"/>
              <w:rPr>
                <w:color w:val="000000"/>
                <w:sz w:val="18"/>
                <w:szCs w:val="18"/>
              </w:rPr>
            </w:pPr>
            <w:r>
              <w:rPr>
                <w:color w:val="000000"/>
                <w:sz w:val="19"/>
                <w:szCs w:val="19"/>
              </w:rPr>
              <w:t>Inventory non</w:t>
            </w:r>
            <w:r>
              <w:rPr>
                <w:color w:val="000000"/>
                <w:sz w:val="19"/>
                <w:szCs w:val="19"/>
              </w:rPr>
              <w:noBreakHyphen/>
              <w:t>current</w:t>
            </w:r>
          </w:p>
        </w:tc>
        <w:tc>
          <w:tcPr>
            <w:tcW w:w="115" w:type="pct"/>
            <w:tcBorders>
              <w:top w:val="nil"/>
              <w:left w:val="nil"/>
              <w:bottom w:val="nil"/>
              <w:right w:val="nil"/>
            </w:tcBorders>
            <w:vAlign w:val="bottom"/>
            <w:hideMark/>
          </w:tcPr>
          <w:p w14:paraId="18D779A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1D62B451"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6EAC4730"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12,302</w:t>
            </w:r>
          </w:p>
        </w:tc>
        <w:tc>
          <w:tcPr>
            <w:tcW w:w="115" w:type="pct"/>
            <w:tcBorders>
              <w:top w:val="nil"/>
              <w:left w:val="nil"/>
              <w:bottom w:val="nil"/>
              <w:right w:val="nil"/>
            </w:tcBorders>
            <w:vAlign w:val="bottom"/>
            <w:hideMark/>
          </w:tcPr>
          <w:p w14:paraId="6233EC61"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7D002D76"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0ADCFB1C"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7,399</w:t>
            </w:r>
          </w:p>
        </w:tc>
      </w:tr>
      <w:tr w:rsidR="00000000" w14:paraId="72D96698" w14:textId="77777777">
        <w:trPr>
          <w:divId w:val="528950672"/>
          <w:jc w:val="center"/>
        </w:trPr>
        <w:tc>
          <w:tcPr>
            <w:tcW w:w="3632" w:type="pct"/>
            <w:tcBorders>
              <w:top w:val="nil"/>
              <w:left w:val="nil"/>
              <w:bottom w:val="nil"/>
              <w:right w:val="nil"/>
            </w:tcBorders>
            <w:shd w:val="clear" w:color="auto" w:fill="CCEEFF"/>
            <w:vAlign w:val="bottom"/>
            <w:hideMark/>
          </w:tcPr>
          <w:p w14:paraId="66335DA9" w14:textId="77777777" w:rsidR="00000000" w:rsidRDefault="001D5B83">
            <w:pPr>
              <w:pStyle w:val="a3"/>
              <w:spacing w:before="0" w:beforeAutospacing="0" w:after="1" w:afterAutospacing="0"/>
              <w:ind w:left="360"/>
              <w:rPr>
                <w:color w:val="000000"/>
                <w:sz w:val="18"/>
                <w:szCs w:val="18"/>
              </w:rPr>
            </w:pPr>
            <w:r>
              <w:rPr>
                <w:color w:val="000000"/>
                <w:sz w:val="19"/>
                <w:szCs w:val="19"/>
              </w:rPr>
              <w:t>Total assets</w:t>
            </w:r>
          </w:p>
        </w:tc>
        <w:tc>
          <w:tcPr>
            <w:tcW w:w="115" w:type="pct"/>
            <w:tcBorders>
              <w:top w:val="nil"/>
              <w:left w:val="nil"/>
              <w:bottom w:val="nil"/>
              <w:right w:val="nil"/>
            </w:tcBorders>
            <w:shd w:val="clear" w:color="auto" w:fill="CCEEFF"/>
            <w:vAlign w:val="bottom"/>
            <w:hideMark/>
          </w:tcPr>
          <w:p w14:paraId="5B9D14A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double" w:sz="6" w:space="0" w:color="000000"/>
              <w:right w:val="nil"/>
            </w:tcBorders>
            <w:shd w:val="clear" w:color="auto" w:fill="CCEEFF"/>
            <w:vAlign w:val="bottom"/>
            <w:hideMark/>
          </w:tcPr>
          <w:p w14:paraId="342E38F7" w14:textId="77777777" w:rsidR="00000000" w:rsidRDefault="001D5B83">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double" w:sz="6" w:space="0" w:color="000000"/>
              <w:right w:val="nil"/>
            </w:tcBorders>
            <w:shd w:val="clear" w:color="auto" w:fill="CCEEFF"/>
            <w:vAlign w:val="bottom"/>
            <w:hideMark/>
          </w:tcPr>
          <w:p w14:paraId="6C4C1D97"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262,342</w:t>
            </w:r>
          </w:p>
        </w:tc>
        <w:tc>
          <w:tcPr>
            <w:tcW w:w="115" w:type="pct"/>
            <w:tcBorders>
              <w:top w:val="nil"/>
              <w:left w:val="nil"/>
              <w:bottom w:val="nil"/>
              <w:right w:val="nil"/>
            </w:tcBorders>
            <w:shd w:val="clear" w:color="auto" w:fill="CCEEFF"/>
            <w:vAlign w:val="bottom"/>
            <w:hideMark/>
          </w:tcPr>
          <w:p w14:paraId="3F181D18"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double" w:sz="6" w:space="0" w:color="000000"/>
              <w:right w:val="nil"/>
            </w:tcBorders>
            <w:shd w:val="clear" w:color="auto" w:fill="CCEEFF"/>
            <w:vAlign w:val="bottom"/>
            <w:hideMark/>
          </w:tcPr>
          <w:p w14:paraId="1B2109A6" w14:textId="77777777" w:rsidR="00000000" w:rsidRDefault="001D5B83">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double" w:sz="6" w:space="0" w:color="000000"/>
              <w:right w:val="nil"/>
            </w:tcBorders>
            <w:shd w:val="clear" w:color="auto" w:fill="CCEEFF"/>
            <w:vAlign w:val="bottom"/>
            <w:hideMark/>
          </w:tcPr>
          <w:p w14:paraId="5D7BD64E"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235,038</w:t>
            </w:r>
          </w:p>
        </w:tc>
      </w:tr>
      <w:tr w:rsidR="00000000" w14:paraId="2B9092CC" w14:textId="77777777">
        <w:trPr>
          <w:divId w:val="528950672"/>
          <w:jc w:val="center"/>
        </w:trPr>
        <w:tc>
          <w:tcPr>
            <w:tcW w:w="3632" w:type="pct"/>
            <w:tcBorders>
              <w:top w:val="nil"/>
              <w:left w:val="nil"/>
              <w:bottom w:val="nil"/>
              <w:right w:val="nil"/>
            </w:tcBorders>
            <w:vAlign w:val="bottom"/>
            <w:hideMark/>
          </w:tcPr>
          <w:p w14:paraId="1941C384" w14:textId="77777777" w:rsidR="00000000" w:rsidRDefault="001D5B83">
            <w:pPr>
              <w:pStyle w:val="a3"/>
              <w:spacing w:before="0" w:beforeAutospacing="0" w:after="1" w:afterAutospacing="0"/>
              <w:jc w:val="center"/>
              <w:rPr>
                <w:color w:val="000000"/>
                <w:sz w:val="18"/>
                <w:szCs w:val="18"/>
              </w:rPr>
            </w:pPr>
            <w:r>
              <w:rPr>
                <w:b/>
                <w:bCs/>
                <w:color w:val="000000"/>
                <w:sz w:val="19"/>
                <w:szCs w:val="19"/>
              </w:rPr>
              <w:t>Liabilities and Stockholders' Equity</w:t>
            </w:r>
          </w:p>
        </w:tc>
        <w:tc>
          <w:tcPr>
            <w:tcW w:w="115" w:type="pct"/>
            <w:tcBorders>
              <w:top w:val="nil"/>
              <w:left w:val="nil"/>
              <w:bottom w:val="nil"/>
              <w:right w:val="nil"/>
            </w:tcBorders>
            <w:vAlign w:val="bottom"/>
            <w:hideMark/>
          </w:tcPr>
          <w:p w14:paraId="0AF660D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8ECFECE"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6F7E640"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0F48EEAF"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BF9635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9653AE1"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r>
      <w:tr w:rsidR="00000000" w14:paraId="573171CA" w14:textId="77777777">
        <w:trPr>
          <w:divId w:val="528950672"/>
          <w:jc w:val="center"/>
        </w:trPr>
        <w:tc>
          <w:tcPr>
            <w:tcW w:w="3632" w:type="pct"/>
            <w:tcBorders>
              <w:top w:val="nil"/>
              <w:left w:val="nil"/>
              <w:bottom w:val="nil"/>
              <w:right w:val="nil"/>
            </w:tcBorders>
            <w:shd w:val="clear" w:color="auto" w:fill="CCEEFF"/>
            <w:vAlign w:val="bottom"/>
            <w:hideMark/>
          </w:tcPr>
          <w:p w14:paraId="645C5368" w14:textId="77777777" w:rsidR="00000000" w:rsidRDefault="001D5B83">
            <w:pPr>
              <w:pStyle w:val="a3"/>
              <w:spacing w:before="0" w:beforeAutospacing="0" w:after="1" w:afterAutospacing="0"/>
              <w:rPr>
                <w:color w:val="000000"/>
                <w:sz w:val="18"/>
                <w:szCs w:val="18"/>
              </w:rPr>
            </w:pPr>
            <w:r>
              <w:rPr>
                <w:color w:val="000000"/>
                <w:sz w:val="19"/>
                <w:szCs w:val="19"/>
              </w:rPr>
              <w:t>Current liabilities:</w:t>
            </w:r>
          </w:p>
        </w:tc>
        <w:tc>
          <w:tcPr>
            <w:tcW w:w="115" w:type="pct"/>
            <w:tcBorders>
              <w:top w:val="nil"/>
              <w:left w:val="nil"/>
              <w:bottom w:val="nil"/>
              <w:right w:val="nil"/>
            </w:tcBorders>
            <w:shd w:val="clear" w:color="auto" w:fill="CCEEFF"/>
            <w:vAlign w:val="bottom"/>
            <w:hideMark/>
          </w:tcPr>
          <w:p w14:paraId="44F8989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1001E013"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2FDF3DF"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538189FA"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B971F1A"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F90F5C5"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r>
      <w:tr w:rsidR="00000000" w14:paraId="2114B722" w14:textId="77777777">
        <w:trPr>
          <w:divId w:val="528950672"/>
          <w:jc w:val="center"/>
        </w:trPr>
        <w:tc>
          <w:tcPr>
            <w:tcW w:w="3632" w:type="pct"/>
            <w:tcBorders>
              <w:top w:val="nil"/>
              <w:left w:val="nil"/>
              <w:bottom w:val="nil"/>
              <w:right w:val="nil"/>
            </w:tcBorders>
            <w:vAlign w:val="bottom"/>
            <w:hideMark/>
          </w:tcPr>
          <w:p w14:paraId="1EE72974" w14:textId="77777777" w:rsidR="00000000" w:rsidRDefault="001D5B83">
            <w:pPr>
              <w:pStyle w:val="a3"/>
              <w:spacing w:before="0" w:beforeAutospacing="0" w:after="1" w:afterAutospacing="0"/>
              <w:ind w:left="120"/>
              <w:rPr>
                <w:color w:val="000000"/>
                <w:sz w:val="18"/>
                <w:szCs w:val="18"/>
              </w:rPr>
            </w:pPr>
            <w:r>
              <w:rPr>
                <w:color w:val="000000"/>
                <w:sz w:val="19"/>
                <w:szCs w:val="19"/>
              </w:rPr>
              <w:t>Accounts payable</w:t>
            </w:r>
          </w:p>
        </w:tc>
        <w:tc>
          <w:tcPr>
            <w:tcW w:w="115" w:type="pct"/>
            <w:tcBorders>
              <w:top w:val="nil"/>
              <w:left w:val="nil"/>
              <w:bottom w:val="nil"/>
              <w:right w:val="nil"/>
            </w:tcBorders>
            <w:vAlign w:val="bottom"/>
            <w:hideMark/>
          </w:tcPr>
          <w:p w14:paraId="252DFD2A"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0560CAC" w14:textId="77777777" w:rsidR="00000000" w:rsidRDefault="001D5B83">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nil"/>
              <w:right w:val="nil"/>
            </w:tcBorders>
            <w:vAlign w:val="bottom"/>
            <w:hideMark/>
          </w:tcPr>
          <w:p w14:paraId="30310936"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3,628</w:t>
            </w:r>
          </w:p>
        </w:tc>
        <w:tc>
          <w:tcPr>
            <w:tcW w:w="115" w:type="pct"/>
            <w:tcBorders>
              <w:top w:val="nil"/>
              <w:left w:val="nil"/>
              <w:bottom w:val="nil"/>
              <w:right w:val="nil"/>
            </w:tcBorders>
            <w:vAlign w:val="bottom"/>
            <w:hideMark/>
          </w:tcPr>
          <w:p w14:paraId="643B37A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ED2F61B" w14:textId="77777777" w:rsidR="00000000" w:rsidRDefault="001D5B83">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nil"/>
              <w:right w:val="nil"/>
            </w:tcBorders>
            <w:vAlign w:val="bottom"/>
            <w:hideMark/>
          </w:tcPr>
          <w:p w14:paraId="0E384DFE"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2,828</w:t>
            </w:r>
          </w:p>
        </w:tc>
      </w:tr>
      <w:tr w:rsidR="00000000" w14:paraId="78996285" w14:textId="77777777">
        <w:trPr>
          <w:divId w:val="528950672"/>
          <w:jc w:val="center"/>
        </w:trPr>
        <w:tc>
          <w:tcPr>
            <w:tcW w:w="3632" w:type="pct"/>
            <w:tcBorders>
              <w:top w:val="nil"/>
              <w:left w:val="nil"/>
              <w:bottom w:val="nil"/>
              <w:right w:val="nil"/>
            </w:tcBorders>
            <w:shd w:val="clear" w:color="auto" w:fill="CCEEFF"/>
            <w:vAlign w:val="bottom"/>
            <w:hideMark/>
          </w:tcPr>
          <w:p w14:paraId="32C24D1F" w14:textId="77777777" w:rsidR="00000000" w:rsidRDefault="001D5B83">
            <w:pPr>
              <w:pStyle w:val="a3"/>
              <w:spacing w:before="0" w:beforeAutospacing="0" w:after="1" w:afterAutospacing="0"/>
              <w:ind w:left="120"/>
              <w:rPr>
                <w:color w:val="000000"/>
                <w:sz w:val="18"/>
                <w:szCs w:val="18"/>
              </w:rPr>
            </w:pPr>
            <w:r>
              <w:rPr>
                <w:color w:val="000000"/>
                <w:sz w:val="19"/>
                <w:szCs w:val="19"/>
              </w:rPr>
              <w:t>Accrued liabilities</w:t>
            </w:r>
          </w:p>
        </w:tc>
        <w:tc>
          <w:tcPr>
            <w:tcW w:w="115" w:type="pct"/>
            <w:tcBorders>
              <w:top w:val="nil"/>
              <w:left w:val="nil"/>
              <w:bottom w:val="nil"/>
              <w:right w:val="nil"/>
            </w:tcBorders>
            <w:shd w:val="clear" w:color="auto" w:fill="CCEEFF"/>
            <w:vAlign w:val="bottom"/>
            <w:hideMark/>
          </w:tcPr>
          <w:p w14:paraId="631579D3"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9EF6C24"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1148EC7"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10,728</w:t>
            </w:r>
          </w:p>
        </w:tc>
        <w:tc>
          <w:tcPr>
            <w:tcW w:w="115" w:type="pct"/>
            <w:tcBorders>
              <w:top w:val="nil"/>
              <w:left w:val="nil"/>
              <w:bottom w:val="nil"/>
              <w:right w:val="nil"/>
            </w:tcBorders>
            <w:shd w:val="clear" w:color="auto" w:fill="CCEEFF"/>
            <w:vAlign w:val="bottom"/>
            <w:hideMark/>
          </w:tcPr>
          <w:p w14:paraId="0CB618C6"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0E12B6A"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194B4B6D"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9,156</w:t>
            </w:r>
          </w:p>
        </w:tc>
      </w:tr>
      <w:tr w:rsidR="00000000" w14:paraId="0A09BF2A" w14:textId="77777777">
        <w:trPr>
          <w:divId w:val="528950672"/>
          <w:jc w:val="center"/>
        </w:trPr>
        <w:tc>
          <w:tcPr>
            <w:tcW w:w="3632" w:type="pct"/>
            <w:tcBorders>
              <w:top w:val="nil"/>
              <w:left w:val="nil"/>
              <w:bottom w:val="nil"/>
              <w:right w:val="nil"/>
            </w:tcBorders>
            <w:vAlign w:val="bottom"/>
            <w:hideMark/>
          </w:tcPr>
          <w:p w14:paraId="2F6584EC" w14:textId="77777777" w:rsidR="00000000" w:rsidRDefault="001D5B83">
            <w:pPr>
              <w:pStyle w:val="a3"/>
              <w:spacing w:before="0" w:beforeAutospacing="0" w:after="1" w:afterAutospacing="0"/>
              <w:ind w:left="120"/>
              <w:rPr>
                <w:color w:val="000000"/>
                <w:sz w:val="18"/>
                <w:szCs w:val="18"/>
              </w:rPr>
            </w:pPr>
            <w:r>
              <w:rPr>
                <w:color w:val="000000"/>
                <w:sz w:val="19"/>
                <w:szCs w:val="19"/>
              </w:rPr>
              <w:t>Customer deposits</w:t>
            </w:r>
          </w:p>
        </w:tc>
        <w:tc>
          <w:tcPr>
            <w:tcW w:w="115" w:type="pct"/>
            <w:tcBorders>
              <w:top w:val="nil"/>
              <w:left w:val="nil"/>
              <w:bottom w:val="nil"/>
              <w:right w:val="nil"/>
            </w:tcBorders>
            <w:vAlign w:val="bottom"/>
            <w:hideMark/>
          </w:tcPr>
          <w:p w14:paraId="64A92E45"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960F36B"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7672E5C"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1,745</w:t>
            </w:r>
          </w:p>
        </w:tc>
        <w:tc>
          <w:tcPr>
            <w:tcW w:w="115" w:type="pct"/>
            <w:tcBorders>
              <w:top w:val="nil"/>
              <w:left w:val="nil"/>
              <w:bottom w:val="nil"/>
              <w:right w:val="nil"/>
            </w:tcBorders>
            <w:vAlign w:val="bottom"/>
            <w:hideMark/>
          </w:tcPr>
          <w:p w14:paraId="3C6A34C5"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51774FFE"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6944A8B9"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2,222</w:t>
            </w:r>
          </w:p>
        </w:tc>
      </w:tr>
      <w:tr w:rsidR="00000000" w14:paraId="12FEF166" w14:textId="77777777">
        <w:trPr>
          <w:divId w:val="528950672"/>
          <w:jc w:val="center"/>
        </w:trPr>
        <w:tc>
          <w:tcPr>
            <w:tcW w:w="3632" w:type="pct"/>
            <w:tcBorders>
              <w:top w:val="nil"/>
              <w:left w:val="nil"/>
              <w:bottom w:val="nil"/>
              <w:right w:val="nil"/>
            </w:tcBorders>
            <w:shd w:val="clear" w:color="auto" w:fill="CCEEFF"/>
            <w:vAlign w:val="bottom"/>
            <w:hideMark/>
          </w:tcPr>
          <w:p w14:paraId="32F76EB3" w14:textId="77777777" w:rsidR="00000000" w:rsidRDefault="001D5B83">
            <w:pPr>
              <w:pStyle w:val="a3"/>
              <w:spacing w:before="0" w:beforeAutospacing="0" w:after="1" w:afterAutospacing="0"/>
              <w:ind w:left="120"/>
              <w:rPr>
                <w:color w:val="000000"/>
                <w:sz w:val="18"/>
                <w:szCs w:val="18"/>
              </w:rPr>
            </w:pPr>
            <w:r>
              <w:rPr>
                <w:color w:val="000000"/>
                <w:sz w:val="19"/>
                <w:szCs w:val="19"/>
              </w:rPr>
              <w:t>Escrow liability</w:t>
            </w:r>
          </w:p>
        </w:tc>
        <w:tc>
          <w:tcPr>
            <w:tcW w:w="115" w:type="pct"/>
            <w:tcBorders>
              <w:top w:val="nil"/>
              <w:left w:val="nil"/>
              <w:bottom w:val="nil"/>
              <w:right w:val="nil"/>
            </w:tcBorders>
            <w:shd w:val="clear" w:color="auto" w:fill="CCEEFF"/>
            <w:vAlign w:val="bottom"/>
            <w:hideMark/>
          </w:tcPr>
          <w:p w14:paraId="595E8498"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1A11A49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1E3375A"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6,769</w:t>
            </w:r>
          </w:p>
        </w:tc>
        <w:tc>
          <w:tcPr>
            <w:tcW w:w="115" w:type="pct"/>
            <w:tcBorders>
              <w:top w:val="nil"/>
              <w:left w:val="nil"/>
              <w:bottom w:val="nil"/>
              <w:right w:val="nil"/>
            </w:tcBorders>
            <w:shd w:val="clear" w:color="auto" w:fill="CCEEFF"/>
            <w:vAlign w:val="bottom"/>
            <w:hideMark/>
          </w:tcPr>
          <w:p w14:paraId="74CF4804"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F0AB6DD"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69162E66"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5,951</w:t>
            </w:r>
          </w:p>
        </w:tc>
      </w:tr>
      <w:tr w:rsidR="00000000" w14:paraId="2898EC69" w14:textId="77777777">
        <w:trPr>
          <w:divId w:val="528950672"/>
          <w:jc w:val="center"/>
        </w:trPr>
        <w:tc>
          <w:tcPr>
            <w:tcW w:w="3632" w:type="pct"/>
            <w:tcBorders>
              <w:top w:val="nil"/>
              <w:left w:val="nil"/>
              <w:bottom w:val="nil"/>
              <w:right w:val="nil"/>
            </w:tcBorders>
            <w:vAlign w:val="bottom"/>
            <w:hideMark/>
          </w:tcPr>
          <w:p w14:paraId="597F9093" w14:textId="77777777" w:rsidR="00000000" w:rsidRDefault="001D5B83">
            <w:pPr>
              <w:pStyle w:val="a3"/>
              <w:spacing w:before="0" w:beforeAutospacing="0" w:after="1" w:afterAutospacing="0"/>
              <w:ind w:left="120"/>
              <w:rPr>
                <w:color w:val="000000"/>
                <w:sz w:val="18"/>
                <w:szCs w:val="18"/>
              </w:rPr>
            </w:pPr>
            <w:r>
              <w:rPr>
                <w:color w:val="000000"/>
                <w:sz w:val="19"/>
                <w:szCs w:val="19"/>
              </w:rPr>
              <w:t>Line of credit</w:t>
            </w:r>
          </w:p>
        </w:tc>
        <w:tc>
          <w:tcPr>
            <w:tcW w:w="115" w:type="pct"/>
            <w:tcBorders>
              <w:top w:val="nil"/>
              <w:left w:val="nil"/>
              <w:bottom w:val="nil"/>
              <w:right w:val="nil"/>
            </w:tcBorders>
            <w:vAlign w:val="bottom"/>
            <w:hideMark/>
          </w:tcPr>
          <w:p w14:paraId="0DDA2BED"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5D3D26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A3A9E51"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10,851</w:t>
            </w:r>
          </w:p>
        </w:tc>
        <w:tc>
          <w:tcPr>
            <w:tcW w:w="115" w:type="pct"/>
            <w:tcBorders>
              <w:top w:val="nil"/>
              <w:left w:val="nil"/>
              <w:bottom w:val="nil"/>
              <w:right w:val="nil"/>
            </w:tcBorders>
            <w:vAlign w:val="bottom"/>
            <w:hideMark/>
          </w:tcPr>
          <w:p w14:paraId="25D8636B"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96AB91D"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0E4C850D"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r>
      <w:tr w:rsidR="00000000" w14:paraId="704B009C" w14:textId="77777777">
        <w:trPr>
          <w:divId w:val="528950672"/>
          <w:jc w:val="center"/>
        </w:trPr>
        <w:tc>
          <w:tcPr>
            <w:tcW w:w="3632" w:type="pct"/>
            <w:tcBorders>
              <w:top w:val="nil"/>
              <w:left w:val="nil"/>
              <w:bottom w:val="nil"/>
              <w:right w:val="nil"/>
            </w:tcBorders>
            <w:shd w:val="clear" w:color="auto" w:fill="CCEEFF"/>
            <w:vAlign w:val="bottom"/>
            <w:hideMark/>
          </w:tcPr>
          <w:p w14:paraId="0DB243D3" w14:textId="77777777" w:rsidR="00000000" w:rsidRDefault="001D5B83">
            <w:pPr>
              <w:pStyle w:val="a3"/>
              <w:spacing w:before="0" w:beforeAutospacing="0" w:after="1" w:afterAutospacing="0"/>
              <w:ind w:left="120"/>
              <w:rPr>
                <w:color w:val="000000"/>
                <w:sz w:val="18"/>
                <w:szCs w:val="18"/>
              </w:rPr>
            </w:pPr>
            <w:r>
              <w:rPr>
                <w:color w:val="000000"/>
                <w:sz w:val="19"/>
                <w:szCs w:val="19"/>
              </w:rPr>
              <w:t>Current portion of notes payable</w:t>
            </w:r>
          </w:p>
        </w:tc>
        <w:tc>
          <w:tcPr>
            <w:tcW w:w="115" w:type="pct"/>
            <w:tcBorders>
              <w:top w:val="nil"/>
              <w:left w:val="nil"/>
              <w:bottom w:val="nil"/>
              <w:right w:val="nil"/>
            </w:tcBorders>
            <w:shd w:val="clear" w:color="auto" w:fill="CCEEFF"/>
            <w:vAlign w:val="bottom"/>
            <w:hideMark/>
          </w:tcPr>
          <w:p w14:paraId="0AE0BAAA"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6A65CA65"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5E127F33"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189</w:t>
            </w:r>
          </w:p>
        </w:tc>
        <w:tc>
          <w:tcPr>
            <w:tcW w:w="115" w:type="pct"/>
            <w:tcBorders>
              <w:top w:val="nil"/>
              <w:left w:val="nil"/>
              <w:bottom w:val="nil"/>
              <w:right w:val="nil"/>
            </w:tcBorders>
            <w:shd w:val="clear" w:color="auto" w:fill="CCEEFF"/>
            <w:vAlign w:val="bottom"/>
            <w:hideMark/>
          </w:tcPr>
          <w:p w14:paraId="06A6A0B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416F85FC"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6E73ECA9"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228</w:t>
            </w:r>
          </w:p>
        </w:tc>
      </w:tr>
      <w:tr w:rsidR="00000000" w14:paraId="132A9129" w14:textId="77777777">
        <w:trPr>
          <w:divId w:val="528950672"/>
          <w:jc w:val="center"/>
        </w:trPr>
        <w:tc>
          <w:tcPr>
            <w:tcW w:w="3632" w:type="pct"/>
            <w:tcBorders>
              <w:top w:val="nil"/>
              <w:left w:val="nil"/>
              <w:bottom w:val="nil"/>
              <w:right w:val="nil"/>
            </w:tcBorders>
            <w:vAlign w:val="bottom"/>
            <w:hideMark/>
          </w:tcPr>
          <w:p w14:paraId="08634C33" w14:textId="77777777" w:rsidR="00000000" w:rsidRDefault="001D5B83">
            <w:pPr>
              <w:pStyle w:val="a3"/>
              <w:spacing w:before="0" w:beforeAutospacing="0" w:after="1" w:afterAutospacing="0"/>
              <w:ind w:left="360"/>
              <w:rPr>
                <w:color w:val="000000"/>
                <w:sz w:val="18"/>
                <w:szCs w:val="18"/>
              </w:rPr>
            </w:pPr>
            <w:r>
              <w:rPr>
                <w:color w:val="000000"/>
                <w:sz w:val="19"/>
                <w:szCs w:val="19"/>
              </w:rPr>
              <w:t>Total current liabilities</w:t>
            </w:r>
          </w:p>
        </w:tc>
        <w:tc>
          <w:tcPr>
            <w:tcW w:w="115" w:type="pct"/>
            <w:tcBorders>
              <w:top w:val="nil"/>
              <w:left w:val="nil"/>
              <w:bottom w:val="nil"/>
              <w:right w:val="nil"/>
            </w:tcBorders>
            <w:vAlign w:val="bottom"/>
            <w:hideMark/>
          </w:tcPr>
          <w:p w14:paraId="646EE6D0"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D99B2CD"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C6D11E7"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33,910</w:t>
            </w:r>
          </w:p>
        </w:tc>
        <w:tc>
          <w:tcPr>
            <w:tcW w:w="115" w:type="pct"/>
            <w:tcBorders>
              <w:top w:val="nil"/>
              <w:left w:val="nil"/>
              <w:bottom w:val="nil"/>
              <w:right w:val="nil"/>
            </w:tcBorders>
            <w:vAlign w:val="bottom"/>
            <w:hideMark/>
          </w:tcPr>
          <w:p w14:paraId="5F54A3EE"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D21D99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6A49666"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20,385</w:t>
            </w:r>
          </w:p>
        </w:tc>
      </w:tr>
      <w:tr w:rsidR="00000000" w14:paraId="2203AAE7" w14:textId="77777777">
        <w:trPr>
          <w:divId w:val="528950672"/>
          <w:jc w:val="center"/>
        </w:trPr>
        <w:tc>
          <w:tcPr>
            <w:tcW w:w="3632" w:type="pct"/>
            <w:tcBorders>
              <w:top w:val="nil"/>
              <w:left w:val="nil"/>
              <w:bottom w:val="nil"/>
              <w:right w:val="nil"/>
            </w:tcBorders>
            <w:shd w:val="clear" w:color="auto" w:fill="CCEEFF"/>
            <w:vAlign w:val="bottom"/>
            <w:hideMark/>
          </w:tcPr>
          <w:p w14:paraId="630F9E05" w14:textId="77777777" w:rsidR="00000000" w:rsidRDefault="001D5B83">
            <w:pPr>
              <w:pStyle w:val="a3"/>
              <w:spacing w:before="0" w:beforeAutospacing="0" w:after="1" w:afterAutospacing="0"/>
              <w:rPr>
                <w:color w:val="000000"/>
                <w:sz w:val="18"/>
                <w:szCs w:val="18"/>
              </w:rPr>
            </w:pPr>
            <w:r>
              <w:rPr>
                <w:color w:val="000000"/>
                <w:sz w:val="19"/>
                <w:szCs w:val="19"/>
              </w:rPr>
              <w:t>Long</w:t>
            </w:r>
            <w:r>
              <w:rPr>
                <w:color w:val="000000"/>
                <w:sz w:val="19"/>
                <w:szCs w:val="19"/>
              </w:rPr>
              <w:noBreakHyphen/>
              <w:t>term liabilities:</w:t>
            </w:r>
          </w:p>
        </w:tc>
        <w:tc>
          <w:tcPr>
            <w:tcW w:w="115" w:type="pct"/>
            <w:tcBorders>
              <w:top w:val="nil"/>
              <w:left w:val="nil"/>
              <w:bottom w:val="nil"/>
              <w:right w:val="nil"/>
            </w:tcBorders>
            <w:shd w:val="clear" w:color="auto" w:fill="CCEEFF"/>
            <w:vAlign w:val="bottom"/>
            <w:hideMark/>
          </w:tcPr>
          <w:p w14:paraId="692E14A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7DA7D7E"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40D212B"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06BE32A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9AA2E2C"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0BA3157"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r>
      <w:tr w:rsidR="00000000" w14:paraId="6B2D2F40" w14:textId="77777777">
        <w:trPr>
          <w:divId w:val="528950672"/>
          <w:jc w:val="center"/>
        </w:trPr>
        <w:tc>
          <w:tcPr>
            <w:tcW w:w="3632" w:type="pct"/>
            <w:tcBorders>
              <w:top w:val="nil"/>
              <w:left w:val="nil"/>
              <w:bottom w:val="nil"/>
              <w:right w:val="nil"/>
            </w:tcBorders>
            <w:vAlign w:val="bottom"/>
            <w:hideMark/>
          </w:tcPr>
          <w:p w14:paraId="01C020A9" w14:textId="77777777" w:rsidR="00000000" w:rsidRDefault="001D5B83">
            <w:pPr>
              <w:pStyle w:val="a3"/>
              <w:spacing w:before="0" w:beforeAutospacing="0" w:after="1" w:afterAutospacing="0"/>
              <w:ind w:left="120"/>
              <w:rPr>
                <w:color w:val="000000"/>
                <w:sz w:val="18"/>
                <w:szCs w:val="18"/>
              </w:rPr>
            </w:pPr>
            <w:r>
              <w:rPr>
                <w:color w:val="000000"/>
                <w:sz w:val="19"/>
                <w:szCs w:val="19"/>
              </w:rPr>
              <w:t>Lines of credit</w:t>
            </w:r>
          </w:p>
        </w:tc>
        <w:tc>
          <w:tcPr>
            <w:tcW w:w="115" w:type="pct"/>
            <w:tcBorders>
              <w:top w:val="nil"/>
              <w:left w:val="nil"/>
              <w:bottom w:val="nil"/>
              <w:right w:val="nil"/>
            </w:tcBorders>
            <w:vAlign w:val="bottom"/>
            <w:hideMark/>
          </w:tcPr>
          <w:p w14:paraId="42B1A47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33FF8ED3"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6E170F77"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2,001</w:t>
            </w:r>
          </w:p>
        </w:tc>
        <w:tc>
          <w:tcPr>
            <w:tcW w:w="115" w:type="pct"/>
            <w:tcBorders>
              <w:top w:val="nil"/>
              <w:left w:val="nil"/>
              <w:bottom w:val="nil"/>
              <w:right w:val="nil"/>
            </w:tcBorders>
            <w:vAlign w:val="bottom"/>
            <w:hideMark/>
          </w:tcPr>
          <w:p w14:paraId="05B927C5"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2B375475"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04AFE692"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13,679</w:t>
            </w:r>
          </w:p>
        </w:tc>
      </w:tr>
      <w:tr w:rsidR="00000000" w14:paraId="14217313" w14:textId="77777777">
        <w:trPr>
          <w:divId w:val="528950672"/>
          <w:jc w:val="center"/>
        </w:trPr>
        <w:tc>
          <w:tcPr>
            <w:tcW w:w="3632" w:type="pct"/>
            <w:tcBorders>
              <w:top w:val="nil"/>
              <w:left w:val="nil"/>
              <w:bottom w:val="nil"/>
              <w:right w:val="nil"/>
            </w:tcBorders>
            <w:shd w:val="clear" w:color="auto" w:fill="CCEEFF"/>
            <w:vAlign w:val="bottom"/>
            <w:hideMark/>
          </w:tcPr>
          <w:p w14:paraId="3F7A9DA4" w14:textId="77777777" w:rsidR="00000000" w:rsidRDefault="001D5B83">
            <w:pPr>
              <w:pStyle w:val="a3"/>
              <w:spacing w:before="0" w:beforeAutospacing="0" w:after="1" w:afterAutospacing="0"/>
              <w:ind w:left="120"/>
              <w:rPr>
                <w:color w:val="000000"/>
                <w:sz w:val="18"/>
                <w:szCs w:val="18"/>
              </w:rPr>
            </w:pPr>
            <w:r>
              <w:rPr>
                <w:color w:val="000000"/>
                <w:sz w:val="19"/>
                <w:szCs w:val="19"/>
              </w:rPr>
              <w:t>Deferred income taxes</w:t>
            </w:r>
          </w:p>
        </w:tc>
        <w:tc>
          <w:tcPr>
            <w:tcW w:w="115" w:type="pct"/>
            <w:tcBorders>
              <w:top w:val="nil"/>
              <w:left w:val="nil"/>
              <w:bottom w:val="nil"/>
              <w:right w:val="nil"/>
            </w:tcBorders>
            <w:shd w:val="clear" w:color="auto" w:fill="CCEEFF"/>
            <w:vAlign w:val="bottom"/>
            <w:hideMark/>
          </w:tcPr>
          <w:p w14:paraId="5DFE6BED"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047F4AA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25F9D32"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1,842</w:t>
            </w:r>
          </w:p>
        </w:tc>
        <w:tc>
          <w:tcPr>
            <w:tcW w:w="115" w:type="pct"/>
            <w:tcBorders>
              <w:top w:val="nil"/>
              <w:left w:val="nil"/>
              <w:bottom w:val="nil"/>
              <w:right w:val="nil"/>
            </w:tcBorders>
            <w:shd w:val="clear" w:color="auto" w:fill="CCEEFF"/>
            <w:vAlign w:val="bottom"/>
            <w:hideMark/>
          </w:tcPr>
          <w:p w14:paraId="491E474D"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9A24165"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0B39329"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1,842</w:t>
            </w:r>
          </w:p>
        </w:tc>
      </w:tr>
      <w:tr w:rsidR="00000000" w14:paraId="57D627AC" w14:textId="77777777">
        <w:trPr>
          <w:divId w:val="528950672"/>
          <w:jc w:val="center"/>
        </w:trPr>
        <w:tc>
          <w:tcPr>
            <w:tcW w:w="3632" w:type="pct"/>
            <w:tcBorders>
              <w:top w:val="nil"/>
              <w:left w:val="nil"/>
              <w:bottom w:val="nil"/>
              <w:right w:val="nil"/>
            </w:tcBorders>
            <w:vAlign w:val="bottom"/>
            <w:hideMark/>
          </w:tcPr>
          <w:p w14:paraId="624857F2" w14:textId="77777777" w:rsidR="00000000" w:rsidRDefault="001D5B83">
            <w:pPr>
              <w:pStyle w:val="a3"/>
              <w:spacing w:before="0" w:beforeAutospacing="0" w:after="1" w:afterAutospacing="0"/>
              <w:ind w:left="120"/>
              <w:rPr>
                <w:color w:val="000000"/>
                <w:sz w:val="18"/>
                <w:szCs w:val="18"/>
              </w:rPr>
            </w:pPr>
            <w:r>
              <w:rPr>
                <w:color w:val="000000"/>
                <w:sz w:val="19"/>
                <w:szCs w:val="19"/>
              </w:rPr>
              <w:t>Note payable, net of current portion</w:t>
            </w:r>
          </w:p>
        </w:tc>
        <w:tc>
          <w:tcPr>
            <w:tcW w:w="115" w:type="pct"/>
            <w:tcBorders>
              <w:top w:val="nil"/>
              <w:left w:val="nil"/>
              <w:bottom w:val="nil"/>
              <w:right w:val="nil"/>
            </w:tcBorders>
            <w:vAlign w:val="bottom"/>
            <w:hideMark/>
          </w:tcPr>
          <w:p w14:paraId="0C62DA06"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752DC5D"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0DCC0DD"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3,226</w:t>
            </w:r>
          </w:p>
        </w:tc>
        <w:tc>
          <w:tcPr>
            <w:tcW w:w="115" w:type="pct"/>
            <w:tcBorders>
              <w:top w:val="nil"/>
              <w:left w:val="nil"/>
              <w:bottom w:val="nil"/>
              <w:right w:val="nil"/>
            </w:tcBorders>
            <w:vAlign w:val="bottom"/>
            <w:hideMark/>
          </w:tcPr>
          <w:p w14:paraId="3FDFB966"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4D8531A"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79F8C623"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3,737</w:t>
            </w:r>
          </w:p>
        </w:tc>
      </w:tr>
      <w:tr w:rsidR="00000000" w14:paraId="1C97C3C6" w14:textId="77777777">
        <w:trPr>
          <w:divId w:val="528950672"/>
          <w:jc w:val="center"/>
        </w:trPr>
        <w:tc>
          <w:tcPr>
            <w:tcW w:w="3632" w:type="pct"/>
            <w:tcBorders>
              <w:top w:val="nil"/>
              <w:left w:val="nil"/>
              <w:bottom w:val="nil"/>
              <w:right w:val="nil"/>
            </w:tcBorders>
            <w:shd w:val="clear" w:color="auto" w:fill="CCEEFF"/>
            <w:vAlign w:val="bottom"/>
            <w:hideMark/>
          </w:tcPr>
          <w:p w14:paraId="4DBCCE2C" w14:textId="77777777" w:rsidR="00000000" w:rsidRDefault="001D5B83">
            <w:pPr>
              <w:pStyle w:val="a3"/>
              <w:spacing w:before="0" w:beforeAutospacing="0" w:after="1" w:afterAutospacing="0"/>
              <w:ind w:left="120"/>
              <w:rPr>
                <w:color w:val="000000"/>
                <w:sz w:val="18"/>
                <w:szCs w:val="18"/>
              </w:rPr>
            </w:pPr>
            <w:r>
              <w:rPr>
                <w:color w:val="000000"/>
                <w:sz w:val="19"/>
                <w:szCs w:val="19"/>
              </w:rPr>
              <w:t>Dealer incentive liability</w:t>
            </w:r>
          </w:p>
        </w:tc>
        <w:tc>
          <w:tcPr>
            <w:tcW w:w="115" w:type="pct"/>
            <w:tcBorders>
              <w:top w:val="nil"/>
              <w:left w:val="nil"/>
              <w:bottom w:val="nil"/>
              <w:right w:val="nil"/>
            </w:tcBorders>
            <w:shd w:val="clear" w:color="auto" w:fill="CCEEFF"/>
            <w:vAlign w:val="bottom"/>
            <w:hideMark/>
          </w:tcPr>
          <w:p w14:paraId="5F3E3BE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718D2FE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5072F3ED"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5,942</w:t>
            </w:r>
          </w:p>
        </w:tc>
        <w:tc>
          <w:tcPr>
            <w:tcW w:w="115" w:type="pct"/>
            <w:tcBorders>
              <w:top w:val="nil"/>
              <w:left w:val="nil"/>
              <w:bottom w:val="nil"/>
              <w:right w:val="nil"/>
            </w:tcBorders>
            <w:shd w:val="clear" w:color="auto" w:fill="CCEEFF"/>
            <w:vAlign w:val="bottom"/>
            <w:hideMark/>
          </w:tcPr>
          <w:p w14:paraId="6504AAA1"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7F12D30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1036AD01"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6,115</w:t>
            </w:r>
          </w:p>
        </w:tc>
      </w:tr>
      <w:tr w:rsidR="00000000" w14:paraId="201983F3" w14:textId="77777777">
        <w:trPr>
          <w:divId w:val="528950672"/>
          <w:jc w:val="center"/>
        </w:trPr>
        <w:tc>
          <w:tcPr>
            <w:tcW w:w="3632" w:type="pct"/>
            <w:tcBorders>
              <w:top w:val="nil"/>
              <w:left w:val="nil"/>
              <w:bottom w:val="nil"/>
              <w:right w:val="nil"/>
            </w:tcBorders>
            <w:vAlign w:val="bottom"/>
            <w:hideMark/>
          </w:tcPr>
          <w:p w14:paraId="053E568E" w14:textId="77777777" w:rsidR="00000000" w:rsidRDefault="001D5B83">
            <w:pPr>
              <w:pStyle w:val="a3"/>
              <w:spacing w:before="0" w:beforeAutospacing="0" w:after="1" w:afterAutospacing="0"/>
              <w:ind w:left="360"/>
              <w:rPr>
                <w:color w:val="000000"/>
                <w:sz w:val="18"/>
                <w:szCs w:val="18"/>
              </w:rPr>
            </w:pPr>
            <w:r>
              <w:rPr>
                <w:color w:val="000000"/>
                <w:sz w:val="19"/>
                <w:szCs w:val="19"/>
              </w:rPr>
              <w:t>Total liabilities</w:t>
            </w:r>
          </w:p>
        </w:tc>
        <w:tc>
          <w:tcPr>
            <w:tcW w:w="115" w:type="pct"/>
            <w:tcBorders>
              <w:top w:val="nil"/>
              <w:left w:val="nil"/>
              <w:bottom w:val="nil"/>
              <w:right w:val="nil"/>
            </w:tcBorders>
            <w:vAlign w:val="bottom"/>
            <w:hideMark/>
          </w:tcPr>
          <w:p w14:paraId="438B2DF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D6F7FA0"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497FF29E"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46,921</w:t>
            </w:r>
          </w:p>
        </w:tc>
        <w:tc>
          <w:tcPr>
            <w:tcW w:w="115" w:type="pct"/>
            <w:tcBorders>
              <w:top w:val="nil"/>
              <w:left w:val="nil"/>
              <w:bottom w:val="nil"/>
              <w:right w:val="nil"/>
            </w:tcBorders>
            <w:vAlign w:val="bottom"/>
            <w:hideMark/>
          </w:tcPr>
          <w:p w14:paraId="4C8B7AE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1DF6D22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0E8DAAB"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45,758</w:t>
            </w:r>
          </w:p>
        </w:tc>
      </w:tr>
      <w:tr w:rsidR="00000000" w14:paraId="08062219" w14:textId="77777777">
        <w:trPr>
          <w:divId w:val="528950672"/>
          <w:jc w:val="center"/>
        </w:trPr>
        <w:tc>
          <w:tcPr>
            <w:tcW w:w="3632" w:type="pct"/>
            <w:tcBorders>
              <w:top w:val="nil"/>
              <w:left w:val="nil"/>
              <w:bottom w:val="nil"/>
              <w:right w:val="nil"/>
            </w:tcBorders>
            <w:shd w:val="clear" w:color="auto" w:fill="CCEEFF"/>
            <w:vAlign w:val="bottom"/>
            <w:hideMark/>
          </w:tcPr>
          <w:p w14:paraId="0DE7D31A" w14:textId="77777777" w:rsidR="00000000" w:rsidRDefault="001D5B83">
            <w:pPr>
              <w:pStyle w:val="a3"/>
              <w:spacing w:before="0" w:beforeAutospacing="0" w:after="1" w:afterAutospacing="0"/>
              <w:ind w:left="120"/>
              <w:rPr>
                <w:color w:val="000000"/>
                <w:sz w:val="18"/>
                <w:szCs w:val="18"/>
              </w:rPr>
            </w:pPr>
            <w:r>
              <w:rPr>
                <w:color w:val="000000"/>
                <w:sz w:val="19"/>
                <w:szCs w:val="19"/>
              </w:rPr>
              <w:t>Commitments and contingencies (Note 12)</w:t>
            </w:r>
          </w:p>
        </w:tc>
        <w:tc>
          <w:tcPr>
            <w:tcW w:w="115" w:type="pct"/>
            <w:tcBorders>
              <w:top w:val="nil"/>
              <w:left w:val="nil"/>
              <w:bottom w:val="nil"/>
              <w:right w:val="nil"/>
            </w:tcBorders>
            <w:shd w:val="clear" w:color="auto" w:fill="CCEEFF"/>
            <w:vAlign w:val="bottom"/>
            <w:hideMark/>
          </w:tcPr>
          <w:p w14:paraId="119A4D6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67987B20"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FB86D7D"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414D3FB5"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B91E0CA"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6697DA6"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r>
      <w:tr w:rsidR="00000000" w14:paraId="4DBCC881" w14:textId="77777777">
        <w:trPr>
          <w:divId w:val="528950672"/>
          <w:jc w:val="center"/>
        </w:trPr>
        <w:tc>
          <w:tcPr>
            <w:tcW w:w="3632" w:type="pct"/>
            <w:tcBorders>
              <w:top w:val="nil"/>
              <w:left w:val="nil"/>
              <w:bottom w:val="nil"/>
              <w:right w:val="nil"/>
            </w:tcBorders>
            <w:vAlign w:val="bottom"/>
            <w:hideMark/>
          </w:tcPr>
          <w:p w14:paraId="6E56D5EC" w14:textId="77777777" w:rsidR="00000000" w:rsidRDefault="001D5B83">
            <w:pPr>
              <w:pStyle w:val="a3"/>
              <w:spacing w:before="0" w:beforeAutospacing="0" w:after="1" w:afterAutospacing="0"/>
              <w:rPr>
                <w:color w:val="000000"/>
                <w:sz w:val="18"/>
                <w:szCs w:val="18"/>
              </w:rPr>
            </w:pPr>
            <w:r>
              <w:rPr>
                <w:color w:val="000000"/>
                <w:sz w:val="19"/>
                <w:szCs w:val="19"/>
              </w:rPr>
              <w:t>Stockholders' equity:</w:t>
            </w:r>
          </w:p>
        </w:tc>
        <w:tc>
          <w:tcPr>
            <w:tcW w:w="115" w:type="pct"/>
            <w:tcBorders>
              <w:top w:val="nil"/>
              <w:left w:val="nil"/>
              <w:bottom w:val="nil"/>
              <w:right w:val="nil"/>
            </w:tcBorders>
            <w:vAlign w:val="bottom"/>
            <w:hideMark/>
          </w:tcPr>
          <w:p w14:paraId="1459AB75"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4F13708F"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7D1FB9C" w14:textId="77777777" w:rsidR="00000000" w:rsidRDefault="001D5B83">
            <w:pPr>
              <w:pStyle w:val="a3"/>
              <w:spacing w:before="0" w:beforeAutospacing="0" w:after="1" w:afterAutospacing="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0DAE6B76"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75D54E5"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28EDCE3" w14:textId="77777777" w:rsidR="00000000" w:rsidRDefault="001D5B83">
            <w:pPr>
              <w:pStyle w:val="a3"/>
              <w:spacing w:before="0" w:beforeAutospacing="0" w:after="1" w:afterAutospacing="0"/>
              <w:jc w:val="right"/>
              <w:rPr>
                <w:color w:val="000000"/>
                <w:sz w:val="18"/>
                <w:szCs w:val="18"/>
              </w:rPr>
            </w:pPr>
            <w:r>
              <w:rPr>
                <w:color w:val="000000"/>
                <w:sz w:val="19"/>
                <w:szCs w:val="19"/>
              </w:rPr>
              <w:t> </w:t>
            </w:r>
          </w:p>
        </w:tc>
      </w:tr>
      <w:tr w:rsidR="00000000" w14:paraId="1E325447" w14:textId="77777777">
        <w:trPr>
          <w:divId w:val="528950672"/>
          <w:jc w:val="center"/>
        </w:trPr>
        <w:tc>
          <w:tcPr>
            <w:tcW w:w="3632" w:type="pct"/>
            <w:tcBorders>
              <w:top w:val="nil"/>
              <w:left w:val="nil"/>
              <w:bottom w:val="nil"/>
              <w:right w:val="nil"/>
            </w:tcBorders>
            <w:shd w:val="clear" w:color="auto" w:fill="CCEEFF"/>
            <w:vAlign w:val="bottom"/>
            <w:hideMark/>
          </w:tcPr>
          <w:p w14:paraId="5E64E71C" w14:textId="77777777" w:rsidR="00000000" w:rsidRDefault="001D5B83">
            <w:pPr>
              <w:pStyle w:val="a3"/>
              <w:spacing w:before="0" w:beforeAutospacing="0" w:after="1" w:afterAutospacing="0"/>
              <w:ind w:left="120"/>
              <w:rPr>
                <w:color w:val="000000"/>
                <w:sz w:val="18"/>
                <w:szCs w:val="18"/>
              </w:rPr>
            </w:pPr>
            <w:r>
              <w:rPr>
                <w:color w:val="000000"/>
                <w:sz w:val="19"/>
                <w:szCs w:val="19"/>
              </w:rPr>
              <w:t xml:space="preserve">Preferred stock, $.001 par value, 10,000,000 shares authorized: issued -0- </w:t>
            </w:r>
          </w:p>
        </w:tc>
        <w:tc>
          <w:tcPr>
            <w:tcW w:w="115" w:type="pct"/>
            <w:tcBorders>
              <w:top w:val="nil"/>
              <w:left w:val="nil"/>
              <w:bottom w:val="nil"/>
              <w:right w:val="nil"/>
            </w:tcBorders>
            <w:shd w:val="clear" w:color="auto" w:fill="CCEEFF"/>
            <w:vAlign w:val="bottom"/>
            <w:hideMark/>
          </w:tcPr>
          <w:p w14:paraId="60030CBD"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700C9A41"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E86A986"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c>
          <w:tcPr>
            <w:tcW w:w="115" w:type="pct"/>
            <w:tcBorders>
              <w:top w:val="nil"/>
              <w:left w:val="nil"/>
              <w:bottom w:val="nil"/>
              <w:right w:val="nil"/>
            </w:tcBorders>
            <w:shd w:val="clear" w:color="auto" w:fill="CCEEFF"/>
            <w:vAlign w:val="bottom"/>
            <w:hideMark/>
          </w:tcPr>
          <w:p w14:paraId="7F224188"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60390606"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06A90BB2"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r>
      <w:tr w:rsidR="00000000" w14:paraId="1585A8C0" w14:textId="77777777">
        <w:trPr>
          <w:divId w:val="528950672"/>
          <w:jc w:val="center"/>
        </w:trPr>
        <w:tc>
          <w:tcPr>
            <w:tcW w:w="3632" w:type="pct"/>
            <w:tcBorders>
              <w:top w:val="nil"/>
              <w:left w:val="nil"/>
              <w:bottom w:val="nil"/>
              <w:right w:val="nil"/>
            </w:tcBorders>
            <w:vAlign w:val="bottom"/>
            <w:hideMark/>
          </w:tcPr>
          <w:p w14:paraId="0BD7EC81" w14:textId="77777777" w:rsidR="00000000" w:rsidRDefault="001D5B83">
            <w:pPr>
              <w:pStyle w:val="a3"/>
              <w:spacing w:before="0" w:beforeAutospacing="0" w:after="1" w:afterAutospacing="0"/>
              <w:ind w:left="120"/>
              <w:rPr>
                <w:color w:val="000000"/>
                <w:sz w:val="18"/>
                <w:szCs w:val="18"/>
              </w:rPr>
            </w:pPr>
            <w:r>
              <w:rPr>
                <w:color w:val="000000"/>
                <w:sz w:val="19"/>
                <w:szCs w:val="19"/>
              </w:rPr>
              <w:t>Common stock, $.001 par value, 90,000,000 shares authorized; 24,617,143 and</w:t>
            </w:r>
          </w:p>
        </w:tc>
        <w:tc>
          <w:tcPr>
            <w:tcW w:w="115" w:type="pct"/>
            <w:tcBorders>
              <w:top w:val="nil"/>
              <w:left w:val="nil"/>
              <w:bottom w:val="nil"/>
              <w:right w:val="nil"/>
            </w:tcBorders>
            <w:vAlign w:val="bottom"/>
            <w:hideMark/>
          </w:tcPr>
          <w:p w14:paraId="7598D9FE"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03EFC9E8"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21217AA9" w14:textId="77777777" w:rsidR="00000000" w:rsidRDefault="001D5B83">
            <w:pPr>
              <w:pStyle w:val="a3"/>
              <w:spacing w:before="0" w:beforeAutospacing="0" w:after="1" w:afterAutospacing="0"/>
              <w:jc w:val="right"/>
              <w:rPr>
                <w:color w:val="000000"/>
                <w:sz w:val="18"/>
                <w:szCs w:val="18"/>
              </w:rPr>
            </w:pPr>
            <w:r>
              <w:rPr>
                <w:color w:val="000000"/>
                <w:sz w:val="19"/>
                <w:szCs w:val="19"/>
              </w:rPr>
              <w:t> </w:t>
            </w:r>
          </w:p>
        </w:tc>
        <w:tc>
          <w:tcPr>
            <w:tcW w:w="115" w:type="pct"/>
            <w:tcBorders>
              <w:top w:val="nil"/>
              <w:left w:val="nil"/>
              <w:bottom w:val="nil"/>
              <w:right w:val="nil"/>
            </w:tcBorders>
            <w:vAlign w:val="bottom"/>
            <w:hideMark/>
          </w:tcPr>
          <w:p w14:paraId="1C6B73C6"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61452641"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34D975B6" w14:textId="77777777" w:rsidR="00000000" w:rsidRDefault="001D5B83">
            <w:pPr>
              <w:pStyle w:val="a3"/>
              <w:spacing w:before="0" w:beforeAutospacing="0" w:after="1" w:afterAutospacing="0"/>
              <w:jc w:val="right"/>
              <w:rPr>
                <w:color w:val="000000"/>
                <w:sz w:val="18"/>
                <w:szCs w:val="18"/>
              </w:rPr>
            </w:pPr>
            <w:r>
              <w:rPr>
                <w:color w:val="000000"/>
                <w:sz w:val="19"/>
                <w:szCs w:val="19"/>
              </w:rPr>
              <w:t> </w:t>
            </w:r>
          </w:p>
        </w:tc>
      </w:tr>
      <w:tr w:rsidR="00000000" w14:paraId="3CD0F15A" w14:textId="77777777">
        <w:trPr>
          <w:divId w:val="528950672"/>
          <w:jc w:val="center"/>
        </w:trPr>
        <w:tc>
          <w:tcPr>
            <w:tcW w:w="3632" w:type="pct"/>
            <w:tcBorders>
              <w:top w:val="nil"/>
              <w:left w:val="nil"/>
              <w:bottom w:val="nil"/>
              <w:right w:val="nil"/>
            </w:tcBorders>
            <w:shd w:val="clear" w:color="auto" w:fill="CCEEFF"/>
            <w:vAlign w:val="bottom"/>
            <w:hideMark/>
          </w:tcPr>
          <w:p w14:paraId="43A79B3A" w14:textId="77777777" w:rsidR="00000000" w:rsidRDefault="001D5B83">
            <w:pPr>
              <w:pStyle w:val="a3"/>
              <w:spacing w:before="0" w:beforeAutospacing="0" w:after="1" w:afterAutospacing="0"/>
              <w:ind w:left="120"/>
              <w:rPr>
                <w:color w:val="000000"/>
                <w:sz w:val="18"/>
                <w:szCs w:val="18"/>
              </w:rPr>
            </w:pPr>
            <w:r>
              <w:rPr>
                <w:color w:val="000000"/>
                <w:sz w:val="19"/>
                <w:szCs w:val="19"/>
              </w:rPr>
              <w:t>24,000,000 issued at September 30, 2019 and December 31, 2018, respectively</w:t>
            </w:r>
          </w:p>
        </w:tc>
        <w:tc>
          <w:tcPr>
            <w:tcW w:w="115" w:type="pct"/>
            <w:tcBorders>
              <w:top w:val="nil"/>
              <w:left w:val="nil"/>
              <w:bottom w:val="nil"/>
              <w:right w:val="nil"/>
            </w:tcBorders>
            <w:shd w:val="clear" w:color="auto" w:fill="CCEEFF"/>
            <w:vAlign w:val="bottom"/>
            <w:hideMark/>
          </w:tcPr>
          <w:p w14:paraId="0FFAD2DF"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24785D7A"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38A6C818"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25</w:t>
            </w:r>
          </w:p>
        </w:tc>
        <w:tc>
          <w:tcPr>
            <w:tcW w:w="115" w:type="pct"/>
            <w:tcBorders>
              <w:top w:val="nil"/>
              <w:left w:val="nil"/>
              <w:bottom w:val="nil"/>
              <w:right w:val="nil"/>
            </w:tcBorders>
            <w:shd w:val="clear" w:color="auto" w:fill="CCEEFF"/>
            <w:vAlign w:val="bottom"/>
            <w:hideMark/>
          </w:tcPr>
          <w:p w14:paraId="7157121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345DE03C"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10703C96"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24</w:t>
            </w:r>
          </w:p>
        </w:tc>
      </w:tr>
      <w:tr w:rsidR="00000000" w14:paraId="7DE3BE61" w14:textId="77777777">
        <w:trPr>
          <w:divId w:val="528950672"/>
          <w:jc w:val="center"/>
        </w:trPr>
        <w:tc>
          <w:tcPr>
            <w:tcW w:w="3632" w:type="pct"/>
            <w:tcBorders>
              <w:top w:val="nil"/>
              <w:left w:val="nil"/>
              <w:bottom w:val="nil"/>
              <w:right w:val="nil"/>
            </w:tcBorders>
            <w:vAlign w:val="bottom"/>
            <w:hideMark/>
          </w:tcPr>
          <w:p w14:paraId="36C7DFA4" w14:textId="77777777" w:rsidR="00000000" w:rsidRDefault="001D5B83">
            <w:pPr>
              <w:pStyle w:val="a3"/>
              <w:spacing w:before="0" w:beforeAutospacing="0" w:after="1" w:afterAutospacing="0"/>
              <w:ind w:left="120"/>
              <w:rPr>
                <w:color w:val="000000"/>
                <w:sz w:val="18"/>
                <w:szCs w:val="18"/>
              </w:rPr>
            </w:pPr>
            <w:r>
              <w:rPr>
                <w:color w:val="000000"/>
                <w:sz w:val="19"/>
                <w:szCs w:val="19"/>
              </w:rPr>
              <w:t>Treasury stock, 300,000 and -0- shares at September 30, 2019 and December 31, 2018, respectively</w:t>
            </w:r>
          </w:p>
        </w:tc>
        <w:tc>
          <w:tcPr>
            <w:tcW w:w="115" w:type="pct"/>
            <w:tcBorders>
              <w:top w:val="nil"/>
              <w:left w:val="nil"/>
              <w:bottom w:val="nil"/>
              <w:right w:val="nil"/>
            </w:tcBorders>
            <w:vAlign w:val="bottom"/>
            <w:hideMark/>
          </w:tcPr>
          <w:p w14:paraId="2CDB572B"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75ABD61F"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C426ABB" w14:textId="77777777" w:rsidR="00000000" w:rsidRDefault="001D5B83">
            <w:pPr>
              <w:pStyle w:val="a3"/>
              <w:spacing w:before="0" w:beforeAutospacing="0" w:after="1" w:afterAutospacing="0"/>
              <w:jc w:val="right"/>
              <w:rPr>
                <w:color w:val="000000"/>
                <w:sz w:val="18"/>
                <w:szCs w:val="18"/>
              </w:rPr>
            </w:pPr>
            <w:r>
              <w:rPr>
                <w:color w:val="000000"/>
                <w:sz w:val="19"/>
                <w:szCs w:val="19"/>
              </w:rPr>
              <w:t>(3,060)</w:t>
            </w:r>
          </w:p>
        </w:tc>
        <w:tc>
          <w:tcPr>
            <w:tcW w:w="115" w:type="pct"/>
            <w:tcBorders>
              <w:top w:val="nil"/>
              <w:left w:val="nil"/>
              <w:bottom w:val="nil"/>
              <w:right w:val="nil"/>
            </w:tcBorders>
            <w:vAlign w:val="bottom"/>
            <w:hideMark/>
          </w:tcPr>
          <w:p w14:paraId="7B05715B"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vAlign w:val="bottom"/>
            <w:hideMark/>
          </w:tcPr>
          <w:p w14:paraId="1ADA9FB4"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vAlign w:val="bottom"/>
            <w:hideMark/>
          </w:tcPr>
          <w:p w14:paraId="502D88BE"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 —</w:t>
            </w:r>
          </w:p>
        </w:tc>
      </w:tr>
      <w:tr w:rsidR="00000000" w14:paraId="6DE5B210" w14:textId="77777777">
        <w:trPr>
          <w:divId w:val="528950672"/>
          <w:jc w:val="center"/>
        </w:trPr>
        <w:tc>
          <w:tcPr>
            <w:tcW w:w="3632" w:type="pct"/>
            <w:tcBorders>
              <w:top w:val="nil"/>
              <w:left w:val="nil"/>
              <w:bottom w:val="nil"/>
              <w:right w:val="nil"/>
            </w:tcBorders>
            <w:shd w:val="clear" w:color="auto" w:fill="CCEEFF"/>
            <w:vAlign w:val="bottom"/>
            <w:hideMark/>
          </w:tcPr>
          <w:p w14:paraId="250B9BE1" w14:textId="77777777" w:rsidR="00000000" w:rsidRDefault="001D5B83">
            <w:pPr>
              <w:pStyle w:val="a3"/>
              <w:spacing w:before="0" w:beforeAutospacing="0" w:after="1" w:afterAutospacing="0"/>
              <w:ind w:left="120"/>
              <w:rPr>
                <w:color w:val="000000"/>
                <w:sz w:val="18"/>
                <w:szCs w:val="18"/>
              </w:rPr>
            </w:pPr>
            <w:r>
              <w:rPr>
                <w:color w:val="000000"/>
                <w:sz w:val="19"/>
                <w:szCs w:val="19"/>
              </w:rPr>
              <w:t>Additional paid-in-capital</w:t>
            </w:r>
          </w:p>
        </w:tc>
        <w:tc>
          <w:tcPr>
            <w:tcW w:w="115" w:type="pct"/>
            <w:tcBorders>
              <w:top w:val="nil"/>
              <w:left w:val="nil"/>
              <w:bottom w:val="nil"/>
              <w:right w:val="nil"/>
            </w:tcBorders>
            <w:shd w:val="clear" w:color="auto" w:fill="CCEEFF"/>
            <w:vAlign w:val="bottom"/>
            <w:hideMark/>
          </w:tcPr>
          <w:p w14:paraId="4967DE54"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30C9235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2F5CBC5C"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174,959</w:t>
            </w:r>
          </w:p>
        </w:tc>
        <w:tc>
          <w:tcPr>
            <w:tcW w:w="115" w:type="pct"/>
            <w:tcBorders>
              <w:top w:val="nil"/>
              <w:left w:val="nil"/>
              <w:bottom w:val="nil"/>
              <w:right w:val="nil"/>
            </w:tcBorders>
            <w:shd w:val="clear" w:color="auto" w:fill="CCEEFF"/>
            <w:vAlign w:val="bottom"/>
            <w:hideMark/>
          </w:tcPr>
          <w:p w14:paraId="13B2D869"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nil"/>
              <w:right w:val="nil"/>
            </w:tcBorders>
            <w:shd w:val="clear" w:color="auto" w:fill="CCEEFF"/>
            <w:vAlign w:val="bottom"/>
            <w:hideMark/>
          </w:tcPr>
          <w:p w14:paraId="4F24F675"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nil"/>
              <w:right w:val="nil"/>
            </w:tcBorders>
            <w:shd w:val="clear" w:color="auto" w:fill="CCEEFF"/>
            <w:vAlign w:val="bottom"/>
            <w:hideMark/>
          </w:tcPr>
          <w:p w14:paraId="580FB6D3"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167,743</w:t>
            </w:r>
          </w:p>
        </w:tc>
      </w:tr>
      <w:tr w:rsidR="00000000" w14:paraId="51EA8F93" w14:textId="77777777">
        <w:trPr>
          <w:divId w:val="528950672"/>
          <w:jc w:val="center"/>
        </w:trPr>
        <w:tc>
          <w:tcPr>
            <w:tcW w:w="3632" w:type="pct"/>
            <w:tcBorders>
              <w:top w:val="nil"/>
              <w:left w:val="nil"/>
              <w:bottom w:val="nil"/>
              <w:right w:val="nil"/>
            </w:tcBorders>
            <w:vAlign w:val="bottom"/>
            <w:hideMark/>
          </w:tcPr>
          <w:p w14:paraId="1FED01DB" w14:textId="77777777" w:rsidR="00000000" w:rsidRDefault="001D5B83">
            <w:pPr>
              <w:pStyle w:val="a3"/>
              <w:spacing w:before="0" w:beforeAutospacing="0" w:after="1" w:afterAutospacing="0"/>
              <w:ind w:left="120"/>
              <w:rPr>
                <w:color w:val="000000"/>
                <w:sz w:val="18"/>
                <w:szCs w:val="18"/>
              </w:rPr>
            </w:pPr>
            <w:r>
              <w:rPr>
                <w:color w:val="000000"/>
                <w:sz w:val="19"/>
                <w:szCs w:val="19"/>
              </w:rPr>
              <w:t>Retained earnings</w:t>
            </w:r>
          </w:p>
        </w:tc>
        <w:tc>
          <w:tcPr>
            <w:tcW w:w="115" w:type="pct"/>
            <w:tcBorders>
              <w:top w:val="nil"/>
              <w:left w:val="nil"/>
              <w:bottom w:val="nil"/>
              <w:right w:val="nil"/>
            </w:tcBorders>
            <w:vAlign w:val="bottom"/>
            <w:hideMark/>
          </w:tcPr>
          <w:p w14:paraId="626CF3B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08CEA66D"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7AD34922"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43,497</w:t>
            </w:r>
          </w:p>
        </w:tc>
        <w:tc>
          <w:tcPr>
            <w:tcW w:w="115" w:type="pct"/>
            <w:tcBorders>
              <w:top w:val="nil"/>
              <w:left w:val="nil"/>
              <w:bottom w:val="nil"/>
              <w:right w:val="nil"/>
            </w:tcBorders>
            <w:vAlign w:val="bottom"/>
            <w:hideMark/>
          </w:tcPr>
          <w:p w14:paraId="16A99DA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vAlign w:val="bottom"/>
            <w:hideMark/>
          </w:tcPr>
          <w:p w14:paraId="04110222"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vAlign w:val="bottom"/>
            <w:hideMark/>
          </w:tcPr>
          <w:p w14:paraId="1B8B8142"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21,513</w:t>
            </w:r>
          </w:p>
        </w:tc>
      </w:tr>
      <w:tr w:rsidR="00000000" w14:paraId="4070D431" w14:textId="77777777">
        <w:trPr>
          <w:divId w:val="528950672"/>
          <w:jc w:val="center"/>
        </w:trPr>
        <w:tc>
          <w:tcPr>
            <w:tcW w:w="3632" w:type="pct"/>
            <w:tcBorders>
              <w:top w:val="nil"/>
              <w:left w:val="nil"/>
              <w:bottom w:val="nil"/>
              <w:right w:val="nil"/>
            </w:tcBorders>
            <w:shd w:val="clear" w:color="auto" w:fill="CCEEFF"/>
            <w:vAlign w:val="bottom"/>
            <w:hideMark/>
          </w:tcPr>
          <w:p w14:paraId="2E92E8FF" w14:textId="77777777" w:rsidR="00000000" w:rsidRDefault="001D5B83">
            <w:pPr>
              <w:pStyle w:val="a3"/>
              <w:spacing w:before="0" w:beforeAutospacing="0" w:after="1" w:afterAutospacing="0"/>
              <w:ind w:left="360"/>
              <w:rPr>
                <w:color w:val="000000"/>
                <w:sz w:val="18"/>
                <w:szCs w:val="18"/>
              </w:rPr>
            </w:pPr>
            <w:r>
              <w:rPr>
                <w:color w:val="000000"/>
                <w:sz w:val="19"/>
                <w:szCs w:val="19"/>
              </w:rPr>
              <w:t>Total stockholders' equity</w:t>
            </w:r>
          </w:p>
        </w:tc>
        <w:tc>
          <w:tcPr>
            <w:tcW w:w="115" w:type="pct"/>
            <w:tcBorders>
              <w:top w:val="nil"/>
              <w:left w:val="nil"/>
              <w:bottom w:val="nil"/>
              <w:right w:val="nil"/>
            </w:tcBorders>
            <w:shd w:val="clear" w:color="auto" w:fill="CCEEFF"/>
            <w:vAlign w:val="bottom"/>
            <w:hideMark/>
          </w:tcPr>
          <w:p w14:paraId="55015C5F"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30418B45"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5D8898FA"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215,421</w:t>
            </w:r>
          </w:p>
        </w:tc>
        <w:tc>
          <w:tcPr>
            <w:tcW w:w="115" w:type="pct"/>
            <w:tcBorders>
              <w:top w:val="nil"/>
              <w:left w:val="nil"/>
              <w:bottom w:val="nil"/>
              <w:right w:val="nil"/>
            </w:tcBorders>
            <w:shd w:val="clear" w:color="auto" w:fill="CCEEFF"/>
            <w:vAlign w:val="bottom"/>
            <w:hideMark/>
          </w:tcPr>
          <w:p w14:paraId="5C619087"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single" w:sz="8" w:space="0" w:color="000000"/>
              <w:right w:val="nil"/>
            </w:tcBorders>
            <w:shd w:val="clear" w:color="auto" w:fill="CCEEFF"/>
            <w:vAlign w:val="bottom"/>
            <w:hideMark/>
          </w:tcPr>
          <w:p w14:paraId="25F25F7D"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496" w:type="pct"/>
            <w:tcBorders>
              <w:top w:val="nil"/>
              <w:left w:val="nil"/>
              <w:bottom w:val="single" w:sz="8" w:space="0" w:color="000000"/>
              <w:right w:val="nil"/>
            </w:tcBorders>
            <w:shd w:val="clear" w:color="auto" w:fill="CCEEFF"/>
            <w:vAlign w:val="bottom"/>
            <w:hideMark/>
          </w:tcPr>
          <w:p w14:paraId="5E460D15"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189,280</w:t>
            </w:r>
          </w:p>
        </w:tc>
      </w:tr>
      <w:tr w:rsidR="00000000" w14:paraId="65145756" w14:textId="77777777">
        <w:trPr>
          <w:divId w:val="528950672"/>
          <w:jc w:val="center"/>
        </w:trPr>
        <w:tc>
          <w:tcPr>
            <w:tcW w:w="3632" w:type="pct"/>
            <w:tcBorders>
              <w:top w:val="nil"/>
              <w:left w:val="nil"/>
              <w:bottom w:val="nil"/>
              <w:right w:val="nil"/>
            </w:tcBorders>
            <w:vAlign w:val="bottom"/>
            <w:hideMark/>
          </w:tcPr>
          <w:p w14:paraId="4389356A" w14:textId="77777777" w:rsidR="00000000" w:rsidRDefault="001D5B83">
            <w:pPr>
              <w:pStyle w:val="a3"/>
              <w:spacing w:before="0" w:beforeAutospacing="0" w:after="1" w:afterAutospacing="0"/>
              <w:ind w:left="360"/>
              <w:rPr>
                <w:color w:val="000000"/>
                <w:sz w:val="18"/>
                <w:szCs w:val="18"/>
              </w:rPr>
            </w:pPr>
            <w:r>
              <w:rPr>
                <w:color w:val="000000"/>
                <w:sz w:val="19"/>
                <w:szCs w:val="19"/>
              </w:rPr>
              <w:t>Total liabilities and stockholders' equity</w:t>
            </w:r>
          </w:p>
        </w:tc>
        <w:tc>
          <w:tcPr>
            <w:tcW w:w="115" w:type="pct"/>
            <w:tcBorders>
              <w:top w:val="nil"/>
              <w:left w:val="nil"/>
              <w:bottom w:val="nil"/>
              <w:right w:val="nil"/>
            </w:tcBorders>
            <w:vAlign w:val="bottom"/>
            <w:hideMark/>
          </w:tcPr>
          <w:p w14:paraId="01D306A4"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double" w:sz="6" w:space="0" w:color="000000"/>
              <w:right w:val="nil"/>
            </w:tcBorders>
            <w:vAlign w:val="bottom"/>
            <w:hideMark/>
          </w:tcPr>
          <w:p w14:paraId="17B280F8" w14:textId="77777777" w:rsidR="00000000" w:rsidRDefault="001D5B83">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double" w:sz="6" w:space="0" w:color="000000"/>
              <w:right w:val="nil"/>
            </w:tcBorders>
            <w:vAlign w:val="bottom"/>
            <w:hideMark/>
          </w:tcPr>
          <w:p w14:paraId="360A7733"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262,342</w:t>
            </w:r>
          </w:p>
        </w:tc>
        <w:tc>
          <w:tcPr>
            <w:tcW w:w="115" w:type="pct"/>
            <w:tcBorders>
              <w:top w:val="nil"/>
              <w:left w:val="nil"/>
              <w:bottom w:val="nil"/>
              <w:right w:val="nil"/>
            </w:tcBorders>
            <w:vAlign w:val="bottom"/>
            <w:hideMark/>
          </w:tcPr>
          <w:p w14:paraId="4A8BA67C" w14:textId="77777777" w:rsidR="00000000" w:rsidRDefault="001D5B83">
            <w:pPr>
              <w:pStyle w:val="a3"/>
              <w:spacing w:before="0" w:beforeAutospacing="0" w:after="1" w:afterAutospacing="0"/>
              <w:rPr>
                <w:color w:val="000000"/>
                <w:sz w:val="18"/>
                <w:szCs w:val="18"/>
              </w:rPr>
            </w:pPr>
            <w:r>
              <w:rPr>
                <w:color w:val="000000"/>
                <w:sz w:val="19"/>
                <w:szCs w:val="19"/>
              </w:rPr>
              <w:t> </w:t>
            </w:r>
          </w:p>
        </w:tc>
        <w:tc>
          <w:tcPr>
            <w:tcW w:w="73" w:type="pct"/>
            <w:tcBorders>
              <w:top w:val="nil"/>
              <w:left w:val="nil"/>
              <w:bottom w:val="double" w:sz="6" w:space="0" w:color="000000"/>
              <w:right w:val="nil"/>
            </w:tcBorders>
            <w:vAlign w:val="bottom"/>
            <w:hideMark/>
          </w:tcPr>
          <w:p w14:paraId="6A7EBD68" w14:textId="77777777" w:rsidR="00000000" w:rsidRDefault="001D5B83">
            <w:pPr>
              <w:pStyle w:val="a3"/>
              <w:spacing w:before="0" w:beforeAutospacing="0" w:after="1" w:afterAutospacing="0"/>
              <w:rPr>
                <w:color w:val="000000"/>
                <w:sz w:val="18"/>
                <w:szCs w:val="18"/>
              </w:rPr>
            </w:pPr>
            <w:r>
              <w:rPr>
                <w:color w:val="000000"/>
                <w:sz w:val="19"/>
                <w:szCs w:val="19"/>
              </w:rPr>
              <w:t>$</w:t>
            </w:r>
          </w:p>
        </w:tc>
        <w:tc>
          <w:tcPr>
            <w:tcW w:w="496" w:type="pct"/>
            <w:tcBorders>
              <w:top w:val="nil"/>
              <w:left w:val="nil"/>
              <w:bottom w:val="double" w:sz="6" w:space="0" w:color="000000"/>
              <w:right w:val="nil"/>
            </w:tcBorders>
            <w:vAlign w:val="bottom"/>
            <w:hideMark/>
          </w:tcPr>
          <w:p w14:paraId="1B35413C" w14:textId="77777777" w:rsidR="00000000" w:rsidRDefault="001D5B83">
            <w:pPr>
              <w:pStyle w:val="a3"/>
              <w:spacing w:before="0" w:beforeAutospacing="0" w:after="1" w:afterAutospacing="0"/>
              <w:ind w:right="60"/>
              <w:jc w:val="right"/>
              <w:rPr>
                <w:color w:val="000000"/>
                <w:sz w:val="18"/>
                <w:szCs w:val="18"/>
              </w:rPr>
            </w:pPr>
            <w:r>
              <w:rPr>
                <w:color w:val="000000"/>
                <w:sz w:val="19"/>
                <w:szCs w:val="19"/>
              </w:rPr>
              <w:t>235,038</w:t>
            </w:r>
          </w:p>
        </w:tc>
      </w:tr>
    </w:tbl>
    <w:p w14:paraId="58677574" w14:textId="77777777" w:rsidR="00000000" w:rsidRDefault="001D5B83">
      <w:pPr>
        <w:pStyle w:val="a3"/>
        <w:spacing w:before="240" w:beforeAutospacing="0" w:after="0" w:afterAutospacing="0"/>
        <w:ind w:firstLine="720"/>
        <w:jc w:val="center"/>
        <w:divId w:val="268897907"/>
        <w:rPr>
          <w:sz w:val="20"/>
          <w:szCs w:val="20"/>
        </w:rPr>
      </w:pPr>
      <w:r>
        <w:rPr>
          <w:sz w:val="20"/>
          <w:szCs w:val="20"/>
        </w:rPr>
        <w:t xml:space="preserve">See accompanying notes to condensed financial statements. </w:t>
      </w:r>
    </w:p>
    <w:p w14:paraId="1411BC9C" w14:textId="77777777" w:rsidR="00000000" w:rsidRDefault="001D5B83">
      <w:pPr>
        <w:pStyle w:val="a3"/>
        <w:spacing w:before="480" w:beforeAutospacing="0" w:after="0" w:afterAutospacing="0"/>
        <w:jc w:val="center"/>
        <w:divId w:val="1469933813"/>
        <w:rPr>
          <w:sz w:val="20"/>
          <w:szCs w:val="20"/>
        </w:rPr>
      </w:pPr>
      <w:r>
        <w:rPr>
          <w:sz w:val="20"/>
          <w:szCs w:val="20"/>
        </w:rPr>
        <w:t xml:space="preserve">2 </w:t>
      </w:r>
    </w:p>
    <w:p w14:paraId="077D5B81" w14:textId="77777777" w:rsidR="00000000" w:rsidRDefault="001D5B83">
      <w:pPr>
        <w:pStyle w:val="a3"/>
        <w:spacing w:before="0" w:beforeAutospacing="0" w:after="200" w:afterAutospacing="0"/>
        <w:divId w:val="70040363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F2C2B7E" w14:textId="77777777" w:rsidR="00000000" w:rsidRDefault="001D5B83">
      <w:pPr>
        <w:pStyle w:val="a3"/>
        <w:spacing w:before="0" w:beforeAutospacing="0" w:after="200" w:afterAutospacing="0"/>
        <w:jc w:val="center"/>
        <w:divId w:val="156116261"/>
        <w:rPr>
          <w:b/>
          <w:bCs/>
          <w:sz w:val="20"/>
          <w:szCs w:val="20"/>
        </w:rPr>
      </w:pPr>
      <w:r>
        <w:rPr>
          <w:b/>
          <w:bCs/>
          <w:sz w:val="20"/>
          <w:szCs w:val="20"/>
        </w:rPr>
        <w:t xml:space="preserve">LEGACY HOUSING CORPORATION </w:t>
      </w:r>
    </w:p>
    <w:p w14:paraId="0C8D737E" w14:textId="77777777" w:rsidR="00000000" w:rsidRDefault="001D5B83">
      <w:pPr>
        <w:pStyle w:val="a3"/>
        <w:spacing w:before="0" w:beforeAutospacing="0" w:after="0" w:afterAutospacing="0"/>
        <w:jc w:val="center"/>
        <w:divId w:val="156116261"/>
        <w:rPr>
          <w:sz w:val="20"/>
          <w:szCs w:val="20"/>
        </w:rPr>
      </w:pPr>
      <w:r>
        <w:rPr>
          <w:b/>
          <w:bCs/>
          <w:sz w:val="20"/>
          <w:szCs w:val="20"/>
        </w:rPr>
        <w:t>CONDENSED  STATEMENTS OF  OPERATIONS</w:t>
      </w:r>
      <w:r>
        <w:rPr>
          <w:sz w:val="20"/>
          <w:szCs w:val="20"/>
        </w:rPr>
        <w:t xml:space="preserve"> </w:t>
      </w:r>
    </w:p>
    <w:p w14:paraId="29945FD9" w14:textId="77777777" w:rsidR="00000000" w:rsidRDefault="001D5B83">
      <w:pPr>
        <w:pStyle w:val="a3"/>
        <w:spacing w:before="0" w:beforeAutospacing="0" w:after="0" w:afterAutospacing="0"/>
        <w:jc w:val="center"/>
        <w:divId w:val="156116261"/>
        <w:rPr>
          <w:sz w:val="20"/>
          <w:szCs w:val="20"/>
        </w:rPr>
      </w:pPr>
      <w:r>
        <w:rPr>
          <w:b/>
          <w:bCs/>
          <w:sz w:val="20"/>
          <w:szCs w:val="20"/>
        </w:rPr>
        <w:t>(in thousands, except share and per share data)</w:t>
      </w:r>
      <w:r>
        <w:rPr>
          <w:sz w:val="20"/>
          <w:szCs w:val="20"/>
        </w:rPr>
        <w:t xml:space="preserve"> </w:t>
      </w:r>
    </w:p>
    <w:p w14:paraId="3C2DCEB7" w14:textId="77777777" w:rsidR="00000000" w:rsidRDefault="001D5B83">
      <w:pPr>
        <w:pStyle w:val="a3"/>
        <w:spacing w:before="0" w:beforeAutospacing="0" w:after="200" w:afterAutospacing="0"/>
        <w:jc w:val="center"/>
        <w:divId w:val="156116261"/>
        <w:rPr>
          <w:sz w:val="20"/>
          <w:szCs w:val="20"/>
        </w:rPr>
      </w:pPr>
      <w:r>
        <w:rPr>
          <w:b/>
          <w:b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596"/>
        <w:gridCol w:w="50"/>
        <w:gridCol w:w="100"/>
        <w:gridCol w:w="960"/>
        <w:gridCol w:w="50"/>
        <w:gridCol w:w="100"/>
        <w:gridCol w:w="960"/>
        <w:gridCol w:w="160"/>
        <w:gridCol w:w="100"/>
        <w:gridCol w:w="960"/>
        <w:gridCol w:w="160"/>
        <w:gridCol w:w="100"/>
        <w:gridCol w:w="960"/>
        <w:gridCol w:w="50"/>
      </w:tblGrid>
      <w:tr w:rsidR="00000000" w14:paraId="009E0DCA" w14:textId="77777777">
        <w:trPr>
          <w:divId w:val="1016345927"/>
          <w:trHeight w:val="20"/>
          <w:jc w:val="center"/>
        </w:trPr>
        <w:tc>
          <w:tcPr>
            <w:tcW w:w="2836" w:type="pct"/>
            <w:tcBorders>
              <w:top w:val="nil"/>
              <w:left w:val="nil"/>
              <w:bottom w:val="nil"/>
              <w:right w:val="nil"/>
            </w:tcBorders>
            <w:vAlign w:val="bottom"/>
            <w:hideMark/>
          </w:tcPr>
          <w:p w14:paraId="446015E0" w14:textId="77777777" w:rsidR="00000000" w:rsidRDefault="001D5B83">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35341295" w14:textId="77777777" w:rsidR="00000000" w:rsidRDefault="001D5B83">
            <w:pPr>
              <w:pStyle w:val="a3"/>
              <w:spacing w:before="0" w:beforeAutospacing="0" w:after="0" w:afterAutospacing="0"/>
              <w:rPr>
                <w:sz w:val="2"/>
                <w:szCs w:val="2"/>
              </w:rPr>
            </w:pPr>
            <w:r>
              <w:rPr>
                <w:sz w:val="2"/>
                <w:szCs w:val="2"/>
              </w:rPr>
              <w:t> </w:t>
            </w:r>
          </w:p>
        </w:tc>
        <w:tc>
          <w:tcPr>
            <w:tcW w:w="57" w:type="pct"/>
            <w:tcBorders>
              <w:top w:val="nil"/>
              <w:left w:val="nil"/>
              <w:bottom w:val="nil"/>
              <w:right w:val="nil"/>
            </w:tcBorders>
            <w:vAlign w:val="bottom"/>
            <w:hideMark/>
          </w:tcPr>
          <w:p w14:paraId="29B9C0A9" w14:textId="77777777" w:rsidR="00000000" w:rsidRDefault="001D5B83">
            <w:pPr>
              <w:pStyle w:val="a3"/>
              <w:spacing w:before="0" w:beforeAutospacing="0" w:after="0" w:afterAutospacing="0"/>
              <w:rPr>
                <w:sz w:val="2"/>
                <w:szCs w:val="2"/>
              </w:rPr>
            </w:pPr>
            <w:r>
              <w:rPr>
                <w:sz w:val="2"/>
                <w:szCs w:val="2"/>
              </w:rPr>
              <w:t> </w:t>
            </w:r>
          </w:p>
        </w:tc>
        <w:tc>
          <w:tcPr>
            <w:tcW w:w="388" w:type="pct"/>
            <w:tcBorders>
              <w:top w:val="nil"/>
              <w:left w:val="nil"/>
              <w:bottom w:val="nil"/>
              <w:right w:val="nil"/>
            </w:tcBorders>
            <w:vAlign w:val="bottom"/>
            <w:hideMark/>
          </w:tcPr>
          <w:p w14:paraId="5620E7C3" w14:textId="77777777" w:rsidR="00000000" w:rsidRDefault="001D5B83">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476811E9" w14:textId="77777777" w:rsidR="00000000" w:rsidRDefault="001D5B83">
            <w:pPr>
              <w:pStyle w:val="a3"/>
              <w:spacing w:before="0" w:beforeAutospacing="0" w:after="0" w:afterAutospacing="0"/>
              <w:rPr>
                <w:sz w:val="2"/>
                <w:szCs w:val="2"/>
              </w:rPr>
            </w:pPr>
            <w:r>
              <w:rPr>
                <w:sz w:val="2"/>
                <w:szCs w:val="2"/>
              </w:rPr>
              <w:t> </w:t>
            </w:r>
          </w:p>
        </w:tc>
        <w:tc>
          <w:tcPr>
            <w:tcW w:w="57" w:type="pct"/>
            <w:tcBorders>
              <w:top w:val="nil"/>
              <w:left w:val="nil"/>
              <w:bottom w:val="nil"/>
              <w:right w:val="nil"/>
            </w:tcBorders>
            <w:vAlign w:val="bottom"/>
            <w:hideMark/>
          </w:tcPr>
          <w:p w14:paraId="7E83EAF6" w14:textId="77777777" w:rsidR="00000000" w:rsidRDefault="001D5B83">
            <w:pPr>
              <w:pStyle w:val="a3"/>
              <w:spacing w:before="0" w:beforeAutospacing="0" w:after="0" w:afterAutospacing="0"/>
              <w:rPr>
                <w:sz w:val="2"/>
                <w:szCs w:val="2"/>
              </w:rPr>
            </w:pPr>
            <w:r>
              <w:rPr>
                <w:sz w:val="2"/>
                <w:szCs w:val="2"/>
              </w:rPr>
              <w:t> </w:t>
            </w:r>
          </w:p>
        </w:tc>
        <w:tc>
          <w:tcPr>
            <w:tcW w:w="388" w:type="pct"/>
            <w:tcBorders>
              <w:top w:val="nil"/>
              <w:left w:val="nil"/>
              <w:bottom w:val="nil"/>
              <w:right w:val="nil"/>
            </w:tcBorders>
            <w:vAlign w:val="bottom"/>
            <w:hideMark/>
          </w:tcPr>
          <w:p w14:paraId="25D9DEF9" w14:textId="77777777" w:rsidR="00000000" w:rsidRDefault="001D5B83">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324BB6D2" w14:textId="77777777" w:rsidR="00000000" w:rsidRDefault="001D5B83">
            <w:pPr>
              <w:pStyle w:val="a3"/>
              <w:spacing w:before="0" w:beforeAutospacing="0" w:after="0" w:afterAutospacing="0"/>
              <w:rPr>
                <w:sz w:val="2"/>
                <w:szCs w:val="2"/>
              </w:rPr>
            </w:pPr>
            <w:r>
              <w:rPr>
                <w:sz w:val="2"/>
                <w:szCs w:val="2"/>
              </w:rPr>
              <w:t> </w:t>
            </w:r>
          </w:p>
        </w:tc>
        <w:tc>
          <w:tcPr>
            <w:tcW w:w="57" w:type="pct"/>
            <w:tcBorders>
              <w:top w:val="nil"/>
              <w:left w:val="nil"/>
              <w:bottom w:val="nil"/>
              <w:right w:val="nil"/>
            </w:tcBorders>
            <w:vAlign w:val="bottom"/>
            <w:hideMark/>
          </w:tcPr>
          <w:p w14:paraId="1DB17141" w14:textId="77777777" w:rsidR="00000000" w:rsidRDefault="001D5B83">
            <w:pPr>
              <w:pStyle w:val="a3"/>
              <w:spacing w:before="0" w:beforeAutospacing="0" w:after="0" w:afterAutospacing="0"/>
              <w:rPr>
                <w:sz w:val="2"/>
                <w:szCs w:val="2"/>
              </w:rPr>
            </w:pPr>
            <w:r>
              <w:rPr>
                <w:sz w:val="2"/>
                <w:szCs w:val="2"/>
              </w:rPr>
              <w:t> </w:t>
            </w:r>
          </w:p>
        </w:tc>
        <w:tc>
          <w:tcPr>
            <w:tcW w:w="388" w:type="pct"/>
            <w:tcBorders>
              <w:top w:val="nil"/>
              <w:left w:val="nil"/>
              <w:bottom w:val="nil"/>
              <w:right w:val="nil"/>
            </w:tcBorders>
            <w:vAlign w:val="bottom"/>
            <w:hideMark/>
          </w:tcPr>
          <w:p w14:paraId="3B5291B9" w14:textId="77777777" w:rsidR="00000000" w:rsidRDefault="001D5B83">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69AD2824" w14:textId="77777777" w:rsidR="00000000" w:rsidRDefault="001D5B83">
            <w:pPr>
              <w:pStyle w:val="a3"/>
              <w:spacing w:before="0" w:beforeAutospacing="0" w:after="0" w:afterAutospacing="0"/>
              <w:rPr>
                <w:sz w:val="2"/>
                <w:szCs w:val="2"/>
              </w:rPr>
            </w:pPr>
            <w:r>
              <w:rPr>
                <w:sz w:val="2"/>
                <w:szCs w:val="2"/>
              </w:rPr>
              <w:t> </w:t>
            </w:r>
          </w:p>
        </w:tc>
        <w:tc>
          <w:tcPr>
            <w:tcW w:w="57" w:type="pct"/>
            <w:tcBorders>
              <w:top w:val="nil"/>
              <w:left w:val="nil"/>
              <w:bottom w:val="nil"/>
              <w:right w:val="nil"/>
            </w:tcBorders>
            <w:vAlign w:val="bottom"/>
            <w:hideMark/>
          </w:tcPr>
          <w:p w14:paraId="32E9E74A" w14:textId="77777777" w:rsidR="00000000" w:rsidRDefault="001D5B83">
            <w:pPr>
              <w:pStyle w:val="a3"/>
              <w:spacing w:before="0" w:beforeAutospacing="0" w:after="0" w:afterAutospacing="0"/>
              <w:rPr>
                <w:sz w:val="2"/>
                <w:szCs w:val="2"/>
              </w:rPr>
            </w:pPr>
            <w:r>
              <w:rPr>
                <w:sz w:val="2"/>
                <w:szCs w:val="2"/>
              </w:rPr>
              <w:t> </w:t>
            </w:r>
          </w:p>
        </w:tc>
        <w:tc>
          <w:tcPr>
            <w:tcW w:w="388" w:type="pct"/>
            <w:tcBorders>
              <w:top w:val="nil"/>
              <w:left w:val="nil"/>
              <w:bottom w:val="nil"/>
              <w:right w:val="nil"/>
            </w:tcBorders>
            <w:vAlign w:val="bottom"/>
            <w:hideMark/>
          </w:tcPr>
          <w:p w14:paraId="525ABF2C" w14:textId="77777777" w:rsidR="00000000" w:rsidRDefault="001D5B83">
            <w:pPr>
              <w:pStyle w:val="a3"/>
              <w:spacing w:before="0" w:beforeAutospacing="0" w:after="0" w:afterAutospacing="0"/>
              <w:rPr>
                <w:sz w:val="2"/>
                <w:szCs w:val="2"/>
              </w:rPr>
            </w:pPr>
            <w:r>
              <w:rPr>
                <w:sz w:val="2"/>
                <w:szCs w:val="2"/>
              </w:rPr>
              <w:t> </w:t>
            </w:r>
          </w:p>
        </w:tc>
        <w:tc>
          <w:tcPr>
            <w:tcW w:w="28" w:type="pct"/>
            <w:tcBorders>
              <w:top w:val="nil"/>
              <w:left w:val="nil"/>
              <w:bottom w:val="nil"/>
              <w:right w:val="nil"/>
            </w:tcBorders>
            <w:vAlign w:val="bottom"/>
            <w:hideMark/>
          </w:tcPr>
          <w:p w14:paraId="7E64EB26" w14:textId="77777777" w:rsidR="00000000" w:rsidRDefault="001D5B83">
            <w:pPr>
              <w:pStyle w:val="a3"/>
              <w:spacing w:before="0" w:beforeAutospacing="0" w:after="0" w:afterAutospacing="0"/>
              <w:rPr>
                <w:sz w:val="2"/>
                <w:szCs w:val="2"/>
              </w:rPr>
            </w:pPr>
            <w:r>
              <w:rPr>
                <w:sz w:val="2"/>
                <w:szCs w:val="2"/>
              </w:rPr>
              <w:t> </w:t>
            </w:r>
          </w:p>
        </w:tc>
      </w:tr>
      <w:tr w:rsidR="00000000" w14:paraId="5BA5DC55" w14:textId="77777777">
        <w:trPr>
          <w:divId w:val="1016345927"/>
          <w:jc w:val="center"/>
        </w:trPr>
        <w:tc>
          <w:tcPr>
            <w:tcW w:w="2836" w:type="pct"/>
            <w:tcBorders>
              <w:top w:val="nil"/>
              <w:left w:val="nil"/>
              <w:bottom w:val="nil"/>
              <w:right w:val="nil"/>
            </w:tcBorders>
            <w:vAlign w:val="bottom"/>
            <w:hideMark/>
          </w:tcPr>
          <w:p w14:paraId="4A83B0F6"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39289826"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978" w:type="pct"/>
            <w:gridSpan w:val="5"/>
            <w:tcBorders>
              <w:top w:val="nil"/>
              <w:left w:val="nil"/>
              <w:bottom w:val="single" w:sz="8" w:space="0" w:color="000000"/>
              <w:right w:val="nil"/>
            </w:tcBorders>
            <w:vAlign w:val="bottom"/>
            <w:hideMark/>
          </w:tcPr>
          <w:p w14:paraId="6561B362" w14:textId="77777777" w:rsidR="00000000" w:rsidRDefault="001D5B83">
            <w:pPr>
              <w:pStyle w:val="a3"/>
              <w:spacing w:before="0" w:beforeAutospacing="0" w:after="0" w:afterAutospacing="0"/>
              <w:jc w:val="center"/>
              <w:rPr>
                <w:color w:val="000000"/>
                <w:sz w:val="16"/>
                <w:szCs w:val="16"/>
              </w:rPr>
            </w:pPr>
            <w:r>
              <w:rPr>
                <w:b/>
                <w:bCs/>
                <w:color w:val="000000"/>
                <w:sz w:val="16"/>
                <w:szCs w:val="16"/>
              </w:rPr>
              <w:t>Three Months Ended September 30, </w:t>
            </w:r>
          </w:p>
        </w:tc>
        <w:tc>
          <w:tcPr>
            <w:tcW w:w="90" w:type="pct"/>
            <w:tcBorders>
              <w:top w:val="nil"/>
              <w:left w:val="nil"/>
              <w:bottom w:val="nil"/>
              <w:right w:val="nil"/>
            </w:tcBorders>
            <w:vAlign w:val="bottom"/>
            <w:hideMark/>
          </w:tcPr>
          <w:p w14:paraId="702B9EAD"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978" w:type="pct"/>
            <w:gridSpan w:val="5"/>
            <w:tcBorders>
              <w:top w:val="nil"/>
              <w:left w:val="nil"/>
              <w:bottom w:val="single" w:sz="8" w:space="0" w:color="000000"/>
              <w:right w:val="nil"/>
            </w:tcBorders>
            <w:vAlign w:val="bottom"/>
            <w:hideMark/>
          </w:tcPr>
          <w:p w14:paraId="54733826" w14:textId="77777777" w:rsidR="00000000" w:rsidRDefault="001D5B83">
            <w:pPr>
              <w:pStyle w:val="a3"/>
              <w:spacing w:before="0" w:beforeAutospacing="0" w:after="0" w:afterAutospacing="0"/>
              <w:jc w:val="center"/>
              <w:rPr>
                <w:color w:val="000000"/>
                <w:sz w:val="16"/>
                <w:szCs w:val="16"/>
              </w:rPr>
            </w:pPr>
            <w:r>
              <w:rPr>
                <w:b/>
                <w:bCs/>
                <w:color w:val="000000"/>
                <w:sz w:val="16"/>
                <w:szCs w:val="16"/>
              </w:rPr>
              <w:t>Nine months ended September 30, </w:t>
            </w:r>
          </w:p>
        </w:tc>
        <w:tc>
          <w:tcPr>
            <w:tcW w:w="28" w:type="pct"/>
            <w:tcBorders>
              <w:top w:val="nil"/>
              <w:left w:val="nil"/>
              <w:bottom w:val="nil"/>
              <w:right w:val="nil"/>
            </w:tcBorders>
            <w:vAlign w:val="bottom"/>
            <w:hideMark/>
          </w:tcPr>
          <w:p w14:paraId="633DF9D2" w14:textId="77777777" w:rsidR="00000000" w:rsidRDefault="001D5B83">
            <w:pPr>
              <w:pStyle w:val="a3"/>
              <w:spacing w:before="0" w:beforeAutospacing="0" w:after="0" w:afterAutospacing="0"/>
              <w:rPr>
                <w:color w:val="000000"/>
                <w:sz w:val="16"/>
                <w:szCs w:val="16"/>
              </w:rPr>
            </w:pPr>
            <w:r>
              <w:rPr>
                <w:color w:val="000000"/>
                <w:sz w:val="16"/>
                <w:szCs w:val="16"/>
              </w:rPr>
              <w:t> </w:t>
            </w:r>
          </w:p>
        </w:tc>
      </w:tr>
      <w:tr w:rsidR="00000000" w14:paraId="69D12337" w14:textId="77777777">
        <w:trPr>
          <w:divId w:val="1016345927"/>
          <w:jc w:val="center"/>
        </w:trPr>
        <w:tc>
          <w:tcPr>
            <w:tcW w:w="2836" w:type="pct"/>
            <w:tcBorders>
              <w:top w:val="nil"/>
              <w:left w:val="nil"/>
              <w:bottom w:val="nil"/>
              <w:right w:val="nil"/>
            </w:tcBorders>
            <w:vAlign w:val="bottom"/>
            <w:hideMark/>
          </w:tcPr>
          <w:p w14:paraId="05028A11"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4D7751D7"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14:paraId="758B90A0"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90" w:type="pct"/>
            <w:tcBorders>
              <w:top w:val="nil"/>
              <w:left w:val="nil"/>
              <w:bottom w:val="nil"/>
              <w:right w:val="nil"/>
            </w:tcBorders>
            <w:vAlign w:val="bottom"/>
            <w:hideMark/>
          </w:tcPr>
          <w:p w14:paraId="06383D12"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44" w:type="pct"/>
            <w:gridSpan w:val="2"/>
            <w:tcBorders>
              <w:top w:val="nil"/>
              <w:left w:val="nil"/>
              <w:bottom w:val="single" w:sz="8" w:space="0" w:color="000000"/>
              <w:right w:val="nil"/>
            </w:tcBorders>
            <w:vAlign w:val="bottom"/>
            <w:hideMark/>
          </w:tcPr>
          <w:p w14:paraId="368B813B" w14:textId="77777777" w:rsidR="00000000" w:rsidRDefault="001D5B83">
            <w:pPr>
              <w:pStyle w:val="a3"/>
              <w:spacing w:before="0" w:beforeAutospacing="0" w:after="0" w:afterAutospacing="0"/>
              <w:jc w:val="center"/>
              <w:rPr>
                <w:sz w:val="16"/>
                <w:szCs w:val="16"/>
              </w:rPr>
            </w:pPr>
            <w:r>
              <w:rPr>
                <w:b/>
                <w:bCs/>
                <w:color w:val="000000"/>
                <w:sz w:val="16"/>
                <w:szCs w:val="16"/>
              </w:rPr>
              <w:t>2018</w:t>
            </w:r>
          </w:p>
        </w:tc>
        <w:tc>
          <w:tcPr>
            <w:tcW w:w="90" w:type="pct"/>
            <w:tcBorders>
              <w:top w:val="nil"/>
              <w:left w:val="nil"/>
              <w:bottom w:val="nil"/>
              <w:right w:val="nil"/>
            </w:tcBorders>
            <w:vAlign w:val="bottom"/>
            <w:hideMark/>
          </w:tcPr>
          <w:p w14:paraId="20E975EC"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14:paraId="375DAF22"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90" w:type="pct"/>
            <w:tcBorders>
              <w:top w:val="nil"/>
              <w:left w:val="nil"/>
              <w:bottom w:val="nil"/>
              <w:right w:val="nil"/>
            </w:tcBorders>
            <w:vAlign w:val="bottom"/>
            <w:hideMark/>
          </w:tcPr>
          <w:p w14:paraId="2014815F"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44" w:type="pct"/>
            <w:gridSpan w:val="2"/>
            <w:tcBorders>
              <w:top w:val="nil"/>
              <w:left w:val="nil"/>
              <w:bottom w:val="single" w:sz="8" w:space="0" w:color="000000"/>
              <w:right w:val="nil"/>
            </w:tcBorders>
            <w:vAlign w:val="bottom"/>
            <w:hideMark/>
          </w:tcPr>
          <w:p w14:paraId="4DB3E111" w14:textId="77777777" w:rsidR="00000000" w:rsidRDefault="001D5B83">
            <w:pPr>
              <w:pStyle w:val="a3"/>
              <w:spacing w:before="0" w:beforeAutospacing="0" w:after="0" w:afterAutospacing="0"/>
              <w:jc w:val="center"/>
              <w:rPr>
                <w:sz w:val="16"/>
                <w:szCs w:val="16"/>
              </w:rPr>
            </w:pPr>
            <w:r>
              <w:rPr>
                <w:b/>
                <w:bCs/>
                <w:color w:val="000000"/>
                <w:sz w:val="16"/>
                <w:szCs w:val="16"/>
              </w:rPr>
              <w:t>2018</w:t>
            </w:r>
          </w:p>
        </w:tc>
        <w:tc>
          <w:tcPr>
            <w:tcW w:w="28" w:type="pct"/>
            <w:tcBorders>
              <w:top w:val="nil"/>
              <w:left w:val="nil"/>
              <w:bottom w:val="nil"/>
              <w:right w:val="nil"/>
            </w:tcBorders>
            <w:vAlign w:val="bottom"/>
            <w:hideMark/>
          </w:tcPr>
          <w:p w14:paraId="08CE34ED" w14:textId="77777777" w:rsidR="00000000" w:rsidRDefault="001D5B83">
            <w:pPr>
              <w:pStyle w:val="a3"/>
              <w:spacing w:before="0" w:beforeAutospacing="0" w:after="0" w:afterAutospacing="0"/>
              <w:rPr>
                <w:color w:val="000000"/>
                <w:sz w:val="16"/>
                <w:szCs w:val="16"/>
              </w:rPr>
            </w:pPr>
            <w:r>
              <w:rPr>
                <w:color w:val="000000"/>
                <w:sz w:val="16"/>
                <w:szCs w:val="16"/>
              </w:rPr>
              <w:t> </w:t>
            </w:r>
          </w:p>
        </w:tc>
      </w:tr>
      <w:tr w:rsidR="00000000" w14:paraId="1E1DB8B6" w14:textId="77777777">
        <w:trPr>
          <w:divId w:val="1016345927"/>
          <w:jc w:val="center"/>
        </w:trPr>
        <w:tc>
          <w:tcPr>
            <w:tcW w:w="2836" w:type="pct"/>
            <w:tcBorders>
              <w:top w:val="nil"/>
              <w:left w:val="nil"/>
              <w:bottom w:val="nil"/>
              <w:right w:val="nil"/>
            </w:tcBorders>
            <w:shd w:val="clear" w:color="auto" w:fill="CCEEFF"/>
            <w:vAlign w:val="bottom"/>
            <w:hideMark/>
          </w:tcPr>
          <w:p w14:paraId="1740DAE3" w14:textId="77777777" w:rsidR="00000000" w:rsidRDefault="001D5B83">
            <w:pPr>
              <w:pStyle w:val="a3"/>
              <w:spacing w:before="0" w:beforeAutospacing="0" w:after="0" w:afterAutospacing="0"/>
              <w:rPr>
                <w:color w:val="000000"/>
                <w:sz w:val="20"/>
                <w:szCs w:val="20"/>
              </w:rPr>
            </w:pPr>
            <w:r>
              <w:rPr>
                <w:color w:val="000000"/>
                <w:sz w:val="20"/>
                <w:szCs w:val="20"/>
              </w:rPr>
              <w:t>Net revenue:</w:t>
            </w:r>
          </w:p>
        </w:tc>
        <w:tc>
          <w:tcPr>
            <w:tcW w:w="90" w:type="pct"/>
            <w:tcBorders>
              <w:top w:val="nil"/>
              <w:left w:val="nil"/>
              <w:bottom w:val="nil"/>
              <w:right w:val="nil"/>
            </w:tcBorders>
            <w:shd w:val="clear" w:color="auto" w:fill="CCEEFF"/>
            <w:vAlign w:val="bottom"/>
            <w:hideMark/>
          </w:tcPr>
          <w:p w14:paraId="2E19EB2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335E922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4E19C65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4DDB188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6949B95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4C58B39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01EFB34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63BC8BF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535199C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7C8485F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03140A1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32D387B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28" w:type="pct"/>
            <w:tcBorders>
              <w:top w:val="nil"/>
              <w:left w:val="nil"/>
              <w:bottom w:val="nil"/>
              <w:right w:val="nil"/>
            </w:tcBorders>
            <w:shd w:val="clear" w:color="auto" w:fill="CCEEFF"/>
            <w:vAlign w:val="bottom"/>
            <w:hideMark/>
          </w:tcPr>
          <w:p w14:paraId="780976C1"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475B538E" w14:textId="77777777">
        <w:trPr>
          <w:divId w:val="1016345927"/>
          <w:jc w:val="center"/>
        </w:trPr>
        <w:tc>
          <w:tcPr>
            <w:tcW w:w="2836" w:type="pct"/>
            <w:tcBorders>
              <w:top w:val="nil"/>
              <w:left w:val="nil"/>
              <w:bottom w:val="nil"/>
              <w:right w:val="nil"/>
            </w:tcBorders>
            <w:vAlign w:val="bottom"/>
            <w:hideMark/>
          </w:tcPr>
          <w:p w14:paraId="7543D57C" w14:textId="77777777" w:rsidR="00000000" w:rsidRDefault="001D5B83">
            <w:pPr>
              <w:pStyle w:val="a3"/>
              <w:spacing w:before="0" w:beforeAutospacing="0" w:after="0" w:afterAutospacing="0"/>
              <w:ind w:left="120"/>
              <w:rPr>
                <w:color w:val="000000"/>
                <w:sz w:val="20"/>
                <w:szCs w:val="20"/>
              </w:rPr>
            </w:pPr>
            <w:r>
              <w:rPr>
                <w:color w:val="000000"/>
                <w:sz w:val="20"/>
                <w:szCs w:val="20"/>
              </w:rPr>
              <w:lastRenderedPageBreak/>
              <w:t>Product sales</w:t>
            </w:r>
          </w:p>
        </w:tc>
        <w:tc>
          <w:tcPr>
            <w:tcW w:w="90" w:type="pct"/>
            <w:tcBorders>
              <w:top w:val="nil"/>
              <w:left w:val="nil"/>
              <w:bottom w:val="nil"/>
              <w:right w:val="nil"/>
            </w:tcBorders>
            <w:vAlign w:val="bottom"/>
            <w:hideMark/>
          </w:tcPr>
          <w:p w14:paraId="4661FF2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3886D7AF"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vAlign w:val="bottom"/>
            <w:hideMark/>
          </w:tcPr>
          <w:p w14:paraId="280D1DD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35,355</w:t>
            </w:r>
          </w:p>
        </w:tc>
        <w:tc>
          <w:tcPr>
            <w:tcW w:w="90" w:type="pct"/>
            <w:tcBorders>
              <w:top w:val="nil"/>
              <w:left w:val="nil"/>
              <w:bottom w:val="nil"/>
              <w:right w:val="nil"/>
            </w:tcBorders>
            <w:vAlign w:val="bottom"/>
            <w:hideMark/>
          </w:tcPr>
          <w:p w14:paraId="1A3F26C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03BED64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vAlign w:val="bottom"/>
            <w:hideMark/>
          </w:tcPr>
          <w:p w14:paraId="4B2EB6D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34,896</w:t>
            </w:r>
          </w:p>
        </w:tc>
        <w:tc>
          <w:tcPr>
            <w:tcW w:w="90" w:type="pct"/>
            <w:tcBorders>
              <w:top w:val="nil"/>
              <w:left w:val="nil"/>
              <w:bottom w:val="nil"/>
              <w:right w:val="nil"/>
            </w:tcBorders>
            <w:vAlign w:val="bottom"/>
            <w:hideMark/>
          </w:tcPr>
          <w:p w14:paraId="5A29ECB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156A02D1"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vAlign w:val="bottom"/>
            <w:hideMark/>
          </w:tcPr>
          <w:p w14:paraId="1EFACE7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106,671</w:t>
            </w:r>
          </w:p>
        </w:tc>
        <w:tc>
          <w:tcPr>
            <w:tcW w:w="90" w:type="pct"/>
            <w:tcBorders>
              <w:top w:val="nil"/>
              <w:left w:val="nil"/>
              <w:bottom w:val="nil"/>
              <w:right w:val="nil"/>
            </w:tcBorders>
            <w:vAlign w:val="bottom"/>
            <w:hideMark/>
          </w:tcPr>
          <w:p w14:paraId="16CF6A1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2E2603C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vAlign w:val="bottom"/>
            <w:hideMark/>
          </w:tcPr>
          <w:p w14:paraId="036B695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110,498</w:t>
            </w:r>
          </w:p>
        </w:tc>
        <w:tc>
          <w:tcPr>
            <w:tcW w:w="28" w:type="pct"/>
            <w:tcBorders>
              <w:top w:val="nil"/>
              <w:left w:val="nil"/>
              <w:bottom w:val="nil"/>
              <w:right w:val="nil"/>
            </w:tcBorders>
            <w:vAlign w:val="bottom"/>
            <w:hideMark/>
          </w:tcPr>
          <w:p w14:paraId="4AB61BF5"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71D2C67" w14:textId="77777777">
        <w:trPr>
          <w:divId w:val="1016345927"/>
          <w:jc w:val="center"/>
        </w:trPr>
        <w:tc>
          <w:tcPr>
            <w:tcW w:w="2836" w:type="pct"/>
            <w:tcBorders>
              <w:top w:val="nil"/>
              <w:left w:val="nil"/>
              <w:bottom w:val="nil"/>
              <w:right w:val="nil"/>
            </w:tcBorders>
            <w:shd w:val="clear" w:color="auto" w:fill="CCEEFF"/>
            <w:vAlign w:val="bottom"/>
            <w:hideMark/>
          </w:tcPr>
          <w:p w14:paraId="15A1485A" w14:textId="77777777" w:rsidR="00000000" w:rsidRDefault="001D5B83">
            <w:pPr>
              <w:pStyle w:val="a3"/>
              <w:spacing w:before="0" w:beforeAutospacing="0" w:after="0" w:afterAutospacing="0"/>
              <w:ind w:left="120"/>
              <w:rPr>
                <w:color w:val="000000"/>
                <w:sz w:val="20"/>
                <w:szCs w:val="20"/>
              </w:rPr>
            </w:pPr>
            <w:r>
              <w:rPr>
                <w:color w:val="000000"/>
                <w:sz w:val="20"/>
                <w:szCs w:val="20"/>
              </w:rPr>
              <w:t>Consumer and MHP loans interest</w:t>
            </w:r>
          </w:p>
        </w:tc>
        <w:tc>
          <w:tcPr>
            <w:tcW w:w="90" w:type="pct"/>
            <w:tcBorders>
              <w:top w:val="nil"/>
              <w:left w:val="nil"/>
              <w:bottom w:val="nil"/>
              <w:right w:val="nil"/>
            </w:tcBorders>
            <w:shd w:val="clear" w:color="auto" w:fill="CCEEFF"/>
            <w:vAlign w:val="bottom"/>
            <w:hideMark/>
          </w:tcPr>
          <w:p w14:paraId="67616F6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1FFB799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0D737D8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5,688</w:t>
            </w:r>
          </w:p>
        </w:tc>
        <w:tc>
          <w:tcPr>
            <w:tcW w:w="90" w:type="pct"/>
            <w:tcBorders>
              <w:top w:val="nil"/>
              <w:left w:val="nil"/>
              <w:bottom w:val="nil"/>
              <w:right w:val="nil"/>
            </w:tcBorders>
            <w:shd w:val="clear" w:color="auto" w:fill="CCEEFF"/>
            <w:vAlign w:val="bottom"/>
            <w:hideMark/>
          </w:tcPr>
          <w:p w14:paraId="22A3735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738BCB0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54F7EAB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4,755</w:t>
            </w:r>
          </w:p>
        </w:tc>
        <w:tc>
          <w:tcPr>
            <w:tcW w:w="90" w:type="pct"/>
            <w:tcBorders>
              <w:top w:val="nil"/>
              <w:left w:val="nil"/>
              <w:bottom w:val="nil"/>
              <w:right w:val="nil"/>
            </w:tcBorders>
            <w:shd w:val="clear" w:color="auto" w:fill="CCEEFF"/>
            <w:vAlign w:val="bottom"/>
            <w:hideMark/>
          </w:tcPr>
          <w:p w14:paraId="45F5146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661D632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10729D6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16,330</w:t>
            </w:r>
          </w:p>
        </w:tc>
        <w:tc>
          <w:tcPr>
            <w:tcW w:w="90" w:type="pct"/>
            <w:tcBorders>
              <w:top w:val="nil"/>
              <w:left w:val="nil"/>
              <w:bottom w:val="nil"/>
              <w:right w:val="nil"/>
            </w:tcBorders>
            <w:shd w:val="clear" w:color="auto" w:fill="CCEEFF"/>
            <w:vAlign w:val="bottom"/>
            <w:hideMark/>
          </w:tcPr>
          <w:p w14:paraId="180E1D8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709000C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5F7B0E1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13,653</w:t>
            </w:r>
          </w:p>
        </w:tc>
        <w:tc>
          <w:tcPr>
            <w:tcW w:w="28" w:type="pct"/>
            <w:tcBorders>
              <w:top w:val="nil"/>
              <w:left w:val="nil"/>
              <w:bottom w:val="nil"/>
              <w:right w:val="nil"/>
            </w:tcBorders>
            <w:shd w:val="clear" w:color="auto" w:fill="CCEEFF"/>
            <w:vAlign w:val="bottom"/>
            <w:hideMark/>
          </w:tcPr>
          <w:p w14:paraId="0ED75D26"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2E245B5F" w14:textId="77777777">
        <w:trPr>
          <w:divId w:val="1016345927"/>
          <w:jc w:val="center"/>
        </w:trPr>
        <w:tc>
          <w:tcPr>
            <w:tcW w:w="2836" w:type="pct"/>
            <w:tcBorders>
              <w:top w:val="nil"/>
              <w:left w:val="nil"/>
              <w:bottom w:val="nil"/>
              <w:right w:val="nil"/>
            </w:tcBorders>
            <w:vAlign w:val="bottom"/>
            <w:hideMark/>
          </w:tcPr>
          <w:p w14:paraId="353D7510" w14:textId="77777777" w:rsidR="00000000" w:rsidRDefault="001D5B83">
            <w:pPr>
              <w:pStyle w:val="a3"/>
              <w:spacing w:before="0" w:beforeAutospacing="0" w:after="0" w:afterAutospacing="0"/>
              <w:ind w:left="120"/>
              <w:rPr>
                <w:color w:val="000000"/>
                <w:sz w:val="20"/>
                <w:szCs w:val="20"/>
              </w:rPr>
            </w:pPr>
            <w:r>
              <w:rPr>
                <w:color w:val="000000"/>
                <w:sz w:val="20"/>
                <w:szCs w:val="20"/>
              </w:rPr>
              <w:t>Other</w:t>
            </w:r>
          </w:p>
        </w:tc>
        <w:tc>
          <w:tcPr>
            <w:tcW w:w="90" w:type="pct"/>
            <w:tcBorders>
              <w:top w:val="nil"/>
              <w:left w:val="nil"/>
              <w:bottom w:val="nil"/>
              <w:right w:val="nil"/>
            </w:tcBorders>
            <w:vAlign w:val="bottom"/>
            <w:hideMark/>
          </w:tcPr>
          <w:p w14:paraId="11C0B43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14:paraId="28CE6DC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vAlign w:val="bottom"/>
            <w:hideMark/>
          </w:tcPr>
          <w:p w14:paraId="1257712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893</w:t>
            </w:r>
          </w:p>
        </w:tc>
        <w:tc>
          <w:tcPr>
            <w:tcW w:w="90" w:type="pct"/>
            <w:tcBorders>
              <w:top w:val="nil"/>
              <w:left w:val="nil"/>
              <w:bottom w:val="nil"/>
              <w:right w:val="nil"/>
            </w:tcBorders>
            <w:vAlign w:val="bottom"/>
            <w:hideMark/>
          </w:tcPr>
          <w:p w14:paraId="3F9C753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14:paraId="704920C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vAlign w:val="bottom"/>
            <w:hideMark/>
          </w:tcPr>
          <w:p w14:paraId="407B912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896</w:t>
            </w:r>
          </w:p>
        </w:tc>
        <w:tc>
          <w:tcPr>
            <w:tcW w:w="90" w:type="pct"/>
            <w:tcBorders>
              <w:top w:val="nil"/>
              <w:left w:val="nil"/>
              <w:bottom w:val="nil"/>
              <w:right w:val="nil"/>
            </w:tcBorders>
            <w:vAlign w:val="bottom"/>
            <w:hideMark/>
          </w:tcPr>
          <w:p w14:paraId="5F7BEEE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14:paraId="308962D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vAlign w:val="bottom"/>
            <w:hideMark/>
          </w:tcPr>
          <w:p w14:paraId="21A2D30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2,650</w:t>
            </w:r>
          </w:p>
        </w:tc>
        <w:tc>
          <w:tcPr>
            <w:tcW w:w="90" w:type="pct"/>
            <w:tcBorders>
              <w:top w:val="nil"/>
              <w:left w:val="nil"/>
              <w:bottom w:val="nil"/>
              <w:right w:val="nil"/>
            </w:tcBorders>
            <w:vAlign w:val="bottom"/>
            <w:hideMark/>
          </w:tcPr>
          <w:p w14:paraId="7E85F74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14:paraId="746D1D4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vAlign w:val="bottom"/>
            <w:hideMark/>
          </w:tcPr>
          <w:p w14:paraId="190A65E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3,088</w:t>
            </w:r>
          </w:p>
        </w:tc>
        <w:tc>
          <w:tcPr>
            <w:tcW w:w="28" w:type="pct"/>
            <w:tcBorders>
              <w:top w:val="nil"/>
              <w:left w:val="nil"/>
              <w:bottom w:val="nil"/>
              <w:right w:val="nil"/>
            </w:tcBorders>
            <w:vAlign w:val="bottom"/>
            <w:hideMark/>
          </w:tcPr>
          <w:p w14:paraId="3EF3E852"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1ED3541A" w14:textId="77777777">
        <w:trPr>
          <w:divId w:val="1016345927"/>
          <w:jc w:val="center"/>
        </w:trPr>
        <w:tc>
          <w:tcPr>
            <w:tcW w:w="2836" w:type="pct"/>
            <w:tcBorders>
              <w:top w:val="nil"/>
              <w:left w:val="nil"/>
              <w:bottom w:val="nil"/>
              <w:right w:val="nil"/>
            </w:tcBorders>
            <w:shd w:val="clear" w:color="auto" w:fill="CCEEFF"/>
            <w:vAlign w:val="bottom"/>
            <w:hideMark/>
          </w:tcPr>
          <w:p w14:paraId="43D20D39" w14:textId="77777777" w:rsidR="00000000" w:rsidRDefault="001D5B83">
            <w:pPr>
              <w:pStyle w:val="a3"/>
              <w:spacing w:before="0" w:beforeAutospacing="0" w:after="0" w:afterAutospacing="0"/>
              <w:rPr>
                <w:color w:val="000000"/>
                <w:sz w:val="20"/>
                <w:szCs w:val="20"/>
              </w:rPr>
            </w:pPr>
            <w:r>
              <w:rPr>
                <w:color w:val="000000"/>
                <w:sz w:val="20"/>
                <w:szCs w:val="20"/>
              </w:rPr>
              <w:t>Total net revenue</w:t>
            </w:r>
          </w:p>
        </w:tc>
        <w:tc>
          <w:tcPr>
            <w:tcW w:w="90" w:type="pct"/>
            <w:tcBorders>
              <w:top w:val="nil"/>
              <w:left w:val="nil"/>
              <w:bottom w:val="nil"/>
              <w:right w:val="nil"/>
            </w:tcBorders>
            <w:shd w:val="clear" w:color="auto" w:fill="CCEEFF"/>
            <w:vAlign w:val="bottom"/>
            <w:hideMark/>
          </w:tcPr>
          <w:p w14:paraId="6C52290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26FC21B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31A7652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41,936</w:t>
            </w:r>
          </w:p>
        </w:tc>
        <w:tc>
          <w:tcPr>
            <w:tcW w:w="90" w:type="pct"/>
            <w:tcBorders>
              <w:top w:val="nil"/>
              <w:left w:val="nil"/>
              <w:bottom w:val="nil"/>
              <w:right w:val="nil"/>
            </w:tcBorders>
            <w:shd w:val="clear" w:color="auto" w:fill="CCEEFF"/>
            <w:vAlign w:val="bottom"/>
            <w:hideMark/>
          </w:tcPr>
          <w:p w14:paraId="7DDFFE3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1528E35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5CA66C9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40,547</w:t>
            </w:r>
          </w:p>
        </w:tc>
        <w:tc>
          <w:tcPr>
            <w:tcW w:w="90" w:type="pct"/>
            <w:tcBorders>
              <w:top w:val="nil"/>
              <w:left w:val="nil"/>
              <w:bottom w:val="nil"/>
              <w:right w:val="nil"/>
            </w:tcBorders>
            <w:shd w:val="clear" w:color="auto" w:fill="CCEEFF"/>
            <w:vAlign w:val="bottom"/>
            <w:hideMark/>
          </w:tcPr>
          <w:p w14:paraId="77A039C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58D5D3E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1E2FE0F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125,651</w:t>
            </w:r>
          </w:p>
        </w:tc>
        <w:tc>
          <w:tcPr>
            <w:tcW w:w="90" w:type="pct"/>
            <w:tcBorders>
              <w:top w:val="nil"/>
              <w:left w:val="nil"/>
              <w:bottom w:val="nil"/>
              <w:right w:val="nil"/>
            </w:tcBorders>
            <w:shd w:val="clear" w:color="auto" w:fill="CCEEFF"/>
            <w:vAlign w:val="bottom"/>
            <w:hideMark/>
          </w:tcPr>
          <w:p w14:paraId="2DD67AF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183711C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13B272F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127,239</w:t>
            </w:r>
          </w:p>
        </w:tc>
        <w:tc>
          <w:tcPr>
            <w:tcW w:w="28" w:type="pct"/>
            <w:tcBorders>
              <w:top w:val="nil"/>
              <w:left w:val="nil"/>
              <w:bottom w:val="nil"/>
              <w:right w:val="nil"/>
            </w:tcBorders>
            <w:shd w:val="clear" w:color="auto" w:fill="CCEEFF"/>
            <w:vAlign w:val="bottom"/>
            <w:hideMark/>
          </w:tcPr>
          <w:p w14:paraId="3FF11585"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11AE0060" w14:textId="77777777">
        <w:trPr>
          <w:divId w:val="1016345927"/>
          <w:jc w:val="center"/>
        </w:trPr>
        <w:tc>
          <w:tcPr>
            <w:tcW w:w="2836" w:type="pct"/>
            <w:tcBorders>
              <w:top w:val="nil"/>
              <w:left w:val="nil"/>
              <w:bottom w:val="nil"/>
              <w:right w:val="nil"/>
            </w:tcBorders>
            <w:vAlign w:val="bottom"/>
            <w:hideMark/>
          </w:tcPr>
          <w:p w14:paraId="2C4E398C" w14:textId="77777777" w:rsidR="00000000" w:rsidRDefault="001D5B83">
            <w:pPr>
              <w:pStyle w:val="a3"/>
              <w:spacing w:before="0" w:beforeAutospacing="0" w:after="0" w:afterAutospacing="0"/>
              <w:rPr>
                <w:color w:val="000000"/>
                <w:sz w:val="20"/>
                <w:szCs w:val="20"/>
              </w:rPr>
            </w:pPr>
            <w:r>
              <w:rPr>
                <w:color w:val="000000"/>
                <w:sz w:val="20"/>
                <w:szCs w:val="20"/>
              </w:rPr>
              <w:t>Operating expenses:</w:t>
            </w:r>
          </w:p>
        </w:tc>
        <w:tc>
          <w:tcPr>
            <w:tcW w:w="90" w:type="pct"/>
            <w:tcBorders>
              <w:top w:val="nil"/>
              <w:left w:val="nil"/>
              <w:bottom w:val="nil"/>
              <w:right w:val="nil"/>
            </w:tcBorders>
            <w:vAlign w:val="bottom"/>
            <w:hideMark/>
          </w:tcPr>
          <w:p w14:paraId="50026A0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07A9806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0CAFD9A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513E3E5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5BE9E1B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3686564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5AA9696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303CFB9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2E8DB18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0CDFFBF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07D29CA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35D0B60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28" w:type="pct"/>
            <w:tcBorders>
              <w:top w:val="nil"/>
              <w:left w:val="nil"/>
              <w:bottom w:val="nil"/>
              <w:right w:val="nil"/>
            </w:tcBorders>
            <w:vAlign w:val="bottom"/>
            <w:hideMark/>
          </w:tcPr>
          <w:p w14:paraId="22E3A141"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62E1D463" w14:textId="77777777">
        <w:trPr>
          <w:divId w:val="1016345927"/>
          <w:jc w:val="center"/>
        </w:trPr>
        <w:tc>
          <w:tcPr>
            <w:tcW w:w="2836" w:type="pct"/>
            <w:tcBorders>
              <w:top w:val="nil"/>
              <w:left w:val="nil"/>
              <w:bottom w:val="nil"/>
              <w:right w:val="nil"/>
            </w:tcBorders>
            <w:shd w:val="clear" w:color="auto" w:fill="CCEEFF"/>
            <w:vAlign w:val="bottom"/>
            <w:hideMark/>
          </w:tcPr>
          <w:p w14:paraId="5B511A78" w14:textId="77777777" w:rsidR="00000000" w:rsidRDefault="001D5B83">
            <w:pPr>
              <w:pStyle w:val="a3"/>
              <w:spacing w:before="0" w:beforeAutospacing="0" w:after="0" w:afterAutospacing="0"/>
              <w:ind w:left="120"/>
              <w:rPr>
                <w:color w:val="000000"/>
                <w:sz w:val="20"/>
                <w:szCs w:val="20"/>
              </w:rPr>
            </w:pPr>
            <w:r>
              <w:rPr>
                <w:color w:val="000000"/>
                <w:sz w:val="20"/>
                <w:szCs w:val="20"/>
              </w:rPr>
              <w:t>Cost of product sales</w:t>
            </w:r>
          </w:p>
        </w:tc>
        <w:tc>
          <w:tcPr>
            <w:tcW w:w="90" w:type="pct"/>
            <w:tcBorders>
              <w:top w:val="nil"/>
              <w:left w:val="nil"/>
              <w:bottom w:val="nil"/>
              <w:right w:val="nil"/>
            </w:tcBorders>
            <w:shd w:val="clear" w:color="auto" w:fill="CCEEFF"/>
            <w:vAlign w:val="bottom"/>
            <w:hideMark/>
          </w:tcPr>
          <w:p w14:paraId="5171654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06464B8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51CC368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27,504</w:t>
            </w:r>
          </w:p>
        </w:tc>
        <w:tc>
          <w:tcPr>
            <w:tcW w:w="90" w:type="pct"/>
            <w:tcBorders>
              <w:top w:val="nil"/>
              <w:left w:val="nil"/>
              <w:bottom w:val="nil"/>
              <w:right w:val="nil"/>
            </w:tcBorders>
            <w:shd w:val="clear" w:color="auto" w:fill="CCEEFF"/>
            <w:vAlign w:val="bottom"/>
            <w:hideMark/>
          </w:tcPr>
          <w:p w14:paraId="2254097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0CFC1E2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3F1E9F8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26,341</w:t>
            </w:r>
          </w:p>
        </w:tc>
        <w:tc>
          <w:tcPr>
            <w:tcW w:w="90" w:type="pct"/>
            <w:tcBorders>
              <w:top w:val="nil"/>
              <w:left w:val="nil"/>
              <w:bottom w:val="nil"/>
              <w:right w:val="nil"/>
            </w:tcBorders>
            <w:shd w:val="clear" w:color="auto" w:fill="CCEEFF"/>
            <w:vAlign w:val="bottom"/>
            <w:hideMark/>
          </w:tcPr>
          <w:p w14:paraId="14DAEF9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2E2521E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61929CC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77,265</w:t>
            </w:r>
          </w:p>
        </w:tc>
        <w:tc>
          <w:tcPr>
            <w:tcW w:w="90" w:type="pct"/>
            <w:tcBorders>
              <w:top w:val="nil"/>
              <w:left w:val="nil"/>
              <w:bottom w:val="nil"/>
              <w:right w:val="nil"/>
            </w:tcBorders>
            <w:shd w:val="clear" w:color="auto" w:fill="CCEEFF"/>
            <w:vAlign w:val="bottom"/>
            <w:hideMark/>
          </w:tcPr>
          <w:p w14:paraId="5095031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7FA454C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5E565FA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83,323</w:t>
            </w:r>
          </w:p>
        </w:tc>
        <w:tc>
          <w:tcPr>
            <w:tcW w:w="28" w:type="pct"/>
            <w:tcBorders>
              <w:top w:val="nil"/>
              <w:left w:val="nil"/>
              <w:bottom w:val="nil"/>
              <w:right w:val="nil"/>
            </w:tcBorders>
            <w:shd w:val="clear" w:color="auto" w:fill="CCEEFF"/>
            <w:vAlign w:val="bottom"/>
            <w:hideMark/>
          </w:tcPr>
          <w:p w14:paraId="32A0EE46"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10F709D5" w14:textId="77777777">
        <w:trPr>
          <w:divId w:val="1016345927"/>
          <w:jc w:val="center"/>
        </w:trPr>
        <w:tc>
          <w:tcPr>
            <w:tcW w:w="2836" w:type="pct"/>
            <w:tcBorders>
              <w:top w:val="nil"/>
              <w:left w:val="nil"/>
              <w:bottom w:val="nil"/>
              <w:right w:val="nil"/>
            </w:tcBorders>
            <w:vAlign w:val="bottom"/>
            <w:hideMark/>
          </w:tcPr>
          <w:p w14:paraId="0C9DB575" w14:textId="77777777" w:rsidR="00000000" w:rsidRDefault="001D5B83">
            <w:pPr>
              <w:pStyle w:val="a3"/>
              <w:spacing w:before="0" w:beforeAutospacing="0" w:after="0" w:afterAutospacing="0"/>
              <w:ind w:left="120"/>
              <w:rPr>
                <w:color w:val="000000"/>
                <w:sz w:val="20"/>
                <w:szCs w:val="20"/>
              </w:rPr>
            </w:pPr>
            <w:r>
              <w:rPr>
                <w:color w:val="000000"/>
                <w:sz w:val="20"/>
                <w:szCs w:val="20"/>
              </w:rPr>
              <w:t>Selling, general administrative expenses</w:t>
            </w:r>
          </w:p>
        </w:tc>
        <w:tc>
          <w:tcPr>
            <w:tcW w:w="90" w:type="pct"/>
            <w:tcBorders>
              <w:top w:val="nil"/>
              <w:left w:val="nil"/>
              <w:bottom w:val="nil"/>
              <w:right w:val="nil"/>
            </w:tcBorders>
            <w:vAlign w:val="bottom"/>
            <w:hideMark/>
          </w:tcPr>
          <w:p w14:paraId="1946F4A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5224E93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6D13931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6,293</w:t>
            </w:r>
          </w:p>
        </w:tc>
        <w:tc>
          <w:tcPr>
            <w:tcW w:w="90" w:type="pct"/>
            <w:tcBorders>
              <w:top w:val="nil"/>
              <w:left w:val="nil"/>
              <w:bottom w:val="nil"/>
              <w:right w:val="nil"/>
            </w:tcBorders>
            <w:vAlign w:val="bottom"/>
            <w:hideMark/>
          </w:tcPr>
          <w:p w14:paraId="22FE7DF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183472B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2F225AA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4,794</w:t>
            </w:r>
          </w:p>
        </w:tc>
        <w:tc>
          <w:tcPr>
            <w:tcW w:w="90" w:type="pct"/>
            <w:tcBorders>
              <w:top w:val="nil"/>
              <w:left w:val="nil"/>
              <w:bottom w:val="nil"/>
              <w:right w:val="nil"/>
            </w:tcBorders>
            <w:vAlign w:val="bottom"/>
            <w:hideMark/>
          </w:tcPr>
          <w:p w14:paraId="53FBC58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7CD4B8B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07BFDA1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18,928</w:t>
            </w:r>
          </w:p>
        </w:tc>
        <w:tc>
          <w:tcPr>
            <w:tcW w:w="90" w:type="pct"/>
            <w:tcBorders>
              <w:top w:val="nil"/>
              <w:left w:val="nil"/>
              <w:bottom w:val="nil"/>
              <w:right w:val="nil"/>
            </w:tcBorders>
            <w:vAlign w:val="bottom"/>
            <w:hideMark/>
          </w:tcPr>
          <w:p w14:paraId="661E7D7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3ABF572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597E693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14,768</w:t>
            </w:r>
          </w:p>
        </w:tc>
        <w:tc>
          <w:tcPr>
            <w:tcW w:w="28" w:type="pct"/>
            <w:tcBorders>
              <w:top w:val="nil"/>
              <w:left w:val="nil"/>
              <w:bottom w:val="nil"/>
              <w:right w:val="nil"/>
            </w:tcBorders>
            <w:vAlign w:val="bottom"/>
            <w:hideMark/>
          </w:tcPr>
          <w:p w14:paraId="6197A08C"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AC9339D" w14:textId="77777777">
        <w:trPr>
          <w:divId w:val="1016345927"/>
          <w:jc w:val="center"/>
        </w:trPr>
        <w:tc>
          <w:tcPr>
            <w:tcW w:w="2836" w:type="pct"/>
            <w:tcBorders>
              <w:top w:val="nil"/>
              <w:left w:val="nil"/>
              <w:bottom w:val="nil"/>
              <w:right w:val="nil"/>
            </w:tcBorders>
            <w:shd w:val="clear" w:color="auto" w:fill="CCEEFF"/>
            <w:vAlign w:val="bottom"/>
            <w:hideMark/>
          </w:tcPr>
          <w:p w14:paraId="7040E43A" w14:textId="77777777" w:rsidR="00000000" w:rsidRDefault="001D5B83">
            <w:pPr>
              <w:pStyle w:val="a3"/>
              <w:spacing w:before="0" w:beforeAutospacing="0" w:after="0" w:afterAutospacing="0"/>
              <w:ind w:left="120"/>
              <w:rPr>
                <w:color w:val="000000"/>
                <w:sz w:val="20"/>
                <w:szCs w:val="20"/>
              </w:rPr>
            </w:pPr>
            <w:r>
              <w:rPr>
                <w:color w:val="000000"/>
                <w:sz w:val="20"/>
                <w:szCs w:val="20"/>
              </w:rPr>
              <w:t>Dealer incentive</w:t>
            </w:r>
          </w:p>
        </w:tc>
        <w:tc>
          <w:tcPr>
            <w:tcW w:w="90" w:type="pct"/>
            <w:tcBorders>
              <w:top w:val="nil"/>
              <w:left w:val="nil"/>
              <w:bottom w:val="nil"/>
              <w:right w:val="nil"/>
            </w:tcBorders>
            <w:shd w:val="clear" w:color="auto" w:fill="CCEEFF"/>
            <w:vAlign w:val="bottom"/>
            <w:hideMark/>
          </w:tcPr>
          <w:p w14:paraId="0480799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4FC5345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5B7637C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85</w:t>
            </w:r>
          </w:p>
        </w:tc>
        <w:tc>
          <w:tcPr>
            <w:tcW w:w="90" w:type="pct"/>
            <w:tcBorders>
              <w:top w:val="nil"/>
              <w:left w:val="nil"/>
              <w:bottom w:val="nil"/>
              <w:right w:val="nil"/>
            </w:tcBorders>
            <w:shd w:val="clear" w:color="auto" w:fill="CCEEFF"/>
            <w:vAlign w:val="bottom"/>
            <w:hideMark/>
          </w:tcPr>
          <w:p w14:paraId="6146103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57E9597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2E1AD0C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122</w:t>
            </w:r>
          </w:p>
        </w:tc>
        <w:tc>
          <w:tcPr>
            <w:tcW w:w="90" w:type="pct"/>
            <w:tcBorders>
              <w:top w:val="nil"/>
              <w:left w:val="nil"/>
              <w:bottom w:val="nil"/>
              <w:right w:val="nil"/>
            </w:tcBorders>
            <w:shd w:val="clear" w:color="auto" w:fill="CCEEFF"/>
            <w:vAlign w:val="bottom"/>
            <w:hideMark/>
          </w:tcPr>
          <w:p w14:paraId="55C816E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7823164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751B49E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534</w:t>
            </w:r>
          </w:p>
        </w:tc>
        <w:tc>
          <w:tcPr>
            <w:tcW w:w="90" w:type="pct"/>
            <w:tcBorders>
              <w:top w:val="nil"/>
              <w:left w:val="nil"/>
              <w:bottom w:val="nil"/>
              <w:right w:val="nil"/>
            </w:tcBorders>
            <w:shd w:val="clear" w:color="auto" w:fill="CCEEFF"/>
            <w:vAlign w:val="bottom"/>
            <w:hideMark/>
          </w:tcPr>
          <w:p w14:paraId="32EF437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1FFCF62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467B93D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459</w:t>
            </w:r>
          </w:p>
        </w:tc>
        <w:tc>
          <w:tcPr>
            <w:tcW w:w="28" w:type="pct"/>
            <w:tcBorders>
              <w:top w:val="nil"/>
              <w:left w:val="nil"/>
              <w:bottom w:val="nil"/>
              <w:right w:val="nil"/>
            </w:tcBorders>
            <w:shd w:val="clear" w:color="auto" w:fill="CCEEFF"/>
            <w:vAlign w:val="bottom"/>
            <w:hideMark/>
          </w:tcPr>
          <w:p w14:paraId="0DE3E4B2"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714E02F" w14:textId="77777777">
        <w:trPr>
          <w:divId w:val="1016345927"/>
          <w:jc w:val="center"/>
        </w:trPr>
        <w:tc>
          <w:tcPr>
            <w:tcW w:w="2836" w:type="pct"/>
            <w:tcBorders>
              <w:top w:val="nil"/>
              <w:left w:val="nil"/>
              <w:bottom w:val="nil"/>
              <w:right w:val="nil"/>
            </w:tcBorders>
            <w:vAlign w:val="bottom"/>
            <w:hideMark/>
          </w:tcPr>
          <w:p w14:paraId="13CDFBA9" w14:textId="77777777" w:rsidR="00000000" w:rsidRDefault="001D5B83">
            <w:pPr>
              <w:pStyle w:val="a3"/>
              <w:spacing w:before="0" w:beforeAutospacing="0" w:after="0" w:afterAutospacing="0"/>
              <w:rPr>
                <w:color w:val="000000"/>
                <w:sz w:val="20"/>
                <w:szCs w:val="20"/>
              </w:rPr>
            </w:pPr>
            <w:r>
              <w:rPr>
                <w:color w:val="000000"/>
                <w:sz w:val="20"/>
                <w:szCs w:val="20"/>
              </w:rPr>
              <w:t>Income from operations</w:t>
            </w:r>
          </w:p>
        </w:tc>
        <w:tc>
          <w:tcPr>
            <w:tcW w:w="90" w:type="pct"/>
            <w:tcBorders>
              <w:top w:val="nil"/>
              <w:left w:val="nil"/>
              <w:bottom w:val="nil"/>
              <w:right w:val="nil"/>
            </w:tcBorders>
            <w:vAlign w:val="bottom"/>
            <w:hideMark/>
          </w:tcPr>
          <w:p w14:paraId="603C2BF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7F700EC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08F2E26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8,054</w:t>
            </w:r>
          </w:p>
        </w:tc>
        <w:tc>
          <w:tcPr>
            <w:tcW w:w="90" w:type="pct"/>
            <w:tcBorders>
              <w:top w:val="nil"/>
              <w:left w:val="nil"/>
              <w:bottom w:val="nil"/>
              <w:right w:val="nil"/>
            </w:tcBorders>
            <w:vAlign w:val="bottom"/>
            <w:hideMark/>
          </w:tcPr>
          <w:p w14:paraId="68E4264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139CD5E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02C782B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9,290</w:t>
            </w:r>
          </w:p>
        </w:tc>
        <w:tc>
          <w:tcPr>
            <w:tcW w:w="90" w:type="pct"/>
            <w:tcBorders>
              <w:top w:val="nil"/>
              <w:left w:val="nil"/>
              <w:bottom w:val="nil"/>
              <w:right w:val="nil"/>
            </w:tcBorders>
            <w:vAlign w:val="bottom"/>
            <w:hideMark/>
          </w:tcPr>
          <w:p w14:paraId="3AEDB6D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4C8C173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3563AA4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28,924</w:t>
            </w:r>
          </w:p>
        </w:tc>
        <w:tc>
          <w:tcPr>
            <w:tcW w:w="90" w:type="pct"/>
            <w:tcBorders>
              <w:top w:val="nil"/>
              <w:left w:val="nil"/>
              <w:bottom w:val="nil"/>
              <w:right w:val="nil"/>
            </w:tcBorders>
            <w:vAlign w:val="bottom"/>
            <w:hideMark/>
          </w:tcPr>
          <w:p w14:paraId="4B87D44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34E6D4D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16805FC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28,689</w:t>
            </w:r>
          </w:p>
        </w:tc>
        <w:tc>
          <w:tcPr>
            <w:tcW w:w="28" w:type="pct"/>
            <w:tcBorders>
              <w:top w:val="nil"/>
              <w:left w:val="nil"/>
              <w:bottom w:val="nil"/>
              <w:right w:val="nil"/>
            </w:tcBorders>
            <w:vAlign w:val="bottom"/>
            <w:hideMark/>
          </w:tcPr>
          <w:p w14:paraId="55E61733"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6BB5D82F" w14:textId="77777777">
        <w:trPr>
          <w:divId w:val="1016345927"/>
          <w:jc w:val="center"/>
        </w:trPr>
        <w:tc>
          <w:tcPr>
            <w:tcW w:w="2836" w:type="pct"/>
            <w:tcBorders>
              <w:top w:val="nil"/>
              <w:left w:val="nil"/>
              <w:bottom w:val="nil"/>
              <w:right w:val="nil"/>
            </w:tcBorders>
            <w:shd w:val="clear" w:color="auto" w:fill="CCEEFF"/>
            <w:vAlign w:val="bottom"/>
            <w:hideMark/>
          </w:tcPr>
          <w:p w14:paraId="76E9510C" w14:textId="77777777" w:rsidR="00000000" w:rsidRDefault="001D5B83">
            <w:pPr>
              <w:pStyle w:val="a3"/>
              <w:spacing w:before="0" w:beforeAutospacing="0" w:after="0" w:afterAutospacing="0"/>
              <w:rPr>
                <w:color w:val="000000"/>
                <w:sz w:val="20"/>
                <w:szCs w:val="20"/>
              </w:rPr>
            </w:pPr>
            <w:r>
              <w:rPr>
                <w:color w:val="000000"/>
                <w:sz w:val="20"/>
                <w:szCs w:val="20"/>
              </w:rPr>
              <w:t>Other income (expense):</w:t>
            </w:r>
          </w:p>
        </w:tc>
        <w:tc>
          <w:tcPr>
            <w:tcW w:w="90" w:type="pct"/>
            <w:tcBorders>
              <w:top w:val="nil"/>
              <w:left w:val="nil"/>
              <w:bottom w:val="nil"/>
              <w:right w:val="nil"/>
            </w:tcBorders>
            <w:shd w:val="clear" w:color="auto" w:fill="CCEEFF"/>
            <w:vAlign w:val="bottom"/>
            <w:hideMark/>
          </w:tcPr>
          <w:p w14:paraId="6FD741C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30044CD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30046ED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351D9B7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4BE281F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4B9FE69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505E529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4D92A6D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0E16A2D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15715F0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395687D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47A66B8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r>
              <w:rPr>
                <w:color w:val="000000"/>
                <w:sz w:val="20"/>
                <w:szCs w:val="20"/>
              </w:rPr>
              <w:t> </w:t>
            </w:r>
          </w:p>
        </w:tc>
        <w:tc>
          <w:tcPr>
            <w:tcW w:w="28" w:type="pct"/>
            <w:tcBorders>
              <w:top w:val="nil"/>
              <w:left w:val="nil"/>
              <w:bottom w:val="nil"/>
              <w:right w:val="nil"/>
            </w:tcBorders>
            <w:shd w:val="clear" w:color="auto" w:fill="CCEEFF"/>
            <w:vAlign w:val="bottom"/>
            <w:hideMark/>
          </w:tcPr>
          <w:p w14:paraId="567899EC"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4B4267C3" w14:textId="77777777">
        <w:trPr>
          <w:divId w:val="1016345927"/>
          <w:jc w:val="center"/>
        </w:trPr>
        <w:tc>
          <w:tcPr>
            <w:tcW w:w="2836" w:type="pct"/>
            <w:tcBorders>
              <w:top w:val="nil"/>
              <w:left w:val="nil"/>
              <w:bottom w:val="nil"/>
              <w:right w:val="nil"/>
            </w:tcBorders>
            <w:vAlign w:val="bottom"/>
            <w:hideMark/>
          </w:tcPr>
          <w:p w14:paraId="3A338108" w14:textId="77777777" w:rsidR="00000000" w:rsidRDefault="001D5B83">
            <w:pPr>
              <w:pStyle w:val="a3"/>
              <w:spacing w:before="0" w:beforeAutospacing="0" w:after="0" w:afterAutospacing="0"/>
              <w:ind w:left="120"/>
              <w:rPr>
                <w:color w:val="000000"/>
                <w:sz w:val="20"/>
                <w:szCs w:val="20"/>
              </w:rPr>
            </w:pPr>
            <w:r>
              <w:rPr>
                <w:color w:val="000000"/>
                <w:sz w:val="20"/>
                <w:szCs w:val="20"/>
              </w:rPr>
              <w:t>Non</w:t>
            </w:r>
            <w:r>
              <w:rPr>
                <w:color w:val="000000"/>
                <w:sz w:val="20"/>
                <w:szCs w:val="20"/>
              </w:rPr>
              <w:noBreakHyphen/>
              <w:t>operating interest income</w:t>
            </w:r>
          </w:p>
        </w:tc>
        <w:tc>
          <w:tcPr>
            <w:tcW w:w="90" w:type="pct"/>
            <w:tcBorders>
              <w:top w:val="nil"/>
              <w:left w:val="nil"/>
              <w:bottom w:val="nil"/>
              <w:right w:val="nil"/>
            </w:tcBorders>
            <w:vAlign w:val="bottom"/>
            <w:hideMark/>
          </w:tcPr>
          <w:p w14:paraId="64E9D06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78ED81C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4A9847C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115</w:t>
            </w:r>
          </w:p>
        </w:tc>
        <w:tc>
          <w:tcPr>
            <w:tcW w:w="90" w:type="pct"/>
            <w:tcBorders>
              <w:top w:val="nil"/>
              <w:left w:val="nil"/>
              <w:bottom w:val="nil"/>
              <w:right w:val="nil"/>
            </w:tcBorders>
            <w:vAlign w:val="bottom"/>
            <w:hideMark/>
          </w:tcPr>
          <w:p w14:paraId="4F071FD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5F5E81C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47A5B25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74</w:t>
            </w:r>
          </w:p>
        </w:tc>
        <w:tc>
          <w:tcPr>
            <w:tcW w:w="90" w:type="pct"/>
            <w:tcBorders>
              <w:top w:val="nil"/>
              <w:left w:val="nil"/>
              <w:bottom w:val="nil"/>
              <w:right w:val="nil"/>
            </w:tcBorders>
            <w:vAlign w:val="bottom"/>
            <w:hideMark/>
          </w:tcPr>
          <w:p w14:paraId="3AB7A7E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32B0D26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4485C8C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w:t>
            </w:r>
          </w:p>
        </w:tc>
        <w:tc>
          <w:tcPr>
            <w:tcW w:w="90" w:type="pct"/>
            <w:tcBorders>
              <w:top w:val="nil"/>
              <w:left w:val="nil"/>
              <w:bottom w:val="nil"/>
              <w:right w:val="nil"/>
            </w:tcBorders>
            <w:vAlign w:val="bottom"/>
            <w:hideMark/>
          </w:tcPr>
          <w:p w14:paraId="5B74A66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2520A00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6FA7E18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189</w:t>
            </w:r>
          </w:p>
        </w:tc>
        <w:tc>
          <w:tcPr>
            <w:tcW w:w="28" w:type="pct"/>
            <w:tcBorders>
              <w:top w:val="nil"/>
              <w:left w:val="nil"/>
              <w:bottom w:val="nil"/>
              <w:right w:val="nil"/>
            </w:tcBorders>
            <w:vAlign w:val="bottom"/>
            <w:hideMark/>
          </w:tcPr>
          <w:p w14:paraId="16836EE8"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1DD2A168" w14:textId="77777777">
        <w:trPr>
          <w:divId w:val="1016345927"/>
          <w:jc w:val="center"/>
        </w:trPr>
        <w:tc>
          <w:tcPr>
            <w:tcW w:w="2836" w:type="pct"/>
            <w:tcBorders>
              <w:top w:val="nil"/>
              <w:left w:val="nil"/>
              <w:bottom w:val="nil"/>
              <w:right w:val="nil"/>
            </w:tcBorders>
            <w:shd w:val="clear" w:color="auto" w:fill="CCEEFF"/>
            <w:vAlign w:val="bottom"/>
            <w:hideMark/>
          </w:tcPr>
          <w:p w14:paraId="4D93877E" w14:textId="77777777" w:rsidR="00000000" w:rsidRDefault="001D5B83">
            <w:pPr>
              <w:pStyle w:val="a3"/>
              <w:spacing w:before="0" w:beforeAutospacing="0" w:after="0" w:afterAutospacing="0"/>
              <w:ind w:left="120"/>
              <w:rPr>
                <w:color w:val="000000"/>
                <w:sz w:val="20"/>
                <w:szCs w:val="20"/>
              </w:rPr>
            </w:pPr>
            <w:r>
              <w:rPr>
                <w:color w:val="000000"/>
                <w:sz w:val="20"/>
                <w:szCs w:val="20"/>
              </w:rPr>
              <w:t>Miscellaneous, net</w:t>
            </w:r>
          </w:p>
        </w:tc>
        <w:tc>
          <w:tcPr>
            <w:tcW w:w="90" w:type="pct"/>
            <w:tcBorders>
              <w:top w:val="nil"/>
              <w:left w:val="nil"/>
              <w:bottom w:val="nil"/>
              <w:right w:val="nil"/>
            </w:tcBorders>
            <w:shd w:val="clear" w:color="auto" w:fill="CCEEFF"/>
            <w:vAlign w:val="bottom"/>
            <w:hideMark/>
          </w:tcPr>
          <w:p w14:paraId="2FC1DCF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3B45E02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02B5AA9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w:t>
            </w:r>
          </w:p>
        </w:tc>
        <w:tc>
          <w:tcPr>
            <w:tcW w:w="90" w:type="pct"/>
            <w:tcBorders>
              <w:top w:val="nil"/>
              <w:left w:val="nil"/>
              <w:bottom w:val="nil"/>
              <w:right w:val="nil"/>
            </w:tcBorders>
            <w:shd w:val="clear" w:color="auto" w:fill="CCEEFF"/>
            <w:vAlign w:val="bottom"/>
            <w:hideMark/>
          </w:tcPr>
          <w:p w14:paraId="0E5D211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25CB53D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045C197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43</w:t>
            </w:r>
          </w:p>
        </w:tc>
        <w:tc>
          <w:tcPr>
            <w:tcW w:w="90" w:type="pct"/>
            <w:tcBorders>
              <w:top w:val="nil"/>
              <w:left w:val="nil"/>
              <w:bottom w:val="nil"/>
              <w:right w:val="nil"/>
            </w:tcBorders>
            <w:shd w:val="clear" w:color="auto" w:fill="CCEEFF"/>
            <w:vAlign w:val="bottom"/>
            <w:hideMark/>
          </w:tcPr>
          <w:p w14:paraId="5C4A23E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235032C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56B9D32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46</w:t>
            </w:r>
          </w:p>
        </w:tc>
        <w:tc>
          <w:tcPr>
            <w:tcW w:w="90" w:type="pct"/>
            <w:tcBorders>
              <w:top w:val="nil"/>
              <w:left w:val="nil"/>
              <w:bottom w:val="nil"/>
              <w:right w:val="nil"/>
            </w:tcBorders>
            <w:shd w:val="clear" w:color="auto" w:fill="CCEEFF"/>
            <w:vAlign w:val="bottom"/>
            <w:hideMark/>
          </w:tcPr>
          <w:p w14:paraId="31E6D34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7F44A05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06C7F70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122</w:t>
            </w:r>
          </w:p>
        </w:tc>
        <w:tc>
          <w:tcPr>
            <w:tcW w:w="28" w:type="pct"/>
            <w:tcBorders>
              <w:top w:val="nil"/>
              <w:left w:val="nil"/>
              <w:bottom w:val="nil"/>
              <w:right w:val="nil"/>
            </w:tcBorders>
            <w:shd w:val="clear" w:color="auto" w:fill="CCEEFF"/>
            <w:vAlign w:val="bottom"/>
            <w:hideMark/>
          </w:tcPr>
          <w:p w14:paraId="405BD3A1"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22D65663" w14:textId="77777777">
        <w:trPr>
          <w:divId w:val="1016345927"/>
          <w:jc w:val="center"/>
        </w:trPr>
        <w:tc>
          <w:tcPr>
            <w:tcW w:w="2836" w:type="pct"/>
            <w:tcBorders>
              <w:top w:val="nil"/>
              <w:left w:val="nil"/>
              <w:bottom w:val="nil"/>
              <w:right w:val="nil"/>
            </w:tcBorders>
            <w:vAlign w:val="bottom"/>
            <w:hideMark/>
          </w:tcPr>
          <w:p w14:paraId="3486C50F" w14:textId="77777777" w:rsidR="00000000" w:rsidRDefault="001D5B83">
            <w:pPr>
              <w:pStyle w:val="a3"/>
              <w:spacing w:before="0" w:beforeAutospacing="0" w:after="0" w:afterAutospacing="0"/>
              <w:ind w:left="120"/>
              <w:rPr>
                <w:color w:val="000000"/>
                <w:sz w:val="20"/>
                <w:szCs w:val="20"/>
              </w:rPr>
            </w:pPr>
            <w:r>
              <w:rPr>
                <w:color w:val="000000"/>
                <w:sz w:val="20"/>
                <w:szCs w:val="20"/>
              </w:rPr>
              <w:t>Interest expense</w:t>
            </w:r>
          </w:p>
        </w:tc>
        <w:tc>
          <w:tcPr>
            <w:tcW w:w="90" w:type="pct"/>
            <w:tcBorders>
              <w:top w:val="nil"/>
              <w:left w:val="nil"/>
              <w:bottom w:val="nil"/>
              <w:right w:val="nil"/>
            </w:tcBorders>
            <w:vAlign w:val="bottom"/>
            <w:hideMark/>
          </w:tcPr>
          <w:p w14:paraId="3142A5B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14:paraId="64DC527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vAlign w:val="bottom"/>
            <w:hideMark/>
          </w:tcPr>
          <w:p w14:paraId="7353A7A4" w14:textId="77777777" w:rsidR="00000000" w:rsidRDefault="001D5B83">
            <w:pPr>
              <w:pStyle w:val="a3"/>
              <w:spacing w:before="0" w:beforeAutospacing="0" w:after="0" w:afterAutospacing="0"/>
              <w:jc w:val="right"/>
              <w:rPr>
                <w:color w:val="000000"/>
                <w:sz w:val="20"/>
                <w:szCs w:val="20"/>
              </w:rPr>
            </w:pPr>
            <w:r>
              <w:rPr>
                <w:color w:val="000000"/>
                <w:sz w:val="20"/>
                <w:szCs w:val="20"/>
              </w:rPr>
              <w:t>(148)</w:t>
            </w:r>
          </w:p>
        </w:tc>
        <w:tc>
          <w:tcPr>
            <w:tcW w:w="90" w:type="pct"/>
            <w:tcBorders>
              <w:top w:val="nil"/>
              <w:left w:val="nil"/>
              <w:bottom w:val="nil"/>
              <w:right w:val="nil"/>
            </w:tcBorders>
            <w:vAlign w:val="bottom"/>
            <w:hideMark/>
          </w:tcPr>
          <w:p w14:paraId="6B5342A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14:paraId="7431C9A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vAlign w:val="bottom"/>
            <w:hideMark/>
          </w:tcPr>
          <w:p w14:paraId="3512E22B" w14:textId="77777777" w:rsidR="00000000" w:rsidRDefault="001D5B83">
            <w:pPr>
              <w:pStyle w:val="a3"/>
              <w:spacing w:before="0" w:beforeAutospacing="0" w:after="0" w:afterAutospacing="0"/>
              <w:jc w:val="right"/>
              <w:rPr>
                <w:color w:val="000000"/>
                <w:sz w:val="20"/>
                <w:szCs w:val="20"/>
              </w:rPr>
            </w:pPr>
            <w:r>
              <w:rPr>
                <w:color w:val="000000"/>
                <w:sz w:val="20"/>
                <w:szCs w:val="20"/>
              </w:rPr>
              <w:t>(719)</w:t>
            </w:r>
          </w:p>
        </w:tc>
        <w:tc>
          <w:tcPr>
            <w:tcW w:w="90" w:type="pct"/>
            <w:tcBorders>
              <w:top w:val="nil"/>
              <w:left w:val="nil"/>
              <w:bottom w:val="nil"/>
              <w:right w:val="nil"/>
            </w:tcBorders>
            <w:vAlign w:val="bottom"/>
            <w:hideMark/>
          </w:tcPr>
          <w:p w14:paraId="307B49E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14:paraId="04CE612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vAlign w:val="bottom"/>
            <w:hideMark/>
          </w:tcPr>
          <w:p w14:paraId="7C711CC1" w14:textId="77777777" w:rsidR="00000000" w:rsidRDefault="001D5B83">
            <w:pPr>
              <w:pStyle w:val="a3"/>
              <w:spacing w:before="0" w:beforeAutospacing="0" w:after="0" w:afterAutospacing="0"/>
              <w:jc w:val="right"/>
              <w:rPr>
                <w:color w:val="000000"/>
                <w:sz w:val="20"/>
                <w:szCs w:val="20"/>
              </w:rPr>
            </w:pPr>
            <w:r>
              <w:rPr>
                <w:color w:val="000000"/>
                <w:sz w:val="20"/>
                <w:szCs w:val="20"/>
              </w:rPr>
              <w:t>(495)</w:t>
            </w:r>
          </w:p>
        </w:tc>
        <w:tc>
          <w:tcPr>
            <w:tcW w:w="90" w:type="pct"/>
            <w:tcBorders>
              <w:top w:val="nil"/>
              <w:left w:val="nil"/>
              <w:bottom w:val="nil"/>
              <w:right w:val="nil"/>
            </w:tcBorders>
            <w:vAlign w:val="bottom"/>
            <w:hideMark/>
          </w:tcPr>
          <w:p w14:paraId="1A691C4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vAlign w:val="bottom"/>
            <w:hideMark/>
          </w:tcPr>
          <w:p w14:paraId="4D6F063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vAlign w:val="bottom"/>
            <w:hideMark/>
          </w:tcPr>
          <w:p w14:paraId="374F5DAD" w14:textId="77777777" w:rsidR="00000000" w:rsidRDefault="001D5B83">
            <w:pPr>
              <w:pStyle w:val="a3"/>
              <w:spacing w:before="0" w:beforeAutospacing="0" w:after="0" w:afterAutospacing="0"/>
              <w:jc w:val="right"/>
              <w:rPr>
                <w:color w:val="000000"/>
                <w:sz w:val="20"/>
                <w:szCs w:val="20"/>
              </w:rPr>
            </w:pPr>
            <w:r>
              <w:rPr>
                <w:color w:val="000000"/>
                <w:sz w:val="20"/>
                <w:szCs w:val="20"/>
              </w:rPr>
              <w:t>(2,027)</w:t>
            </w:r>
          </w:p>
        </w:tc>
        <w:tc>
          <w:tcPr>
            <w:tcW w:w="28" w:type="pct"/>
            <w:tcBorders>
              <w:top w:val="nil"/>
              <w:left w:val="nil"/>
              <w:bottom w:val="nil"/>
              <w:right w:val="nil"/>
            </w:tcBorders>
            <w:vAlign w:val="bottom"/>
            <w:hideMark/>
          </w:tcPr>
          <w:p w14:paraId="7AC997ED"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765A2C1" w14:textId="77777777">
        <w:trPr>
          <w:divId w:val="1016345927"/>
          <w:jc w:val="center"/>
        </w:trPr>
        <w:tc>
          <w:tcPr>
            <w:tcW w:w="2836" w:type="pct"/>
            <w:tcBorders>
              <w:top w:val="nil"/>
              <w:left w:val="nil"/>
              <w:bottom w:val="nil"/>
              <w:right w:val="nil"/>
            </w:tcBorders>
            <w:shd w:val="clear" w:color="auto" w:fill="CCEEFF"/>
            <w:vAlign w:val="bottom"/>
            <w:hideMark/>
          </w:tcPr>
          <w:p w14:paraId="13BCCE0A" w14:textId="77777777" w:rsidR="00000000" w:rsidRDefault="001D5B83">
            <w:pPr>
              <w:pStyle w:val="a3"/>
              <w:spacing w:before="0" w:beforeAutospacing="0" w:after="0" w:afterAutospacing="0"/>
              <w:ind w:left="240"/>
              <w:rPr>
                <w:color w:val="000000"/>
                <w:sz w:val="20"/>
                <w:szCs w:val="20"/>
              </w:rPr>
            </w:pPr>
            <w:r>
              <w:rPr>
                <w:color w:val="000000"/>
                <w:sz w:val="20"/>
                <w:szCs w:val="20"/>
              </w:rPr>
              <w:t>Total other</w:t>
            </w:r>
          </w:p>
        </w:tc>
        <w:tc>
          <w:tcPr>
            <w:tcW w:w="90" w:type="pct"/>
            <w:tcBorders>
              <w:top w:val="nil"/>
              <w:left w:val="nil"/>
              <w:bottom w:val="nil"/>
              <w:right w:val="nil"/>
            </w:tcBorders>
            <w:shd w:val="clear" w:color="auto" w:fill="CCEEFF"/>
            <w:vAlign w:val="bottom"/>
            <w:hideMark/>
          </w:tcPr>
          <w:p w14:paraId="4D39005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1ECEF7F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050BFAA8" w14:textId="77777777" w:rsidR="00000000" w:rsidRDefault="001D5B83">
            <w:pPr>
              <w:pStyle w:val="a3"/>
              <w:spacing w:before="0" w:beforeAutospacing="0" w:after="0" w:afterAutospacing="0"/>
              <w:jc w:val="right"/>
              <w:rPr>
                <w:color w:val="000000"/>
                <w:sz w:val="20"/>
                <w:szCs w:val="20"/>
              </w:rPr>
            </w:pPr>
            <w:r>
              <w:rPr>
                <w:color w:val="000000"/>
                <w:sz w:val="20"/>
                <w:szCs w:val="20"/>
              </w:rPr>
              <w:t>(21)</w:t>
            </w:r>
          </w:p>
        </w:tc>
        <w:tc>
          <w:tcPr>
            <w:tcW w:w="90" w:type="pct"/>
            <w:tcBorders>
              <w:top w:val="nil"/>
              <w:left w:val="nil"/>
              <w:bottom w:val="nil"/>
              <w:right w:val="nil"/>
            </w:tcBorders>
            <w:shd w:val="clear" w:color="auto" w:fill="CCEEFF"/>
            <w:vAlign w:val="bottom"/>
            <w:hideMark/>
          </w:tcPr>
          <w:p w14:paraId="379BA16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688C946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74255FDF" w14:textId="77777777" w:rsidR="00000000" w:rsidRDefault="001D5B83">
            <w:pPr>
              <w:pStyle w:val="a3"/>
              <w:spacing w:before="0" w:beforeAutospacing="0" w:after="0" w:afterAutospacing="0"/>
              <w:jc w:val="right"/>
              <w:rPr>
                <w:color w:val="000000"/>
                <w:sz w:val="20"/>
                <w:szCs w:val="20"/>
              </w:rPr>
            </w:pPr>
            <w:r>
              <w:rPr>
                <w:color w:val="000000"/>
                <w:sz w:val="20"/>
                <w:szCs w:val="20"/>
              </w:rPr>
              <w:t>(602)</w:t>
            </w:r>
          </w:p>
        </w:tc>
        <w:tc>
          <w:tcPr>
            <w:tcW w:w="90" w:type="pct"/>
            <w:tcBorders>
              <w:top w:val="nil"/>
              <w:left w:val="nil"/>
              <w:bottom w:val="nil"/>
              <w:right w:val="nil"/>
            </w:tcBorders>
            <w:shd w:val="clear" w:color="auto" w:fill="CCEEFF"/>
            <w:vAlign w:val="bottom"/>
            <w:hideMark/>
          </w:tcPr>
          <w:p w14:paraId="58DBD9E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054388B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0AE018B1" w14:textId="77777777" w:rsidR="00000000" w:rsidRDefault="001D5B83">
            <w:pPr>
              <w:pStyle w:val="a3"/>
              <w:spacing w:before="0" w:beforeAutospacing="0" w:after="0" w:afterAutospacing="0"/>
              <w:jc w:val="right"/>
              <w:rPr>
                <w:color w:val="000000"/>
                <w:sz w:val="20"/>
                <w:szCs w:val="20"/>
              </w:rPr>
            </w:pPr>
            <w:r>
              <w:rPr>
                <w:color w:val="000000"/>
                <w:sz w:val="20"/>
                <w:szCs w:val="20"/>
              </w:rPr>
              <w:t>(249)</w:t>
            </w:r>
          </w:p>
        </w:tc>
        <w:tc>
          <w:tcPr>
            <w:tcW w:w="90" w:type="pct"/>
            <w:tcBorders>
              <w:top w:val="nil"/>
              <w:left w:val="nil"/>
              <w:bottom w:val="nil"/>
              <w:right w:val="nil"/>
            </w:tcBorders>
            <w:shd w:val="clear" w:color="auto" w:fill="CCEEFF"/>
            <w:vAlign w:val="bottom"/>
            <w:hideMark/>
          </w:tcPr>
          <w:p w14:paraId="521FF3B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2ED5ED9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60090E47" w14:textId="77777777" w:rsidR="00000000" w:rsidRDefault="001D5B83">
            <w:pPr>
              <w:pStyle w:val="a3"/>
              <w:spacing w:before="0" w:beforeAutospacing="0" w:after="0" w:afterAutospacing="0"/>
              <w:jc w:val="right"/>
              <w:rPr>
                <w:color w:val="000000"/>
                <w:sz w:val="20"/>
                <w:szCs w:val="20"/>
              </w:rPr>
            </w:pPr>
            <w:r>
              <w:rPr>
                <w:color w:val="000000"/>
                <w:sz w:val="20"/>
                <w:szCs w:val="20"/>
              </w:rPr>
              <w:t>(1,716)</w:t>
            </w:r>
          </w:p>
        </w:tc>
        <w:tc>
          <w:tcPr>
            <w:tcW w:w="28" w:type="pct"/>
            <w:tcBorders>
              <w:top w:val="nil"/>
              <w:left w:val="nil"/>
              <w:bottom w:val="nil"/>
              <w:right w:val="nil"/>
            </w:tcBorders>
            <w:shd w:val="clear" w:color="auto" w:fill="CCEEFF"/>
            <w:vAlign w:val="bottom"/>
            <w:hideMark/>
          </w:tcPr>
          <w:p w14:paraId="567591C2"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3ADF7A8E" w14:textId="77777777">
        <w:trPr>
          <w:divId w:val="1016345927"/>
          <w:jc w:val="center"/>
        </w:trPr>
        <w:tc>
          <w:tcPr>
            <w:tcW w:w="2836" w:type="pct"/>
            <w:tcBorders>
              <w:top w:val="nil"/>
              <w:left w:val="nil"/>
              <w:bottom w:val="nil"/>
              <w:right w:val="nil"/>
            </w:tcBorders>
            <w:vAlign w:val="bottom"/>
            <w:hideMark/>
          </w:tcPr>
          <w:p w14:paraId="1121B9CE" w14:textId="77777777" w:rsidR="00000000" w:rsidRDefault="001D5B83">
            <w:pPr>
              <w:pStyle w:val="a3"/>
              <w:spacing w:before="0" w:beforeAutospacing="0" w:after="0" w:afterAutospacing="0"/>
              <w:ind w:left="240"/>
              <w:rPr>
                <w:color w:val="000000"/>
                <w:sz w:val="20"/>
                <w:szCs w:val="20"/>
              </w:rPr>
            </w:pPr>
            <w:r>
              <w:rPr>
                <w:color w:val="000000"/>
                <w:sz w:val="20"/>
                <w:szCs w:val="20"/>
              </w:rPr>
              <w:t>Income before income tax expense</w:t>
            </w:r>
          </w:p>
        </w:tc>
        <w:tc>
          <w:tcPr>
            <w:tcW w:w="90" w:type="pct"/>
            <w:tcBorders>
              <w:top w:val="nil"/>
              <w:left w:val="nil"/>
              <w:bottom w:val="nil"/>
              <w:right w:val="nil"/>
            </w:tcBorders>
            <w:vAlign w:val="bottom"/>
            <w:hideMark/>
          </w:tcPr>
          <w:p w14:paraId="55E1D8B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5442FBB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28C0115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8,033</w:t>
            </w:r>
          </w:p>
        </w:tc>
        <w:tc>
          <w:tcPr>
            <w:tcW w:w="90" w:type="pct"/>
            <w:tcBorders>
              <w:top w:val="nil"/>
              <w:left w:val="nil"/>
              <w:bottom w:val="nil"/>
              <w:right w:val="nil"/>
            </w:tcBorders>
            <w:vAlign w:val="bottom"/>
            <w:hideMark/>
          </w:tcPr>
          <w:p w14:paraId="6B654F3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289C649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12CCDC7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8,688</w:t>
            </w:r>
          </w:p>
        </w:tc>
        <w:tc>
          <w:tcPr>
            <w:tcW w:w="90" w:type="pct"/>
            <w:tcBorders>
              <w:top w:val="nil"/>
              <w:left w:val="nil"/>
              <w:bottom w:val="nil"/>
              <w:right w:val="nil"/>
            </w:tcBorders>
            <w:vAlign w:val="bottom"/>
            <w:hideMark/>
          </w:tcPr>
          <w:p w14:paraId="583182C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7E72570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03812F0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28,675</w:t>
            </w:r>
          </w:p>
        </w:tc>
        <w:tc>
          <w:tcPr>
            <w:tcW w:w="90" w:type="pct"/>
            <w:tcBorders>
              <w:top w:val="nil"/>
              <w:left w:val="nil"/>
              <w:bottom w:val="nil"/>
              <w:right w:val="nil"/>
            </w:tcBorders>
            <w:vAlign w:val="bottom"/>
            <w:hideMark/>
          </w:tcPr>
          <w:p w14:paraId="0DF64C6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3CDDE6F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27F303A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26,973</w:t>
            </w:r>
          </w:p>
        </w:tc>
        <w:tc>
          <w:tcPr>
            <w:tcW w:w="28" w:type="pct"/>
            <w:tcBorders>
              <w:top w:val="nil"/>
              <w:left w:val="nil"/>
              <w:bottom w:val="nil"/>
              <w:right w:val="nil"/>
            </w:tcBorders>
            <w:vAlign w:val="bottom"/>
            <w:hideMark/>
          </w:tcPr>
          <w:p w14:paraId="30E0CB2E"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1812F578" w14:textId="77777777">
        <w:trPr>
          <w:divId w:val="1016345927"/>
          <w:jc w:val="center"/>
        </w:trPr>
        <w:tc>
          <w:tcPr>
            <w:tcW w:w="2836" w:type="pct"/>
            <w:tcBorders>
              <w:top w:val="nil"/>
              <w:left w:val="nil"/>
              <w:bottom w:val="nil"/>
              <w:right w:val="nil"/>
            </w:tcBorders>
            <w:shd w:val="clear" w:color="auto" w:fill="CCEEFF"/>
            <w:vAlign w:val="bottom"/>
            <w:hideMark/>
          </w:tcPr>
          <w:p w14:paraId="2A6D6112" w14:textId="77777777" w:rsidR="00000000" w:rsidRDefault="001D5B83">
            <w:pPr>
              <w:pStyle w:val="a3"/>
              <w:spacing w:before="0" w:beforeAutospacing="0" w:after="0" w:afterAutospacing="0"/>
              <w:rPr>
                <w:color w:val="000000"/>
                <w:sz w:val="20"/>
                <w:szCs w:val="20"/>
              </w:rPr>
            </w:pPr>
            <w:r>
              <w:rPr>
                <w:color w:val="000000"/>
                <w:sz w:val="20"/>
                <w:szCs w:val="20"/>
              </w:rPr>
              <w:t>Income tax expense</w:t>
            </w:r>
          </w:p>
        </w:tc>
        <w:tc>
          <w:tcPr>
            <w:tcW w:w="90" w:type="pct"/>
            <w:tcBorders>
              <w:top w:val="nil"/>
              <w:left w:val="nil"/>
              <w:bottom w:val="nil"/>
              <w:right w:val="nil"/>
            </w:tcBorders>
            <w:shd w:val="clear" w:color="auto" w:fill="CCEEFF"/>
            <w:vAlign w:val="bottom"/>
            <w:hideMark/>
          </w:tcPr>
          <w:p w14:paraId="4131ADF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29EB4F3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434BE30D" w14:textId="77777777" w:rsidR="00000000" w:rsidRDefault="001D5B83">
            <w:pPr>
              <w:pStyle w:val="a3"/>
              <w:spacing w:before="0" w:beforeAutospacing="0" w:after="0" w:afterAutospacing="0"/>
              <w:jc w:val="right"/>
              <w:rPr>
                <w:color w:val="000000"/>
                <w:sz w:val="20"/>
                <w:szCs w:val="20"/>
              </w:rPr>
            </w:pPr>
            <w:r>
              <w:rPr>
                <w:color w:val="000000"/>
                <w:sz w:val="20"/>
                <w:szCs w:val="20"/>
              </w:rPr>
              <w:t>(1,895)</w:t>
            </w:r>
          </w:p>
        </w:tc>
        <w:tc>
          <w:tcPr>
            <w:tcW w:w="90" w:type="pct"/>
            <w:tcBorders>
              <w:top w:val="nil"/>
              <w:left w:val="nil"/>
              <w:bottom w:val="nil"/>
              <w:right w:val="nil"/>
            </w:tcBorders>
            <w:shd w:val="clear" w:color="auto" w:fill="CCEEFF"/>
            <w:vAlign w:val="bottom"/>
            <w:hideMark/>
          </w:tcPr>
          <w:p w14:paraId="5152484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5CABD4D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4710F80C" w14:textId="77777777" w:rsidR="00000000" w:rsidRDefault="001D5B83">
            <w:pPr>
              <w:pStyle w:val="a3"/>
              <w:spacing w:before="0" w:beforeAutospacing="0" w:after="0" w:afterAutospacing="0"/>
              <w:jc w:val="right"/>
              <w:rPr>
                <w:color w:val="000000"/>
                <w:sz w:val="20"/>
                <w:szCs w:val="20"/>
              </w:rPr>
            </w:pPr>
            <w:r>
              <w:rPr>
                <w:color w:val="000000"/>
                <w:sz w:val="20"/>
                <w:szCs w:val="20"/>
              </w:rPr>
              <w:t>(2,202)</w:t>
            </w:r>
          </w:p>
        </w:tc>
        <w:tc>
          <w:tcPr>
            <w:tcW w:w="90" w:type="pct"/>
            <w:tcBorders>
              <w:top w:val="nil"/>
              <w:left w:val="nil"/>
              <w:bottom w:val="nil"/>
              <w:right w:val="nil"/>
            </w:tcBorders>
            <w:shd w:val="clear" w:color="auto" w:fill="CCEEFF"/>
            <w:vAlign w:val="bottom"/>
            <w:hideMark/>
          </w:tcPr>
          <w:p w14:paraId="7108CA2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7941678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5D2CB892" w14:textId="77777777" w:rsidR="00000000" w:rsidRDefault="001D5B83">
            <w:pPr>
              <w:pStyle w:val="a3"/>
              <w:spacing w:before="0" w:beforeAutospacing="0" w:after="0" w:afterAutospacing="0"/>
              <w:jc w:val="right"/>
              <w:rPr>
                <w:color w:val="000000"/>
                <w:sz w:val="20"/>
                <w:szCs w:val="20"/>
              </w:rPr>
            </w:pPr>
            <w:r>
              <w:rPr>
                <w:color w:val="000000"/>
                <w:sz w:val="20"/>
                <w:szCs w:val="20"/>
              </w:rPr>
              <w:t>(6,691)</w:t>
            </w:r>
          </w:p>
        </w:tc>
        <w:tc>
          <w:tcPr>
            <w:tcW w:w="90" w:type="pct"/>
            <w:tcBorders>
              <w:top w:val="nil"/>
              <w:left w:val="nil"/>
              <w:bottom w:val="nil"/>
              <w:right w:val="nil"/>
            </w:tcBorders>
            <w:shd w:val="clear" w:color="auto" w:fill="CCEEFF"/>
            <w:vAlign w:val="bottom"/>
            <w:hideMark/>
          </w:tcPr>
          <w:p w14:paraId="17B1AAD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single" w:sz="8" w:space="0" w:color="000000"/>
              <w:right w:val="nil"/>
            </w:tcBorders>
            <w:shd w:val="clear" w:color="auto" w:fill="CCEEFF"/>
            <w:vAlign w:val="bottom"/>
            <w:hideMark/>
          </w:tcPr>
          <w:p w14:paraId="15F46A0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single" w:sz="8" w:space="0" w:color="000000"/>
              <w:right w:val="nil"/>
            </w:tcBorders>
            <w:shd w:val="clear" w:color="auto" w:fill="CCEEFF"/>
            <w:vAlign w:val="bottom"/>
            <w:hideMark/>
          </w:tcPr>
          <w:p w14:paraId="5C94598B" w14:textId="77777777" w:rsidR="00000000" w:rsidRDefault="001D5B83">
            <w:pPr>
              <w:pStyle w:val="a3"/>
              <w:spacing w:before="0" w:beforeAutospacing="0" w:after="0" w:afterAutospacing="0"/>
              <w:jc w:val="right"/>
              <w:rPr>
                <w:color w:val="000000"/>
                <w:sz w:val="20"/>
                <w:szCs w:val="20"/>
              </w:rPr>
            </w:pPr>
            <w:r>
              <w:rPr>
                <w:color w:val="000000"/>
                <w:sz w:val="20"/>
                <w:szCs w:val="20"/>
              </w:rPr>
              <w:t>(8,238)</w:t>
            </w:r>
          </w:p>
        </w:tc>
        <w:tc>
          <w:tcPr>
            <w:tcW w:w="28" w:type="pct"/>
            <w:tcBorders>
              <w:top w:val="nil"/>
              <w:left w:val="nil"/>
              <w:bottom w:val="nil"/>
              <w:right w:val="nil"/>
            </w:tcBorders>
            <w:shd w:val="clear" w:color="auto" w:fill="CCEEFF"/>
            <w:vAlign w:val="bottom"/>
            <w:hideMark/>
          </w:tcPr>
          <w:p w14:paraId="423C22E1"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2BB80321" w14:textId="77777777">
        <w:trPr>
          <w:divId w:val="1016345927"/>
          <w:jc w:val="center"/>
        </w:trPr>
        <w:tc>
          <w:tcPr>
            <w:tcW w:w="2836" w:type="pct"/>
            <w:tcBorders>
              <w:top w:val="nil"/>
              <w:left w:val="nil"/>
              <w:bottom w:val="nil"/>
              <w:right w:val="nil"/>
            </w:tcBorders>
            <w:vAlign w:val="bottom"/>
            <w:hideMark/>
          </w:tcPr>
          <w:p w14:paraId="2A5FCD5E" w14:textId="77777777" w:rsidR="00000000" w:rsidRDefault="001D5B83">
            <w:pPr>
              <w:pStyle w:val="a3"/>
              <w:spacing w:before="0" w:beforeAutospacing="0" w:after="0" w:afterAutospacing="0"/>
              <w:rPr>
                <w:color w:val="000000"/>
                <w:sz w:val="20"/>
                <w:szCs w:val="20"/>
              </w:rPr>
            </w:pPr>
            <w:r>
              <w:rPr>
                <w:color w:val="000000"/>
                <w:sz w:val="20"/>
                <w:szCs w:val="20"/>
              </w:rPr>
              <w:t>Net income</w:t>
            </w:r>
          </w:p>
        </w:tc>
        <w:tc>
          <w:tcPr>
            <w:tcW w:w="90" w:type="pct"/>
            <w:tcBorders>
              <w:top w:val="nil"/>
              <w:left w:val="nil"/>
              <w:bottom w:val="nil"/>
              <w:right w:val="nil"/>
            </w:tcBorders>
            <w:vAlign w:val="bottom"/>
            <w:hideMark/>
          </w:tcPr>
          <w:p w14:paraId="385661A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double" w:sz="6" w:space="0" w:color="000000"/>
              <w:right w:val="nil"/>
            </w:tcBorders>
            <w:vAlign w:val="bottom"/>
            <w:hideMark/>
          </w:tcPr>
          <w:p w14:paraId="64ECD041"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double" w:sz="6" w:space="0" w:color="000000"/>
              <w:right w:val="nil"/>
            </w:tcBorders>
            <w:vAlign w:val="bottom"/>
            <w:hideMark/>
          </w:tcPr>
          <w:p w14:paraId="6BFE3B3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6,138</w:t>
            </w:r>
          </w:p>
        </w:tc>
        <w:tc>
          <w:tcPr>
            <w:tcW w:w="90" w:type="pct"/>
            <w:tcBorders>
              <w:top w:val="nil"/>
              <w:left w:val="nil"/>
              <w:bottom w:val="nil"/>
              <w:right w:val="nil"/>
            </w:tcBorders>
            <w:vAlign w:val="bottom"/>
            <w:hideMark/>
          </w:tcPr>
          <w:p w14:paraId="13333CA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double" w:sz="6" w:space="0" w:color="000000"/>
              <w:right w:val="nil"/>
            </w:tcBorders>
            <w:vAlign w:val="bottom"/>
            <w:hideMark/>
          </w:tcPr>
          <w:p w14:paraId="2FAB5E3D"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double" w:sz="6" w:space="0" w:color="000000"/>
              <w:right w:val="nil"/>
            </w:tcBorders>
            <w:vAlign w:val="bottom"/>
            <w:hideMark/>
          </w:tcPr>
          <w:p w14:paraId="5C4B162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6,486</w:t>
            </w:r>
          </w:p>
        </w:tc>
        <w:tc>
          <w:tcPr>
            <w:tcW w:w="90" w:type="pct"/>
            <w:tcBorders>
              <w:top w:val="nil"/>
              <w:left w:val="nil"/>
              <w:bottom w:val="nil"/>
              <w:right w:val="nil"/>
            </w:tcBorders>
            <w:vAlign w:val="bottom"/>
            <w:hideMark/>
          </w:tcPr>
          <w:p w14:paraId="479D1D9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double" w:sz="6" w:space="0" w:color="000000"/>
              <w:right w:val="nil"/>
            </w:tcBorders>
            <w:vAlign w:val="bottom"/>
            <w:hideMark/>
          </w:tcPr>
          <w:p w14:paraId="71854B19"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double" w:sz="6" w:space="0" w:color="000000"/>
              <w:right w:val="nil"/>
            </w:tcBorders>
            <w:vAlign w:val="bottom"/>
            <w:hideMark/>
          </w:tcPr>
          <w:p w14:paraId="219EFA1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21,984</w:t>
            </w:r>
          </w:p>
        </w:tc>
        <w:tc>
          <w:tcPr>
            <w:tcW w:w="90" w:type="pct"/>
            <w:tcBorders>
              <w:top w:val="nil"/>
              <w:left w:val="nil"/>
              <w:bottom w:val="nil"/>
              <w:right w:val="nil"/>
            </w:tcBorders>
            <w:vAlign w:val="bottom"/>
            <w:hideMark/>
          </w:tcPr>
          <w:p w14:paraId="6AED0F8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double" w:sz="6" w:space="0" w:color="000000"/>
              <w:right w:val="nil"/>
            </w:tcBorders>
            <w:vAlign w:val="bottom"/>
            <w:hideMark/>
          </w:tcPr>
          <w:p w14:paraId="2378CF30"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double" w:sz="6" w:space="0" w:color="000000"/>
              <w:right w:val="nil"/>
            </w:tcBorders>
            <w:vAlign w:val="bottom"/>
            <w:hideMark/>
          </w:tcPr>
          <w:p w14:paraId="6CB119B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18,735</w:t>
            </w:r>
          </w:p>
        </w:tc>
        <w:tc>
          <w:tcPr>
            <w:tcW w:w="28" w:type="pct"/>
            <w:tcBorders>
              <w:top w:val="nil"/>
              <w:left w:val="nil"/>
              <w:bottom w:val="nil"/>
              <w:right w:val="nil"/>
            </w:tcBorders>
            <w:vAlign w:val="bottom"/>
            <w:hideMark/>
          </w:tcPr>
          <w:p w14:paraId="61343A93"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4B559630" w14:textId="77777777">
        <w:trPr>
          <w:divId w:val="1016345927"/>
          <w:jc w:val="center"/>
        </w:trPr>
        <w:tc>
          <w:tcPr>
            <w:tcW w:w="2836" w:type="pct"/>
            <w:tcBorders>
              <w:top w:val="nil"/>
              <w:left w:val="nil"/>
              <w:bottom w:val="nil"/>
              <w:right w:val="nil"/>
            </w:tcBorders>
            <w:shd w:val="clear" w:color="auto" w:fill="CCEEFF"/>
            <w:vAlign w:val="bottom"/>
            <w:hideMark/>
          </w:tcPr>
          <w:p w14:paraId="4D5CC7C7" w14:textId="77777777" w:rsidR="00000000" w:rsidRDefault="001D5B83">
            <w:pPr>
              <w:pStyle w:val="a3"/>
              <w:spacing w:before="0" w:beforeAutospacing="0" w:after="0" w:afterAutospacing="0"/>
              <w:rPr>
                <w:color w:val="000000"/>
                <w:sz w:val="20"/>
                <w:szCs w:val="20"/>
              </w:rPr>
            </w:pPr>
            <w:r>
              <w:rPr>
                <w:color w:val="000000"/>
                <w:sz w:val="20"/>
                <w:szCs w:val="20"/>
              </w:rPr>
              <w:t>Weighted average shares outstanding:</w:t>
            </w:r>
          </w:p>
        </w:tc>
        <w:tc>
          <w:tcPr>
            <w:tcW w:w="90" w:type="pct"/>
            <w:tcBorders>
              <w:top w:val="nil"/>
              <w:left w:val="nil"/>
              <w:bottom w:val="nil"/>
              <w:right w:val="nil"/>
            </w:tcBorders>
            <w:shd w:val="clear" w:color="auto" w:fill="CCEEFF"/>
            <w:vAlign w:val="bottom"/>
            <w:hideMark/>
          </w:tcPr>
          <w:p w14:paraId="7B68FF5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0619D6C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2852308B" w14:textId="77777777" w:rsidR="00000000" w:rsidRDefault="001D5B83">
            <w:pPr>
              <w:pStyle w:val="a3"/>
              <w:spacing w:before="0" w:beforeAutospacing="0" w:after="0" w:afterAutospacing="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741D159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1AD14A0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6A127743" w14:textId="77777777" w:rsidR="00000000" w:rsidRDefault="001D5B83">
            <w:pPr>
              <w:pStyle w:val="a3"/>
              <w:spacing w:before="0" w:beforeAutospacing="0" w:after="0" w:afterAutospacing="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61763B6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0FD2A8A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1F9BEEC6" w14:textId="77777777" w:rsidR="00000000" w:rsidRDefault="001D5B83">
            <w:pPr>
              <w:pStyle w:val="a3"/>
              <w:spacing w:before="0" w:beforeAutospacing="0" w:after="0" w:afterAutospacing="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3C23E3F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47EC6F5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54792251" w14:textId="77777777" w:rsidR="00000000" w:rsidRDefault="001D5B83">
            <w:pPr>
              <w:pStyle w:val="a3"/>
              <w:spacing w:before="0" w:beforeAutospacing="0" w:after="0" w:afterAutospacing="0"/>
              <w:jc w:val="right"/>
              <w:rPr>
                <w:color w:val="000000"/>
                <w:sz w:val="20"/>
                <w:szCs w:val="20"/>
              </w:rPr>
            </w:pPr>
            <w:r>
              <w:rPr>
                <w:color w:val="000000"/>
                <w:sz w:val="20"/>
                <w:szCs w:val="20"/>
              </w:rPr>
              <w:t> </w:t>
            </w:r>
          </w:p>
        </w:tc>
        <w:tc>
          <w:tcPr>
            <w:tcW w:w="28" w:type="pct"/>
            <w:tcBorders>
              <w:top w:val="nil"/>
              <w:left w:val="nil"/>
              <w:bottom w:val="nil"/>
              <w:right w:val="nil"/>
            </w:tcBorders>
            <w:shd w:val="clear" w:color="auto" w:fill="CCEEFF"/>
            <w:vAlign w:val="bottom"/>
            <w:hideMark/>
          </w:tcPr>
          <w:p w14:paraId="46266DF8"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6C6F0B7F" w14:textId="77777777">
        <w:trPr>
          <w:divId w:val="1016345927"/>
          <w:jc w:val="center"/>
        </w:trPr>
        <w:tc>
          <w:tcPr>
            <w:tcW w:w="2836" w:type="pct"/>
            <w:tcBorders>
              <w:top w:val="nil"/>
              <w:left w:val="nil"/>
              <w:bottom w:val="nil"/>
              <w:right w:val="nil"/>
            </w:tcBorders>
            <w:vAlign w:val="bottom"/>
            <w:hideMark/>
          </w:tcPr>
          <w:p w14:paraId="2D6F9A23" w14:textId="77777777" w:rsidR="00000000" w:rsidRDefault="001D5B83">
            <w:pPr>
              <w:pStyle w:val="a3"/>
              <w:spacing w:before="0" w:beforeAutospacing="0" w:after="0" w:afterAutospacing="0"/>
              <w:ind w:left="120"/>
              <w:rPr>
                <w:color w:val="000000"/>
                <w:sz w:val="20"/>
                <w:szCs w:val="20"/>
              </w:rPr>
            </w:pPr>
            <w:r>
              <w:rPr>
                <w:color w:val="000000"/>
                <w:sz w:val="20"/>
                <w:szCs w:val="20"/>
              </w:rPr>
              <w:t>Basic</w:t>
            </w:r>
          </w:p>
        </w:tc>
        <w:tc>
          <w:tcPr>
            <w:tcW w:w="90" w:type="pct"/>
            <w:tcBorders>
              <w:top w:val="nil"/>
              <w:left w:val="nil"/>
              <w:bottom w:val="nil"/>
              <w:right w:val="nil"/>
            </w:tcBorders>
            <w:vAlign w:val="bottom"/>
            <w:hideMark/>
          </w:tcPr>
          <w:p w14:paraId="2D78FD5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159CD20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3C31DF9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24,317,143</w:t>
            </w:r>
          </w:p>
        </w:tc>
        <w:tc>
          <w:tcPr>
            <w:tcW w:w="90" w:type="pct"/>
            <w:tcBorders>
              <w:top w:val="nil"/>
              <w:left w:val="nil"/>
              <w:bottom w:val="nil"/>
              <w:right w:val="nil"/>
            </w:tcBorders>
            <w:vAlign w:val="bottom"/>
            <w:hideMark/>
          </w:tcPr>
          <w:p w14:paraId="605C3CA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4D90FDA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4E6102E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20,000,000</w:t>
            </w:r>
          </w:p>
        </w:tc>
        <w:tc>
          <w:tcPr>
            <w:tcW w:w="90" w:type="pct"/>
            <w:tcBorders>
              <w:top w:val="nil"/>
              <w:left w:val="nil"/>
              <w:bottom w:val="nil"/>
              <w:right w:val="nil"/>
            </w:tcBorders>
            <w:vAlign w:val="bottom"/>
            <w:hideMark/>
          </w:tcPr>
          <w:p w14:paraId="7ABA54E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5958FA9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45923B5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24,400,534</w:t>
            </w:r>
          </w:p>
        </w:tc>
        <w:tc>
          <w:tcPr>
            <w:tcW w:w="90" w:type="pct"/>
            <w:tcBorders>
              <w:top w:val="nil"/>
              <w:left w:val="nil"/>
              <w:bottom w:val="nil"/>
              <w:right w:val="nil"/>
            </w:tcBorders>
            <w:vAlign w:val="bottom"/>
            <w:hideMark/>
          </w:tcPr>
          <w:p w14:paraId="15FA385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3B50380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0F811C0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20,000,000</w:t>
            </w:r>
          </w:p>
        </w:tc>
        <w:tc>
          <w:tcPr>
            <w:tcW w:w="28" w:type="pct"/>
            <w:tcBorders>
              <w:top w:val="nil"/>
              <w:left w:val="nil"/>
              <w:bottom w:val="nil"/>
              <w:right w:val="nil"/>
            </w:tcBorders>
            <w:vAlign w:val="bottom"/>
            <w:hideMark/>
          </w:tcPr>
          <w:p w14:paraId="671D5C69"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932B8AB" w14:textId="77777777">
        <w:trPr>
          <w:divId w:val="1016345927"/>
          <w:jc w:val="center"/>
        </w:trPr>
        <w:tc>
          <w:tcPr>
            <w:tcW w:w="2836" w:type="pct"/>
            <w:tcBorders>
              <w:top w:val="nil"/>
              <w:left w:val="nil"/>
              <w:bottom w:val="nil"/>
              <w:right w:val="nil"/>
            </w:tcBorders>
            <w:shd w:val="clear" w:color="auto" w:fill="CCEEFF"/>
            <w:vAlign w:val="bottom"/>
            <w:hideMark/>
          </w:tcPr>
          <w:p w14:paraId="7B1901CB" w14:textId="77777777" w:rsidR="00000000" w:rsidRDefault="001D5B83">
            <w:pPr>
              <w:pStyle w:val="a3"/>
              <w:spacing w:before="0" w:beforeAutospacing="0" w:after="0" w:afterAutospacing="0"/>
              <w:ind w:left="120"/>
              <w:rPr>
                <w:color w:val="000000"/>
                <w:sz w:val="20"/>
                <w:szCs w:val="20"/>
              </w:rPr>
            </w:pPr>
            <w:r>
              <w:rPr>
                <w:color w:val="000000"/>
                <w:sz w:val="20"/>
                <w:szCs w:val="20"/>
              </w:rPr>
              <w:t>Diluted</w:t>
            </w:r>
          </w:p>
        </w:tc>
        <w:tc>
          <w:tcPr>
            <w:tcW w:w="90" w:type="pct"/>
            <w:tcBorders>
              <w:top w:val="nil"/>
              <w:left w:val="nil"/>
              <w:bottom w:val="nil"/>
              <w:right w:val="nil"/>
            </w:tcBorders>
            <w:shd w:val="clear" w:color="auto" w:fill="CCEEFF"/>
            <w:vAlign w:val="bottom"/>
            <w:hideMark/>
          </w:tcPr>
          <w:p w14:paraId="0966AFE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4377CF3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6655730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24,338,839</w:t>
            </w:r>
          </w:p>
        </w:tc>
        <w:tc>
          <w:tcPr>
            <w:tcW w:w="90" w:type="pct"/>
            <w:tcBorders>
              <w:top w:val="nil"/>
              <w:left w:val="nil"/>
              <w:bottom w:val="nil"/>
              <w:right w:val="nil"/>
            </w:tcBorders>
            <w:shd w:val="clear" w:color="auto" w:fill="CCEEFF"/>
            <w:vAlign w:val="bottom"/>
            <w:hideMark/>
          </w:tcPr>
          <w:p w14:paraId="772BC68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656B750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6675FEB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20,000,000</w:t>
            </w:r>
          </w:p>
        </w:tc>
        <w:tc>
          <w:tcPr>
            <w:tcW w:w="90" w:type="pct"/>
            <w:tcBorders>
              <w:top w:val="nil"/>
              <w:left w:val="nil"/>
              <w:bottom w:val="nil"/>
              <w:right w:val="nil"/>
            </w:tcBorders>
            <w:shd w:val="clear" w:color="auto" w:fill="CCEEFF"/>
            <w:vAlign w:val="bottom"/>
            <w:hideMark/>
          </w:tcPr>
          <w:p w14:paraId="57BA670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250F9DF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632BAA1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24,421,355</w:t>
            </w:r>
          </w:p>
        </w:tc>
        <w:tc>
          <w:tcPr>
            <w:tcW w:w="90" w:type="pct"/>
            <w:tcBorders>
              <w:top w:val="nil"/>
              <w:left w:val="nil"/>
              <w:bottom w:val="nil"/>
              <w:right w:val="nil"/>
            </w:tcBorders>
            <w:shd w:val="clear" w:color="auto" w:fill="CCEEFF"/>
            <w:vAlign w:val="bottom"/>
            <w:hideMark/>
          </w:tcPr>
          <w:p w14:paraId="1D29891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5D7C91B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shd w:val="clear" w:color="auto" w:fill="CCEEFF"/>
            <w:vAlign w:val="bottom"/>
            <w:hideMark/>
          </w:tcPr>
          <w:p w14:paraId="0EEFF8D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20,000,000</w:t>
            </w:r>
          </w:p>
        </w:tc>
        <w:tc>
          <w:tcPr>
            <w:tcW w:w="28" w:type="pct"/>
            <w:tcBorders>
              <w:top w:val="nil"/>
              <w:left w:val="nil"/>
              <w:bottom w:val="nil"/>
              <w:right w:val="nil"/>
            </w:tcBorders>
            <w:shd w:val="clear" w:color="auto" w:fill="CCEEFF"/>
            <w:vAlign w:val="bottom"/>
            <w:hideMark/>
          </w:tcPr>
          <w:p w14:paraId="27295F1E"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298ABEBC" w14:textId="77777777">
        <w:trPr>
          <w:divId w:val="1016345927"/>
          <w:jc w:val="center"/>
        </w:trPr>
        <w:tc>
          <w:tcPr>
            <w:tcW w:w="2836" w:type="pct"/>
            <w:tcBorders>
              <w:top w:val="nil"/>
              <w:left w:val="nil"/>
              <w:bottom w:val="nil"/>
              <w:right w:val="nil"/>
            </w:tcBorders>
            <w:vAlign w:val="bottom"/>
            <w:hideMark/>
          </w:tcPr>
          <w:p w14:paraId="29E36FDC" w14:textId="77777777" w:rsidR="00000000" w:rsidRDefault="001D5B83">
            <w:pPr>
              <w:pStyle w:val="a3"/>
              <w:spacing w:before="0" w:beforeAutospacing="0" w:after="0" w:afterAutospacing="0"/>
              <w:rPr>
                <w:color w:val="000000"/>
                <w:sz w:val="20"/>
                <w:szCs w:val="20"/>
              </w:rPr>
            </w:pPr>
            <w:r>
              <w:rPr>
                <w:color w:val="000000"/>
                <w:sz w:val="20"/>
                <w:szCs w:val="20"/>
              </w:rPr>
              <w:t>Net income per share:</w:t>
            </w:r>
          </w:p>
        </w:tc>
        <w:tc>
          <w:tcPr>
            <w:tcW w:w="90" w:type="pct"/>
            <w:tcBorders>
              <w:top w:val="nil"/>
              <w:left w:val="nil"/>
              <w:bottom w:val="nil"/>
              <w:right w:val="nil"/>
            </w:tcBorders>
            <w:vAlign w:val="bottom"/>
            <w:hideMark/>
          </w:tcPr>
          <w:p w14:paraId="1547089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61214F2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55E5DA17" w14:textId="77777777" w:rsidR="00000000" w:rsidRDefault="001D5B83">
            <w:pPr>
              <w:pStyle w:val="a3"/>
              <w:spacing w:before="0" w:beforeAutospacing="0" w:after="0" w:afterAutospacing="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6DEC7F2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24D7742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788FECC8" w14:textId="77777777" w:rsidR="00000000" w:rsidRDefault="001D5B83">
            <w:pPr>
              <w:pStyle w:val="a3"/>
              <w:spacing w:before="0" w:beforeAutospacing="0" w:after="0" w:afterAutospacing="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447BB51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58DECD5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7678F705" w14:textId="77777777" w:rsidR="00000000" w:rsidRDefault="001D5B83">
            <w:pPr>
              <w:pStyle w:val="a3"/>
              <w:spacing w:before="0" w:beforeAutospacing="0" w:after="0" w:afterAutospacing="0"/>
              <w:jc w:val="right"/>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19A9684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1312A0E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88" w:type="pct"/>
            <w:tcBorders>
              <w:top w:val="nil"/>
              <w:left w:val="nil"/>
              <w:bottom w:val="nil"/>
              <w:right w:val="nil"/>
            </w:tcBorders>
            <w:vAlign w:val="bottom"/>
            <w:hideMark/>
          </w:tcPr>
          <w:p w14:paraId="4CB34C01" w14:textId="77777777" w:rsidR="00000000" w:rsidRDefault="001D5B83">
            <w:pPr>
              <w:pStyle w:val="a3"/>
              <w:spacing w:before="0" w:beforeAutospacing="0" w:after="0" w:afterAutospacing="0"/>
              <w:jc w:val="right"/>
              <w:rPr>
                <w:color w:val="000000"/>
                <w:sz w:val="20"/>
                <w:szCs w:val="20"/>
              </w:rPr>
            </w:pPr>
            <w:r>
              <w:rPr>
                <w:color w:val="000000"/>
                <w:sz w:val="20"/>
                <w:szCs w:val="20"/>
              </w:rPr>
              <w:t> </w:t>
            </w:r>
          </w:p>
        </w:tc>
        <w:tc>
          <w:tcPr>
            <w:tcW w:w="28" w:type="pct"/>
            <w:tcBorders>
              <w:top w:val="nil"/>
              <w:left w:val="nil"/>
              <w:bottom w:val="nil"/>
              <w:right w:val="nil"/>
            </w:tcBorders>
            <w:vAlign w:val="bottom"/>
            <w:hideMark/>
          </w:tcPr>
          <w:p w14:paraId="1577A1E6"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436B176" w14:textId="77777777">
        <w:trPr>
          <w:divId w:val="1016345927"/>
          <w:jc w:val="center"/>
        </w:trPr>
        <w:tc>
          <w:tcPr>
            <w:tcW w:w="2836" w:type="pct"/>
            <w:tcBorders>
              <w:top w:val="nil"/>
              <w:left w:val="nil"/>
              <w:bottom w:val="nil"/>
              <w:right w:val="nil"/>
            </w:tcBorders>
            <w:shd w:val="clear" w:color="auto" w:fill="CCEEFF"/>
            <w:vAlign w:val="bottom"/>
            <w:hideMark/>
          </w:tcPr>
          <w:p w14:paraId="4AC40564" w14:textId="77777777" w:rsidR="00000000" w:rsidRDefault="001D5B83">
            <w:pPr>
              <w:pStyle w:val="a3"/>
              <w:spacing w:before="0" w:beforeAutospacing="0" w:after="0" w:afterAutospacing="0"/>
              <w:ind w:left="120"/>
              <w:rPr>
                <w:color w:val="000000"/>
                <w:sz w:val="20"/>
                <w:szCs w:val="20"/>
              </w:rPr>
            </w:pPr>
            <w:r>
              <w:rPr>
                <w:color w:val="000000"/>
                <w:sz w:val="20"/>
                <w:szCs w:val="20"/>
              </w:rPr>
              <w:t>Basic</w:t>
            </w:r>
          </w:p>
        </w:tc>
        <w:tc>
          <w:tcPr>
            <w:tcW w:w="90" w:type="pct"/>
            <w:tcBorders>
              <w:top w:val="nil"/>
              <w:left w:val="nil"/>
              <w:bottom w:val="nil"/>
              <w:right w:val="nil"/>
            </w:tcBorders>
            <w:shd w:val="clear" w:color="auto" w:fill="CCEEFF"/>
            <w:vAlign w:val="bottom"/>
            <w:hideMark/>
          </w:tcPr>
          <w:p w14:paraId="5D0FB80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3F13B132"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shd w:val="clear" w:color="auto" w:fill="CCEEFF"/>
            <w:vAlign w:val="bottom"/>
            <w:hideMark/>
          </w:tcPr>
          <w:p w14:paraId="71819E0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0.25</w:t>
            </w:r>
          </w:p>
        </w:tc>
        <w:tc>
          <w:tcPr>
            <w:tcW w:w="90" w:type="pct"/>
            <w:tcBorders>
              <w:top w:val="nil"/>
              <w:left w:val="nil"/>
              <w:bottom w:val="nil"/>
              <w:right w:val="nil"/>
            </w:tcBorders>
            <w:shd w:val="clear" w:color="auto" w:fill="CCEEFF"/>
            <w:vAlign w:val="bottom"/>
            <w:hideMark/>
          </w:tcPr>
          <w:p w14:paraId="1498951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3C9B5FE7"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shd w:val="clear" w:color="auto" w:fill="CCEEFF"/>
            <w:vAlign w:val="bottom"/>
            <w:hideMark/>
          </w:tcPr>
          <w:p w14:paraId="2FBAF9A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0.32</w:t>
            </w:r>
          </w:p>
        </w:tc>
        <w:tc>
          <w:tcPr>
            <w:tcW w:w="90" w:type="pct"/>
            <w:tcBorders>
              <w:top w:val="nil"/>
              <w:left w:val="nil"/>
              <w:bottom w:val="nil"/>
              <w:right w:val="nil"/>
            </w:tcBorders>
            <w:shd w:val="clear" w:color="auto" w:fill="CCEEFF"/>
            <w:vAlign w:val="bottom"/>
            <w:hideMark/>
          </w:tcPr>
          <w:p w14:paraId="3307981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456274D6"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shd w:val="clear" w:color="auto" w:fill="CCEEFF"/>
            <w:vAlign w:val="bottom"/>
            <w:hideMark/>
          </w:tcPr>
          <w:p w14:paraId="6D28FE5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0.90</w:t>
            </w:r>
          </w:p>
        </w:tc>
        <w:tc>
          <w:tcPr>
            <w:tcW w:w="90" w:type="pct"/>
            <w:tcBorders>
              <w:top w:val="nil"/>
              <w:left w:val="nil"/>
              <w:bottom w:val="nil"/>
              <w:right w:val="nil"/>
            </w:tcBorders>
            <w:shd w:val="clear" w:color="auto" w:fill="CCEEFF"/>
            <w:vAlign w:val="bottom"/>
            <w:hideMark/>
          </w:tcPr>
          <w:p w14:paraId="58B2768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shd w:val="clear" w:color="auto" w:fill="CCEEFF"/>
            <w:vAlign w:val="bottom"/>
            <w:hideMark/>
          </w:tcPr>
          <w:p w14:paraId="517AA702"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shd w:val="clear" w:color="auto" w:fill="CCEEFF"/>
            <w:vAlign w:val="bottom"/>
            <w:hideMark/>
          </w:tcPr>
          <w:p w14:paraId="6965E2D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0.94</w:t>
            </w:r>
          </w:p>
        </w:tc>
        <w:tc>
          <w:tcPr>
            <w:tcW w:w="28" w:type="pct"/>
            <w:tcBorders>
              <w:top w:val="nil"/>
              <w:left w:val="nil"/>
              <w:bottom w:val="nil"/>
              <w:right w:val="nil"/>
            </w:tcBorders>
            <w:shd w:val="clear" w:color="auto" w:fill="CCEEFF"/>
            <w:vAlign w:val="bottom"/>
            <w:hideMark/>
          </w:tcPr>
          <w:p w14:paraId="04BD7B7A"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5A8052D6" w14:textId="77777777">
        <w:trPr>
          <w:divId w:val="1016345927"/>
          <w:jc w:val="center"/>
        </w:trPr>
        <w:tc>
          <w:tcPr>
            <w:tcW w:w="2836" w:type="pct"/>
            <w:tcBorders>
              <w:top w:val="nil"/>
              <w:left w:val="nil"/>
              <w:bottom w:val="nil"/>
              <w:right w:val="nil"/>
            </w:tcBorders>
            <w:vAlign w:val="bottom"/>
            <w:hideMark/>
          </w:tcPr>
          <w:p w14:paraId="7142FA45" w14:textId="77777777" w:rsidR="00000000" w:rsidRDefault="001D5B83">
            <w:pPr>
              <w:pStyle w:val="a3"/>
              <w:spacing w:before="0" w:beforeAutospacing="0" w:after="0" w:afterAutospacing="0"/>
              <w:ind w:left="120"/>
              <w:rPr>
                <w:color w:val="000000"/>
                <w:sz w:val="20"/>
                <w:szCs w:val="20"/>
              </w:rPr>
            </w:pPr>
            <w:r>
              <w:rPr>
                <w:color w:val="000000"/>
                <w:sz w:val="20"/>
                <w:szCs w:val="20"/>
              </w:rPr>
              <w:t>Diluted</w:t>
            </w:r>
          </w:p>
        </w:tc>
        <w:tc>
          <w:tcPr>
            <w:tcW w:w="90" w:type="pct"/>
            <w:tcBorders>
              <w:top w:val="nil"/>
              <w:left w:val="nil"/>
              <w:bottom w:val="nil"/>
              <w:right w:val="nil"/>
            </w:tcBorders>
            <w:vAlign w:val="bottom"/>
            <w:hideMark/>
          </w:tcPr>
          <w:p w14:paraId="3188136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4C5CB393"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vAlign w:val="bottom"/>
            <w:hideMark/>
          </w:tcPr>
          <w:p w14:paraId="1B61FCD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0.25</w:t>
            </w:r>
          </w:p>
        </w:tc>
        <w:tc>
          <w:tcPr>
            <w:tcW w:w="90" w:type="pct"/>
            <w:tcBorders>
              <w:top w:val="nil"/>
              <w:left w:val="nil"/>
              <w:bottom w:val="nil"/>
              <w:right w:val="nil"/>
            </w:tcBorders>
            <w:vAlign w:val="bottom"/>
            <w:hideMark/>
          </w:tcPr>
          <w:p w14:paraId="192DE0A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100F6B7D"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vAlign w:val="bottom"/>
            <w:hideMark/>
          </w:tcPr>
          <w:p w14:paraId="3A9B5C9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0.32</w:t>
            </w:r>
          </w:p>
        </w:tc>
        <w:tc>
          <w:tcPr>
            <w:tcW w:w="90" w:type="pct"/>
            <w:tcBorders>
              <w:top w:val="nil"/>
              <w:left w:val="nil"/>
              <w:bottom w:val="nil"/>
              <w:right w:val="nil"/>
            </w:tcBorders>
            <w:vAlign w:val="bottom"/>
            <w:hideMark/>
          </w:tcPr>
          <w:p w14:paraId="753B35C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7B8B5DAC"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vAlign w:val="bottom"/>
            <w:hideMark/>
          </w:tcPr>
          <w:p w14:paraId="2C9580D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0.90</w:t>
            </w:r>
          </w:p>
        </w:tc>
        <w:tc>
          <w:tcPr>
            <w:tcW w:w="90" w:type="pct"/>
            <w:tcBorders>
              <w:top w:val="nil"/>
              <w:left w:val="nil"/>
              <w:bottom w:val="nil"/>
              <w:right w:val="nil"/>
            </w:tcBorders>
            <w:vAlign w:val="bottom"/>
            <w:hideMark/>
          </w:tcPr>
          <w:p w14:paraId="7E7CFE4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7" w:type="pct"/>
            <w:tcBorders>
              <w:top w:val="nil"/>
              <w:left w:val="nil"/>
              <w:bottom w:val="nil"/>
              <w:right w:val="nil"/>
            </w:tcBorders>
            <w:vAlign w:val="bottom"/>
            <w:hideMark/>
          </w:tcPr>
          <w:p w14:paraId="1C34479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88" w:type="pct"/>
            <w:tcBorders>
              <w:top w:val="nil"/>
              <w:left w:val="nil"/>
              <w:bottom w:val="nil"/>
              <w:right w:val="nil"/>
            </w:tcBorders>
            <w:vAlign w:val="bottom"/>
            <w:hideMark/>
          </w:tcPr>
          <w:p w14:paraId="1CAAEBC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0.94</w:t>
            </w:r>
          </w:p>
        </w:tc>
        <w:tc>
          <w:tcPr>
            <w:tcW w:w="28" w:type="pct"/>
            <w:tcBorders>
              <w:top w:val="nil"/>
              <w:left w:val="nil"/>
              <w:bottom w:val="nil"/>
              <w:right w:val="nil"/>
            </w:tcBorders>
            <w:vAlign w:val="bottom"/>
            <w:hideMark/>
          </w:tcPr>
          <w:p w14:paraId="64242A86" w14:textId="77777777" w:rsidR="00000000" w:rsidRDefault="001D5B83">
            <w:pPr>
              <w:pStyle w:val="a3"/>
              <w:spacing w:before="0" w:beforeAutospacing="0" w:after="0" w:afterAutospacing="0"/>
              <w:rPr>
                <w:color w:val="000000"/>
                <w:sz w:val="20"/>
                <w:szCs w:val="20"/>
              </w:rPr>
            </w:pPr>
            <w:r>
              <w:rPr>
                <w:color w:val="000000"/>
                <w:sz w:val="20"/>
                <w:szCs w:val="20"/>
              </w:rPr>
              <w:t> </w:t>
            </w:r>
          </w:p>
        </w:tc>
      </w:tr>
    </w:tbl>
    <w:p w14:paraId="07F6B4C3" w14:textId="77777777" w:rsidR="00000000" w:rsidRDefault="001D5B83">
      <w:pPr>
        <w:pStyle w:val="a3"/>
        <w:spacing w:before="0" w:beforeAutospacing="0" w:after="0" w:afterAutospacing="0"/>
        <w:divId w:val="156116261"/>
        <w:rPr>
          <w:sz w:val="20"/>
          <w:szCs w:val="20"/>
        </w:rPr>
      </w:pPr>
      <w:r>
        <w:rPr>
          <w:sz w:val="20"/>
          <w:szCs w:val="20"/>
        </w:rPr>
        <w:t xml:space="preserve">  </w:t>
      </w:r>
    </w:p>
    <w:p w14:paraId="1E81483A" w14:textId="77777777" w:rsidR="00000000" w:rsidRDefault="001D5B83">
      <w:pPr>
        <w:pStyle w:val="a3"/>
        <w:spacing w:before="0" w:beforeAutospacing="0" w:after="200" w:afterAutospacing="0"/>
        <w:ind w:firstLine="720"/>
        <w:jc w:val="center"/>
        <w:divId w:val="156116261"/>
        <w:rPr>
          <w:sz w:val="20"/>
          <w:szCs w:val="20"/>
        </w:rPr>
      </w:pPr>
      <w:r>
        <w:rPr>
          <w:sz w:val="20"/>
          <w:szCs w:val="20"/>
        </w:rPr>
        <w:t>Se</w:t>
      </w:r>
      <w:r>
        <w:rPr>
          <w:sz w:val="20"/>
          <w:szCs w:val="20"/>
        </w:rPr>
        <w:t xml:space="preserve">e accompanying notes to condensed financial statements. </w:t>
      </w:r>
    </w:p>
    <w:p w14:paraId="60BC9310" w14:textId="77777777" w:rsidR="00000000" w:rsidRDefault="001D5B83">
      <w:pPr>
        <w:pStyle w:val="a3"/>
        <w:spacing w:before="480" w:beforeAutospacing="0" w:after="0" w:afterAutospacing="0"/>
        <w:jc w:val="center"/>
        <w:divId w:val="277152778"/>
        <w:rPr>
          <w:sz w:val="20"/>
          <w:szCs w:val="20"/>
        </w:rPr>
      </w:pPr>
      <w:r>
        <w:rPr>
          <w:sz w:val="20"/>
          <w:szCs w:val="20"/>
        </w:rPr>
        <w:t xml:space="preserve">3 </w:t>
      </w:r>
    </w:p>
    <w:p w14:paraId="3D62BD48" w14:textId="77777777" w:rsidR="00000000" w:rsidRDefault="001D5B83">
      <w:pPr>
        <w:pStyle w:val="a3"/>
        <w:spacing w:before="0" w:beforeAutospacing="0" w:after="200" w:afterAutospacing="0"/>
        <w:divId w:val="54113991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0043F49" w14:textId="77777777" w:rsidR="00000000" w:rsidRDefault="001D5B83">
      <w:pPr>
        <w:pStyle w:val="a3"/>
        <w:spacing w:before="0" w:beforeAutospacing="0" w:after="200" w:afterAutospacing="0"/>
        <w:jc w:val="center"/>
        <w:divId w:val="763107624"/>
        <w:rPr>
          <w:b/>
          <w:bCs/>
          <w:sz w:val="20"/>
          <w:szCs w:val="20"/>
        </w:rPr>
      </w:pPr>
      <w:r>
        <w:rPr>
          <w:b/>
          <w:bCs/>
          <w:sz w:val="20"/>
          <w:szCs w:val="20"/>
        </w:rPr>
        <w:t xml:space="preserve">LEGACY HOUSING CORPORATION </w:t>
      </w:r>
    </w:p>
    <w:p w14:paraId="0DFC9BFB" w14:textId="77777777" w:rsidR="00000000" w:rsidRDefault="001D5B83">
      <w:pPr>
        <w:pStyle w:val="a3"/>
        <w:spacing w:before="0" w:beforeAutospacing="0" w:after="0" w:afterAutospacing="0"/>
        <w:jc w:val="center"/>
        <w:divId w:val="763107624"/>
        <w:rPr>
          <w:sz w:val="20"/>
          <w:szCs w:val="20"/>
        </w:rPr>
      </w:pPr>
      <w:r>
        <w:rPr>
          <w:b/>
          <w:bCs/>
          <w:sz w:val="20"/>
          <w:szCs w:val="20"/>
        </w:rPr>
        <w:t>CONDENSED STATEMENTS OF  CASH  FLOWS</w:t>
      </w:r>
      <w:r>
        <w:rPr>
          <w:sz w:val="20"/>
          <w:szCs w:val="20"/>
        </w:rPr>
        <w:t xml:space="preserve"> </w:t>
      </w:r>
    </w:p>
    <w:p w14:paraId="2EF89219" w14:textId="77777777" w:rsidR="00000000" w:rsidRDefault="001D5B83">
      <w:pPr>
        <w:pStyle w:val="a3"/>
        <w:spacing w:before="0" w:beforeAutospacing="0" w:after="200" w:afterAutospacing="0"/>
        <w:jc w:val="center"/>
        <w:divId w:val="763107624"/>
        <w:rPr>
          <w:sz w:val="20"/>
          <w:szCs w:val="20"/>
        </w:rPr>
      </w:pPr>
      <w:r>
        <w:rPr>
          <w:b/>
          <w:bCs/>
          <w:sz w:val="20"/>
          <w:szCs w:val="20"/>
        </w:rPr>
        <w:t>(unaudited, in thousands)</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975"/>
        <w:gridCol w:w="174"/>
        <w:gridCol w:w="106"/>
        <w:gridCol w:w="805"/>
        <w:gridCol w:w="175"/>
        <w:gridCol w:w="106"/>
        <w:gridCol w:w="805"/>
        <w:gridCol w:w="160"/>
      </w:tblGrid>
      <w:tr w:rsidR="00000000" w14:paraId="2138605A" w14:textId="77777777">
        <w:trPr>
          <w:divId w:val="2065595202"/>
          <w:trHeight w:val="20"/>
          <w:jc w:val="center"/>
        </w:trPr>
        <w:tc>
          <w:tcPr>
            <w:tcW w:w="3606" w:type="pct"/>
            <w:tcBorders>
              <w:top w:val="nil"/>
              <w:left w:val="nil"/>
              <w:bottom w:val="nil"/>
              <w:right w:val="nil"/>
            </w:tcBorders>
            <w:vAlign w:val="bottom"/>
            <w:hideMark/>
          </w:tcPr>
          <w:p w14:paraId="11099F7A" w14:textId="77777777" w:rsidR="00000000" w:rsidRDefault="001D5B83">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bottom"/>
            <w:hideMark/>
          </w:tcPr>
          <w:p w14:paraId="3937CF5B" w14:textId="77777777" w:rsidR="00000000" w:rsidRDefault="001D5B83">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14:paraId="2D1AAD34" w14:textId="77777777" w:rsidR="00000000" w:rsidRDefault="001D5B83">
            <w:pPr>
              <w:pStyle w:val="a3"/>
              <w:spacing w:before="0" w:beforeAutospacing="0" w:after="0" w:afterAutospacing="0"/>
              <w:rPr>
                <w:sz w:val="2"/>
                <w:szCs w:val="2"/>
              </w:rPr>
            </w:pPr>
            <w:r>
              <w:rPr>
                <w:sz w:val="2"/>
                <w:szCs w:val="2"/>
              </w:rPr>
              <w:t> </w:t>
            </w:r>
          </w:p>
        </w:tc>
        <w:tc>
          <w:tcPr>
            <w:tcW w:w="493" w:type="pct"/>
            <w:tcBorders>
              <w:top w:val="nil"/>
              <w:left w:val="nil"/>
              <w:bottom w:val="nil"/>
              <w:right w:val="nil"/>
            </w:tcBorders>
            <w:vAlign w:val="bottom"/>
            <w:hideMark/>
          </w:tcPr>
          <w:p w14:paraId="737360E1" w14:textId="77777777" w:rsidR="00000000" w:rsidRDefault="001D5B83">
            <w:pPr>
              <w:pStyle w:val="a3"/>
              <w:spacing w:before="0" w:beforeAutospacing="0" w:after="0" w:afterAutospacing="0"/>
              <w:rPr>
                <w:sz w:val="2"/>
                <w:szCs w:val="2"/>
              </w:rPr>
            </w:pPr>
            <w:r>
              <w:rPr>
                <w:sz w:val="2"/>
                <w:szCs w:val="2"/>
              </w:rPr>
              <w:t> </w:t>
            </w:r>
          </w:p>
        </w:tc>
        <w:tc>
          <w:tcPr>
            <w:tcW w:w="114" w:type="pct"/>
            <w:tcBorders>
              <w:top w:val="nil"/>
              <w:left w:val="nil"/>
              <w:bottom w:val="nil"/>
              <w:right w:val="nil"/>
            </w:tcBorders>
            <w:vAlign w:val="bottom"/>
            <w:hideMark/>
          </w:tcPr>
          <w:p w14:paraId="2C589266" w14:textId="77777777" w:rsidR="00000000" w:rsidRDefault="001D5B83">
            <w:pPr>
              <w:pStyle w:val="a3"/>
              <w:spacing w:before="0" w:beforeAutospacing="0" w:after="0" w:afterAutospacing="0"/>
              <w:rPr>
                <w:sz w:val="2"/>
                <w:szCs w:val="2"/>
              </w:rPr>
            </w:pPr>
            <w:r>
              <w:rPr>
                <w:sz w:val="2"/>
                <w:szCs w:val="2"/>
              </w:rPr>
              <w:t> </w:t>
            </w:r>
          </w:p>
        </w:tc>
        <w:tc>
          <w:tcPr>
            <w:tcW w:w="72" w:type="pct"/>
            <w:tcBorders>
              <w:top w:val="nil"/>
              <w:left w:val="nil"/>
              <w:bottom w:val="nil"/>
              <w:right w:val="nil"/>
            </w:tcBorders>
            <w:vAlign w:val="bottom"/>
            <w:hideMark/>
          </w:tcPr>
          <w:p w14:paraId="5CF513DE" w14:textId="77777777" w:rsidR="00000000" w:rsidRDefault="001D5B83">
            <w:pPr>
              <w:pStyle w:val="a3"/>
              <w:spacing w:before="0" w:beforeAutospacing="0" w:after="0" w:afterAutospacing="0"/>
              <w:rPr>
                <w:sz w:val="2"/>
                <w:szCs w:val="2"/>
              </w:rPr>
            </w:pPr>
            <w:r>
              <w:rPr>
                <w:sz w:val="2"/>
                <w:szCs w:val="2"/>
              </w:rPr>
              <w:t> </w:t>
            </w:r>
          </w:p>
        </w:tc>
        <w:tc>
          <w:tcPr>
            <w:tcW w:w="493" w:type="pct"/>
            <w:tcBorders>
              <w:top w:val="nil"/>
              <w:left w:val="nil"/>
              <w:bottom w:val="nil"/>
              <w:right w:val="nil"/>
            </w:tcBorders>
            <w:vAlign w:val="bottom"/>
            <w:hideMark/>
          </w:tcPr>
          <w:p w14:paraId="41080A0F" w14:textId="77777777" w:rsidR="00000000" w:rsidRDefault="001D5B83">
            <w:pPr>
              <w:pStyle w:val="a3"/>
              <w:spacing w:before="0" w:beforeAutospacing="0" w:after="0" w:afterAutospacing="0"/>
              <w:rPr>
                <w:sz w:val="2"/>
                <w:szCs w:val="2"/>
              </w:rPr>
            </w:pPr>
            <w:r>
              <w:rPr>
                <w:sz w:val="2"/>
                <w:szCs w:val="2"/>
              </w:rPr>
              <w:t> </w:t>
            </w:r>
          </w:p>
        </w:tc>
        <w:tc>
          <w:tcPr>
            <w:tcW w:w="36" w:type="pct"/>
            <w:tcBorders>
              <w:top w:val="nil"/>
              <w:left w:val="nil"/>
              <w:bottom w:val="nil"/>
              <w:right w:val="nil"/>
            </w:tcBorders>
            <w:vAlign w:val="bottom"/>
            <w:hideMark/>
          </w:tcPr>
          <w:p w14:paraId="6C76B631" w14:textId="77777777" w:rsidR="00000000" w:rsidRDefault="001D5B83">
            <w:pPr>
              <w:pStyle w:val="a3"/>
              <w:spacing w:before="0" w:beforeAutospacing="0" w:after="0" w:afterAutospacing="0"/>
              <w:rPr>
                <w:sz w:val="2"/>
                <w:szCs w:val="2"/>
              </w:rPr>
            </w:pPr>
            <w:r>
              <w:rPr>
                <w:sz w:val="2"/>
                <w:szCs w:val="2"/>
              </w:rPr>
              <w:t> </w:t>
            </w:r>
          </w:p>
        </w:tc>
      </w:tr>
      <w:tr w:rsidR="00000000" w14:paraId="5CC816B5" w14:textId="77777777">
        <w:trPr>
          <w:divId w:val="2065595202"/>
          <w:jc w:val="center"/>
        </w:trPr>
        <w:tc>
          <w:tcPr>
            <w:tcW w:w="3606" w:type="pct"/>
            <w:tcBorders>
              <w:top w:val="nil"/>
              <w:left w:val="nil"/>
              <w:bottom w:val="nil"/>
              <w:right w:val="nil"/>
            </w:tcBorders>
            <w:vAlign w:val="bottom"/>
            <w:hideMark/>
          </w:tcPr>
          <w:p w14:paraId="0AD51B9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14" w:type="pct"/>
            <w:tcBorders>
              <w:top w:val="nil"/>
              <w:left w:val="nil"/>
              <w:bottom w:val="nil"/>
              <w:right w:val="nil"/>
            </w:tcBorders>
            <w:vAlign w:val="bottom"/>
            <w:hideMark/>
          </w:tcPr>
          <w:p w14:paraId="2C8F260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244" w:type="pct"/>
            <w:gridSpan w:val="5"/>
            <w:tcBorders>
              <w:top w:val="nil"/>
              <w:left w:val="nil"/>
              <w:bottom w:val="single" w:sz="8" w:space="0" w:color="000000"/>
              <w:right w:val="nil"/>
            </w:tcBorders>
            <w:vAlign w:val="bottom"/>
            <w:hideMark/>
          </w:tcPr>
          <w:p w14:paraId="0AB19ACE" w14:textId="77777777" w:rsidR="00000000" w:rsidRDefault="001D5B83">
            <w:pPr>
              <w:pStyle w:val="a3"/>
              <w:spacing w:before="0" w:beforeAutospacing="0" w:after="0" w:afterAutospacing="0"/>
              <w:jc w:val="center"/>
              <w:rPr>
                <w:color w:val="000000"/>
                <w:sz w:val="16"/>
                <w:szCs w:val="16"/>
              </w:rPr>
            </w:pPr>
            <w:r>
              <w:rPr>
                <w:b/>
                <w:bCs/>
                <w:color w:val="000000"/>
                <w:sz w:val="16"/>
                <w:szCs w:val="16"/>
              </w:rPr>
              <w:t>Nine months ended September 30, </w:t>
            </w:r>
          </w:p>
        </w:tc>
        <w:tc>
          <w:tcPr>
            <w:tcW w:w="36" w:type="pct"/>
            <w:tcBorders>
              <w:top w:val="nil"/>
              <w:left w:val="nil"/>
              <w:bottom w:val="nil"/>
              <w:right w:val="nil"/>
            </w:tcBorders>
            <w:vAlign w:val="bottom"/>
            <w:hideMark/>
          </w:tcPr>
          <w:p w14:paraId="5A8C8B47" w14:textId="77777777" w:rsidR="00000000" w:rsidRDefault="001D5B83">
            <w:pPr>
              <w:pStyle w:val="a3"/>
              <w:spacing w:before="0" w:beforeAutospacing="0" w:after="0" w:afterAutospacing="0"/>
              <w:rPr>
                <w:color w:val="000000"/>
                <w:sz w:val="16"/>
                <w:szCs w:val="16"/>
              </w:rPr>
            </w:pPr>
            <w:r>
              <w:rPr>
                <w:color w:val="000000"/>
                <w:sz w:val="16"/>
                <w:szCs w:val="16"/>
              </w:rPr>
              <w:t> </w:t>
            </w:r>
          </w:p>
        </w:tc>
      </w:tr>
      <w:tr w:rsidR="00000000" w14:paraId="6E24040D" w14:textId="77777777">
        <w:trPr>
          <w:divId w:val="2065595202"/>
          <w:jc w:val="center"/>
        </w:trPr>
        <w:tc>
          <w:tcPr>
            <w:tcW w:w="3606" w:type="pct"/>
            <w:tcBorders>
              <w:top w:val="nil"/>
              <w:left w:val="nil"/>
              <w:bottom w:val="nil"/>
              <w:right w:val="nil"/>
            </w:tcBorders>
            <w:vAlign w:val="bottom"/>
            <w:hideMark/>
          </w:tcPr>
          <w:p w14:paraId="031BF786"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14" w:type="pct"/>
            <w:tcBorders>
              <w:top w:val="nil"/>
              <w:left w:val="nil"/>
              <w:bottom w:val="nil"/>
              <w:right w:val="nil"/>
            </w:tcBorders>
            <w:vAlign w:val="bottom"/>
            <w:hideMark/>
          </w:tcPr>
          <w:p w14:paraId="62F37405"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565" w:type="pct"/>
            <w:gridSpan w:val="2"/>
            <w:tcBorders>
              <w:top w:val="nil"/>
              <w:left w:val="nil"/>
              <w:bottom w:val="single" w:sz="8" w:space="0" w:color="000000"/>
              <w:right w:val="nil"/>
            </w:tcBorders>
            <w:vAlign w:val="bottom"/>
            <w:hideMark/>
          </w:tcPr>
          <w:p w14:paraId="30B6C155"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14" w:type="pct"/>
            <w:tcBorders>
              <w:top w:val="nil"/>
              <w:left w:val="nil"/>
              <w:bottom w:val="nil"/>
              <w:right w:val="nil"/>
            </w:tcBorders>
            <w:vAlign w:val="bottom"/>
            <w:hideMark/>
          </w:tcPr>
          <w:p w14:paraId="6E23985E"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565" w:type="pct"/>
            <w:gridSpan w:val="2"/>
            <w:tcBorders>
              <w:top w:val="nil"/>
              <w:left w:val="nil"/>
              <w:bottom w:val="single" w:sz="8" w:space="0" w:color="000000"/>
              <w:right w:val="nil"/>
            </w:tcBorders>
            <w:vAlign w:val="bottom"/>
            <w:hideMark/>
          </w:tcPr>
          <w:p w14:paraId="66993AB8" w14:textId="77777777" w:rsidR="00000000" w:rsidRDefault="001D5B83">
            <w:pPr>
              <w:pStyle w:val="a3"/>
              <w:spacing w:before="0" w:beforeAutospacing="0" w:after="0" w:afterAutospacing="0"/>
              <w:jc w:val="center"/>
              <w:rPr>
                <w:sz w:val="16"/>
                <w:szCs w:val="16"/>
              </w:rPr>
            </w:pPr>
            <w:r>
              <w:rPr>
                <w:b/>
                <w:bCs/>
                <w:color w:val="000000"/>
                <w:sz w:val="16"/>
                <w:szCs w:val="16"/>
              </w:rPr>
              <w:t>2018</w:t>
            </w:r>
          </w:p>
        </w:tc>
        <w:tc>
          <w:tcPr>
            <w:tcW w:w="36" w:type="pct"/>
            <w:tcBorders>
              <w:top w:val="nil"/>
              <w:left w:val="nil"/>
              <w:bottom w:val="nil"/>
              <w:right w:val="nil"/>
            </w:tcBorders>
            <w:vAlign w:val="bottom"/>
            <w:hideMark/>
          </w:tcPr>
          <w:p w14:paraId="1F6E8654" w14:textId="77777777" w:rsidR="00000000" w:rsidRDefault="001D5B83">
            <w:pPr>
              <w:pStyle w:val="a3"/>
              <w:spacing w:before="0" w:beforeAutospacing="0" w:after="0" w:afterAutospacing="0"/>
              <w:rPr>
                <w:color w:val="000000"/>
                <w:sz w:val="16"/>
                <w:szCs w:val="16"/>
              </w:rPr>
            </w:pPr>
            <w:r>
              <w:rPr>
                <w:b/>
                <w:bCs/>
                <w:color w:val="000000"/>
                <w:sz w:val="16"/>
                <w:szCs w:val="16"/>
              </w:rPr>
              <w:t>    </w:t>
            </w:r>
          </w:p>
        </w:tc>
      </w:tr>
      <w:tr w:rsidR="00000000" w14:paraId="69454042" w14:textId="77777777">
        <w:trPr>
          <w:divId w:val="2065595202"/>
          <w:jc w:val="center"/>
        </w:trPr>
        <w:tc>
          <w:tcPr>
            <w:tcW w:w="3606" w:type="pct"/>
            <w:tcBorders>
              <w:top w:val="nil"/>
              <w:left w:val="nil"/>
              <w:bottom w:val="nil"/>
              <w:right w:val="nil"/>
            </w:tcBorders>
            <w:shd w:val="clear" w:color="auto" w:fill="CCEEFF"/>
            <w:vAlign w:val="bottom"/>
            <w:hideMark/>
          </w:tcPr>
          <w:p w14:paraId="76BC681F" w14:textId="77777777" w:rsidR="00000000" w:rsidRDefault="001D5B83">
            <w:pPr>
              <w:pStyle w:val="a3"/>
              <w:spacing w:before="0" w:beforeAutospacing="0" w:after="0" w:afterAutospacing="0"/>
              <w:rPr>
                <w:color w:val="000000"/>
                <w:sz w:val="20"/>
                <w:szCs w:val="20"/>
              </w:rPr>
            </w:pPr>
            <w:r>
              <w:rPr>
                <w:b/>
                <w:bCs/>
                <w:color w:val="000000"/>
                <w:sz w:val="20"/>
                <w:szCs w:val="20"/>
              </w:rPr>
              <w:t>Operating activities:</w:t>
            </w:r>
          </w:p>
        </w:tc>
        <w:tc>
          <w:tcPr>
            <w:tcW w:w="114" w:type="pct"/>
            <w:tcBorders>
              <w:top w:val="nil"/>
              <w:left w:val="nil"/>
              <w:bottom w:val="nil"/>
              <w:right w:val="nil"/>
            </w:tcBorders>
            <w:shd w:val="clear" w:color="auto" w:fill="CCEEFF"/>
            <w:vAlign w:val="bottom"/>
            <w:hideMark/>
          </w:tcPr>
          <w:p w14:paraId="34F361C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7FAD42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CA9B33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454DE15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7CA604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9DD75C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0FFC9DFA"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002AAF09" w14:textId="77777777">
        <w:trPr>
          <w:divId w:val="2065595202"/>
          <w:jc w:val="center"/>
        </w:trPr>
        <w:tc>
          <w:tcPr>
            <w:tcW w:w="3606" w:type="pct"/>
            <w:tcBorders>
              <w:top w:val="nil"/>
              <w:left w:val="nil"/>
              <w:bottom w:val="nil"/>
              <w:right w:val="nil"/>
            </w:tcBorders>
            <w:vAlign w:val="bottom"/>
            <w:hideMark/>
          </w:tcPr>
          <w:p w14:paraId="20BF05E9" w14:textId="77777777" w:rsidR="00000000" w:rsidRDefault="001D5B83">
            <w:pPr>
              <w:pStyle w:val="a3"/>
              <w:spacing w:before="0" w:beforeAutospacing="0" w:after="0" w:afterAutospacing="0"/>
              <w:rPr>
                <w:color w:val="000000"/>
                <w:sz w:val="20"/>
                <w:szCs w:val="20"/>
              </w:rPr>
            </w:pPr>
            <w:r>
              <w:rPr>
                <w:color w:val="000000"/>
                <w:sz w:val="20"/>
                <w:szCs w:val="20"/>
              </w:rPr>
              <w:t>Net income</w:t>
            </w:r>
          </w:p>
        </w:tc>
        <w:tc>
          <w:tcPr>
            <w:tcW w:w="114" w:type="pct"/>
            <w:tcBorders>
              <w:top w:val="nil"/>
              <w:left w:val="nil"/>
              <w:bottom w:val="nil"/>
              <w:right w:val="nil"/>
            </w:tcBorders>
            <w:vAlign w:val="bottom"/>
            <w:hideMark/>
          </w:tcPr>
          <w:p w14:paraId="5B527EA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6D0CF2B"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nil"/>
              <w:right w:val="nil"/>
            </w:tcBorders>
            <w:vAlign w:val="bottom"/>
            <w:hideMark/>
          </w:tcPr>
          <w:p w14:paraId="13A84E9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21,984</w:t>
            </w:r>
          </w:p>
        </w:tc>
        <w:tc>
          <w:tcPr>
            <w:tcW w:w="114" w:type="pct"/>
            <w:tcBorders>
              <w:top w:val="nil"/>
              <w:left w:val="nil"/>
              <w:bottom w:val="nil"/>
              <w:right w:val="nil"/>
            </w:tcBorders>
            <w:vAlign w:val="bottom"/>
            <w:hideMark/>
          </w:tcPr>
          <w:p w14:paraId="3ADB792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10C4A564"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nil"/>
              <w:right w:val="nil"/>
            </w:tcBorders>
            <w:vAlign w:val="bottom"/>
            <w:hideMark/>
          </w:tcPr>
          <w:p w14:paraId="6309B25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18,735</w:t>
            </w:r>
          </w:p>
        </w:tc>
        <w:tc>
          <w:tcPr>
            <w:tcW w:w="36" w:type="pct"/>
            <w:tcBorders>
              <w:top w:val="nil"/>
              <w:left w:val="nil"/>
              <w:bottom w:val="nil"/>
              <w:right w:val="nil"/>
            </w:tcBorders>
            <w:vAlign w:val="bottom"/>
            <w:hideMark/>
          </w:tcPr>
          <w:p w14:paraId="060B7240"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1FCB42F3" w14:textId="77777777">
        <w:trPr>
          <w:divId w:val="2065595202"/>
          <w:jc w:val="center"/>
        </w:trPr>
        <w:tc>
          <w:tcPr>
            <w:tcW w:w="3606" w:type="pct"/>
            <w:tcBorders>
              <w:top w:val="nil"/>
              <w:left w:val="nil"/>
              <w:bottom w:val="nil"/>
              <w:right w:val="nil"/>
            </w:tcBorders>
            <w:shd w:val="clear" w:color="auto" w:fill="CCEEFF"/>
            <w:vAlign w:val="bottom"/>
            <w:hideMark/>
          </w:tcPr>
          <w:p w14:paraId="00899F13" w14:textId="77777777" w:rsidR="00000000" w:rsidRDefault="001D5B83">
            <w:pPr>
              <w:pStyle w:val="a3"/>
              <w:spacing w:before="0" w:beforeAutospacing="0" w:after="0" w:afterAutospacing="0"/>
              <w:rPr>
                <w:color w:val="000000"/>
                <w:sz w:val="20"/>
                <w:szCs w:val="20"/>
              </w:rPr>
            </w:pPr>
            <w:r>
              <w:rPr>
                <w:color w:val="000000"/>
                <w:sz w:val="20"/>
                <w:szCs w:val="20"/>
              </w:rPr>
              <w:t>Adjustments to reconcile net income to net cash provided by operating activities:</w:t>
            </w:r>
          </w:p>
        </w:tc>
        <w:tc>
          <w:tcPr>
            <w:tcW w:w="114" w:type="pct"/>
            <w:tcBorders>
              <w:top w:val="nil"/>
              <w:left w:val="nil"/>
              <w:bottom w:val="nil"/>
              <w:right w:val="nil"/>
            </w:tcBorders>
            <w:shd w:val="clear" w:color="auto" w:fill="CCEEFF"/>
            <w:vAlign w:val="bottom"/>
            <w:hideMark/>
          </w:tcPr>
          <w:p w14:paraId="3AA8553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6DA523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6090293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1589459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E40B22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2FFC11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489F3BF0"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2D69FDA4" w14:textId="77777777">
        <w:trPr>
          <w:divId w:val="2065595202"/>
          <w:jc w:val="center"/>
        </w:trPr>
        <w:tc>
          <w:tcPr>
            <w:tcW w:w="3606" w:type="pct"/>
            <w:tcBorders>
              <w:top w:val="nil"/>
              <w:left w:val="nil"/>
              <w:bottom w:val="nil"/>
              <w:right w:val="nil"/>
            </w:tcBorders>
            <w:vAlign w:val="bottom"/>
            <w:hideMark/>
          </w:tcPr>
          <w:p w14:paraId="53D4392C" w14:textId="77777777" w:rsidR="00000000" w:rsidRDefault="001D5B83">
            <w:pPr>
              <w:pStyle w:val="a3"/>
              <w:spacing w:before="0" w:beforeAutospacing="0" w:after="0" w:afterAutospacing="0"/>
              <w:ind w:left="120"/>
              <w:rPr>
                <w:color w:val="000000"/>
                <w:sz w:val="20"/>
                <w:szCs w:val="20"/>
              </w:rPr>
            </w:pPr>
            <w:r>
              <w:rPr>
                <w:color w:val="000000"/>
                <w:sz w:val="20"/>
                <w:szCs w:val="20"/>
              </w:rPr>
              <w:t>Depreciation expense</w:t>
            </w:r>
          </w:p>
        </w:tc>
        <w:tc>
          <w:tcPr>
            <w:tcW w:w="114" w:type="pct"/>
            <w:tcBorders>
              <w:top w:val="nil"/>
              <w:left w:val="nil"/>
              <w:bottom w:val="nil"/>
              <w:right w:val="nil"/>
            </w:tcBorders>
            <w:vAlign w:val="bottom"/>
            <w:hideMark/>
          </w:tcPr>
          <w:p w14:paraId="0FA21F1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9902BA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AE734C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765</w:t>
            </w:r>
          </w:p>
        </w:tc>
        <w:tc>
          <w:tcPr>
            <w:tcW w:w="114" w:type="pct"/>
            <w:tcBorders>
              <w:top w:val="nil"/>
              <w:left w:val="nil"/>
              <w:bottom w:val="nil"/>
              <w:right w:val="nil"/>
            </w:tcBorders>
            <w:vAlign w:val="bottom"/>
            <w:hideMark/>
          </w:tcPr>
          <w:p w14:paraId="62E190D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27E3EF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4041EEF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610</w:t>
            </w:r>
          </w:p>
        </w:tc>
        <w:tc>
          <w:tcPr>
            <w:tcW w:w="36" w:type="pct"/>
            <w:tcBorders>
              <w:top w:val="nil"/>
              <w:left w:val="nil"/>
              <w:bottom w:val="nil"/>
              <w:right w:val="nil"/>
            </w:tcBorders>
            <w:vAlign w:val="bottom"/>
            <w:hideMark/>
          </w:tcPr>
          <w:p w14:paraId="3C79F2F2"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05A0E1BD" w14:textId="77777777">
        <w:trPr>
          <w:divId w:val="2065595202"/>
          <w:jc w:val="center"/>
        </w:trPr>
        <w:tc>
          <w:tcPr>
            <w:tcW w:w="3606" w:type="pct"/>
            <w:tcBorders>
              <w:top w:val="nil"/>
              <w:left w:val="nil"/>
              <w:bottom w:val="nil"/>
              <w:right w:val="nil"/>
            </w:tcBorders>
            <w:shd w:val="clear" w:color="auto" w:fill="CCEEFF"/>
            <w:vAlign w:val="bottom"/>
            <w:hideMark/>
          </w:tcPr>
          <w:p w14:paraId="56343A3E" w14:textId="77777777" w:rsidR="00000000" w:rsidRDefault="001D5B83">
            <w:pPr>
              <w:pStyle w:val="a3"/>
              <w:spacing w:before="0" w:beforeAutospacing="0" w:after="0" w:afterAutospacing="0"/>
              <w:ind w:left="120"/>
              <w:rPr>
                <w:color w:val="000000"/>
                <w:sz w:val="20"/>
                <w:szCs w:val="20"/>
              </w:rPr>
            </w:pPr>
            <w:r>
              <w:rPr>
                <w:color w:val="000000"/>
                <w:sz w:val="20"/>
                <w:szCs w:val="20"/>
              </w:rPr>
              <w:t>Provision for loan loss—consumer loans</w:t>
            </w:r>
          </w:p>
        </w:tc>
        <w:tc>
          <w:tcPr>
            <w:tcW w:w="114" w:type="pct"/>
            <w:tcBorders>
              <w:top w:val="nil"/>
              <w:left w:val="nil"/>
              <w:bottom w:val="nil"/>
              <w:right w:val="nil"/>
            </w:tcBorders>
            <w:shd w:val="clear" w:color="auto" w:fill="CCEEFF"/>
            <w:vAlign w:val="bottom"/>
            <w:hideMark/>
          </w:tcPr>
          <w:p w14:paraId="2CAB492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222DEF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4ED1B77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650</w:t>
            </w:r>
          </w:p>
        </w:tc>
        <w:tc>
          <w:tcPr>
            <w:tcW w:w="114" w:type="pct"/>
            <w:tcBorders>
              <w:top w:val="nil"/>
              <w:left w:val="nil"/>
              <w:bottom w:val="nil"/>
              <w:right w:val="nil"/>
            </w:tcBorders>
            <w:shd w:val="clear" w:color="auto" w:fill="CCEEFF"/>
            <w:vAlign w:val="bottom"/>
            <w:hideMark/>
          </w:tcPr>
          <w:p w14:paraId="5E77964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CCE453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0432EA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571</w:t>
            </w:r>
          </w:p>
        </w:tc>
        <w:tc>
          <w:tcPr>
            <w:tcW w:w="36" w:type="pct"/>
            <w:tcBorders>
              <w:top w:val="nil"/>
              <w:left w:val="nil"/>
              <w:bottom w:val="nil"/>
              <w:right w:val="nil"/>
            </w:tcBorders>
            <w:shd w:val="clear" w:color="auto" w:fill="CCEEFF"/>
            <w:vAlign w:val="bottom"/>
            <w:hideMark/>
          </w:tcPr>
          <w:p w14:paraId="2C604E19"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1B42E380" w14:textId="77777777">
        <w:trPr>
          <w:divId w:val="2065595202"/>
          <w:jc w:val="center"/>
        </w:trPr>
        <w:tc>
          <w:tcPr>
            <w:tcW w:w="3606" w:type="pct"/>
            <w:tcBorders>
              <w:top w:val="nil"/>
              <w:left w:val="nil"/>
              <w:bottom w:val="nil"/>
              <w:right w:val="nil"/>
            </w:tcBorders>
            <w:vAlign w:val="bottom"/>
            <w:hideMark/>
          </w:tcPr>
          <w:p w14:paraId="0800CA8F" w14:textId="77777777" w:rsidR="00000000" w:rsidRDefault="001D5B83">
            <w:pPr>
              <w:pStyle w:val="a3"/>
              <w:spacing w:before="0" w:beforeAutospacing="0" w:after="0" w:afterAutospacing="0"/>
              <w:ind w:left="120"/>
              <w:rPr>
                <w:color w:val="000000"/>
                <w:sz w:val="20"/>
                <w:szCs w:val="20"/>
              </w:rPr>
            </w:pPr>
            <w:r>
              <w:rPr>
                <w:color w:val="000000"/>
                <w:sz w:val="20"/>
                <w:szCs w:val="20"/>
              </w:rPr>
              <w:t>Deferred income taxes</w:t>
            </w:r>
          </w:p>
        </w:tc>
        <w:tc>
          <w:tcPr>
            <w:tcW w:w="114" w:type="pct"/>
            <w:tcBorders>
              <w:top w:val="nil"/>
              <w:left w:val="nil"/>
              <w:bottom w:val="nil"/>
              <w:right w:val="nil"/>
            </w:tcBorders>
            <w:vAlign w:val="bottom"/>
            <w:hideMark/>
          </w:tcPr>
          <w:p w14:paraId="21677A9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19D68D8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700675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4589FCC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9B4302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0A7D5F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1,705</w:t>
            </w:r>
          </w:p>
        </w:tc>
        <w:tc>
          <w:tcPr>
            <w:tcW w:w="36" w:type="pct"/>
            <w:tcBorders>
              <w:top w:val="nil"/>
              <w:left w:val="nil"/>
              <w:bottom w:val="nil"/>
              <w:right w:val="nil"/>
            </w:tcBorders>
            <w:vAlign w:val="bottom"/>
            <w:hideMark/>
          </w:tcPr>
          <w:p w14:paraId="71C7DBA9"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3178CD32" w14:textId="77777777">
        <w:trPr>
          <w:divId w:val="2065595202"/>
          <w:jc w:val="center"/>
        </w:trPr>
        <w:tc>
          <w:tcPr>
            <w:tcW w:w="3606" w:type="pct"/>
            <w:tcBorders>
              <w:top w:val="nil"/>
              <w:left w:val="nil"/>
              <w:bottom w:val="nil"/>
              <w:right w:val="nil"/>
            </w:tcBorders>
            <w:shd w:val="clear" w:color="auto" w:fill="CCEEFF"/>
            <w:vAlign w:val="bottom"/>
            <w:hideMark/>
          </w:tcPr>
          <w:p w14:paraId="701E57C6" w14:textId="77777777" w:rsidR="00000000" w:rsidRDefault="001D5B83">
            <w:pPr>
              <w:pStyle w:val="a3"/>
              <w:spacing w:before="0" w:beforeAutospacing="0" w:after="0" w:afterAutospacing="0"/>
              <w:ind w:left="120"/>
              <w:rPr>
                <w:color w:val="000000"/>
                <w:sz w:val="20"/>
                <w:szCs w:val="20"/>
              </w:rPr>
            </w:pPr>
            <w:r>
              <w:rPr>
                <w:color w:val="000000"/>
                <w:sz w:val="20"/>
                <w:szCs w:val="20"/>
              </w:rPr>
              <w:t>Share based payment expense</w:t>
            </w:r>
          </w:p>
        </w:tc>
        <w:tc>
          <w:tcPr>
            <w:tcW w:w="114" w:type="pct"/>
            <w:tcBorders>
              <w:top w:val="nil"/>
              <w:left w:val="nil"/>
              <w:bottom w:val="nil"/>
              <w:right w:val="nil"/>
            </w:tcBorders>
            <w:shd w:val="clear" w:color="auto" w:fill="CCEEFF"/>
            <w:vAlign w:val="bottom"/>
            <w:hideMark/>
          </w:tcPr>
          <w:p w14:paraId="571A428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5785D1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59704F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522</w:t>
            </w:r>
          </w:p>
        </w:tc>
        <w:tc>
          <w:tcPr>
            <w:tcW w:w="114" w:type="pct"/>
            <w:tcBorders>
              <w:top w:val="nil"/>
              <w:left w:val="nil"/>
              <w:bottom w:val="nil"/>
              <w:right w:val="nil"/>
            </w:tcBorders>
            <w:shd w:val="clear" w:color="auto" w:fill="CCEEFF"/>
            <w:vAlign w:val="bottom"/>
            <w:hideMark/>
          </w:tcPr>
          <w:p w14:paraId="5DA6E6A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6EC5E5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4EC84E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50B456F5"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28DCAF1F" w14:textId="77777777">
        <w:trPr>
          <w:divId w:val="2065595202"/>
          <w:jc w:val="center"/>
        </w:trPr>
        <w:tc>
          <w:tcPr>
            <w:tcW w:w="3606" w:type="pct"/>
            <w:tcBorders>
              <w:top w:val="nil"/>
              <w:left w:val="nil"/>
              <w:bottom w:val="nil"/>
              <w:right w:val="nil"/>
            </w:tcBorders>
            <w:vAlign w:val="bottom"/>
            <w:hideMark/>
          </w:tcPr>
          <w:p w14:paraId="0264C8FD" w14:textId="77777777" w:rsidR="00000000" w:rsidRDefault="001D5B83">
            <w:pPr>
              <w:pStyle w:val="a3"/>
              <w:spacing w:before="0" w:beforeAutospacing="0" w:after="0" w:afterAutospacing="0"/>
              <w:ind w:left="120"/>
              <w:rPr>
                <w:color w:val="000000"/>
                <w:sz w:val="20"/>
                <w:szCs w:val="20"/>
              </w:rPr>
            </w:pPr>
            <w:r>
              <w:rPr>
                <w:color w:val="000000"/>
                <w:sz w:val="20"/>
                <w:szCs w:val="20"/>
              </w:rPr>
              <w:t>Changes in operating assets and liabilities:</w:t>
            </w:r>
          </w:p>
        </w:tc>
        <w:tc>
          <w:tcPr>
            <w:tcW w:w="114" w:type="pct"/>
            <w:tcBorders>
              <w:top w:val="nil"/>
              <w:left w:val="nil"/>
              <w:bottom w:val="nil"/>
              <w:right w:val="nil"/>
            </w:tcBorders>
            <w:vAlign w:val="bottom"/>
            <w:hideMark/>
          </w:tcPr>
          <w:p w14:paraId="6F7F52D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29B215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145BAA0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1B95AB3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7D5B54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C97E79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2A9B74CD"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1D262C1A" w14:textId="77777777">
        <w:trPr>
          <w:divId w:val="2065595202"/>
          <w:jc w:val="center"/>
        </w:trPr>
        <w:tc>
          <w:tcPr>
            <w:tcW w:w="3606" w:type="pct"/>
            <w:tcBorders>
              <w:top w:val="nil"/>
              <w:left w:val="nil"/>
              <w:bottom w:val="nil"/>
              <w:right w:val="nil"/>
            </w:tcBorders>
            <w:shd w:val="clear" w:color="auto" w:fill="CCEEFF"/>
            <w:vAlign w:val="bottom"/>
            <w:hideMark/>
          </w:tcPr>
          <w:p w14:paraId="3536F927" w14:textId="77777777" w:rsidR="00000000" w:rsidRDefault="001D5B83">
            <w:pPr>
              <w:pStyle w:val="a3"/>
              <w:spacing w:before="0" w:beforeAutospacing="0" w:after="0" w:afterAutospacing="0"/>
              <w:ind w:left="240"/>
              <w:rPr>
                <w:color w:val="000000"/>
                <w:sz w:val="20"/>
                <w:szCs w:val="20"/>
              </w:rPr>
            </w:pPr>
            <w:r>
              <w:rPr>
                <w:color w:val="000000"/>
                <w:sz w:val="20"/>
                <w:szCs w:val="20"/>
              </w:rPr>
              <w:t>Accounts receivable</w:t>
            </w:r>
          </w:p>
        </w:tc>
        <w:tc>
          <w:tcPr>
            <w:tcW w:w="114" w:type="pct"/>
            <w:tcBorders>
              <w:top w:val="nil"/>
              <w:left w:val="nil"/>
              <w:bottom w:val="nil"/>
              <w:right w:val="nil"/>
            </w:tcBorders>
            <w:shd w:val="clear" w:color="auto" w:fill="CCEEFF"/>
            <w:vAlign w:val="bottom"/>
            <w:hideMark/>
          </w:tcPr>
          <w:p w14:paraId="19010C2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83D37B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F8E929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768</w:t>
            </w:r>
          </w:p>
        </w:tc>
        <w:tc>
          <w:tcPr>
            <w:tcW w:w="114" w:type="pct"/>
            <w:tcBorders>
              <w:top w:val="nil"/>
              <w:left w:val="nil"/>
              <w:bottom w:val="nil"/>
              <w:right w:val="nil"/>
            </w:tcBorders>
            <w:shd w:val="clear" w:color="auto" w:fill="CCEEFF"/>
            <w:vAlign w:val="bottom"/>
            <w:hideMark/>
          </w:tcPr>
          <w:p w14:paraId="5B9A660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D49C73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26CF95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1,116</w:t>
            </w:r>
          </w:p>
        </w:tc>
        <w:tc>
          <w:tcPr>
            <w:tcW w:w="36" w:type="pct"/>
            <w:tcBorders>
              <w:top w:val="nil"/>
              <w:left w:val="nil"/>
              <w:bottom w:val="nil"/>
              <w:right w:val="nil"/>
            </w:tcBorders>
            <w:shd w:val="clear" w:color="auto" w:fill="CCEEFF"/>
            <w:vAlign w:val="bottom"/>
            <w:hideMark/>
          </w:tcPr>
          <w:p w14:paraId="49A6C025"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45CB24B" w14:textId="77777777">
        <w:trPr>
          <w:divId w:val="2065595202"/>
          <w:jc w:val="center"/>
        </w:trPr>
        <w:tc>
          <w:tcPr>
            <w:tcW w:w="3606" w:type="pct"/>
            <w:tcBorders>
              <w:top w:val="nil"/>
              <w:left w:val="nil"/>
              <w:bottom w:val="nil"/>
              <w:right w:val="nil"/>
            </w:tcBorders>
            <w:vAlign w:val="bottom"/>
            <w:hideMark/>
          </w:tcPr>
          <w:p w14:paraId="5C76A10F" w14:textId="77777777" w:rsidR="00000000" w:rsidRDefault="001D5B83">
            <w:pPr>
              <w:pStyle w:val="a3"/>
              <w:spacing w:before="0" w:beforeAutospacing="0" w:after="0" w:afterAutospacing="0"/>
              <w:ind w:left="240"/>
              <w:rPr>
                <w:color w:val="000000"/>
                <w:sz w:val="20"/>
                <w:szCs w:val="20"/>
              </w:rPr>
            </w:pPr>
            <w:r>
              <w:rPr>
                <w:color w:val="000000"/>
                <w:sz w:val="20"/>
                <w:szCs w:val="20"/>
              </w:rPr>
              <w:t>Consumer loans originations</w:t>
            </w:r>
          </w:p>
        </w:tc>
        <w:tc>
          <w:tcPr>
            <w:tcW w:w="114" w:type="pct"/>
            <w:tcBorders>
              <w:top w:val="nil"/>
              <w:left w:val="nil"/>
              <w:bottom w:val="nil"/>
              <w:right w:val="nil"/>
            </w:tcBorders>
            <w:vAlign w:val="bottom"/>
            <w:hideMark/>
          </w:tcPr>
          <w:p w14:paraId="4E0D9E7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B84B87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DA5450F" w14:textId="77777777" w:rsidR="00000000" w:rsidRDefault="001D5B83">
            <w:pPr>
              <w:pStyle w:val="a3"/>
              <w:spacing w:before="0" w:beforeAutospacing="0" w:after="0" w:afterAutospacing="0"/>
              <w:jc w:val="right"/>
              <w:rPr>
                <w:color w:val="000000"/>
                <w:sz w:val="20"/>
                <w:szCs w:val="20"/>
              </w:rPr>
            </w:pPr>
            <w:r>
              <w:rPr>
                <w:color w:val="000000"/>
                <w:sz w:val="20"/>
                <w:szCs w:val="20"/>
              </w:rPr>
              <w:t>(14,356)</w:t>
            </w:r>
          </w:p>
        </w:tc>
        <w:tc>
          <w:tcPr>
            <w:tcW w:w="114" w:type="pct"/>
            <w:tcBorders>
              <w:top w:val="nil"/>
              <w:left w:val="nil"/>
              <w:bottom w:val="nil"/>
              <w:right w:val="nil"/>
            </w:tcBorders>
            <w:vAlign w:val="bottom"/>
            <w:hideMark/>
          </w:tcPr>
          <w:p w14:paraId="3857214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1A53A1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AB1C019" w14:textId="77777777" w:rsidR="00000000" w:rsidRDefault="001D5B83">
            <w:pPr>
              <w:pStyle w:val="a3"/>
              <w:spacing w:before="0" w:beforeAutospacing="0" w:after="0" w:afterAutospacing="0"/>
              <w:jc w:val="right"/>
              <w:rPr>
                <w:color w:val="000000"/>
                <w:sz w:val="20"/>
                <w:szCs w:val="20"/>
              </w:rPr>
            </w:pPr>
            <w:r>
              <w:rPr>
                <w:color w:val="000000"/>
                <w:sz w:val="20"/>
                <w:szCs w:val="20"/>
              </w:rPr>
              <w:t>(14,381)</w:t>
            </w:r>
          </w:p>
        </w:tc>
        <w:tc>
          <w:tcPr>
            <w:tcW w:w="36" w:type="pct"/>
            <w:tcBorders>
              <w:top w:val="nil"/>
              <w:left w:val="nil"/>
              <w:bottom w:val="nil"/>
              <w:right w:val="nil"/>
            </w:tcBorders>
            <w:vAlign w:val="bottom"/>
            <w:hideMark/>
          </w:tcPr>
          <w:p w14:paraId="502346B7"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3AA37690" w14:textId="77777777">
        <w:trPr>
          <w:divId w:val="2065595202"/>
          <w:jc w:val="center"/>
        </w:trPr>
        <w:tc>
          <w:tcPr>
            <w:tcW w:w="3606" w:type="pct"/>
            <w:tcBorders>
              <w:top w:val="nil"/>
              <w:left w:val="nil"/>
              <w:bottom w:val="nil"/>
              <w:right w:val="nil"/>
            </w:tcBorders>
            <w:shd w:val="clear" w:color="auto" w:fill="CCEEFF"/>
            <w:vAlign w:val="bottom"/>
            <w:hideMark/>
          </w:tcPr>
          <w:p w14:paraId="2330E2F4" w14:textId="77777777" w:rsidR="00000000" w:rsidRDefault="001D5B83">
            <w:pPr>
              <w:pStyle w:val="a3"/>
              <w:spacing w:before="0" w:beforeAutospacing="0" w:after="0" w:afterAutospacing="0"/>
              <w:ind w:left="240"/>
              <w:rPr>
                <w:color w:val="000000"/>
                <w:sz w:val="20"/>
                <w:szCs w:val="20"/>
              </w:rPr>
            </w:pPr>
            <w:r>
              <w:rPr>
                <w:color w:val="000000"/>
                <w:sz w:val="20"/>
                <w:szCs w:val="20"/>
              </w:rPr>
              <w:t>Consumer loans principal collections</w:t>
            </w:r>
          </w:p>
        </w:tc>
        <w:tc>
          <w:tcPr>
            <w:tcW w:w="114" w:type="pct"/>
            <w:tcBorders>
              <w:top w:val="nil"/>
              <w:left w:val="nil"/>
              <w:bottom w:val="nil"/>
              <w:right w:val="nil"/>
            </w:tcBorders>
            <w:shd w:val="clear" w:color="auto" w:fill="CCEEFF"/>
            <w:vAlign w:val="bottom"/>
            <w:hideMark/>
          </w:tcPr>
          <w:p w14:paraId="257F804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7693B9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B20369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7,280</w:t>
            </w:r>
          </w:p>
        </w:tc>
        <w:tc>
          <w:tcPr>
            <w:tcW w:w="114" w:type="pct"/>
            <w:tcBorders>
              <w:top w:val="nil"/>
              <w:left w:val="nil"/>
              <w:bottom w:val="nil"/>
              <w:right w:val="nil"/>
            </w:tcBorders>
            <w:shd w:val="clear" w:color="auto" w:fill="CCEEFF"/>
            <w:vAlign w:val="bottom"/>
            <w:hideMark/>
          </w:tcPr>
          <w:p w14:paraId="6DDA5EA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D6DD77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9EF4C3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6,253</w:t>
            </w:r>
          </w:p>
        </w:tc>
        <w:tc>
          <w:tcPr>
            <w:tcW w:w="36" w:type="pct"/>
            <w:tcBorders>
              <w:top w:val="nil"/>
              <w:left w:val="nil"/>
              <w:bottom w:val="nil"/>
              <w:right w:val="nil"/>
            </w:tcBorders>
            <w:shd w:val="clear" w:color="auto" w:fill="CCEEFF"/>
            <w:vAlign w:val="bottom"/>
            <w:hideMark/>
          </w:tcPr>
          <w:p w14:paraId="5C4ABF8D"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477B4226" w14:textId="77777777">
        <w:trPr>
          <w:divId w:val="2065595202"/>
          <w:jc w:val="center"/>
        </w:trPr>
        <w:tc>
          <w:tcPr>
            <w:tcW w:w="3606" w:type="pct"/>
            <w:tcBorders>
              <w:top w:val="nil"/>
              <w:left w:val="nil"/>
              <w:bottom w:val="nil"/>
              <w:right w:val="nil"/>
            </w:tcBorders>
            <w:vAlign w:val="bottom"/>
            <w:hideMark/>
          </w:tcPr>
          <w:p w14:paraId="2C085332" w14:textId="77777777" w:rsidR="00000000" w:rsidRDefault="001D5B83">
            <w:pPr>
              <w:pStyle w:val="a3"/>
              <w:spacing w:before="0" w:beforeAutospacing="0" w:after="0" w:afterAutospacing="0"/>
              <w:ind w:left="240"/>
              <w:rPr>
                <w:color w:val="000000"/>
                <w:sz w:val="20"/>
                <w:szCs w:val="20"/>
              </w:rPr>
            </w:pPr>
            <w:r>
              <w:rPr>
                <w:color w:val="000000"/>
                <w:sz w:val="20"/>
                <w:szCs w:val="20"/>
              </w:rPr>
              <w:t>Notes receivable MHP originations</w:t>
            </w:r>
          </w:p>
        </w:tc>
        <w:tc>
          <w:tcPr>
            <w:tcW w:w="114" w:type="pct"/>
            <w:tcBorders>
              <w:top w:val="nil"/>
              <w:left w:val="nil"/>
              <w:bottom w:val="nil"/>
              <w:right w:val="nil"/>
            </w:tcBorders>
            <w:vAlign w:val="bottom"/>
            <w:hideMark/>
          </w:tcPr>
          <w:p w14:paraId="566C79A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1A85043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BFFA36B" w14:textId="77777777" w:rsidR="00000000" w:rsidRDefault="001D5B83">
            <w:pPr>
              <w:pStyle w:val="a3"/>
              <w:spacing w:before="0" w:beforeAutospacing="0" w:after="0" w:afterAutospacing="0"/>
              <w:jc w:val="right"/>
              <w:rPr>
                <w:color w:val="000000"/>
                <w:sz w:val="20"/>
                <w:szCs w:val="20"/>
              </w:rPr>
            </w:pPr>
            <w:r>
              <w:rPr>
                <w:color w:val="000000"/>
                <w:sz w:val="20"/>
                <w:szCs w:val="20"/>
              </w:rPr>
              <w:t>(47,261)</w:t>
            </w:r>
          </w:p>
        </w:tc>
        <w:tc>
          <w:tcPr>
            <w:tcW w:w="114" w:type="pct"/>
            <w:tcBorders>
              <w:top w:val="nil"/>
              <w:left w:val="nil"/>
              <w:bottom w:val="nil"/>
              <w:right w:val="nil"/>
            </w:tcBorders>
            <w:vAlign w:val="bottom"/>
            <w:hideMark/>
          </w:tcPr>
          <w:p w14:paraId="192D403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805AA6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C669673" w14:textId="77777777" w:rsidR="00000000" w:rsidRDefault="001D5B83">
            <w:pPr>
              <w:pStyle w:val="a3"/>
              <w:spacing w:before="0" w:beforeAutospacing="0" w:after="0" w:afterAutospacing="0"/>
              <w:jc w:val="right"/>
              <w:rPr>
                <w:color w:val="000000"/>
                <w:sz w:val="20"/>
                <w:szCs w:val="20"/>
              </w:rPr>
            </w:pPr>
            <w:r>
              <w:rPr>
                <w:color w:val="000000"/>
                <w:sz w:val="20"/>
                <w:szCs w:val="20"/>
              </w:rPr>
              <w:t>(23,845)</w:t>
            </w:r>
          </w:p>
        </w:tc>
        <w:tc>
          <w:tcPr>
            <w:tcW w:w="36" w:type="pct"/>
            <w:tcBorders>
              <w:top w:val="nil"/>
              <w:left w:val="nil"/>
              <w:bottom w:val="nil"/>
              <w:right w:val="nil"/>
            </w:tcBorders>
            <w:vAlign w:val="bottom"/>
            <w:hideMark/>
          </w:tcPr>
          <w:p w14:paraId="56A65E44"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E2A8D89" w14:textId="77777777">
        <w:trPr>
          <w:divId w:val="2065595202"/>
          <w:jc w:val="center"/>
        </w:trPr>
        <w:tc>
          <w:tcPr>
            <w:tcW w:w="3606" w:type="pct"/>
            <w:tcBorders>
              <w:top w:val="nil"/>
              <w:left w:val="nil"/>
              <w:bottom w:val="nil"/>
              <w:right w:val="nil"/>
            </w:tcBorders>
            <w:shd w:val="clear" w:color="auto" w:fill="CCEEFF"/>
            <w:vAlign w:val="bottom"/>
            <w:hideMark/>
          </w:tcPr>
          <w:p w14:paraId="5EA597C6" w14:textId="77777777" w:rsidR="00000000" w:rsidRDefault="001D5B83">
            <w:pPr>
              <w:pStyle w:val="a3"/>
              <w:spacing w:before="0" w:beforeAutospacing="0" w:after="0" w:afterAutospacing="0"/>
              <w:ind w:left="240"/>
              <w:rPr>
                <w:color w:val="000000"/>
                <w:sz w:val="20"/>
                <w:szCs w:val="20"/>
              </w:rPr>
            </w:pPr>
            <w:r>
              <w:rPr>
                <w:color w:val="000000"/>
                <w:sz w:val="20"/>
                <w:szCs w:val="20"/>
              </w:rPr>
              <w:t>Notes receivable MHP principal collections</w:t>
            </w:r>
          </w:p>
        </w:tc>
        <w:tc>
          <w:tcPr>
            <w:tcW w:w="114" w:type="pct"/>
            <w:tcBorders>
              <w:top w:val="nil"/>
              <w:left w:val="nil"/>
              <w:bottom w:val="nil"/>
              <w:right w:val="nil"/>
            </w:tcBorders>
            <w:shd w:val="clear" w:color="auto" w:fill="CCEEFF"/>
            <w:vAlign w:val="bottom"/>
            <w:hideMark/>
          </w:tcPr>
          <w:p w14:paraId="11BC7D5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72065F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0F490E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23,190</w:t>
            </w:r>
          </w:p>
        </w:tc>
        <w:tc>
          <w:tcPr>
            <w:tcW w:w="114" w:type="pct"/>
            <w:tcBorders>
              <w:top w:val="nil"/>
              <w:left w:val="nil"/>
              <w:bottom w:val="nil"/>
              <w:right w:val="nil"/>
            </w:tcBorders>
            <w:shd w:val="clear" w:color="auto" w:fill="CCEEFF"/>
            <w:vAlign w:val="bottom"/>
            <w:hideMark/>
          </w:tcPr>
          <w:p w14:paraId="416764B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68F1A1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AE9D63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13,552</w:t>
            </w:r>
          </w:p>
        </w:tc>
        <w:tc>
          <w:tcPr>
            <w:tcW w:w="36" w:type="pct"/>
            <w:tcBorders>
              <w:top w:val="nil"/>
              <w:left w:val="nil"/>
              <w:bottom w:val="nil"/>
              <w:right w:val="nil"/>
            </w:tcBorders>
            <w:shd w:val="clear" w:color="auto" w:fill="CCEEFF"/>
            <w:vAlign w:val="bottom"/>
            <w:hideMark/>
          </w:tcPr>
          <w:p w14:paraId="67CB528B"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018ADE24" w14:textId="77777777">
        <w:trPr>
          <w:divId w:val="2065595202"/>
          <w:jc w:val="center"/>
        </w:trPr>
        <w:tc>
          <w:tcPr>
            <w:tcW w:w="3606" w:type="pct"/>
            <w:tcBorders>
              <w:top w:val="nil"/>
              <w:left w:val="nil"/>
              <w:bottom w:val="nil"/>
              <w:right w:val="nil"/>
            </w:tcBorders>
            <w:vAlign w:val="bottom"/>
            <w:hideMark/>
          </w:tcPr>
          <w:p w14:paraId="4184C851" w14:textId="77777777" w:rsidR="00000000" w:rsidRDefault="001D5B83">
            <w:pPr>
              <w:pStyle w:val="a3"/>
              <w:spacing w:before="0" w:beforeAutospacing="0" w:after="0" w:afterAutospacing="0"/>
              <w:ind w:left="240"/>
              <w:rPr>
                <w:color w:val="000000"/>
                <w:sz w:val="20"/>
                <w:szCs w:val="20"/>
              </w:rPr>
            </w:pPr>
            <w:r>
              <w:rPr>
                <w:color w:val="000000"/>
                <w:sz w:val="20"/>
                <w:szCs w:val="20"/>
              </w:rPr>
              <w:t>Inventories</w:t>
            </w:r>
          </w:p>
        </w:tc>
        <w:tc>
          <w:tcPr>
            <w:tcW w:w="114" w:type="pct"/>
            <w:tcBorders>
              <w:top w:val="nil"/>
              <w:left w:val="nil"/>
              <w:bottom w:val="nil"/>
              <w:right w:val="nil"/>
            </w:tcBorders>
            <w:vAlign w:val="bottom"/>
            <w:hideMark/>
          </w:tcPr>
          <w:p w14:paraId="1E05958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7464E8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F3FA63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9,150</w:t>
            </w:r>
          </w:p>
        </w:tc>
        <w:tc>
          <w:tcPr>
            <w:tcW w:w="114" w:type="pct"/>
            <w:tcBorders>
              <w:top w:val="nil"/>
              <w:left w:val="nil"/>
              <w:bottom w:val="nil"/>
              <w:right w:val="nil"/>
            </w:tcBorders>
            <w:vAlign w:val="bottom"/>
            <w:hideMark/>
          </w:tcPr>
          <w:p w14:paraId="07D8CB5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2FDEBB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249029C" w14:textId="77777777" w:rsidR="00000000" w:rsidRDefault="001D5B83">
            <w:pPr>
              <w:pStyle w:val="a3"/>
              <w:spacing w:before="0" w:beforeAutospacing="0" w:after="0" w:afterAutospacing="0"/>
              <w:jc w:val="right"/>
              <w:rPr>
                <w:color w:val="000000"/>
                <w:sz w:val="20"/>
                <w:szCs w:val="20"/>
              </w:rPr>
            </w:pPr>
            <w:r>
              <w:rPr>
                <w:color w:val="000000"/>
                <w:sz w:val="20"/>
                <w:szCs w:val="20"/>
              </w:rPr>
              <w:t>(3,298)</w:t>
            </w:r>
          </w:p>
        </w:tc>
        <w:tc>
          <w:tcPr>
            <w:tcW w:w="36" w:type="pct"/>
            <w:tcBorders>
              <w:top w:val="nil"/>
              <w:left w:val="nil"/>
              <w:bottom w:val="nil"/>
              <w:right w:val="nil"/>
            </w:tcBorders>
            <w:vAlign w:val="bottom"/>
            <w:hideMark/>
          </w:tcPr>
          <w:p w14:paraId="45F5CB73"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DAF14AB" w14:textId="77777777">
        <w:trPr>
          <w:divId w:val="2065595202"/>
          <w:jc w:val="center"/>
        </w:trPr>
        <w:tc>
          <w:tcPr>
            <w:tcW w:w="3606" w:type="pct"/>
            <w:tcBorders>
              <w:top w:val="nil"/>
              <w:left w:val="nil"/>
              <w:bottom w:val="nil"/>
              <w:right w:val="nil"/>
            </w:tcBorders>
            <w:shd w:val="clear" w:color="auto" w:fill="CCEEFF"/>
            <w:vAlign w:val="bottom"/>
            <w:hideMark/>
          </w:tcPr>
          <w:p w14:paraId="4778A9A6" w14:textId="77777777" w:rsidR="00000000" w:rsidRDefault="001D5B83">
            <w:pPr>
              <w:pStyle w:val="a3"/>
              <w:spacing w:before="0" w:beforeAutospacing="0" w:after="0" w:afterAutospacing="0"/>
              <w:ind w:left="240"/>
              <w:rPr>
                <w:color w:val="000000"/>
                <w:sz w:val="20"/>
                <w:szCs w:val="20"/>
              </w:rPr>
            </w:pPr>
            <w:r>
              <w:rPr>
                <w:color w:val="000000"/>
                <w:sz w:val="20"/>
                <w:szCs w:val="20"/>
              </w:rPr>
              <w:t>Prepaid expenses and other current assets</w:t>
            </w:r>
          </w:p>
        </w:tc>
        <w:tc>
          <w:tcPr>
            <w:tcW w:w="114" w:type="pct"/>
            <w:tcBorders>
              <w:top w:val="nil"/>
              <w:left w:val="nil"/>
              <w:bottom w:val="nil"/>
              <w:right w:val="nil"/>
            </w:tcBorders>
            <w:shd w:val="clear" w:color="auto" w:fill="CCEEFF"/>
            <w:vAlign w:val="bottom"/>
            <w:hideMark/>
          </w:tcPr>
          <w:p w14:paraId="7B11235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B85A45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0FE481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133</w:t>
            </w:r>
          </w:p>
        </w:tc>
        <w:tc>
          <w:tcPr>
            <w:tcW w:w="114" w:type="pct"/>
            <w:tcBorders>
              <w:top w:val="nil"/>
              <w:left w:val="nil"/>
              <w:bottom w:val="nil"/>
              <w:right w:val="nil"/>
            </w:tcBorders>
            <w:shd w:val="clear" w:color="auto" w:fill="CCEEFF"/>
            <w:vAlign w:val="bottom"/>
            <w:hideMark/>
          </w:tcPr>
          <w:p w14:paraId="262073D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608147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F06A0AE" w14:textId="77777777" w:rsidR="00000000" w:rsidRDefault="001D5B83">
            <w:pPr>
              <w:pStyle w:val="a3"/>
              <w:spacing w:before="0" w:beforeAutospacing="0" w:after="0" w:afterAutospacing="0"/>
              <w:jc w:val="right"/>
              <w:rPr>
                <w:color w:val="000000"/>
                <w:sz w:val="20"/>
                <w:szCs w:val="20"/>
              </w:rPr>
            </w:pPr>
            <w:r>
              <w:rPr>
                <w:color w:val="000000"/>
                <w:sz w:val="20"/>
                <w:szCs w:val="20"/>
              </w:rPr>
              <w:t>(1,380)</w:t>
            </w:r>
          </w:p>
        </w:tc>
        <w:tc>
          <w:tcPr>
            <w:tcW w:w="36" w:type="pct"/>
            <w:tcBorders>
              <w:top w:val="nil"/>
              <w:left w:val="nil"/>
              <w:bottom w:val="nil"/>
              <w:right w:val="nil"/>
            </w:tcBorders>
            <w:shd w:val="clear" w:color="auto" w:fill="CCEEFF"/>
            <w:vAlign w:val="bottom"/>
            <w:hideMark/>
          </w:tcPr>
          <w:p w14:paraId="7C4EFF8F"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5F7AB719" w14:textId="77777777">
        <w:trPr>
          <w:divId w:val="2065595202"/>
          <w:jc w:val="center"/>
        </w:trPr>
        <w:tc>
          <w:tcPr>
            <w:tcW w:w="3606" w:type="pct"/>
            <w:tcBorders>
              <w:top w:val="nil"/>
              <w:left w:val="nil"/>
              <w:bottom w:val="nil"/>
              <w:right w:val="nil"/>
            </w:tcBorders>
            <w:vAlign w:val="bottom"/>
            <w:hideMark/>
          </w:tcPr>
          <w:p w14:paraId="40B8F0E9" w14:textId="77777777" w:rsidR="00000000" w:rsidRDefault="001D5B83">
            <w:pPr>
              <w:pStyle w:val="a3"/>
              <w:spacing w:before="0" w:beforeAutospacing="0" w:after="0" w:afterAutospacing="0"/>
              <w:ind w:left="240"/>
              <w:rPr>
                <w:color w:val="000000"/>
                <w:sz w:val="20"/>
                <w:szCs w:val="20"/>
              </w:rPr>
            </w:pPr>
            <w:r>
              <w:rPr>
                <w:color w:val="000000"/>
                <w:sz w:val="20"/>
                <w:szCs w:val="20"/>
              </w:rPr>
              <w:t>Other assets</w:t>
            </w:r>
          </w:p>
        </w:tc>
        <w:tc>
          <w:tcPr>
            <w:tcW w:w="114" w:type="pct"/>
            <w:tcBorders>
              <w:top w:val="nil"/>
              <w:left w:val="nil"/>
              <w:bottom w:val="nil"/>
              <w:right w:val="nil"/>
            </w:tcBorders>
            <w:vAlign w:val="bottom"/>
            <w:hideMark/>
          </w:tcPr>
          <w:p w14:paraId="11FF002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EB6768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8EE952D" w14:textId="77777777" w:rsidR="00000000" w:rsidRDefault="001D5B83">
            <w:pPr>
              <w:pStyle w:val="a3"/>
              <w:spacing w:before="0" w:beforeAutospacing="0" w:after="0" w:afterAutospacing="0"/>
              <w:jc w:val="right"/>
              <w:rPr>
                <w:color w:val="000000"/>
                <w:sz w:val="20"/>
                <w:szCs w:val="20"/>
              </w:rPr>
            </w:pPr>
            <w:r>
              <w:rPr>
                <w:color w:val="000000"/>
                <w:sz w:val="20"/>
                <w:szCs w:val="20"/>
              </w:rPr>
              <w:t>(1,473)</w:t>
            </w:r>
          </w:p>
        </w:tc>
        <w:tc>
          <w:tcPr>
            <w:tcW w:w="114" w:type="pct"/>
            <w:tcBorders>
              <w:top w:val="nil"/>
              <w:left w:val="nil"/>
              <w:bottom w:val="nil"/>
              <w:right w:val="nil"/>
            </w:tcBorders>
            <w:vAlign w:val="bottom"/>
            <w:hideMark/>
          </w:tcPr>
          <w:p w14:paraId="33DDC1B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D5DE95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76CE8B1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800</w:t>
            </w:r>
          </w:p>
        </w:tc>
        <w:tc>
          <w:tcPr>
            <w:tcW w:w="36" w:type="pct"/>
            <w:tcBorders>
              <w:top w:val="nil"/>
              <w:left w:val="nil"/>
              <w:bottom w:val="nil"/>
              <w:right w:val="nil"/>
            </w:tcBorders>
            <w:vAlign w:val="bottom"/>
            <w:hideMark/>
          </w:tcPr>
          <w:p w14:paraId="6CBB10A7"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46E49AB9" w14:textId="77777777">
        <w:trPr>
          <w:divId w:val="2065595202"/>
          <w:jc w:val="center"/>
        </w:trPr>
        <w:tc>
          <w:tcPr>
            <w:tcW w:w="3606" w:type="pct"/>
            <w:tcBorders>
              <w:top w:val="nil"/>
              <w:left w:val="nil"/>
              <w:bottom w:val="nil"/>
              <w:right w:val="nil"/>
            </w:tcBorders>
            <w:shd w:val="clear" w:color="auto" w:fill="CCEEFF"/>
            <w:vAlign w:val="bottom"/>
            <w:hideMark/>
          </w:tcPr>
          <w:p w14:paraId="01CF3199" w14:textId="77777777" w:rsidR="00000000" w:rsidRDefault="001D5B83">
            <w:pPr>
              <w:pStyle w:val="a3"/>
              <w:spacing w:before="0" w:beforeAutospacing="0" w:after="0" w:afterAutospacing="0"/>
              <w:ind w:left="240"/>
              <w:rPr>
                <w:color w:val="000000"/>
                <w:sz w:val="20"/>
                <w:szCs w:val="20"/>
              </w:rPr>
            </w:pPr>
            <w:r>
              <w:rPr>
                <w:color w:val="000000"/>
                <w:sz w:val="20"/>
                <w:szCs w:val="20"/>
              </w:rPr>
              <w:t>Accounts payable</w:t>
            </w:r>
          </w:p>
        </w:tc>
        <w:tc>
          <w:tcPr>
            <w:tcW w:w="114" w:type="pct"/>
            <w:tcBorders>
              <w:top w:val="nil"/>
              <w:left w:val="nil"/>
              <w:bottom w:val="nil"/>
              <w:right w:val="nil"/>
            </w:tcBorders>
            <w:shd w:val="clear" w:color="auto" w:fill="CCEEFF"/>
            <w:vAlign w:val="bottom"/>
            <w:hideMark/>
          </w:tcPr>
          <w:p w14:paraId="04AE633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12039E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C59268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801</w:t>
            </w:r>
          </w:p>
        </w:tc>
        <w:tc>
          <w:tcPr>
            <w:tcW w:w="114" w:type="pct"/>
            <w:tcBorders>
              <w:top w:val="nil"/>
              <w:left w:val="nil"/>
              <w:bottom w:val="nil"/>
              <w:right w:val="nil"/>
            </w:tcBorders>
            <w:shd w:val="clear" w:color="auto" w:fill="CCEEFF"/>
            <w:vAlign w:val="bottom"/>
            <w:hideMark/>
          </w:tcPr>
          <w:p w14:paraId="4326C8D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1F2C0A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8D5D8DB" w14:textId="77777777" w:rsidR="00000000" w:rsidRDefault="001D5B83">
            <w:pPr>
              <w:pStyle w:val="a3"/>
              <w:spacing w:before="0" w:beforeAutospacing="0" w:after="0" w:afterAutospacing="0"/>
              <w:jc w:val="right"/>
              <w:rPr>
                <w:color w:val="000000"/>
                <w:sz w:val="20"/>
                <w:szCs w:val="20"/>
              </w:rPr>
            </w:pPr>
            <w:r>
              <w:rPr>
                <w:color w:val="000000"/>
                <w:sz w:val="20"/>
                <w:szCs w:val="20"/>
              </w:rPr>
              <w:t>(2,853)</w:t>
            </w:r>
          </w:p>
        </w:tc>
        <w:tc>
          <w:tcPr>
            <w:tcW w:w="36" w:type="pct"/>
            <w:tcBorders>
              <w:top w:val="nil"/>
              <w:left w:val="nil"/>
              <w:bottom w:val="nil"/>
              <w:right w:val="nil"/>
            </w:tcBorders>
            <w:shd w:val="clear" w:color="auto" w:fill="CCEEFF"/>
            <w:vAlign w:val="bottom"/>
            <w:hideMark/>
          </w:tcPr>
          <w:p w14:paraId="5EED0BA5"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487B6ABA" w14:textId="77777777">
        <w:trPr>
          <w:divId w:val="2065595202"/>
          <w:jc w:val="center"/>
        </w:trPr>
        <w:tc>
          <w:tcPr>
            <w:tcW w:w="3606" w:type="pct"/>
            <w:tcBorders>
              <w:top w:val="nil"/>
              <w:left w:val="nil"/>
              <w:bottom w:val="nil"/>
              <w:right w:val="nil"/>
            </w:tcBorders>
            <w:vAlign w:val="bottom"/>
            <w:hideMark/>
          </w:tcPr>
          <w:p w14:paraId="4B10869F" w14:textId="77777777" w:rsidR="00000000" w:rsidRDefault="001D5B83">
            <w:pPr>
              <w:pStyle w:val="a3"/>
              <w:spacing w:before="0" w:beforeAutospacing="0" w:after="0" w:afterAutospacing="0"/>
              <w:ind w:left="240"/>
              <w:rPr>
                <w:color w:val="000000"/>
                <w:sz w:val="20"/>
                <w:szCs w:val="20"/>
              </w:rPr>
            </w:pPr>
            <w:r>
              <w:rPr>
                <w:color w:val="000000"/>
                <w:sz w:val="20"/>
                <w:szCs w:val="20"/>
              </w:rPr>
              <w:t>Accrued liabilities</w:t>
            </w:r>
          </w:p>
        </w:tc>
        <w:tc>
          <w:tcPr>
            <w:tcW w:w="114" w:type="pct"/>
            <w:tcBorders>
              <w:top w:val="nil"/>
              <w:left w:val="nil"/>
              <w:bottom w:val="nil"/>
              <w:right w:val="nil"/>
            </w:tcBorders>
            <w:vAlign w:val="bottom"/>
            <w:hideMark/>
          </w:tcPr>
          <w:p w14:paraId="54094C5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3C18F0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397C91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1,573</w:t>
            </w:r>
          </w:p>
        </w:tc>
        <w:tc>
          <w:tcPr>
            <w:tcW w:w="114" w:type="pct"/>
            <w:tcBorders>
              <w:top w:val="nil"/>
              <w:left w:val="nil"/>
              <w:bottom w:val="nil"/>
              <w:right w:val="nil"/>
            </w:tcBorders>
            <w:vAlign w:val="bottom"/>
            <w:hideMark/>
          </w:tcPr>
          <w:p w14:paraId="610A6C3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67E76E2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47989A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4,133</w:t>
            </w:r>
          </w:p>
        </w:tc>
        <w:tc>
          <w:tcPr>
            <w:tcW w:w="36" w:type="pct"/>
            <w:tcBorders>
              <w:top w:val="nil"/>
              <w:left w:val="nil"/>
              <w:bottom w:val="nil"/>
              <w:right w:val="nil"/>
            </w:tcBorders>
            <w:vAlign w:val="bottom"/>
            <w:hideMark/>
          </w:tcPr>
          <w:p w14:paraId="35A2FAC7"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34E53C26" w14:textId="77777777">
        <w:trPr>
          <w:divId w:val="2065595202"/>
          <w:jc w:val="center"/>
        </w:trPr>
        <w:tc>
          <w:tcPr>
            <w:tcW w:w="3606" w:type="pct"/>
            <w:tcBorders>
              <w:top w:val="nil"/>
              <w:left w:val="nil"/>
              <w:bottom w:val="nil"/>
              <w:right w:val="nil"/>
            </w:tcBorders>
            <w:shd w:val="clear" w:color="auto" w:fill="CCEEFF"/>
            <w:vAlign w:val="bottom"/>
            <w:hideMark/>
          </w:tcPr>
          <w:p w14:paraId="41BA3185" w14:textId="77777777" w:rsidR="00000000" w:rsidRDefault="001D5B83">
            <w:pPr>
              <w:pStyle w:val="a3"/>
              <w:spacing w:before="0" w:beforeAutospacing="0" w:after="0" w:afterAutospacing="0"/>
              <w:ind w:left="240"/>
              <w:rPr>
                <w:color w:val="000000"/>
                <w:sz w:val="20"/>
                <w:szCs w:val="20"/>
              </w:rPr>
            </w:pPr>
            <w:r>
              <w:rPr>
                <w:color w:val="000000"/>
                <w:sz w:val="20"/>
                <w:szCs w:val="20"/>
              </w:rPr>
              <w:t>Customer deposits</w:t>
            </w:r>
          </w:p>
        </w:tc>
        <w:tc>
          <w:tcPr>
            <w:tcW w:w="114" w:type="pct"/>
            <w:tcBorders>
              <w:top w:val="nil"/>
              <w:left w:val="nil"/>
              <w:bottom w:val="nil"/>
              <w:right w:val="nil"/>
            </w:tcBorders>
            <w:shd w:val="clear" w:color="auto" w:fill="CCEEFF"/>
            <w:vAlign w:val="bottom"/>
            <w:hideMark/>
          </w:tcPr>
          <w:p w14:paraId="1F0A8DE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2F21DB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4D6C11E3" w14:textId="77777777" w:rsidR="00000000" w:rsidRDefault="001D5B83">
            <w:pPr>
              <w:pStyle w:val="a3"/>
              <w:spacing w:before="0" w:beforeAutospacing="0" w:after="0" w:afterAutospacing="0"/>
              <w:jc w:val="right"/>
              <w:rPr>
                <w:color w:val="000000"/>
                <w:sz w:val="20"/>
                <w:szCs w:val="20"/>
              </w:rPr>
            </w:pPr>
            <w:r>
              <w:rPr>
                <w:color w:val="000000"/>
                <w:sz w:val="20"/>
                <w:szCs w:val="20"/>
              </w:rPr>
              <w:t>(477)</w:t>
            </w:r>
          </w:p>
        </w:tc>
        <w:tc>
          <w:tcPr>
            <w:tcW w:w="114" w:type="pct"/>
            <w:tcBorders>
              <w:top w:val="nil"/>
              <w:left w:val="nil"/>
              <w:bottom w:val="nil"/>
              <w:right w:val="nil"/>
            </w:tcBorders>
            <w:shd w:val="clear" w:color="auto" w:fill="CCEEFF"/>
            <w:vAlign w:val="bottom"/>
            <w:hideMark/>
          </w:tcPr>
          <w:p w14:paraId="45F701B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009919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A22111C" w14:textId="77777777" w:rsidR="00000000" w:rsidRDefault="001D5B83">
            <w:pPr>
              <w:pStyle w:val="a3"/>
              <w:spacing w:before="0" w:beforeAutospacing="0" w:after="0" w:afterAutospacing="0"/>
              <w:jc w:val="right"/>
              <w:rPr>
                <w:color w:val="000000"/>
                <w:sz w:val="20"/>
                <w:szCs w:val="20"/>
              </w:rPr>
            </w:pPr>
            <w:r>
              <w:rPr>
                <w:color w:val="000000"/>
                <w:sz w:val="20"/>
                <w:szCs w:val="20"/>
              </w:rPr>
              <w:t>(1,142)</w:t>
            </w:r>
          </w:p>
        </w:tc>
        <w:tc>
          <w:tcPr>
            <w:tcW w:w="36" w:type="pct"/>
            <w:tcBorders>
              <w:top w:val="nil"/>
              <w:left w:val="nil"/>
              <w:bottom w:val="nil"/>
              <w:right w:val="nil"/>
            </w:tcBorders>
            <w:shd w:val="clear" w:color="auto" w:fill="CCEEFF"/>
            <w:vAlign w:val="bottom"/>
            <w:hideMark/>
          </w:tcPr>
          <w:p w14:paraId="07F74A2C"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3F0EAF92" w14:textId="77777777">
        <w:trPr>
          <w:divId w:val="2065595202"/>
          <w:jc w:val="center"/>
        </w:trPr>
        <w:tc>
          <w:tcPr>
            <w:tcW w:w="3606" w:type="pct"/>
            <w:tcBorders>
              <w:top w:val="nil"/>
              <w:left w:val="nil"/>
              <w:bottom w:val="nil"/>
              <w:right w:val="nil"/>
            </w:tcBorders>
            <w:vAlign w:val="bottom"/>
            <w:hideMark/>
          </w:tcPr>
          <w:p w14:paraId="59414031" w14:textId="77777777" w:rsidR="00000000" w:rsidRDefault="001D5B83">
            <w:pPr>
              <w:pStyle w:val="a3"/>
              <w:spacing w:before="0" w:beforeAutospacing="0" w:after="0" w:afterAutospacing="0"/>
              <w:ind w:left="240"/>
              <w:rPr>
                <w:color w:val="000000"/>
                <w:sz w:val="20"/>
                <w:szCs w:val="20"/>
              </w:rPr>
            </w:pPr>
            <w:r>
              <w:rPr>
                <w:color w:val="000000"/>
                <w:sz w:val="20"/>
                <w:szCs w:val="20"/>
              </w:rPr>
              <w:t>Dealer incentive liability</w:t>
            </w:r>
          </w:p>
        </w:tc>
        <w:tc>
          <w:tcPr>
            <w:tcW w:w="114" w:type="pct"/>
            <w:tcBorders>
              <w:top w:val="nil"/>
              <w:left w:val="nil"/>
              <w:bottom w:val="nil"/>
              <w:right w:val="nil"/>
            </w:tcBorders>
            <w:vAlign w:val="bottom"/>
            <w:hideMark/>
          </w:tcPr>
          <w:p w14:paraId="37486F1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70DAB6A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119DCA5C" w14:textId="77777777" w:rsidR="00000000" w:rsidRDefault="001D5B83">
            <w:pPr>
              <w:pStyle w:val="a3"/>
              <w:spacing w:before="0" w:beforeAutospacing="0" w:after="0" w:afterAutospacing="0"/>
              <w:jc w:val="right"/>
              <w:rPr>
                <w:color w:val="000000"/>
                <w:sz w:val="20"/>
                <w:szCs w:val="20"/>
              </w:rPr>
            </w:pPr>
            <w:r>
              <w:rPr>
                <w:color w:val="000000"/>
                <w:sz w:val="20"/>
                <w:szCs w:val="20"/>
              </w:rPr>
              <w:t>(173)</w:t>
            </w:r>
          </w:p>
        </w:tc>
        <w:tc>
          <w:tcPr>
            <w:tcW w:w="114" w:type="pct"/>
            <w:tcBorders>
              <w:top w:val="nil"/>
              <w:left w:val="nil"/>
              <w:bottom w:val="nil"/>
              <w:right w:val="nil"/>
            </w:tcBorders>
            <w:vAlign w:val="bottom"/>
            <w:hideMark/>
          </w:tcPr>
          <w:p w14:paraId="6D68ECF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6D5856E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710B210D" w14:textId="77777777" w:rsidR="00000000" w:rsidRDefault="001D5B83">
            <w:pPr>
              <w:pStyle w:val="a3"/>
              <w:spacing w:before="0" w:beforeAutospacing="0" w:after="0" w:afterAutospacing="0"/>
              <w:jc w:val="right"/>
              <w:rPr>
                <w:color w:val="000000"/>
                <w:sz w:val="20"/>
                <w:szCs w:val="20"/>
              </w:rPr>
            </w:pPr>
            <w:r>
              <w:rPr>
                <w:color w:val="000000"/>
                <w:sz w:val="20"/>
                <w:szCs w:val="20"/>
              </w:rPr>
              <w:t>(733)</w:t>
            </w:r>
          </w:p>
        </w:tc>
        <w:tc>
          <w:tcPr>
            <w:tcW w:w="36" w:type="pct"/>
            <w:tcBorders>
              <w:top w:val="nil"/>
              <w:left w:val="nil"/>
              <w:bottom w:val="nil"/>
              <w:right w:val="nil"/>
            </w:tcBorders>
            <w:vAlign w:val="bottom"/>
            <w:hideMark/>
          </w:tcPr>
          <w:p w14:paraId="52FFEC07"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65806233" w14:textId="77777777">
        <w:trPr>
          <w:divId w:val="2065595202"/>
          <w:jc w:val="center"/>
        </w:trPr>
        <w:tc>
          <w:tcPr>
            <w:tcW w:w="3606" w:type="pct"/>
            <w:tcBorders>
              <w:top w:val="nil"/>
              <w:left w:val="nil"/>
              <w:bottom w:val="nil"/>
              <w:right w:val="nil"/>
            </w:tcBorders>
            <w:shd w:val="clear" w:color="auto" w:fill="CCEEFF"/>
            <w:vAlign w:val="bottom"/>
            <w:hideMark/>
          </w:tcPr>
          <w:p w14:paraId="31724483" w14:textId="77777777" w:rsidR="00000000" w:rsidRDefault="001D5B83">
            <w:pPr>
              <w:pStyle w:val="a3"/>
              <w:spacing w:before="0" w:beforeAutospacing="0" w:after="0" w:afterAutospacing="0"/>
              <w:ind w:left="360"/>
              <w:rPr>
                <w:color w:val="000000"/>
                <w:sz w:val="20"/>
                <w:szCs w:val="20"/>
              </w:rPr>
            </w:pPr>
            <w:r>
              <w:rPr>
                <w:color w:val="000000"/>
                <w:sz w:val="20"/>
                <w:szCs w:val="20"/>
              </w:rPr>
              <w:t>Net cash provided by (used in) operating activities</w:t>
            </w:r>
          </w:p>
        </w:tc>
        <w:tc>
          <w:tcPr>
            <w:tcW w:w="114" w:type="pct"/>
            <w:tcBorders>
              <w:top w:val="nil"/>
              <w:left w:val="nil"/>
              <w:bottom w:val="nil"/>
              <w:right w:val="nil"/>
            </w:tcBorders>
            <w:shd w:val="clear" w:color="auto" w:fill="CCEEFF"/>
            <w:vAlign w:val="bottom"/>
            <w:hideMark/>
          </w:tcPr>
          <w:p w14:paraId="07BB329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3901B3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A705FA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3,076</w:t>
            </w:r>
          </w:p>
        </w:tc>
        <w:tc>
          <w:tcPr>
            <w:tcW w:w="114" w:type="pct"/>
            <w:tcBorders>
              <w:top w:val="nil"/>
              <w:left w:val="nil"/>
              <w:bottom w:val="nil"/>
              <w:right w:val="nil"/>
            </w:tcBorders>
            <w:shd w:val="clear" w:color="auto" w:fill="CCEEFF"/>
            <w:vAlign w:val="bottom"/>
            <w:hideMark/>
          </w:tcPr>
          <w:p w14:paraId="0412414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B5E9F0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8069FEA" w14:textId="77777777" w:rsidR="00000000" w:rsidRDefault="001D5B83">
            <w:pPr>
              <w:pStyle w:val="a3"/>
              <w:spacing w:before="0" w:beforeAutospacing="0" w:after="0" w:afterAutospacing="0"/>
              <w:jc w:val="right"/>
              <w:rPr>
                <w:color w:val="000000"/>
                <w:sz w:val="20"/>
                <w:szCs w:val="20"/>
              </w:rPr>
            </w:pPr>
            <w:r>
              <w:rPr>
                <w:color w:val="000000"/>
                <w:sz w:val="20"/>
                <w:szCs w:val="20"/>
              </w:rPr>
              <w:t>(157)</w:t>
            </w:r>
          </w:p>
        </w:tc>
        <w:tc>
          <w:tcPr>
            <w:tcW w:w="36" w:type="pct"/>
            <w:tcBorders>
              <w:top w:val="nil"/>
              <w:left w:val="nil"/>
              <w:bottom w:val="nil"/>
              <w:right w:val="nil"/>
            </w:tcBorders>
            <w:shd w:val="clear" w:color="auto" w:fill="CCEEFF"/>
            <w:vAlign w:val="bottom"/>
            <w:hideMark/>
          </w:tcPr>
          <w:p w14:paraId="0131907B"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364259E9" w14:textId="77777777">
        <w:trPr>
          <w:divId w:val="2065595202"/>
          <w:jc w:val="center"/>
        </w:trPr>
        <w:tc>
          <w:tcPr>
            <w:tcW w:w="3606" w:type="pct"/>
            <w:tcBorders>
              <w:top w:val="nil"/>
              <w:left w:val="nil"/>
              <w:bottom w:val="nil"/>
              <w:right w:val="nil"/>
            </w:tcBorders>
            <w:vAlign w:val="bottom"/>
            <w:hideMark/>
          </w:tcPr>
          <w:p w14:paraId="09441C1E" w14:textId="77777777" w:rsidR="00000000" w:rsidRDefault="001D5B83">
            <w:pPr>
              <w:pStyle w:val="a3"/>
              <w:spacing w:before="0" w:beforeAutospacing="0" w:after="0" w:afterAutospacing="0"/>
              <w:rPr>
                <w:color w:val="000000"/>
                <w:sz w:val="20"/>
                <w:szCs w:val="20"/>
              </w:rPr>
            </w:pPr>
            <w:r>
              <w:rPr>
                <w:b/>
                <w:bCs/>
                <w:color w:val="000000"/>
                <w:sz w:val="20"/>
                <w:szCs w:val="20"/>
              </w:rPr>
              <w:lastRenderedPageBreak/>
              <w:t>Investing activities:</w:t>
            </w:r>
          </w:p>
        </w:tc>
        <w:tc>
          <w:tcPr>
            <w:tcW w:w="114" w:type="pct"/>
            <w:tcBorders>
              <w:top w:val="nil"/>
              <w:left w:val="nil"/>
              <w:bottom w:val="nil"/>
              <w:right w:val="nil"/>
            </w:tcBorders>
            <w:vAlign w:val="bottom"/>
            <w:hideMark/>
          </w:tcPr>
          <w:p w14:paraId="14F764D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1E38F6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420218D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vAlign w:val="bottom"/>
            <w:hideMark/>
          </w:tcPr>
          <w:p w14:paraId="658004F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B4C34A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58DB7B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18CE1D2F"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56AD80EE" w14:textId="77777777">
        <w:trPr>
          <w:divId w:val="2065595202"/>
          <w:jc w:val="center"/>
        </w:trPr>
        <w:tc>
          <w:tcPr>
            <w:tcW w:w="3606" w:type="pct"/>
            <w:tcBorders>
              <w:top w:val="nil"/>
              <w:left w:val="nil"/>
              <w:bottom w:val="nil"/>
              <w:right w:val="nil"/>
            </w:tcBorders>
            <w:shd w:val="clear" w:color="auto" w:fill="CCEEFF"/>
            <w:vAlign w:val="bottom"/>
            <w:hideMark/>
          </w:tcPr>
          <w:p w14:paraId="2A7FFE36" w14:textId="77777777" w:rsidR="00000000" w:rsidRDefault="001D5B83">
            <w:pPr>
              <w:pStyle w:val="a3"/>
              <w:spacing w:before="0" w:beforeAutospacing="0" w:after="0" w:afterAutospacing="0"/>
              <w:ind w:left="240"/>
              <w:rPr>
                <w:color w:val="000000"/>
                <w:sz w:val="20"/>
                <w:szCs w:val="20"/>
              </w:rPr>
            </w:pPr>
            <w:r>
              <w:rPr>
                <w:color w:val="000000"/>
                <w:sz w:val="20"/>
                <w:szCs w:val="20"/>
              </w:rPr>
              <w:t>Purchases of property, plant and equipment</w:t>
            </w:r>
          </w:p>
        </w:tc>
        <w:tc>
          <w:tcPr>
            <w:tcW w:w="114" w:type="pct"/>
            <w:tcBorders>
              <w:top w:val="nil"/>
              <w:left w:val="nil"/>
              <w:bottom w:val="nil"/>
              <w:right w:val="nil"/>
            </w:tcBorders>
            <w:shd w:val="clear" w:color="auto" w:fill="CCEEFF"/>
            <w:vAlign w:val="bottom"/>
            <w:hideMark/>
          </w:tcPr>
          <w:p w14:paraId="0B482AC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6A9E8B0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5F489137" w14:textId="77777777" w:rsidR="00000000" w:rsidRDefault="001D5B83">
            <w:pPr>
              <w:pStyle w:val="a3"/>
              <w:spacing w:before="0" w:beforeAutospacing="0" w:after="0" w:afterAutospacing="0"/>
              <w:jc w:val="right"/>
              <w:rPr>
                <w:color w:val="000000"/>
                <w:sz w:val="20"/>
                <w:szCs w:val="20"/>
              </w:rPr>
            </w:pPr>
            <w:r>
              <w:rPr>
                <w:color w:val="000000"/>
                <w:sz w:val="20"/>
                <w:szCs w:val="20"/>
              </w:rPr>
              <w:t>(4,478)</w:t>
            </w:r>
          </w:p>
        </w:tc>
        <w:tc>
          <w:tcPr>
            <w:tcW w:w="114" w:type="pct"/>
            <w:tcBorders>
              <w:top w:val="nil"/>
              <w:left w:val="nil"/>
              <w:bottom w:val="nil"/>
              <w:right w:val="nil"/>
            </w:tcBorders>
            <w:shd w:val="clear" w:color="auto" w:fill="CCEEFF"/>
            <w:vAlign w:val="bottom"/>
            <w:hideMark/>
          </w:tcPr>
          <w:p w14:paraId="7DF7C69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58B7AD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2F50D48" w14:textId="77777777" w:rsidR="00000000" w:rsidRDefault="001D5B83">
            <w:pPr>
              <w:pStyle w:val="a3"/>
              <w:spacing w:before="0" w:beforeAutospacing="0" w:after="0" w:afterAutospacing="0"/>
              <w:jc w:val="right"/>
              <w:rPr>
                <w:color w:val="000000"/>
                <w:sz w:val="20"/>
                <w:szCs w:val="20"/>
              </w:rPr>
            </w:pPr>
            <w:r>
              <w:rPr>
                <w:color w:val="000000"/>
                <w:sz w:val="20"/>
                <w:szCs w:val="20"/>
              </w:rPr>
              <w:t>(4,776)</w:t>
            </w:r>
          </w:p>
        </w:tc>
        <w:tc>
          <w:tcPr>
            <w:tcW w:w="36" w:type="pct"/>
            <w:tcBorders>
              <w:top w:val="nil"/>
              <w:left w:val="nil"/>
              <w:bottom w:val="nil"/>
              <w:right w:val="nil"/>
            </w:tcBorders>
            <w:shd w:val="clear" w:color="auto" w:fill="CCEEFF"/>
            <w:vAlign w:val="bottom"/>
            <w:hideMark/>
          </w:tcPr>
          <w:p w14:paraId="3E0B684F"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FFB954D" w14:textId="77777777">
        <w:trPr>
          <w:divId w:val="2065595202"/>
          <w:jc w:val="center"/>
        </w:trPr>
        <w:tc>
          <w:tcPr>
            <w:tcW w:w="3606" w:type="pct"/>
            <w:tcBorders>
              <w:top w:val="nil"/>
              <w:left w:val="nil"/>
              <w:bottom w:val="nil"/>
              <w:right w:val="nil"/>
            </w:tcBorders>
            <w:vAlign w:val="bottom"/>
            <w:hideMark/>
          </w:tcPr>
          <w:p w14:paraId="59380952" w14:textId="77777777" w:rsidR="00000000" w:rsidRDefault="001D5B83">
            <w:pPr>
              <w:pStyle w:val="a3"/>
              <w:spacing w:before="0" w:beforeAutospacing="0" w:after="0" w:afterAutospacing="0"/>
              <w:ind w:left="240"/>
              <w:rPr>
                <w:color w:val="000000"/>
                <w:sz w:val="20"/>
                <w:szCs w:val="20"/>
              </w:rPr>
            </w:pPr>
            <w:r>
              <w:rPr>
                <w:color w:val="000000"/>
                <w:sz w:val="20"/>
                <w:szCs w:val="20"/>
              </w:rPr>
              <w:t>Issuance of notes receivable</w:t>
            </w:r>
          </w:p>
        </w:tc>
        <w:tc>
          <w:tcPr>
            <w:tcW w:w="114" w:type="pct"/>
            <w:tcBorders>
              <w:top w:val="nil"/>
              <w:left w:val="nil"/>
              <w:bottom w:val="nil"/>
              <w:right w:val="nil"/>
            </w:tcBorders>
            <w:vAlign w:val="bottom"/>
            <w:hideMark/>
          </w:tcPr>
          <w:p w14:paraId="55CA66F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0DD7D0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C1176B0" w14:textId="77777777" w:rsidR="00000000" w:rsidRDefault="001D5B83">
            <w:pPr>
              <w:pStyle w:val="a3"/>
              <w:spacing w:before="0" w:beforeAutospacing="0" w:after="0" w:afterAutospacing="0"/>
              <w:jc w:val="right"/>
              <w:rPr>
                <w:color w:val="000000"/>
                <w:sz w:val="20"/>
                <w:szCs w:val="20"/>
              </w:rPr>
            </w:pPr>
            <w:r>
              <w:rPr>
                <w:color w:val="000000"/>
                <w:sz w:val="20"/>
                <w:szCs w:val="20"/>
              </w:rPr>
              <w:t>(3,391)</w:t>
            </w:r>
          </w:p>
        </w:tc>
        <w:tc>
          <w:tcPr>
            <w:tcW w:w="114" w:type="pct"/>
            <w:tcBorders>
              <w:top w:val="nil"/>
              <w:left w:val="nil"/>
              <w:bottom w:val="nil"/>
              <w:right w:val="nil"/>
            </w:tcBorders>
            <w:vAlign w:val="bottom"/>
            <w:hideMark/>
          </w:tcPr>
          <w:p w14:paraId="25032A4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579FF0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34394E1D" w14:textId="77777777" w:rsidR="00000000" w:rsidRDefault="001D5B83">
            <w:pPr>
              <w:pStyle w:val="a3"/>
              <w:spacing w:before="0" w:beforeAutospacing="0" w:after="0" w:afterAutospacing="0"/>
              <w:jc w:val="right"/>
              <w:rPr>
                <w:color w:val="000000"/>
                <w:sz w:val="20"/>
                <w:szCs w:val="20"/>
              </w:rPr>
            </w:pPr>
            <w:r>
              <w:rPr>
                <w:color w:val="000000"/>
                <w:sz w:val="20"/>
                <w:szCs w:val="20"/>
              </w:rPr>
              <w:t>(1,310)</w:t>
            </w:r>
          </w:p>
        </w:tc>
        <w:tc>
          <w:tcPr>
            <w:tcW w:w="36" w:type="pct"/>
            <w:tcBorders>
              <w:top w:val="nil"/>
              <w:left w:val="nil"/>
              <w:bottom w:val="nil"/>
              <w:right w:val="nil"/>
            </w:tcBorders>
            <w:vAlign w:val="bottom"/>
            <w:hideMark/>
          </w:tcPr>
          <w:p w14:paraId="15768C93"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687A828A" w14:textId="77777777">
        <w:trPr>
          <w:divId w:val="2065595202"/>
          <w:jc w:val="center"/>
        </w:trPr>
        <w:tc>
          <w:tcPr>
            <w:tcW w:w="3606" w:type="pct"/>
            <w:tcBorders>
              <w:top w:val="nil"/>
              <w:left w:val="nil"/>
              <w:bottom w:val="nil"/>
              <w:right w:val="nil"/>
            </w:tcBorders>
            <w:shd w:val="clear" w:color="auto" w:fill="CCEEFF"/>
            <w:vAlign w:val="bottom"/>
            <w:hideMark/>
          </w:tcPr>
          <w:p w14:paraId="719BAA20" w14:textId="77777777" w:rsidR="00000000" w:rsidRDefault="001D5B83">
            <w:pPr>
              <w:pStyle w:val="a3"/>
              <w:spacing w:before="0" w:beforeAutospacing="0" w:after="0" w:afterAutospacing="0"/>
              <w:ind w:left="240"/>
              <w:rPr>
                <w:color w:val="000000"/>
                <w:sz w:val="20"/>
                <w:szCs w:val="20"/>
              </w:rPr>
            </w:pPr>
            <w:r>
              <w:rPr>
                <w:color w:val="000000"/>
                <w:sz w:val="20"/>
                <w:szCs w:val="20"/>
              </w:rPr>
              <w:t>Notes receivable collections</w:t>
            </w:r>
          </w:p>
        </w:tc>
        <w:tc>
          <w:tcPr>
            <w:tcW w:w="114" w:type="pct"/>
            <w:tcBorders>
              <w:top w:val="nil"/>
              <w:left w:val="nil"/>
              <w:bottom w:val="nil"/>
              <w:right w:val="nil"/>
            </w:tcBorders>
            <w:shd w:val="clear" w:color="auto" w:fill="CCEEFF"/>
            <w:vAlign w:val="bottom"/>
            <w:hideMark/>
          </w:tcPr>
          <w:p w14:paraId="7BDA70E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62A41B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E26A27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572</w:t>
            </w:r>
          </w:p>
        </w:tc>
        <w:tc>
          <w:tcPr>
            <w:tcW w:w="114" w:type="pct"/>
            <w:tcBorders>
              <w:top w:val="nil"/>
              <w:left w:val="nil"/>
              <w:bottom w:val="nil"/>
              <w:right w:val="nil"/>
            </w:tcBorders>
            <w:shd w:val="clear" w:color="auto" w:fill="CCEEFF"/>
            <w:vAlign w:val="bottom"/>
            <w:hideMark/>
          </w:tcPr>
          <w:p w14:paraId="4B33FC3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2460627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0AD37F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117</w:t>
            </w:r>
          </w:p>
        </w:tc>
        <w:tc>
          <w:tcPr>
            <w:tcW w:w="36" w:type="pct"/>
            <w:tcBorders>
              <w:top w:val="nil"/>
              <w:left w:val="nil"/>
              <w:bottom w:val="nil"/>
              <w:right w:val="nil"/>
            </w:tcBorders>
            <w:shd w:val="clear" w:color="auto" w:fill="CCEEFF"/>
            <w:vAlign w:val="bottom"/>
            <w:hideMark/>
          </w:tcPr>
          <w:p w14:paraId="3048809B"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662EE06C" w14:textId="77777777">
        <w:trPr>
          <w:divId w:val="2065595202"/>
          <w:jc w:val="center"/>
        </w:trPr>
        <w:tc>
          <w:tcPr>
            <w:tcW w:w="3606" w:type="pct"/>
            <w:tcBorders>
              <w:top w:val="nil"/>
              <w:left w:val="nil"/>
              <w:bottom w:val="nil"/>
              <w:right w:val="nil"/>
            </w:tcBorders>
            <w:vAlign w:val="bottom"/>
            <w:hideMark/>
          </w:tcPr>
          <w:p w14:paraId="3EEEC5DE" w14:textId="77777777" w:rsidR="00000000" w:rsidRDefault="001D5B83">
            <w:pPr>
              <w:pStyle w:val="a3"/>
              <w:spacing w:before="0" w:beforeAutospacing="0" w:after="0" w:afterAutospacing="0"/>
              <w:ind w:left="240"/>
              <w:rPr>
                <w:color w:val="000000"/>
                <w:sz w:val="20"/>
                <w:szCs w:val="20"/>
              </w:rPr>
            </w:pPr>
            <w:r>
              <w:rPr>
                <w:color w:val="000000"/>
                <w:sz w:val="20"/>
                <w:szCs w:val="20"/>
              </w:rPr>
              <w:t>Purchases of consumer loans</w:t>
            </w:r>
          </w:p>
        </w:tc>
        <w:tc>
          <w:tcPr>
            <w:tcW w:w="114" w:type="pct"/>
            <w:tcBorders>
              <w:top w:val="nil"/>
              <w:left w:val="nil"/>
              <w:bottom w:val="nil"/>
              <w:right w:val="nil"/>
            </w:tcBorders>
            <w:vAlign w:val="bottom"/>
            <w:hideMark/>
          </w:tcPr>
          <w:p w14:paraId="6929B86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09430B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01CD802" w14:textId="77777777" w:rsidR="00000000" w:rsidRDefault="001D5B83">
            <w:pPr>
              <w:pStyle w:val="a3"/>
              <w:spacing w:before="0" w:beforeAutospacing="0" w:after="0" w:afterAutospacing="0"/>
              <w:jc w:val="right"/>
              <w:rPr>
                <w:color w:val="000000"/>
                <w:sz w:val="20"/>
                <w:szCs w:val="20"/>
              </w:rPr>
            </w:pPr>
            <w:r>
              <w:rPr>
                <w:color w:val="000000"/>
                <w:sz w:val="20"/>
                <w:szCs w:val="20"/>
              </w:rPr>
              <w:t>(101)</w:t>
            </w:r>
          </w:p>
        </w:tc>
        <w:tc>
          <w:tcPr>
            <w:tcW w:w="114" w:type="pct"/>
            <w:tcBorders>
              <w:top w:val="nil"/>
              <w:left w:val="nil"/>
              <w:bottom w:val="nil"/>
              <w:right w:val="nil"/>
            </w:tcBorders>
            <w:vAlign w:val="bottom"/>
            <w:hideMark/>
          </w:tcPr>
          <w:p w14:paraId="7D97992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BDC072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30A1DE3" w14:textId="77777777" w:rsidR="00000000" w:rsidRDefault="001D5B83">
            <w:pPr>
              <w:pStyle w:val="a3"/>
              <w:spacing w:before="0" w:beforeAutospacing="0" w:after="0" w:afterAutospacing="0"/>
              <w:jc w:val="right"/>
              <w:rPr>
                <w:color w:val="000000"/>
                <w:sz w:val="20"/>
                <w:szCs w:val="20"/>
              </w:rPr>
            </w:pPr>
            <w:r>
              <w:rPr>
                <w:color w:val="000000"/>
                <w:sz w:val="20"/>
                <w:szCs w:val="20"/>
              </w:rPr>
              <w:t>(48)</w:t>
            </w:r>
          </w:p>
        </w:tc>
        <w:tc>
          <w:tcPr>
            <w:tcW w:w="36" w:type="pct"/>
            <w:tcBorders>
              <w:top w:val="nil"/>
              <w:left w:val="nil"/>
              <w:bottom w:val="nil"/>
              <w:right w:val="nil"/>
            </w:tcBorders>
            <w:vAlign w:val="bottom"/>
            <w:hideMark/>
          </w:tcPr>
          <w:p w14:paraId="362936FA"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6F5816BE" w14:textId="77777777">
        <w:trPr>
          <w:divId w:val="2065595202"/>
          <w:jc w:val="center"/>
        </w:trPr>
        <w:tc>
          <w:tcPr>
            <w:tcW w:w="3606" w:type="pct"/>
            <w:tcBorders>
              <w:top w:val="nil"/>
              <w:left w:val="nil"/>
              <w:bottom w:val="nil"/>
              <w:right w:val="nil"/>
            </w:tcBorders>
            <w:shd w:val="clear" w:color="auto" w:fill="CCEEFF"/>
            <w:vAlign w:val="bottom"/>
            <w:hideMark/>
          </w:tcPr>
          <w:p w14:paraId="2F648AA5" w14:textId="77777777" w:rsidR="00000000" w:rsidRDefault="001D5B83">
            <w:pPr>
              <w:pStyle w:val="a3"/>
              <w:spacing w:before="0" w:beforeAutospacing="0" w:after="0" w:afterAutospacing="0"/>
              <w:ind w:left="240"/>
              <w:rPr>
                <w:color w:val="000000"/>
                <w:sz w:val="20"/>
                <w:szCs w:val="20"/>
              </w:rPr>
            </w:pPr>
            <w:r>
              <w:rPr>
                <w:color w:val="000000"/>
                <w:sz w:val="20"/>
                <w:szCs w:val="20"/>
              </w:rPr>
              <w:t>Collections from purchased consumer loans</w:t>
            </w:r>
          </w:p>
        </w:tc>
        <w:tc>
          <w:tcPr>
            <w:tcW w:w="114" w:type="pct"/>
            <w:tcBorders>
              <w:top w:val="nil"/>
              <w:left w:val="nil"/>
              <w:bottom w:val="nil"/>
              <w:right w:val="nil"/>
            </w:tcBorders>
            <w:shd w:val="clear" w:color="auto" w:fill="CCEEFF"/>
            <w:vAlign w:val="bottom"/>
            <w:hideMark/>
          </w:tcPr>
          <w:p w14:paraId="3F2795A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6CA462C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796F7BC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512</w:t>
            </w:r>
          </w:p>
        </w:tc>
        <w:tc>
          <w:tcPr>
            <w:tcW w:w="114" w:type="pct"/>
            <w:tcBorders>
              <w:top w:val="nil"/>
              <w:left w:val="nil"/>
              <w:bottom w:val="nil"/>
              <w:right w:val="nil"/>
            </w:tcBorders>
            <w:shd w:val="clear" w:color="auto" w:fill="CCEEFF"/>
            <w:vAlign w:val="bottom"/>
            <w:hideMark/>
          </w:tcPr>
          <w:p w14:paraId="44EDA18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6B5A45C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0132E02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719</w:t>
            </w:r>
          </w:p>
        </w:tc>
        <w:tc>
          <w:tcPr>
            <w:tcW w:w="36" w:type="pct"/>
            <w:tcBorders>
              <w:top w:val="nil"/>
              <w:left w:val="nil"/>
              <w:bottom w:val="nil"/>
              <w:right w:val="nil"/>
            </w:tcBorders>
            <w:shd w:val="clear" w:color="auto" w:fill="CCEEFF"/>
            <w:vAlign w:val="bottom"/>
            <w:hideMark/>
          </w:tcPr>
          <w:p w14:paraId="17CEB08F"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196DFBE6" w14:textId="77777777">
        <w:trPr>
          <w:divId w:val="2065595202"/>
          <w:jc w:val="center"/>
        </w:trPr>
        <w:tc>
          <w:tcPr>
            <w:tcW w:w="3606" w:type="pct"/>
            <w:tcBorders>
              <w:top w:val="nil"/>
              <w:left w:val="nil"/>
              <w:bottom w:val="nil"/>
              <w:right w:val="nil"/>
            </w:tcBorders>
            <w:vAlign w:val="bottom"/>
            <w:hideMark/>
          </w:tcPr>
          <w:p w14:paraId="216D7697" w14:textId="77777777" w:rsidR="00000000" w:rsidRDefault="001D5B83">
            <w:pPr>
              <w:pStyle w:val="a3"/>
              <w:spacing w:before="0" w:beforeAutospacing="0" w:after="0" w:afterAutospacing="0"/>
              <w:ind w:left="360"/>
              <w:rPr>
                <w:color w:val="000000"/>
                <w:sz w:val="20"/>
                <w:szCs w:val="20"/>
              </w:rPr>
            </w:pPr>
            <w:r>
              <w:rPr>
                <w:color w:val="000000"/>
                <w:sz w:val="20"/>
                <w:szCs w:val="20"/>
              </w:rPr>
              <w:t>Net cash used in investing activities</w:t>
            </w:r>
          </w:p>
        </w:tc>
        <w:tc>
          <w:tcPr>
            <w:tcW w:w="114" w:type="pct"/>
            <w:tcBorders>
              <w:top w:val="nil"/>
              <w:left w:val="nil"/>
              <w:bottom w:val="nil"/>
              <w:right w:val="nil"/>
            </w:tcBorders>
            <w:vAlign w:val="bottom"/>
            <w:hideMark/>
          </w:tcPr>
          <w:p w14:paraId="7F6B4EF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52C0C72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48A4D4D8" w14:textId="77777777" w:rsidR="00000000" w:rsidRDefault="001D5B83">
            <w:pPr>
              <w:pStyle w:val="a3"/>
              <w:spacing w:before="0" w:beforeAutospacing="0" w:after="0" w:afterAutospacing="0"/>
              <w:jc w:val="right"/>
              <w:rPr>
                <w:color w:val="000000"/>
                <w:sz w:val="20"/>
                <w:szCs w:val="20"/>
              </w:rPr>
            </w:pPr>
            <w:r>
              <w:rPr>
                <w:color w:val="000000"/>
                <w:sz w:val="20"/>
                <w:szCs w:val="20"/>
              </w:rPr>
              <w:t>(6,886)</w:t>
            </w:r>
          </w:p>
        </w:tc>
        <w:tc>
          <w:tcPr>
            <w:tcW w:w="114" w:type="pct"/>
            <w:tcBorders>
              <w:top w:val="nil"/>
              <w:left w:val="nil"/>
              <w:bottom w:val="nil"/>
              <w:right w:val="nil"/>
            </w:tcBorders>
            <w:vAlign w:val="bottom"/>
            <w:hideMark/>
          </w:tcPr>
          <w:p w14:paraId="76864CB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1939F80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FEDD008" w14:textId="77777777" w:rsidR="00000000" w:rsidRDefault="001D5B83">
            <w:pPr>
              <w:pStyle w:val="a3"/>
              <w:spacing w:before="0" w:beforeAutospacing="0" w:after="0" w:afterAutospacing="0"/>
              <w:jc w:val="right"/>
              <w:rPr>
                <w:color w:val="000000"/>
                <w:sz w:val="20"/>
                <w:szCs w:val="20"/>
              </w:rPr>
            </w:pPr>
            <w:r>
              <w:rPr>
                <w:color w:val="000000"/>
                <w:sz w:val="20"/>
                <w:szCs w:val="20"/>
              </w:rPr>
              <w:t>(5,298)</w:t>
            </w:r>
          </w:p>
        </w:tc>
        <w:tc>
          <w:tcPr>
            <w:tcW w:w="36" w:type="pct"/>
            <w:tcBorders>
              <w:top w:val="nil"/>
              <w:left w:val="nil"/>
              <w:bottom w:val="nil"/>
              <w:right w:val="nil"/>
            </w:tcBorders>
            <w:vAlign w:val="bottom"/>
            <w:hideMark/>
          </w:tcPr>
          <w:p w14:paraId="41529D6B"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0D85033C" w14:textId="77777777">
        <w:trPr>
          <w:divId w:val="2065595202"/>
          <w:jc w:val="center"/>
        </w:trPr>
        <w:tc>
          <w:tcPr>
            <w:tcW w:w="3606" w:type="pct"/>
            <w:tcBorders>
              <w:top w:val="nil"/>
              <w:left w:val="nil"/>
              <w:bottom w:val="nil"/>
              <w:right w:val="nil"/>
            </w:tcBorders>
            <w:shd w:val="clear" w:color="auto" w:fill="CCEEFF"/>
            <w:vAlign w:val="bottom"/>
            <w:hideMark/>
          </w:tcPr>
          <w:p w14:paraId="2B655ADB" w14:textId="77777777" w:rsidR="00000000" w:rsidRDefault="001D5B83">
            <w:pPr>
              <w:pStyle w:val="a3"/>
              <w:spacing w:before="0" w:beforeAutospacing="0" w:after="0" w:afterAutospacing="0"/>
              <w:rPr>
                <w:color w:val="000000"/>
                <w:sz w:val="20"/>
                <w:szCs w:val="20"/>
              </w:rPr>
            </w:pPr>
            <w:r>
              <w:rPr>
                <w:b/>
                <w:bCs/>
                <w:color w:val="000000"/>
                <w:sz w:val="20"/>
                <w:szCs w:val="20"/>
              </w:rPr>
              <w:t>Financing activities:</w:t>
            </w:r>
          </w:p>
        </w:tc>
        <w:tc>
          <w:tcPr>
            <w:tcW w:w="114" w:type="pct"/>
            <w:tcBorders>
              <w:top w:val="nil"/>
              <w:left w:val="nil"/>
              <w:bottom w:val="nil"/>
              <w:right w:val="nil"/>
            </w:tcBorders>
            <w:shd w:val="clear" w:color="auto" w:fill="CCEEFF"/>
            <w:vAlign w:val="bottom"/>
            <w:hideMark/>
          </w:tcPr>
          <w:p w14:paraId="6A5B552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CDEB1F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65DAFF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2335484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E230E6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31EB94B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35B57638"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C35054F" w14:textId="77777777">
        <w:trPr>
          <w:divId w:val="2065595202"/>
          <w:jc w:val="center"/>
        </w:trPr>
        <w:tc>
          <w:tcPr>
            <w:tcW w:w="3606" w:type="pct"/>
            <w:tcBorders>
              <w:top w:val="nil"/>
              <w:left w:val="nil"/>
              <w:bottom w:val="nil"/>
              <w:right w:val="nil"/>
            </w:tcBorders>
            <w:vAlign w:val="bottom"/>
            <w:hideMark/>
          </w:tcPr>
          <w:p w14:paraId="42D9D3D0" w14:textId="77777777" w:rsidR="00000000" w:rsidRDefault="001D5B83">
            <w:pPr>
              <w:pStyle w:val="a3"/>
              <w:spacing w:before="0" w:beforeAutospacing="0" w:after="0" w:afterAutospacing="0"/>
              <w:ind w:left="120"/>
              <w:rPr>
                <w:color w:val="000000"/>
                <w:sz w:val="20"/>
                <w:szCs w:val="20"/>
              </w:rPr>
            </w:pPr>
            <w:r>
              <w:rPr>
                <w:color w:val="000000"/>
                <w:sz w:val="20"/>
                <w:szCs w:val="20"/>
              </w:rPr>
              <w:t>Proceeds from sale of over-allotment common stock in initial public offering</w:t>
            </w:r>
          </w:p>
        </w:tc>
        <w:tc>
          <w:tcPr>
            <w:tcW w:w="114" w:type="pct"/>
            <w:tcBorders>
              <w:top w:val="nil"/>
              <w:left w:val="nil"/>
              <w:bottom w:val="nil"/>
              <w:right w:val="nil"/>
            </w:tcBorders>
            <w:vAlign w:val="bottom"/>
            <w:hideMark/>
          </w:tcPr>
          <w:p w14:paraId="399FA33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3C442CF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1E7F143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7,200</w:t>
            </w:r>
          </w:p>
        </w:tc>
        <w:tc>
          <w:tcPr>
            <w:tcW w:w="114" w:type="pct"/>
            <w:tcBorders>
              <w:top w:val="nil"/>
              <w:left w:val="nil"/>
              <w:bottom w:val="nil"/>
              <w:right w:val="nil"/>
            </w:tcBorders>
            <w:vAlign w:val="bottom"/>
            <w:hideMark/>
          </w:tcPr>
          <w:p w14:paraId="0C3688A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326056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4AA0ED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0B093B4F"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14B51CAB" w14:textId="77777777">
        <w:trPr>
          <w:divId w:val="2065595202"/>
          <w:jc w:val="center"/>
        </w:trPr>
        <w:tc>
          <w:tcPr>
            <w:tcW w:w="3606" w:type="pct"/>
            <w:tcBorders>
              <w:top w:val="nil"/>
              <w:left w:val="nil"/>
              <w:bottom w:val="nil"/>
              <w:right w:val="nil"/>
            </w:tcBorders>
            <w:shd w:val="clear" w:color="auto" w:fill="CCEEFF"/>
            <w:vAlign w:val="bottom"/>
            <w:hideMark/>
          </w:tcPr>
          <w:p w14:paraId="1919B012" w14:textId="77777777" w:rsidR="00000000" w:rsidRDefault="001D5B83">
            <w:pPr>
              <w:pStyle w:val="a3"/>
              <w:spacing w:before="0" w:beforeAutospacing="0" w:after="0" w:afterAutospacing="0"/>
              <w:ind w:left="120"/>
              <w:rPr>
                <w:color w:val="000000"/>
                <w:sz w:val="20"/>
                <w:szCs w:val="20"/>
              </w:rPr>
            </w:pPr>
            <w:r>
              <w:rPr>
                <w:color w:val="000000"/>
                <w:sz w:val="20"/>
                <w:szCs w:val="20"/>
              </w:rPr>
              <w:t>Offering cost for over-allotment of initial public offering</w:t>
            </w:r>
          </w:p>
        </w:tc>
        <w:tc>
          <w:tcPr>
            <w:tcW w:w="114" w:type="pct"/>
            <w:tcBorders>
              <w:top w:val="nil"/>
              <w:left w:val="nil"/>
              <w:bottom w:val="nil"/>
              <w:right w:val="nil"/>
            </w:tcBorders>
            <w:shd w:val="clear" w:color="auto" w:fill="CCEEFF"/>
            <w:vAlign w:val="bottom"/>
            <w:hideMark/>
          </w:tcPr>
          <w:p w14:paraId="09846C7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843025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7DBD2136" w14:textId="77777777" w:rsidR="00000000" w:rsidRDefault="001D5B83">
            <w:pPr>
              <w:pStyle w:val="a3"/>
              <w:spacing w:before="0" w:beforeAutospacing="0" w:after="0" w:afterAutospacing="0"/>
              <w:jc w:val="right"/>
              <w:rPr>
                <w:color w:val="000000"/>
                <w:sz w:val="20"/>
                <w:szCs w:val="20"/>
              </w:rPr>
            </w:pPr>
            <w:r>
              <w:rPr>
                <w:color w:val="000000"/>
                <w:sz w:val="20"/>
                <w:szCs w:val="20"/>
              </w:rPr>
              <w:t>(505)</w:t>
            </w:r>
          </w:p>
        </w:tc>
        <w:tc>
          <w:tcPr>
            <w:tcW w:w="114" w:type="pct"/>
            <w:tcBorders>
              <w:top w:val="nil"/>
              <w:left w:val="nil"/>
              <w:bottom w:val="nil"/>
              <w:right w:val="nil"/>
            </w:tcBorders>
            <w:shd w:val="clear" w:color="auto" w:fill="CCEEFF"/>
            <w:vAlign w:val="bottom"/>
            <w:hideMark/>
          </w:tcPr>
          <w:p w14:paraId="5BB0068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AF686A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E98EEA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3C07DCF9"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591F5F58" w14:textId="77777777">
        <w:trPr>
          <w:divId w:val="2065595202"/>
          <w:jc w:val="center"/>
        </w:trPr>
        <w:tc>
          <w:tcPr>
            <w:tcW w:w="3606" w:type="pct"/>
            <w:tcBorders>
              <w:top w:val="nil"/>
              <w:left w:val="nil"/>
              <w:bottom w:val="nil"/>
              <w:right w:val="nil"/>
            </w:tcBorders>
            <w:vAlign w:val="bottom"/>
            <w:hideMark/>
          </w:tcPr>
          <w:p w14:paraId="0319884B" w14:textId="77777777" w:rsidR="00000000" w:rsidRDefault="001D5B83">
            <w:pPr>
              <w:pStyle w:val="a3"/>
              <w:spacing w:before="0" w:beforeAutospacing="0" w:after="0" w:afterAutospacing="0"/>
              <w:ind w:left="120"/>
              <w:rPr>
                <w:color w:val="000000"/>
                <w:sz w:val="20"/>
                <w:szCs w:val="20"/>
              </w:rPr>
            </w:pPr>
            <w:r>
              <w:rPr>
                <w:color w:val="000000"/>
                <w:sz w:val="20"/>
                <w:szCs w:val="20"/>
              </w:rPr>
              <w:t>Treasury stock purchase</w:t>
            </w:r>
          </w:p>
        </w:tc>
        <w:tc>
          <w:tcPr>
            <w:tcW w:w="114" w:type="pct"/>
            <w:tcBorders>
              <w:top w:val="nil"/>
              <w:left w:val="nil"/>
              <w:bottom w:val="nil"/>
              <w:right w:val="nil"/>
            </w:tcBorders>
            <w:vAlign w:val="bottom"/>
            <w:hideMark/>
          </w:tcPr>
          <w:p w14:paraId="058E534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401CAC5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70BB01B" w14:textId="77777777" w:rsidR="00000000" w:rsidRDefault="001D5B83">
            <w:pPr>
              <w:pStyle w:val="a3"/>
              <w:spacing w:before="0" w:beforeAutospacing="0" w:after="0" w:afterAutospacing="0"/>
              <w:jc w:val="right"/>
              <w:rPr>
                <w:color w:val="000000"/>
                <w:sz w:val="20"/>
                <w:szCs w:val="20"/>
              </w:rPr>
            </w:pPr>
            <w:r>
              <w:rPr>
                <w:color w:val="000000"/>
                <w:sz w:val="20"/>
                <w:szCs w:val="20"/>
              </w:rPr>
              <w:t>(3,060)</w:t>
            </w:r>
          </w:p>
        </w:tc>
        <w:tc>
          <w:tcPr>
            <w:tcW w:w="114" w:type="pct"/>
            <w:tcBorders>
              <w:top w:val="nil"/>
              <w:left w:val="nil"/>
              <w:bottom w:val="nil"/>
              <w:right w:val="nil"/>
            </w:tcBorders>
            <w:vAlign w:val="bottom"/>
            <w:hideMark/>
          </w:tcPr>
          <w:p w14:paraId="066FBCB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07A6DE0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27A11C9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vAlign w:val="bottom"/>
            <w:hideMark/>
          </w:tcPr>
          <w:p w14:paraId="6AD3C452"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45BA3F26" w14:textId="77777777">
        <w:trPr>
          <w:divId w:val="2065595202"/>
          <w:jc w:val="center"/>
        </w:trPr>
        <w:tc>
          <w:tcPr>
            <w:tcW w:w="3606" w:type="pct"/>
            <w:tcBorders>
              <w:top w:val="nil"/>
              <w:left w:val="nil"/>
              <w:bottom w:val="nil"/>
              <w:right w:val="nil"/>
            </w:tcBorders>
            <w:shd w:val="clear" w:color="auto" w:fill="CCEEFF"/>
            <w:vAlign w:val="bottom"/>
            <w:hideMark/>
          </w:tcPr>
          <w:p w14:paraId="23999FFE" w14:textId="77777777" w:rsidR="00000000" w:rsidRDefault="001D5B83">
            <w:pPr>
              <w:pStyle w:val="a3"/>
              <w:spacing w:before="0" w:beforeAutospacing="0" w:after="0" w:afterAutospacing="0"/>
              <w:ind w:left="120"/>
              <w:rPr>
                <w:color w:val="000000"/>
                <w:sz w:val="20"/>
                <w:szCs w:val="20"/>
              </w:rPr>
            </w:pPr>
            <w:r>
              <w:rPr>
                <w:color w:val="000000"/>
                <w:sz w:val="20"/>
                <w:szCs w:val="20"/>
              </w:rPr>
              <w:t>Escrow liability</w:t>
            </w:r>
          </w:p>
        </w:tc>
        <w:tc>
          <w:tcPr>
            <w:tcW w:w="114" w:type="pct"/>
            <w:tcBorders>
              <w:top w:val="nil"/>
              <w:left w:val="nil"/>
              <w:bottom w:val="nil"/>
              <w:right w:val="nil"/>
            </w:tcBorders>
            <w:shd w:val="clear" w:color="auto" w:fill="CCEEFF"/>
            <w:vAlign w:val="bottom"/>
            <w:hideMark/>
          </w:tcPr>
          <w:p w14:paraId="579B91C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0633D26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0D1BE78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818</w:t>
            </w:r>
          </w:p>
        </w:tc>
        <w:tc>
          <w:tcPr>
            <w:tcW w:w="114" w:type="pct"/>
            <w:tcBorders>
              <w:top w:val="nil"/>
              <w:left w:val="nil"/>
              <w:bottom w:val="nil"/>
              <w:right w:val="nil"/>
            </w:tcBorders>
            <w:shd w:val="clear" w:color="auto" w:fill="CCEEFF"/>
            <w:vAlign w:val="bottom"/>
            <w:hideMark/>
          </w:tcPr>
          <w:p w14:paraId="028EEB2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FE03CB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885200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720</w:t>
            </w:r>
          </w:p>
        </w:tc>
        <w:tc>
          <w:tcPr>
            <w:tcW w:w="36" w:type="pct"/>
            <w:tcBorders>
              <w:top w:val="nil"/>
              <w:left w:val="nil"/>
              <w:bottom w:val="nil"/>
              <w:right w:val="nil"/>
            </w:tcBorders>
            <w:shd w:val="clear" w:color="auto" w:fill="CCEEFF"/>
            <w:vAlign w:val="bottom"/>
            <w:hideMark/>
          </w:tcPr>
          <w:p w14:paraId="46299EB4"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2A0AAAF3" w14:textId="77777777">
        <w:trPr>
          <w:divId w:val="2065595202"/>
          <w:jc w:val="center"/>
        </w:trPr>
        <w:tc>
          <w:tcPr>
            <w:tcW w:w="3606" w:type="pct"/>
            <w:tcBorders>
              <w:top w:val="nil"/>
              <w:left w:val="nil"/>
              <w:bottom w:val="nil"/>
              <w:right w:val="nil"/>
            </w:tcBorders>
            <w:vAlign w:val="bottom"/>
            <w:hideMark/>
          </w:tcPr>
          <w:p w14:paraId="151573E4" w14:textId="77777777" w:rsidR="00000000" w:rsidRDefault="001D5B83">
            <w:pPr>
              <w:pStyle w:val="a3"/>
              <w:spacing w:before="0" w:beforeAutospacing="0" w:after="0" w:afterAutospacing="0"/>
              <w:ind w:left="120"/>
              <w:rPr>
                <w:color w:val="000000"/>
                <w:sz w:val="20"/>
                <w:szCs w:val="20"/>
              </w:rPr>
            </w:pPr>
            <w:r>
              <w:rPr>
                <w:color w:val="000000"/>
                <w:sz w:val="20"/>
                <w:szCs w:val="20"/>
              </w:rPr>
              <w:t>Principal payments on note payable</w:t>
            </w:r>
          </w:p>
        </w:tc>
        <w:tc>
          <w:tcPr>
            <w:tcW w:w="114" w:type="pct"/>
            <w:tcBorders>
              <w:top w:val="nil"/>
              <w:left w:val="nil"/>
              <w:bottom w:val="nil"/>
              <w:right w:val="nil"/>
            </w:tcBorders>
            <w:vAlign w:val="bottom"/>
            <w:hideMark/>
          </w:tcPr>
          <w:p w14:paraId="730BB88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3B431C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52E63B17" w14:textId="77777777" w:rsidR="00000000" w:rsidRDefault="001D5B83">
            <w:pPr>
              <w:pStyle w:val="a3"/>
              <w:spacing w:before="0" w:beforeAutospacing="0" w:after="0" w:afterAutospacing="0"/>
              <w:jc w:val="right"/>
              <w:rPr>
                <w:color w:val="000000"/>
                <w:sz w:val="20"/>
                <w:szCs w:val="20"/>
              </w:rPr>
            </w:pPr>
            <w:r>
              <w:rPr>
                <w:color w:val="000000"/>
                <w:sz w:val="20"/>
                <w:szCs w:val="20"/>
              </w:rPr>
              <w:t>(550)</w:t>
            </w:r>
          </w:p>
        </w:tc>
        <w:tc>
          <w:tcPr>
            <w:tcW w:w="114" w:type="pct"/>
            <w:tcBorders>
              <w:top w:val="nil"/>
              <w:left w:val="nil"/>
              <w:bottom w:val="nil"/>
              <w:right w:val="nil"/>
            </w:tcBorders>
            <w:vAlign w:val="bottom"/>
            <w:hideMark/>
          </w:tcPr>
          <w:p w14:paraId="6575CA1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72D7451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4782C160" w14:textId="77777777" w:rsidR="00000000" w:rsidRDefault="001D5B83">
            <w:pPr>
              <w:pStyle w:val="a3"/>
              <w:spacing w:before="0" w:beforeAutospacing="0" w:after="0" w:afterAutospacing="0"/>
              <w:jc w:val="right"/>
              <w:rPr>
                <w:color w:val="000000"/>
                <w:sz w:val="20"/>
                <w:szCs w:val="20"/>
              </w:rPr>
            </w:pPr>
            <w:r>
              <w:rPr>
                <w:color w:val="000000"/>
                <w:sz w:val="20"/>
                <w:szCs w:val="20"/>
              </w:rPr>
              <w:t>(160)</w:t>
            </w:r>
          </w:p>
        </w:tc>
        <w:tc>
          <w:tcPr>
            <w:tcW w:w="36" w:type="pct"/>
            <w:tcBorders>
              <w:top w:val="nil"/>
              <w:left w:val="nil"/>
              <w:bottom w:val="nil"/>
              <w:right w:val="nil"/>
            </w:tcBorders>
            <w:vAlign w:val="bottom"/>
            <w:hideMark/>
          </w:tcPr>
          <w:p w14:paraId="7E414BEC"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1E65CED8" w14:textId="77777777">
        <w:trPr>
          <w:divId w:val="2065595202"/>
          <w:jc w:val="center"/>
        </w:trPr>
        <w:tc>
          <w:tcPr>
            <w:tcW w:w="3606" w:type="pct"/>
            <w:tcBorders>
              <w:top w:val="nil"/>
              <w:left w:val="nil"/>
              <w:bottom w:val="nil"/>
              <w:right w:val="nil"/>
            </w:tcBorders>
            <w:shd w:val="clear" w:color="auto" w:fill="CCEEFF"/>
            <w:vAlign w:val="bottom"/>
            <w:hideMark/>
          </w:tcPr>
          <w:p w14:paraId="764CFCD3" w14:textId="77777777" w:rsidR="00000000" w:rsidRDefault="001D5B83">
            <w:pPr>
              <w:pStyle w:val="a3"/>
              <w:spacing w:before="0" w:beforeAutospacing="0" w:after="0" w:afterAutospacing="0"/>
              <w:ind w:left="120"/>
              <w:rPr>
                <w:color w:val="000000"/>
                <w:sz w:val="20"/>
                <w:szCs w:val="20"/>
              </w:rPr>
            </w:pPr>
            <w:r>
              <w:rPr>
                <w:color w:val="000000"/>
                <w:sz w:val="20"/>
                <w:szCs w:val="20"/>
              </w:rPr>
              <w:t>Proceeds from lines of credit</w:t>
            </w:r>
          </w:p>
        </w:tc>
        <w:tc>
          <w:tcPr>
            <w:tcW w:w="114" w:type="pct"/>
            <w:tcBorders>
              <w:top w:val="nil"/>
              <w:left w:val="nil"/>
              <w:bottom w:val="nil"/>
              <w:right w:val="nil"/>
            </w:tcBorders>
            <w:shd w:val="clear" w:color="auto" w:fill="CCEEFF"/>
            <w:vAlign w:val="bottom"/>
            <w:hideMark/>
          </w:tcPr>
          <w:p w14:paraId="028C0E9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5219362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C3EB0C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39,205</w:t>
            </w:r>
          </w:p>
        </w:tc>
        <w:tc>
          <w:tcPr>
            <w:tcW w:w="114" w:type="pct"/>
            <w:tcBorders>
              <w:top w:val="nil"/>
              <w:left w:val="nil"/>
              <w:bottom w:val="nil"/>
              <w:right w:val="nil"/>
            </w:tcBorders>
            <w:shd w:val="clear" w:color="auto" w:fill="CCEEFF"/>
            <w:vAlign w:val="bottom"/>
            <w:hideMark/>
          </w:tcPr>
          <w:p w14:paraId="7C10F83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320F571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118C994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45,758</w:t>
            </w:r>
          </w:p>
        </w:tc>
        <w:tc>
          <w:tcPr>
            <w:tcW w:w="36" w:type="pct"/>
            <w:tcBorders>
              <w:top w:val="nil"/>
              <w:left w:val="nil"/>
              <w:bottom w:val="nil"/>
              <w:right w:val="nil"/>
            </w:tcBorders>
            <w:shd w:val="clear" w:color="auto" w:fill="CCEEFF"/>
            <w:vAlign w:val="bottom"/>
            <w:hideMark/>
          </w:tcPr>
          <w:p w14:paraId="59E0C155"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0679E383" w14:textId="77777777">
        <w:trPr>
          <w:divId w:val="2065595202"/>
          <w:jc w:val="center"/>
        </w:trPr>
        <w:tc>
          <w:tcPr>
            <w:tcW w:w="3606" w:type="pct"/>
            <w:tcBorders>
              <w:top w:val="nil"/>
              <w:left w:val="nil"/>
              <w:bottom w:val="nil"/>
              <w:right w:val="nil"/>
            </w:tcBorders>
            <w:vAlign w:val="bottom"/>
            <w:hideMark/>
          </w:tcPr>
          <w:p w14:paraId="42BCFCB3" w14:textId="77777777" w:rsidR="00000000" w:rsidRDefault="001D5B83">
            <w:pPr>
              <w:pStyle w:val="a3"/>
              <w:spacing w:before="0" w:beforeAutospacing="0" w:after="0" w:afterAutospacing="0"/>
              <w:ind w:left="120"/>
              <w:rPr>
                <w:color w:val="000000"/>
                <w:sz w:val="20"/>
                <w:szCs w:val="20"/>
              </w:rPr>
            </w:pPr>
            <w:r>
              <w:rPr>
                <w:color w:val="000000"/>
                <w:sz w:val="20"/>
                <w:szCs w:val="20"/>
              </w:rPr>
              <w:t>Payments on lines of credit</w:t>
            </w:r>
          </w:p>
        </w:tc>
        <w:tc>
          <w:tcPr>
            <w:tcW w:w="114" w:type="pct"/>
            <w:tcBorders>
              <w:top w:val="nil"/>
              <w:left w:val="nil"/>
              <w:bottom w:val="nil"/>
              <w:right w:val="nil"/>
            </w:tcBorders>
            <w:vAlign w:val="bottom"/>
            <w:hideMark/>
          </w:tcPr>
          <w:p w14:paraId="67373CC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4D22E79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4F1B9B7E" w14:textId="77777777" w:rsidR="00000000" w:rsidRDefault="001D5B83">
            <w:pPr>
              <w:pStyle w:val="a3"/>
              <w:spacing w:before="0" w:beforeAutospacing="0" w:after="0" w:afterAutospacing="0"/>
              <w:jc w:val="right"/>
              <w:rPr>
                <w:color w:val="000000"/>
                <w:sz w:val="20"/>
                <w:szCs w:val="20"/>
              </w:rPr>
            </w:pPr>
            <w:r>
              <w:rPr>
                <w:color w:val="000000"/>
                <w:sz w:val="20"/>
                <w:szCs w:val="20"/>
              </w:rPr>
              <w:t>(40,033)</w:t>
            </w:r>
          </w:p>
        </w:tc>
        <w:tc>
          <w:tcPr>
            <w:tcW w:w="114" w:type="pct"/>
            <w:tcBorders>
              <w:top w:val="nil"/>
              <w:left w:val="nil"/>
              <w:bottom w:val="nil"/>
              <w:right w:val="nil"/>
            </w:tcBorders>
            <w:vAlign w:val="bottom"/>
            <w:hideMark/>
          </w:tcPr>
          <w:p w14:paraId="7129127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vAlign w:val="bottom"/>
            <w:hideMark/>
          </w:tcPr>
          <w:p w14:paraId="4FB6CD2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vAlign w:val="bottom"/>
            <w:hideMark/>
          </w:tcPr>
          <w:p w14:paraId="32E839BD" w14:textId="77777777" w:rsidR="00000000" w:rsidRDefault="001D5B83">
            <w:pPr>
              <w:pStyle w:val="a3"/>
              <w:spacing w:before="0" w:beforeAutospacing="0" w:after="0" w:afterAutospacing="0"/>
              <w:jc w:val="right"/>
              <w:rPr>
                <w:color w:val="000000"/>
                <w:sz w:val="20"/>
                <w:szCs w:val="20"/>
              </w:rPr>
            </w:pPr>
            <w:r>
              <w:rPr>
                <w:color w:val="000000"/>
                <w:sz w:val="20"/>
                <w:szCs w:val="20"/>
              </w:rPr>
              <w:t>(40,842)</w:t>
            </w:r>
          </w:p>
        </w:tc>
        <w:tc>
          <w:tcPr>
            <w:tcW w:w="36" w:type="pct"/>
            <w:tcBorders>
              <w:top w:val="nil"/>
              <w:left w:val="nil"/>
              <w:bottom w:val="nil"/>
              <w:right w:val="nil"/>
            </w:tcBorders>
            <w:vAlign w:val="bottom"/>
            <w:hideMark/>
          </w:tcPr>
          <w:p w14:paraId="11FBDDD5"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3730FEDA" w14:textId="77777777">
        <w:trPr>
          <w:divId w:val="2065595202"/>
          <w:jc w:val="center"/>
        </w:trPr>
        <w:tc>
          <w:tcPr>
            <w:tcW w:w="3606" w:type="pct"/>
            <w:tcBorders>
              <w:top w:val="nil"/>
              <w:left w:val="nil"/>
              <w:bottom w:val="nil"/>
              <w:right w:val="nil"/>
            </w:tcBorders>
            <w:shd w:val="clear" w:color="auto" w:fill="CCEEFF"/>
            <w:vAlign w:val="bottom"/>
            <w:hideMark/>
          </w:tcPr>
          <w:p w14:paraId="0D19D5BC" w14:textId="77777777" w:rsidR="00000000" w:rsidRDefault="001D5B83">
            <w:pPr>
              <w:pStyle w:val="a3"/>
              <w:spacing w:before="0" w:beforeAutospacing="0" w:after="0" w:afterAutospacing="0"/>
              <w:ind w:left="360"/>
              <w:rPr>
                <w:color w:val="000000"/>
                <w:sz w:val="20"/>
                <w:szCs w:val="20"/>
              </w:rPr>
            </w:pPr>
            <w:r>
              <w:rPr>
                <w:color w:val="000000"/>
                <w:sz w:val="20"/>
                <w:szCs w:val="20"/>
              </w:rPr>
              <w:t>Net cash provided by financing activities</w:t>
            </w:r>
          </w:p>
        </w:tc>
        <w:tc>
          <w:tcPr>
            <w:tcW w:w="114" w:type="pct"/>
            <w:tcBorders>
              <w:top w:val="nil"/>
              <w:left w:val="nil"/>
              <w:bottom w:val="nil"/>
              <w:right w:val="nil"/>
            </w:tcBorders>
            <w:shd w:val="clear" w:color="auto" w:fill="CCEEFF"/>
            <w:vAlign w:val="bottom"/>
            <w:hideMark/>
          </w:tcPr>
          <w:p w14:paraId="3329492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51E8AF1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6692EA1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3,075</w:t>
            </w:r>
          </w:p>
        </w:tc>
        <w:tc>
          <w:tcPr>
            <w:tcW w:w="114" w:type="pct"/>
            <w:tcBorders>
              <w:top w:val="nil"/>
              <w:left w:val="nil"/>
              <w:bottom w:val="nil"/>
              <w:right w:val="nil"/>
            </w:tcBorders>
            <w:shd w:val="clear" w:color="auto" w:fill="CCEEFF"/>
            <w:vAlign w:val="bottom"/>
            <w:hideMark/>
          </w:tcPr>
          <w:p w14:paraId="2D2B462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703013A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7F6F99D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5,476</w:t>
            </w:r>
          </w:p>
        </w:tc>
        <w:tc>
          <w:tcPr>
            <w:tcW w:w="36" w:type="pct"/>
            <w:tcBorders>
              <w:top w:val="nil"/>
              <w:left w:val="nil"/>
              <w:bottom w:val="nil"/>
              <w:right w:val="nil"/>
            </w:tcBorders>
            <w:shd w:val="clear" w:color="auto" w:fill="CCEEFF"/>
            <w:vAlign w:val="bottom"/>
            <w:hideMark/>
          </w:tcPr>
          <w:p w14:paraId="776D4D07"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D75754E" w14:textId="77777777">
        <w:trPr>
          <w:divId w:val="2065595202"/>
          <w:jc w:val="center"/>
        </w:trPr>
        <w:tc>
          <w:tcPr>
            <w:tcW w:w="3606" w:type="pct"/>
            <w:tcBorders>
              <w:top w:val="nil"/>
              <w:left w:val="nil"/>
              <w:bottom w:val="nil"/>
              <w:right w:val="nil"/>
            </w:tcBorders>
            <w:vAlign w:val="bottom"/>
            <w:hideMark/>
          </w:tcPr>
          <w:p w14:paraId="6DADCE07" w14:textId="77777777" w:rsidR="00000000" w:rsidRDefault="001D5B83">
            <w:pPr>
              <w:pStyle w:val="a3"/>
              <w:spacing w:before="0" w:beforeAutospacing="0" w:after="0" w:afterAutospacing="0"/>
              <w:rPr>
                <w:color w:val="000000"/>
                <w:sz w:val="20"/>
                <w:szCs w:val="20"/>
              </w:rPr>
            </w:pPr>
            <w:r>
              <w:rPr>
                <w:color w:val="000000"/>
                <w:sz w:val="20"/>
                <w:szCs w:val="20"/>
              </w:rPr>
              <w:t>Net increase (decrease) in cash and cash equivalents</w:t>
            </w:r>
          </w:p>
        </w:tc>
        <w:tc>
          <w:tcPr>
            <w:tcW w:w="114" w:type="pct"/>
            <w:tcBorders>
              <w:top w:val="nil"/>
              <w:left w:val="nil"/>
              <w:bottom w:val="nil"/>
              <w:right w:val="nil"/>
            </w:tcBorders>
            <w:vAlign w:val="bottom"/>
            <w:hideMark/>
          </w:tcPr>
          <w:p w14:paraId="3FC5E4C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5E627B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98E82A2" w14:textId="77777777" w:rsidR="00000000" w:rsidRDefault="001D5B83">
            <w:pPr>
              <w:pStyle w:val="a3"/>
              <w:spacing w:before="0" w:beforeAutospacing="0" w:after="0" w:afterAutospacing="0"/>
              <w:jc w:val="right"/>
              <w:rPr>
                <w:color w:val="000000"/>
                <w:sz w:val="20"/>
                <w:szCs w:val="20"/>
              </w:rPr>
            </w:pPr>
            <w:r>
              <w:rPr>
                <w:color w:val="000000"/>
                <w:sz w:val="20"/>
                <w:szCs w:val="20"/>
              </w:rPr>
              <w:t>(735)</w:t>
            </w:r>
          </w:p>
        </w:tc>
        <w:tc>
          <w:tcPr>
            <w:tcW w:w="114" w:type="pct"/>
            <w:tcBorders>
              <w:top w:val="nil"/>
              <w:left w:val="nil"/>
              <w:bottom w:val="nil"/>
              <w:right w:val="nil"/>
            </w:tcBorders>
            <w:vAlign w:val="bottom"/>
            <w:hideMark/>
          </w:tcPr>
          <w:p w14:paraId="3B362A9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vAlign w:val="bottom"/>
            <w:hideMark/>
          </w:tcPr>
          <w:p w14:paraId="280C9D0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vAlign w:val="bottom"/>
            <w:hideMark/>
          </w:tcPr>
          <w:p w14:paraId="06EFE10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21</w:t>
            </w:r>
          </w:p>
        </w:tc>
        <w:tc>
          <w:tcPr>
            <w:tcW w:w="36" w:type="pct"/>
            <w:tcBorders>
              <w:top w:val="nil"/>
              <w:left w:val="nil"/>
              <w:bottom w:val="nil"/>
              <w:right w:val="nil"/>
            </w:tcBorders>
            <w:vAlign w:val="bottom"/>
            <w:hideMark/>
          </w:tcPr>
          <w:p w14:paraId="3B9926E2"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0528592F" w14:textId="77777777">
        <w:trPr>
          <w:divId w:val="2065595202"/>
          <w:jc w:val="center"/>
        </w:trPr>
        <w:tc>
          <w:tcPr>
            <w:tcW w:w="3606" w:type="pct"/>
            <w:tcBorders>
              <w:top w:val="nil"/>
              <w:left w:val="nil"/>
              <w:bottom w:val="nil"/>
              <w:right w:val="nil"/>
            </w:tcBorders>
            <w:shd w:val="clear" w:color="auto" w:fill="CCEEFF"/>
            <w:vAlign w:val="bottom"/>
            <w:hideMark/>
          </w:tcPr>
          <w:p w14:paraId="1E221CEF" w14:textId="77777777" w:rsidR="00000000" w:rsidRDefault="001D5B83">
            <w:pPr>
              <w:pStyle w:val="a3"/>
              <w:spacing w:before="0" w:beforeAutospacing="0" w:after="0" w:afterAutospacing="0"/>
              <w:rPr>
                <w:color w:val="000000"/>
                <w:sz w:val="20"/>
                <w:szCs w:val="20"/>
              </w:rPr>
            </w:pPr>
            <w:r>
              <w:rPr>
                <w:color w:val="000000"/>
                <w:sz w:val="20"/>
                <w:szCs w:val="20"/>
              </w:rPr>
              <w:t>Cash and cash equivalents at beginning of period</w:t>
            </w:r>
          </w:p>
        </w:tc>
        <w:tc>
          <w:tcPr>
            <w:tcW w:w="114" w:type="pct"/>
            <w:tcBorders>
              <w:top w:val="nil"/>
              <w:left w:val="nil"/>
              <w:bottom w:val="nil"/>
              <w:right w:val="nil"/>
            </w:tcBorders>
            <w:shd w:val="clear" w:color="auto" w:fill="CCEEFF"/>
            <w:vAlign w:val="bottom"/>
            <w:hideMark/>
          </w:tcPr>
          <w:p w14:paraId="1DBCD05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6F92944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654FDB8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2,599</w:t>
            </w:r>
          </w:p>
        </w:tc>
        <w:tc>
          <w:tcPr>
            <w:tcW w:w="114" w:type="pct"/>
            <w:tcBorders>
              <w:top w:val="nil"/>
              <w:left w:val="nil"/>
              <w:bottom w:val="nil"/>
              <w:right w:val="nil"/>
            </w:tcBorders>
            <w:shd w:val="clear" w:color="auto" w:fill="CCEEFF"/>
            <w:vAlign w:val="bottom"/>
            <w:hideMark/>
          </w:tcPr>
          <w:p w14:paraId="43A5EBF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single" w:sz="8" w:space="0" w:color="000000"/>
              <w:right w:val="nil"/>
            </w:tcBorders>
            <w:shd w:val="clear" w:color="auto" w:fill="CCEEFF"/>
            <w:vAlign w:val="bottom"/>
            <w:hideMark/>
          </w:tcPr>
          <w:p w14:paraId="4F5A2A5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single" w:sz="8" w:space="0" w:color="000000"/>
              <w:right w:val="nil"/>
            </w:tcBorders>
            <w:shd w:val="clear" w:color="auto" w:fill="CCEEFF"/>
            <w:vAlign w:val="bottom"/>
            <w:hideMark/>
          </w:tcPr>
          <w:p w14:paraId="5117FE2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428</w:t>
            </w:r>
          </w:p>
        </w:tc>
        <w:tc>
          <w:tcPr>
            <w:tcW w:w="36" w:type="pct"/>
            <w:tcBorders>
              <w:top w:val="nil"/>
              <w:left w:val="nil"/>
              <w:bottom w:val="nil"/>
              <w:right w:val="nil"/>
            </w:tcBorders>
            <w:shd w:val="clear" w:color="auto" w:fill="CCEEFF"/>
            <w:vAlign w:val="bottom"/>
            <w:hideMark/>
          </w:tcPr>
          <w:p w14:paraId="207D6214"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04A1F487" w14:textId="77777777">
        <w:trPr>
          <w:divId w:val="2065595202"/>
          <w:jc w:val="center"/>
        </w:trPr>
        <w:tc>
          <w:tcPr>
            <w:tcW w:w="3606" w:type="pct"/>
            <w:tcBorders>
              <w:top w:val="nil"/>
              <w:left w:val="nil"/>
              <w:bottom w:val="nil"/>
              <w:right w:val="nil"/>
            </w:tcBorders>
            <w:vAlign w:val="bottom"/>
            <w:hideMark/>
          </w:tcPr>
          <w:p w14:paraId="77F21139" w14:textId="77777777" w:rsidR="00000000" w:rsidRDefault="001D5B83">
            <w:pPr>
              <w:pStyle w:val="a3"/>
              <w:spacing w:before="0" w:beforeAutospacing="0" w:after="0" w:afterAutospacing="0"/>
              <w:rPr>
                <w:color w:val="000000"/>
                <w:sz w:val="20"/>
                <w:szCs w:val="20"/>
              </w:rPr>
            </w:pPr>
            <w:r>
              <w:rPr>
                <w:color w:val="000000"/>
                <w:sz w:val="20"/>
                <w:szCs w:val="20"/>
              </w:rPr>
              <w:t>Cash and cash equivalents at end of period</w:t>
            </w:r>
          </w:p>
        </w:tc>
        <w:tc>
          <w:tcPr>
            <w:tcW w:w="114" w:type="pct"/>
            <w:tcBorders>
              <w:top w:val="nil"/>
              <w:left w:val="nil"/>
              <w:bottom w:val="nil"/>
              <w:right w:val="nil"/>
            </w:tcBorders>
            <w:vAlign w:val="bottom"/>
            <w:hideMark/>
          </w:tcPr>
          <w:p w14:paraId="1C8BBDE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14:paraId="38012D0C"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double" w:sz="6" w:space="0" w:color="000000"/>
              <w:right w:val="nil"/>
            </w:tcBorders>
            <w:vAlign w:val="bottom"/>
            <w:hideMark/>
          </w:tcPr>
          <w:p w14:paraId="2029EEF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1,864</w:t>
            </w:r>
          </w:p>
        </w:tc>
        <w:tc>
          <w:tcPr>
            <w:tcW w:w="114" w:type="pct"/>
            <w:tcBorders>
              <w:top w:val="nil"/>
              <w:left w:val="nil"/>
              <w:bottom w:val="nil"/>
              <w:right w:val="nil"/>
            </w:tcBorders>
            <w:vAlign w:val="bottom"/>
            <w:hideMark/>
          </w:tcPr>
          <w:p w14:paraId="03C0554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14:paraId="0493D0A6"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double" w:sz="6" w:space="0" w:color="000000"/>
              <w:right w:val="nil"/>
            </w:tcBorders>
            <w:vAlign w:val="bottom"/>
            <w:hideMark/>
          </w:tcPr>
          <w:p w14:paraId="35B8139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449</w:t>
            </w:r>
          </w:p>
        </w:tc>
        <w:tc>
          <w:tcPr>
            <w:tcW w:w="36" w:type="pct"/>
            <w:tcBorders>
              <w:top w:val="nil"/>
              <w:left w:val="nil"/>
              <w:bottom w:val="nil"/>
              <w:right w:val="nil"/>
            </w:tcBorders>
            <w:vAlign w:val="bottom"/>
            <w:hideMark/>
          </w:tcPr>
          <w:p w14:paraId="71D49D42"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3A008065" w14:textId="77777777">
        <w:trPr>
          <w:divId w:val="2065595202"/>
          <w:jc w:val="center"/>
        </w:trPr>
        <w:tc>
          <w:tcPr>
            <w:tcW w:w="3606" w:type="pct"/>
            <w:tcBorders>
              <w:top w:val="nil"/>
              <w:left w:val="nil"/>
              <w:bottom w:val="nil"/>
              <w:right w:val="nil"/>
            </w:tcBorders>
            <w:shd w:val="clear" w:color="auto" w:fill="CCEEFF"/>
            <w:vAlign w:val="bottom"/>
            <w:hideMark/>
          </w:tcPr>
          <w:p w14:paraId="542E82C8" w14:textId="77777777" w:rsidR="00000000" w:rsidRDefault="001D5B83">
            <w:pPr>
              <w:pStyle w:val="a3"/>
              <w:spacing w:before="0" w:beforeAutospacing="0" w:after="0" w:afterAutospacing="0"/>
              <w:rPr>
                <w:color w:val="000000"/>
                <w:sz w:val="20"/>
                <w:szCs w:val="20"/>
              </w:rPr>
            </w:pPr>
            <w:r>
              <w:rPr>
                <w:b/>
                <w:bCs/>
                <w:color w:val="000000"/>
                <w:sz w:val="20"/>
                <w:szCs w:val="20"/>
              </w:rPr>
              <w:t>Supplemental disclosure of cash flow information:</w:t>
            </w:r>
          </w:p>
        </w:tc>
        <w:tc>
          <w:tcPr>
            <w:tcW w:w="114" w:type="pct"/>
            <w:tcBorders>
              <w:top w:val="nil"/>
              <w:left w:val="nil"/>
              <w:bottom w:val="nil"/>
              <w:right w:val="nil"/>
            </w:tcBorders>
            <w:shd w:val="clear" w:color="auto" w:fill="CCEEFF"/>
            <w:vAlign w:val="bottom"/>
            <w:hideMark/>
          </w:tcPr>
          <w:p w14:paraId="175C252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4509EB4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2893359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14" w:type="pct"/>
            <w:tcBorders>
              <w:top w:val="nil"/>
              <w:left w:val="nil"/>
              <w:bottom w:val="nil"/>
              <w:right w:val="nil"/>
            </w:tcBorders>
            <w:shd w:val="clear" w:color="auto" w:fill="CCEEFF"/>
            <w:vAlign w:val="bottom"/>
            <w:hideMark/>
          </w:tcPr>
          <w:p w14:paraId="327CC4C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nil"/>
              <w:right w:val="nil"/>
            </w:tcBorders>
            <w:shd w:val="clear" w:color="auto" w:fill="CCEEFF"/>
            <w:vAlign w:val="bottom"/>
            <w:hideMark/>
          </w:tcPr>
          <w:p w14:paraId="779663C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93" w:type="pct"/>
            <w:tcBorders>
              <w:top w:val="nil"/>
              <w:left w:val="nil"/>
              <w:bottom w:val="nil"/>
              <w:right w:val="nil"/>
            </w:tcBorders>
            <w:shd w:val="clear" w:color="auto" w:fill="CCEEFF"/>
            <w:vAlign w:val="bottom"/>
            <w:hideMark/>
          </w:tcPr>
          <w:p w14:paraId="5F7EC6C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36" w:type="pct"/>
            <w:tcBorders>
              <w:top w:val="nil"/>
              <w:left w:val="nil"/>
              <w:bottom w:val="nil"/>
              <w:right w:val="nil"/>
            </w:tcBorders>
            <w:shd w:val="clear" w:color="auto" w:fill="CCEEFF"/>
            <w:vAlign w:val="bottom"/>
            <w:hideMark/>
          </w:tcPr>
          <w:p w14:paraId="1D9D638B"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22C50808" w14:textId="77777777">
        <w:trPr>
          <w:divId w:val="2065595202"/>
          <w:jc w:val="center"/>
        </w:trPr>
        <w:tc>
          <w:tcPr>
            <w:tcW w:w="3606" w:type="pct"/>
            <w:tcBorders>
              <w:top w:val="nil"/>
              <w:left w:val="nil"/>
              <w:bottom w:val="nil"/>
              <w:right w:val="nil"/>
            </w:tcBorders>
            <w:vAlign w:val="bottom"/>
            <w:hideMark/>
          </w:tcPr>
          <w:p w14:paraId="404A85AC" w14:textId="77777777" w:rsidR="00000000" w:rsidRDefault="001D5B83">
            <w:pPr>
              <w:pStyle w:val="a3"/>
              <w:spacing w:before="0" w:beforeAutospacing="0" w:after="0" w:afterAutospacing="0"/>
              <w:rPr>
                <w:color w:val="000000"/>
                <w:sz w:val="20"/>
                <w:szCs w:val="20"/>
              </w:rPr>
            </w:pPr>
            <w:r>
              <w:rPr>
                <w:color w:val="000000"/>
                <w:sz w:val="20"/>
                <w:szCs w:val="20"/>
              </w:rPr>
              <w:t>Cash paid for interest</w:t>
            </w:r>
          </w:p>
        </w:tc>
        <w:tc>
          <w:tcPr>
            <w:tcW w:w="114" w:type="pct"/>
            <w:tcBorders>
              <w:top w:val="nil"/>
              <w:left w:val="nil"/>
              <w:bottom w:val="nil"/>
              <w:right w:val="nil"/>
            </w:tcBorders>
            <w:vAlign w:val="bottom"/>
            <w:hideMark/>
          </w:tcPr>
          <w:p w14:paraId="05F6EF4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14:paraId="6D473250"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double" w:sz="6" w:space="0" w:color="000000"/>
              <w:right w:val="nil"/>
            </w:tcBorders>
            <w:vAlign w:val="bottom"/>
            <w:hideMark/>
          </w:tcPr>
          <w:p w14:paraId="5F6222F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552</w:t>
            </w:r>
          </w:p>
        </w:tc>
        <w:tc>
          <w:tcPr>
            <w:tcW w:w="114" w:type="pct"/>
            <w:tcBorders>
              <w:top w:val="nil"/>
              <w:left w:val="nil"/>
              <w:bottom w:val="nil"/>
              <w:right w:val="nil"/>
            </w:tcBorders>
            <w:vAlign w:val="bottom"/>
            <w:hideMark/>
          </w:tcPr>
          <w:p w14:paraId="52E554E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vAlign w:val="bottom"/>
            <w:hideMark/>
          </w:tcPr>
          <w:p w14:paraId="42F6C13D"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double" w:sz="6" w:space="0" w:color="000000"/>
              <w:right w:val="nil"/>
            </w:tcBorders>
            <w:vAlign w:val="bottom"/>
            <w:hideMark/>
          </w:tcPr>
          <w:p w14:paraId="0F60182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1,923</w:t>
            </w:r>
          </w:p>
        </w:tc>
        <w:tc>
          <w:tcPr>
            <w:tcW w:w="36" w:type="pct"/>
            <w:tcBorders>
              <w:top w:val="nil"/>
              <w:left w:val="nil"/>
              <w:bottom w:val="nil"/>
              <w:right w:val="nil"/>
            </w:tcBorders>
            <w:vAlign w:val="bottom"/>
            <w:hideMark/>
          </w:tcPr>
          <w:p w14:paraId="748B6595"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64528E66" w14:textId="77777777">
        <w:trPr>
          <w:divId w:val="2065595202"/>
          <w:jc w:val="center"/>
        </w:trPr>
        <w:tc>
          <w:tcPr>
            <w:tcW w:w="3606" w:type="pct"/>
            <w:tcBorders>
              <w:top w:val="nil"/>
              <w:left w:val="nil"/>
              <w:bottom w:val="nil"/>
              <w:right w:val="nil"/>
            </w:tcBorders>
            <w:shd w:val="clear" w:color="auto" w:fill="CCEEFF"/>
            <w:vAlign w:val="bottom"/>
            <w:hideMark/>
          </w:tcPr>
          <w:p w14:paraId="7BD1DAF7" w14:textId="77777777" w:rsidR="00000000" w:rsidRDefault="001D5B83">
            <w:pPr>
              <w:pStyle w:val="a3"/>
              <w:spacing w:before="0" w:beforeAutospacing="0" w:after="0" w:afterAutospacing="0"/>
              <w:rPr>
                <w:color w:val="000000"/>
                <w:sz w:val="20"/>
                <w:szCs w:val="20"/>
              </w:rPr>
            </w:pPr>
            <w:r>
              <w:rPr>
                <w:color w:val="000000"/>
                <w:sz w:val="20"/>
                <w:szCs w:val="20"/>
              </w:rPr>
              <w:t>Cash paid for taxes</w:t>
            </w:r>
          </w:p>
        </w:tc>
        <w:tc>
          <w:tcPr>
            <w:tcW w:w="114" w:type="pct"/>
            <w:tcBorders>
              <w:top w:val="nil"/>
              <w:left w:val="nil"/>
              <w:bottom w:val="nil"/>
              <w:right w:val="nil"/>
            </w:tcBorders>
            <w:shd w:val="clear" w:color="auto" w:fill="CCEEFF"/>
            <w:vAlign w:val="bottom"/>
            <w:hideMark/>
          </w:tcPr>
          <w:p w14:paraId="3CCA418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14:paraId="36416F9A"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double" w:sz="6" w:space="0" w:color="000000"/>
              <w:right w:val="nil"/>
            </w:tcBorders>
            <w:shd w:val="clear" w:color="auto" w:fill="CCEEFF"/>
            <w:vAlign w:val="bottom"/>
            <w:hideMark/>
          </w:tcPr>
          <w:p w14:paraId="0763355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5,039</w:t>
            </w:r>
          </w:p>
        </w:tc>
        <w:tc>
          <w:tcPr>
            <w:tcW w:w="114" w:type="pct"/>
            <w:tcBorders>
              <w:top w:val="nil"/>
              <w:left w:val="nil"/>
              <w:bottom w:val="nil"/>
              <w:right w:val="nil"/>
            </w:tcBorders>
            <w:shd w:val="clear" w:color="auto" w:fill="CCEEFF"/>
            <w:vAlign w:val="bottom"/>
            <w:hideMark/>
          </w:tcPr>
          <w:p w14:paraId="0401647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2" w:type="pct"/>
            <w:tcBorders>
              <w:top w:val="nil"/>
              <w:left w:val="nil"/>
              <w:bottom w:val="double" w:sz="6" w:space="0" w:color="000000"/>
              <w:right w:val="nil"/>
            </w:tcBorders>
            <w:shd w:val="clear" w:color="auto" w:fill="CCEEFF"/>
            <w:vAlign w:val="bottom"/>
            <w:hideMark/>
          </w:tcPr>
          <w:p w14:paraId="4478866B"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93" w:type="pct"/>
            <w:tcBorders>
              <w:top w:val="nil"/>
              <w:left w:val="nil"/>
              <w:bottom w:val="double" w:sz="6" w:space="0" w:color="000000"/>
              <w:right w:val="nil"/>
            </w:tcBorders>
            <w:shd w:val="clear" w:color="auto" w:fill="CCEEFF"/>
            <w:vAlign w:val="bottom"/>
            <w:hideMark/>
          </w:tcPr>
          <w:p w14:paraId="5EC9988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3,600</w:t>
            </w:r>
          </w:p>
        </w:tc>
        <w:tc>
          <w:tcPr>
            <w:tcW w:w="36" w:type="pct"/>
            <w:tcBorders>
              <w:top w:val="nil"/>
              <w:left w:val="nil"/>
              <w:bottom w:val="nil"/>
              <w:right w:val="nil"/>
            </w:tcBorders>
            <w:shd w:val="clear" w:color="auto" w:fill="CCEEFF"/>
            <w:vAlign w:val="bottom"/>
            <w:hideMark/>
          </w:tcPr>
          <w:p w14:paraId="76EC5A56" w14:textId="77777777" w:rsidR="00000000" w:rsidRDefault="001D5B83">
            <w:pPr>
              <w:pStyle w:val="a3"/>
              <w:spacing w:before="0" w:beforeAutospacing="0" w:after="0" w:afterAutospacing="0"/>
              <w:rPr>
                <w:color w:val="000000"/>
                <w:sz w:val="20"/>
                <w:szCs w:val="20"/>
              </w:rPr>
            </w:pPr>
            <w:r>
              <w:rPr>
                <w:color w:val="000000"/>
                <w:sz w:val="20"/>
                <w:szCs w:val="20"/>
              </w:rPr>
              <w:t> </w:t>
            </w:r>
          </w:p>
        </w:tc>
      </w:tr>
    </w:tbl>
    <w:p w14:paraId="4E2DD451" w14:textId="77777777" w:rsidR="00000000" w:rsidRDefault="001D5B83">
      <w:pPr>
        <w:pStyle w:val="a3"/>
        <w:spacing w:before="0" w:beforeAutospacing="0" w:after="0" w:afterAutospacing="0"/>
        <w:divId w:val="763107624"/>
        <w:rPr>
          <w:sz w:val="20"/>
          <w:szCs w:val="20"/>
        </w:rPr>
      </w:pPr>
      <w:r>
        <w:rPr>
          <w:sz w:val="20"/>
          <w:szCs w:val="20"/>
        </w:rPr>
        <w:t xml:space="preserve">  </w:t>
      </w:r>
    </w:p>
    <w:p w14:paraId="4F370B88" w14:textId="77777777" w:rsidR="00000000" w:rsidRDefault="001D5B83">
      <w:pPr>
        <w:pStyle w:val="a3"/>
        <w:spacing w:before="0" w:beforeAutospacing="0" w:after="200" w:afterAutospacing="0"/>
        <w:ind w:firstLine="720"/>
        <w:jc w:val="center"/>
        <w:divId w:val="763107624"/>
        <w:rPr>
          <w:sz w:val="20"/>
          <w:szCs w:val="20"/>
        </w:rPr>
      </w:pPr>
      <w:r>
        <w:rPr>
          <w:sz w:val="20"/>
          <w:szCs w:val="20"/>
        </w:rPr>
        <w:t xml:space="preserve">See accompanying notes to condensed financial statements. </w:t>
      </w:r>
    </w:p>
    <w:p w14:paraId="0DC22DA9" w14:textId="77777777" w:rsidR="00000000" w:rsidRDefault="001D5B83">
      <w:pPr>
        <w:pStyle w:val="a3"/>
        <w:spacing w:before="480" w:beforeAutospacing="0" w:after="0" w:afterAutospacing="0"/>
        <w:jc w:val="center"/>
        <w:divId w:val="655379914"/>
        <w:rPr>
          <w:sz w:val="20"/>
          <w:szCs w:val="20"/>
        </w:rPr>
      </w:pPr>
      <w:r>
        <w:rPr>
          <w:sz w:val="20"/>
          <w:szCs w:val="20"/>
        </w:rPr>
        <w:t xml:space="preserve">4 </w:t>
      </w:r>
    </w:p>
    <w:p w14:paraId="6D5E6A48" w14:textId="77777777" w:rsidR="00000000" w:rsidRDefault="001D5B83">
      <w:pPr>
        <w:pStyle w:val="a3"/>
        <w:spacing w:before="0" w:beforeAutospacing="0" w:after="200" w:afterAutospacing="0"/>
        <w:divId w:val="179844566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A204DB5" w14:textId="77777777" w:rsidR="00000000" w:rsidRDefault="001D5B83">
      <w:pPr>
        <w:pStyle w:val="a3"/>
        <w:spacing w:before="0" w:beforeAutospacing="0" w:after="200" w:afterAutospacing="0"/>
        <w:jc w:val="center"/>
        <w:divId w:val="32195035"/>
        <w:rPr>
          <w:b/>
          <w:bCs/>
          <w:sz w:val="20"/>
          <w:szCs w:val="20"/>
        </w:rPr>
      </w:pPr>
      <w:r>
        <w:rPr>
          <w:b/>
          <w:bCs/>
          <w:sz w:val="20"/>
          <w:szCs w:val="20"/>
        </w:rPr>
        <w:t xml:space="preserve">LEGACY HOUSING CORPORATION </w:t>
      </w:r>
    </w:p>
    <w:p w14:paraId="2451F4D8" w14:textId="77777777" w:rsidR="00000000" w:rsidRDefault="001D5B83">
      <w:pPr>
        <w:pStyle w:val="a3"/>
        <w:spacing w:before="0" w:beforeAutospacing="0" w:after="0" w:afterAutospacing="0"/>
        <w:jc w:val="center"/>
        <w:divId w:val="32195035"/>
        <w:rPr>
          <w:sz w:val="20"/>
          <w:szCs w:val="20"/>
        </w:rPr>
      </w:pPr>
      <w:r>
        <w:rPr>
          <w:b/>
          <w:bCs/>
          <w:sz w:val="20"/>
          <w:szCs w:val="20"/>
        </w:rPr>
        <w:t>CONDENSED  STATEMENTS OF  CHANGES IN  STOCKHOLDER’S  EQUITY</w:t>
      </w:r>
      <w:r>
        <w:rPr>
          <w:sz w:val="20"/>
          <w:szCs w:val="20"/>
        </w:rPr>
        <w:t xml:space="preserve"> </w:t>
      </w:r>
    </w:p>
    <w:p w14:paraId="772ABF02" w14:textId="77777777" w:rsidR="00000000" w:rsidRDefault="001D5B83">
      <w:pPr>
        <w:pStyle w:val="a3"/>
        <w:spacing w:before="0" w:beforeAutospacing="0" w:after="0" w:afterAutospacing="0"/>
        <w:jc w:val="center"/>
        <w:divId w:val="32195035"/>
        <w:rPr>
          <w:sz w:val="20"/>
          <w:szCs w:val="20"/>
        </w:rPr>
      </w:pPr>
      <w:r>
        <w:rPr>
          <w:b/>
          <w:bCs/>
          <w:sz w:val="20"/>
          <w:szCs w:val="20"/>
        </w:rPr>
        <w:t>(in thousands, except share data)</w:t>
      </w:r>
      <w:r>
        <w:rPr>
          <w:sz w:val="20"/>
          <w:szCs w:val="20"/>
        </w:rPr>
        <w:t xml:space="preserve"> </w:t>
      </w:r>
    </w:p>
    <w:p w14:paraId="3DEEA6F0" w14:textId="77777777" w:rsidR="00000000" w:rsidRDefault="001D5B83">
      <w:pPr>
        <w:pStyle w:val="a3"/>
        <w:spacing w:before="0" w:beforeAutospacing="0" w:after="200" w:afterAutospacing="0"/>
        <w:jc w:val="center"/>
        <w:divId w:val="32195035"/>
        <w:rPr>
          <w:sz w:val="20"/>
          <w:szCs w:val="20"/>
        </w:rPr>
      </w:pPr>
      <w:r>
        <w:rPr>
          <w:b/>
          <w:bCs/>
          <w:sz w:val="20"/>
          <w:szCs w:val="20"/>
        </w:rPr>
        <w:t>(unaudited)</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407"/>
        <w:gridCol w:w="160"/>
        <w:gridCol w:w="126"/>
        <w:gridCol w:w="928"/>
        <w:gridCol w:w="160"/>
        <w:gridCol w:w="960"/>
        <w:gridCol w:w="160"/>
        <w:gridCol w:w="101"/>
        <w:gridCol w:w="494"/>
        <w:gridCol w:w="160"/>
        <w:gridCol w:w="100"/>
        <w:gridCol w:w="710"/>
        <w:gridCol w:w="160"/>
        <w:gridCol w:w="100"/>
        <w:gridCol w:w="610"/>
        <w:gridCol w:w="160"/>
        <w:gridCol w:w="100"/>
        <w:gridCol w:w="710"/>
      </w:tblGrid>
      <w:tr w:rsidR="00000000" w14:paraId="6D7089EF" w14:textId="77777777">
        <w:trPr>
          <w:divId w:val="1979722050"/>
          <w:trHeight w:val="20"/>
          <w:jc w:val="center"/>
        </w:trPr>
        <w:tc>
          <w:tcPr>
            <w:tcW w:w="2294" w:type="pct"/>
            <w:tcBorders>
              <w:top w:val="nil"/>
              <w:left w:val="nil"/>
              <w:bottom w:val="nil"/>
              <w:right w:val="nil"/>
            </w:tcBorders>
            <w:vAlign w:val="bottom"/>
            <w:hideMark/>
          </w:tcPr>
          <w:p w14:paraId="07871EBB"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65B2A1BB" w14:textId="77777777" w:rsidR="00000000" w:rsidRDefault="001D5B83">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10F36CCF" w14:textId="77777777" w:rsidR="00000000" w:rsidRDefault="001D5B83">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65A20DEC"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14FD16F1" w14:textId="77777777" w:rsidR="00000000" w:rsidRDefault="001D5B83">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4C65C6DC"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778ABF4F" w14:textId="77777777" w:rsidR="00000000" w:rsidRDefault="001D5B83">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20DA2E4A" w14:textId="77777777" w:rsidR="00000000" w:rsidRDefault="001D5B83">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6D2E98A2"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2FA27132" w14:textId="77777777" w:rsidR="00000000" w:rsidRDefault="001D5B83">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05DD45D6" w14:textId="77777777" w:rsidR="00000000" w:rsidRDefault="001D5B83">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14CCDED6"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128D8525" w14:textId="77777777" w:rsidR="00000000" w:rsidRDefault="001D5B83">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5A39A844" w14:textId="77777777" w:rsidR="00000000" w:rsidRDefault="001D5B83">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70F93202"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230079DA" w14:textId="77777777" w:rsidR="00000000" w:rsidRDefault="001D5B83">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644F753D" w14:textId="77777777" w:rsidR="00000000" w:rsidRDefault="001D5B83">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57518538" w14:textId="77777777" w:rsidR="00000000" w:rsidRDefault="001D5B83">
            <w:pPr>
              <w:pStyle w:val="a3"/>
              <w:spacing w:before="0" w:beforeAutospacing="0" w:after="0" w:afterAutospacing="0"/>
              <w:rPr>
                <w:sz w:val="2"/>
                <w:szCs w:val="2"/>
              </w:rPr>
            </w:pPr>
            <w:r>
              <w:rPr>
                <w:sz w:val="2"/>
                <w:szCs w:val="2"/>
              </w:rPr>
              <w:t> </w:t>
            </w:r>
          </w:p>
        </w:tc>
      </w:tr>
      <w:tr w:rsidR="00000000" w14:paraId="78158DE9" w14:textId="77777777">
        <w:trPr>
          <w:divId w:val="1979722050"/>
          <w:jc w:val="center"/>
        </w:trPr>
        <w:tc>
          <w:tcPr>
            <w:tcW w:w="2294" w:type="pct"/>
            <w:tcBorders>
              <w:top w:val="nil"/>
              <w:left w:val="nil"/>
              <w:bottom w:val="nil"/>
              <w:right w:val="nil"/>
            </w:tcBorders>
            <w:vAlign w:val="bottom"/>
            <w:hideMark/>
          </w:tcPr>
          <w:p w14:paraId="116898CD"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vAlign w:val="bottom"/>
            <w:hideMark/>
          </w:tcPr>
          <w:p w14:paraId="74BAB76D"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386" w:type="pct"/>
            <w:gridSpan w:val="2"/>
            <w:tcBorders>
              <w:top w:val="nil"/>
              <w:left w:val="nil"/>
              <w:bottom w:val="nil"/>
              <w:right w:val="nil"/>
            </w:tcBorders>
            <w:vAlign w:val="bottom"/>
            <w:hideMark/>
          </w:tcPr>
          <w:p w14:paraId="3A1BD153" w14:textId="77777777" w:rsidR="00000000" w:rsidRDefault="001D5B83">
            <w:pPr>
              <w:pStyle w:val="a3"/>
              <w:spacing w:before="0" w:beforeAutospacing="0" w:after="0" w:afterAutospacing="0"/>
              <w:jc w:val="center"/>
              <w:rPr>
                <w:color w:val="000000"/>
                <w:sz w:val="16"/>
                <w:szCs w:val="16"/>
              </w:rPr>
            </w:pPr>
            <w:r>
              <w:rPr>
                <w:b/>
                <w:bCs/>
                <w:color w:val="000000"/>
                <w:sz w:val="16"/>
                <w:szCs w:val="16"/>
              </w:rPr>
              <w:t>Total Partners’</w:t>
            </w:r>
          </w:p>
        </w:tc>
        <w:tc>
          <w:tcPr>
            <w:tcW w:w="73" w:type="pct"/>
            <w:tcBorders>
              <w:top w:val="nil"/>
              <w:left w:val="nil"/>
              <w:bottom w:val="nil"/>
              <w:right w:val="nil"/>
            </w:tcBorders>
            <w:vAlign w:val="bottom"/>
            <w:hideMark/>
          </w:tcPr>
          <w:p w14:paraId="583A3963" w14:textId="77777777" w:rsidR="00000000" w:rsidRDefault="001D5B83">
            <w:pPr>
              <w:pStyle w:val="a3"/>
              <w:spacing w:before="0" w:beforeAutospacing="0" w:after="0" w:afterAutospacing="0"/>
              <w:jc w:val="center"/>
              <w:rPr>
                <w:color w:val="000000"/>
                <w:sz w:val="16"/>
                <w:szCs w:val="16"/>
              </w:rPr>
            </w:pPr>
            <w:r>
              <w:rPr>
                <w:b/>
                <w:bCs/>
                <w:color w:val="000000"/>
                <w:sz w:val="16"/>
                <w:szCs w:val="16"/>
              </w:rPr>
              <w:t> </w:t>
            </w:r>
          </w:p>
        </w:tc>
        <w:tc>
          <w:tcPr>
            <w:tcW w:w="799" w:type="pct"/>
            <w:gridSpan w:val="4"/>
            <w:tcBorders>
              <w:top w:val="nil"/>
              <w:left w:val="nil"/>
              <w:bottom w:val="single" w:sz="8" w:space="0" w:color="000000"/>
              <w:right w:val="nil"/>
            </w:tcBorders>
            <w:vAlign w:val="bottom"/>
            <w:hideMark/>
          </w:tcPr>
          <w:p w14:paraId="4CB87BCE" w14:textId="77777777" w:rsidR="00000000" w:rsidRDefault="001D5B83">
            <w:pPr>
              <w:pStyle w:val="a3"/>
              <w:spacing w:before="0" w:beforeAutospacing="0" w:after="0" w:afterAutospacing="0"/>
              <w:jc w:val="center"/>
              <w:rPr>
                <w:color w:val="000000"/>
                <w:sz w:val="16"/>
                <w:szCs w:val="16"/>
              </w:rPr>
            </w:pPr>
            <w:r>
              <w:rPr>
                <w:b/>
                <w:bCs/>
                <w:color w:val="000000"/>
                <w:sz w:val="16"/>
                <w:szCs w:val="16"/>
              </w:rPr>
              <w:t>Common Stock</w:t>
            </w:r>
          </w:p>
        </w:tc>
        <w:tc>
          <w:tcPr>
            <w:tcW w:w="73" w:type="pct"/>
            <w:tcBorders>
              <w:top w:val="nil"/>
              <w:left w:val="nil"/>
              <w:bottom w:val="nil"/>
              <w:right w:val="nil"/>
            </w:tcBorders>
            <w:vAlign w:val="bottom"/>
            <w:hideMark/>
          </w:tcPr>
          <w:p w14:paraId="5C727CCE"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386" w:type="pct"/>
            <w:gridSpan w:val="2"/>
            <w:tcBorders>
              <w:top w:val="nil"/>
              <w:left w:val="nil"/>
              <w:bottom w:val="nil"/>
              <w:right w:val="nil"/>
            </w:tcBorders>
            <w:vAlign w:val="bottom"/>
            <w:hideMark/>
          </w:tcPr>
          <w:p w14:paraId="2F2AC50D" w14:textId="77777777" w:rsidR="00000000" w:rsidRDefault="001D5B83">
            <w:pPr>
              <w:pStyle w:val="a3"/>
              <w:spacing w:before="0" w:beforeAutospacing="0" w:after="0" w:afterAutospacing="0"/>
              <w:jc w:val="center"/>
              <w:rPr>
                <w:color w:val="000000"/>
                <w:sz w:val="16"/>
                <w:szCs w:val="16"/>
              </w:rPr>
            </w:pPr>
            <w:r>
              <w:rPr>
                <w:b/>
                <w:bCs/>
                <w:color w:val="000000"/>
                <w:sz w:val="16"/>
                <w:szCs w:val="16"/>
              </w:rPr>
              <w:t>Additional</w:t>
            </w:r>
          </w:p>
        </w:tc>
        <w:tc>
          <w:tcPr>
            <w:tcW w:w="73" w:type="pct"/>
            <w:tcBorders>
              <w:top w:val="nil"/>
              <w:left w:val="nil"/>
              <w:bottom w:val="nil"/>
              <w:right w:val="nil"/>
            </w:tcBorders>
            <w:vAlign w:val="bottom"/>
            <w:hideMark/>
          </w:tcPr>
          <w:p w14:paraId="16D651E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nil"/>
              <w:right w:val="nil"/>
            </w:tcBorders>
            <w:vAlign w:val="bottom"/>
            <w:hideMark/>
          </w:tcPr>
          <w:p w14:paraId="370FC329" w14:textId="77777777" w:rsidR="00000000" w:rsidRDefault="001D5B83">
            <w:pPr>
              <w:pStyle w:val="a3"/>
              <w:spacing w:before="0" w:beforeAutospacing="0" w:after="0" w:afterAutospacing="0"/>
              <w:jc w:val="center"/>
              <w:rPr>
                <w:color w:val="000000"/>
                <w:sz w:val="16"/>
                <w:szCs w:val="16"/>
              </w:rPr>
            </w:pPr>
            <w:r>
              <w:rPr>
                <w:b/>
                <w:bCs/>
                <w:color w:val="000000"/>
                <w:sz w:val="16"/>
                <w:szCs w:val="16"/>
              </w:rPr>
              <w:t>Retained</w:t>
            </w:r>
          </w:p>
        </w:tc>
        <w:tc>
          <w:tcPr>
            <w:tcW w:w="73" w:type="pct"/>
            <w:tcBorders>
              <w:top w:val="nil"/>
              <w:left w:val="nil"/>
              <w:bottom w:val="nil"/>
              <w:right w:val="nil"/>
            </w:tcBorders>
            <w:vAlign w:val="bottom"/>
            <w:hideMark/>
          </w:tcPr>
          <w:p w14:paraId="72BECBFD"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6" w:type="pct"/>
            <w:tcBorders>
              <w:top w:val="nil"/>
              <w:left w:val="nil"/>
              <w:bottom w:val="nil"/>
              <w:right w:val="nil"/>
            </w:tcBorders>
            <w:vAlign w:val="bottom"/>
            <w:hideMark/>
          </w:tcPr>
          <w:p w14:paraId="1CA4AFC9"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74F863B2"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r>
      <w:tr w:rsidR="00000000" w14:paraId="0CD0269E" w14:textId="77777777">
        <w:trPr>
          <w:divId w:val="1979722050"/>
          <w:jc w:val="center"/>
        </w:trPr>
        <w:tc>
          <w:tcPr>
            <w:tcW w:w="2294" w:type="pct"/>
            <w:tcBorders>
              <w:top w:val="nil"/>
              <w:left w:val="nil"/>
              <w:bottom w:val="nil"/>
              <w:right w:val="nil"/>
            </w:tcBorders>
            <w:vAlign w:val="bottom"/>
            <w:hideMark/>
          </w:tcPr>
          <w:p w14:paraId="6DF2135C"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vAlign w:val="bottom"/>
            <w:hideMark/>
          </w:tcPr>
          <w:p w14:paraId="7ADDAA07"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386" w:type="pct"/>
            <w:gridSpan w:val="2"/>
            <w:tcBorders>
              <w:top w:val="nil"/>
              <w:left w:val="nil"/>
              <w:bottom w:val="single" w:sz="8" w:space="0" w:color="000000"/>
              <w:right w:val="nil"/>
            </w:tcBorders>
            <w:vAlign w:val="bottom"/>
            <w:hideMark/>
          </w:tcPr>
          <w:p w14:paraId="24D0C741" w14:textId="77777777" w:rsidR="00000000" w:rsidRDefault="001D5B83">
            <w:pPr>
              <w:pStyle w:val="a3"/>
              <w:spacing w:before="0" w:beforeAutospacing="0" w:after="0" w:afterAutospacing="0"/>
              <w:jc w:val="center"/>
              <w:rPr>
                <w:color w:val="000000"/>
                <w:sz w:val="16"/>
                <w:szCs w:val="16"/>
              </w:rPr>
            </w:pPr>
            <w:r>
              <w:rPr>
                <w:b/>
                <w:bCs/>
                <w:color w:val="000000"/>
                <w:sz w:val="16"/>
                <w:szCs w:val="16"/>
              </w:rPr>
              <w:t>capital</w:t>
            </w:r>
          </w:p>
        </w:tc>
        <w:tc>
          <w:tcPr>
            <w:tcW w:w="73" w:type="pct"/>
            <w:tcBorders>
              <w:top w:val="nil"/>
              <w:left w:val="nil"/>
              <w:bottom w:val="nil"/>
              <w:right w:val="nil"/>
            </w:tcBorders>
            <w:vAlign w:val="bottom"/>
            <w:hideMark/>
          </w:tcPr>
          <w:p w14:paraId="7878D410"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340" w:type="pct"/>
            <w:tcBorders>
              <w:top w:val="nil"/>
              <w:left w:val="nil"/>
              <w:bottom w:val="single" w:sz="8" w:space="0" w:color="000000"/>
              <w:right w:val="nil"/>
            </w:tcBorders>
            <w:vAlign w:val="bottom"/>
            <w:hideMark/>
          </w:tcPr>
          <w:p w14:paraId="4E6C66A4" w14:textId="77777777" w:rsidR="00000000" w:rsidRDefault="001D5B83">
            <w:pPr>
              <w:pStyle w:val="a3"/>
              <w:spacing w:before="0" w:beforeAutospacing="0" w:after="0" w:afterAutospacing="0"/>
              <w:jc w:val="center"/>
              <w:rPr>
                <w:color w:val="000000"/>
                <w:sz w:val="16"/>
                <w:szCs w:val="16"/>
              </w:rPr>
            </w:pPr>
            <w:r>
              <w:rPr>
                <w:b/>
                <w:bCs/>
                <w:color w:val="000000"/>
                <w:sz w:val="16"/>
                <w:szCs w:val="16"/>
              </w:rPr>
              <w:t>Shares</w:t>
            </w:r>
          </w:p>
        </w:tc>
        <w:tc>
          <w:tcPr>
            <w:tcW w:w="73" w:type="pct"/>
            <w:tcBorders>
              <w:top w:val="nil"/>
              <w:left w:val="nil"/>
              <w:bottom w:val="nil"/>
              <w:right w:val="nil"/>
            </w:tcBorders>
            <w:vAlign w:val="bottom"/>
            <w:hideMark/>
          </w:tcPr>
          <w:p w14:paraId="2FAA9319"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386" w:type="pct"/>
            <w:gridSpan w:val="2"/>
            <w:tcBorders>
              <w:top w:val="nil"/>
              <w:left w:val="nil"/>
              <w:bottom w:val="single" w:sz="8" w:space="0" w:color="000000"/>
              <w:right w:val="nil"/>
            </w:tcBorders>
            <w:vAlign w:val="bottom"/>
            <w:hideMark/>
          </w:tcPr>
          <w:p w14:paraId="3DD9E0AD" w14:textId="77777777" w:rsidR="00000000" w:rsidRDefault="001D5B83">
            <w:pPr>
              <w:pStyle w:val="a3"/>
              <w:spacing w:before="0" w:beforeAutospacing="0" w:after="0" w:afterAutospacing="0"/>
              <w:jc w:val="center"/>
              <w:rPr>
                <w:color w:val="000000"/>
                <w:sz w:val="16"/>
                <w:szCs w:val="16"/>
              </w:rPr>
            </w:pPr>
            <w:r>
              <w:rPr>
                <w:b/>
                <w:bCs/>
                <w:color w:val="000000"/>
                <w:sz w:val="16"/>
                <w:szCs w:val="16"/>
              </w:rPr>
              <w:t>Amount</w:t>
            </w:r>
          </w:p>
        </w:tc>
        <w:tc>
          <w:tcPr>
            <w:tcW w:w="73" w:type="pct"/>
            <w:tcBorders>
              <w:top w:val="nil"/>
              <w:left w:val="nil"/>
              <w:bottom w:val="nil"/>
              <w:right w:val="nil"/>
            </w:tcBorders>
            <w:vAlign w:val="bottom"/>
            <w:hideMark/>
          </w:tcPr>
          <w:p w14:paraId="6A8D2855"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386" w:type="pct"/>
            <w:gridSpan w:val="2"/>
            <w:tcBorders>
              <w:top w:val="nil"/>
              <w:left w:val="nil"/>
              <w:bottom w:val="single" w:sz="8" w:space="0" w:color="000000"/>
              <w:right w:val="nil"/>
            </w:tcBorders>
            <w:vAlign w:val="bottom"/>
            <w:hideMark/>
          </w:tcPr>
          <w:p w14:paraId="44513CC4" w14:textId="77777777" w:rsidR="00000000" w:rsidRDefault="001D5B83">
            <w:pPr>
              <w:pStyle w:val="a3"/>
              <w:spacing w:before="0" w:beforeAutospacing="0" w:after="0" w:afterAutospacing="0"/>
              <w:jc w:val="center"/>
              <w:rPr>
                <w:color w:val="000000"/>
                <w:sz w:val="16"/>
                <w:szCs w:val="16"/>
              </w:rPr>
            </w:pPr>
            <w:r>
              <w:rPr>
                <w:b/>
                <w:bCs/>
                <w:color w:val="000000"/>
                <w:sz w:val="16"/>
                <w:szCs w:val="16"/>
              </w:rPr>
              <w:t>paid-in-capital</w:t>
            </w:r>
          </w:p>
        </w:tc>
        <w:tc>
          <w:tcPr>
            <w:tcW w:w="73" w:type="pct"/>
            <w:tcBorders>
              <w:top w:val="nil"/>
              <w:left w:val="nil"/>
              <w:bottom w:val="nil"/>
              <w:right w:val="nil"/>
            </w:tcBorders>
            <w:vAlign w:val="bottom"/>
            <w:hideMark/>
          </w:tcPr>
          <w:p w14:paraId="7B94F6A7"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386" w:type="pct"/>
            <w:gridSpan w:val="2"/>
            <w:tcBorders>
              <w:top w:val="nil"/>
              <w:left w:val="nil"/>
              <w:bottom w:val="single" w:sz="8" w:space="0" w:color="000000"/>
              <w:right w:val="nil"/>
            </w:tcBorders>
            <w:vAlign w:val="bottom"/>
            <w:hideMark/>
          </w:tcPr>
          <w:p w14:paraId="1CC76180" w14:textId="77777777" w:rsidR="00000000" w:rsidRDefault="001D5B83">
            <w:pPr>
              <w:pStyle w:val="a3"/>
              <w:spacing w:before="0" w:beforeAutospacing="0" w:after="0" w:afterAutospacing="0"/>
              <w:jc w:val="center"/>
              <w:rPr>
                <w:color w:val="000000"/>
                <w:sz w:val="16"/>
                <w:szCs w:val="16"/>
              </w:rPr>
            </w:pPr>
            <w:r>
              <w:rPr>
                <w:b/>
                <w:bCs/>
                <w:color w:val="000000"/>
                <w:sz w:val="16"/>
                <w:szCs w:val="16"/>
              </w:rPr>
              <w:t>earnings</w:t>
            </w:r>
          </w:p>
        </w:tc>
        <w:tc>
          <w:tcPr>
            <w:tcW w:w="73" w:type="pct"/>
            <w:tcBorders>
              <w:top w:val="nil"/>
              <w:left w:val="nil"/>
              <w:bottom w:val="nil"/>
              <w:right w:val="nil"/>
            </w:tcBorders>
            <w:vAlign w:val="bottom"/>
            <w:hideMark/>
          </w:tcPr>
          <w:p w14:paraId="27F436A8"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386" w:type="pct"/>
            <w:gridSpan w:val="2"/>
            <w:tcBorders>
              <w:top w:val="nil"/>
              <w:left w:val="nil"/>
              <w:bottom w:val="single" w:sz="8" w:space="0" w:color="000000"/>
              <w:right w:val="nil"/>
            </w:tcBorders>
            <w:vAlign w:val="bottom"/>
            <w:hideMark/>
          </w:tcPr>
          <w:p w14:paraId="5EE185A0" w14:textId="77777777" w:rsidR="00000000" w:rsidRDefault="001D5B83">
            <w:pPr>
              <w:pStyle w:val="a3"/>
              <w:spacing w:before="0" w:beforeAutospacing="0" w:after="0" w:afterAutospacing="0"/>
              <w:jc w:val="center"/>
              <w:rPr>
                <w:color w:val="000000"/>
                <w:sz w:val="16"/>
                <w:szCs w:val="16"/>
              </w:rPr>
            </w:pPr>
            <w:r>
              <w:rPr>
                <w:b/>
                <w:bCs/>
                <w:color w:val="000000"/>
                <w:sz w:val="16"/>
                <w:szCs w:val="16"/>
              </w:rPr>
              <w:t>Total</w:t>
            </w:r>
          </w:p>
        </w:tc>
      </w:tr>
      <w:tr w:rsidR="00000000" w14:paraId="5A447EA7" w14:textId="77777777">
        <w:trPr>
          <w:divId w:val="1979722050"/>
          <w:jc w:val="center"/>
        </w:trPr>
        <w:tc>
          <w:tcPr>
            <w:tcW w:w="2294" w:type="pct"/>
            <w:tcBorders>
              <w:top w:val="nil"/>
              <w:left w:val="nil"/>
              <w:bottom w:val="nil"/>
              <w:right w:val="nil"/>
            </w:tcBorders>
            <w:shd w:val="clear" w:color="auto" w:fill="CCEEFF"/>
            <w:vAlign w:val="bottom"/>
            <w:hideMark/>
          </w:tcPr>
          <w:p w14:paraId="2866268F" w14:textId="77777777" w:rsidR="00000000" w:rsidRDefault="001D5B83">
            <w:pPr>
              <w:pStyle w:val="a3"/>
              <w:spacing w:before="0" w:beforeAutospacing="0" w:after="0" w:afterAutospacing="0"/>
              <w:rPr>
                <w:color w:val="000000"/>
                <w:sz w:val="20"/>
                <w:szCs w:val="20"/>
              </w:rPr>
            </w:pPr>
            <w:r>
              <w:rPr>
                <w:color w:val="000000"/>
                <w:sz w:val="20"/>
                <w:szCs w:val="20"/>
              </w:rPr>
              <w:t>Balances, December 31, 2017</w:t>
            </w:r>
          </w:p>
        </w:tc>
        <w:tc>
          <w:tcPr>
            <w:tcW w:w="73" w:type="pct"/>
            <w:tcBorders>
              <w:top w:val="nil"/>
              <w:left w:val="nil"/>
              <w:bottom w:val="nil"/>
              <w:right w:val="nil"/>
            </w:tcBorders>
            <w:shd w:val="clear" w:color="auto" w:fill="CCEEFF"/>
            <w:vAlign w:val="bottom"/>
            <w:hideMark/>
          </w:tcPr>
          <w:p w14:paraId="71E2076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0742D0E4"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29545F9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124,271</w:t>
            </w:r>
          </w:p>
        </w:tc>
        <w:tc>
          <w:tcPr>
            <w:tcW w:w="73" w:type="pct"/>
            <w:tcBorders>
              <w:top w:val="nil"/>
              <w:left w:val="nil"/>
              <w:bottom w:val="nil"/>
              <w:right w:val="nil"/>
            </w:tcBorders>
            <w:shd w:val="clear" w:color="auto" w:fill="CCEEFF"/>
            <w:vAlign w:val="bottom"/>
            <w:hideMark/>
          </w:tcPr>
          <w:p w14:paraId="24E5115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02D7AB8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26DCEB6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043EDA10"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7A40388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0CC687E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3757E34F"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41B8315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24A39D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049AA9E8"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3C74DBD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6A2351B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68022481"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353F58F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r>
      <w:tr w:rsidR="00000000" w14:paraId="41777E4F" w14:textId="77777777">
        <w:trPr>
          <w:divId w:val="1979722050"/>
          <w:jc w:val="center"/>
        </w:trPr>
        <w:tc>
          <w:tcPr>
            <w:tcW w:w="2294" w:type="pct"/>
            <w:tcBorders>
              <w:top w:val="nil"/>
              <w:left w:val="nil"/>
              <w:bottom w:val="nil"/>
              <w:right w:val="nil"/>
            </w:tcBorders>
            <w:vAlign w:val="bottom"/>
            <w:hideMark/>
          </w:tcPr>
          <w:p w14:paraId="10BBA9BB" w14:textId="77777777" w:rsidR="00000000" w:rsidRDefault="001D5B83">
            <w:pPr>
              <w:pStyle w:val="a3"/>
              <w:spacing w:before="0" w:beforeAutospacing="0" w:after="0" w:afterAutospacing="0"/>
              <w:ind w:left="120"/>
              <w:rPr>
                <w:color w:val="000000"/>
                <w:sz w:val="20"/>
                <w:szCs w:val="20"/>
              </w:rPr>
            </w:pPr>
            <w:r>
              <w:rPr>
                <w:color w:val="000000"/>
                <w:sz w:val="20"/>
                <w:szCs w:val="20"/>
              </w:rPr>
              <w:t>Shares issued upon incorporation</w:t>
            </w:r>
          </w:p>
        </w:tc>
        <w:tc>
          <w:tcPr>
            <w:tcW w:w="73" w:type="pct"/>
            <w:tcBorders>
              <w:top w:val="nil"/>
              <w:left w:val="nil"/>
              <w:bottom w:val="nil"/>
              <w:right w:val="nil"/>
            </w:tcBorders>
            <w:vAlign w:val="bottom"/>
            <w:hideMark/>
          </w:tcPr>
          <w:p w14:paraId="0A6B355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4DEA0C3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6E484DC" w14:textId="77777777" w:rsidR="00000000" w:rsidRDefault="001D5B83">
            <w:pPr>
              <w:pStyle w:val="a3"/>
              <w:spacing w:before="0" w:beforeAutospacing="0" w:after="0" w:afterAutospacing="0"/>
              <w:jc w:val="right"/>
              <w:rPr>
                <w:color w:val="000000"/>
                <w:sz w:val="20"/>
                <w:szCs w:val="20"/>
              </w:rPr>
            </w:pPr>
            <w:r>
              <w:rPr>
                <w:color w:val="000000"/>
                <w:sz w:val="20"/>
                <w:szCs w:val="20"/>
              </w:rPr>
              <w:t>(124,271)</w:t>
            </w:r>
          </w:p>
        </w:tc>
        <w:tc>
          <w:tcPr>
            <w:tcW w:w="73" w:type="pct"/>
            <w:tcBorders>
              <w:top w:val="nil"/>
              <w:left w:val="nil"/>
              <w:bottom w:val="nil"/>
              <w:right w:val="nil"/>
            </w:tcBorders>
            <w:vAlign w:val="bottom"/>
            <w:hideMark/>
          </w:tcPr>
          <w:p w14:paraId="27C9B9B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00E5D05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20,000,000</w:t>
            </w:r>
          </w:p>
        </w:tc>
        <w:tc>
          <w:tcPr>
            <w:tcW w:w="73" w:type="pct"/>
            <w:tcBorders>
              <w:top w:val="nil"/>
              <w:left w:val="nil"/>
              <w:bottom w:val="nil"/>
              <w:right w:val="nil"/>
            </w:tcBorders>
            <w:vAlign w:val="bottom"/>
            <w:hideMark/>
          </w:tcPr>
          <w:p w14:paraId="0B76319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5058FFC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0158D0F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w:t>
            </w:r>
          </w:p>
        </w:tc>
        <w:tc>
          <w:tcPr>
            <w:tcW w:w="73" w:type="pct"/>
            <w:tcBorders>
              <w:top w:val="nil"/>
              <w:left w:val="nil"/>
              <w:bottom w:val="nil"/>
              <w:right w:val="nil"/>
            </w:tcBorders>
            <w:vAlign w:val="bottom"/>
            <w:hideMark/>
          </w:tcPr>
          <w:p w14:paraId="475666B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58AEFDB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4C47C06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124,251</w:t>
            </w:r>
          </w:p>
        </w:tc>
        <w:tc>
          <w:tcPr>
            <w:tcW w:w="73" w:type="pct"/>
            <w:tcBorders>
              <w:top w:val="nil"/>
              <w:left w:val="nil"/>
              <w:bottom w:val="nil"/>
              <w:right w:val="nil"/>
            </w:tcBorders>
            <w:vAlign w:val="bottom"/>
            <w:hideMark/>
          </w:tcPr>
          <w:p w14:paraId="77ADEDD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668B101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7FF48C2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63B2B46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59BF984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641B2D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124,271</w:t>
            </w:r>
          </w:p>
        </w:tc>
      </w:tr>
      <w:tr w:rsidR="00000000" w14:paraId="16AFD8E6" w14:textId="77777777">
        <w:trPr>
          <w:divId w:val="1979722050"/>
          <w:jc w:val="center"/>
        </w:trPr>
        <w:tc>
          <w:tcPr>
            <w:tcW w:w="2294" w:type="pct"/>
            <w:tcBorders>
              <w:top w:val="nil"/>
              <w:left w:val="nil"/>
              <w:bottom w:val="nil"/>
              <w:right w:val="nil"/>
            </w:tcBorders>
            <w:shd w:val="clear" w:color="auto" w:fill="CCEEFF"/>
            <w:vAlign w:val="bottom"/>
            <w:hideMark/>
          </w:tcPr>
          <w:p w14:paraId="2035751E" w14:textId="77777777" w:rsidR="00000000" w:rsidRDefault="001D5B83">
            <w:pPr>
              <w:pStyle w:val="a3"/>
              <w:spacing w:before="0" w:beforeAutospacing="0" w:after="0" w:afterAutospacing="0"/>
              <w:ind w:left="120"/>
              <w:rPr>
                <w:color w:val="000000"/>
                <w:sz w:val="20"/>
                <w:szCs w:val="20"/>
              </w:rPr>
            </w:pPr>
            <w:r>
              <w:rPr>
                <w:color w:val="000000"/>
                <w:sz w:val="20"/>
                <w:szCs w:val="20"/>
              </w:rPr>
              <w:t>Net income</w:t>
            </w:r>
          </w:p>
        </w:tc>
        <w:tc>
          <w:tcPr>
            <w:tcW w:w="73" w:type="pct"/>
            <w:tcBorders>
              <w:top w:val="nil"/>
              <w:left w:val="nil"/>
              <w:bottom w:val="nil"/>
              <w:right w:val="nil"/>
            </w:tcBorders>
            <w:shd w:val="clear" w:color="auto" w:fill="CCEEFF"/>
            <w:vAlign w:val="bottom"/>
            <w:hideMark/>
          </w:tcPr>
          <w:p w14:paraId="3DDAC04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0C0EA54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28E8687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76FB9F5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2E1D138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2C8378D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4AC0870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570A1CF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3A05493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77D723B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13810D2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8E3431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2192086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7A59F81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5,360</w:t>
            </w:r>
          </w:p>
        </w:tc>
        <w:tc>
          <w:tcPr>
            <w:tcW w:w="73" w:type="pct"/>
            <w:tcBorders>
              <w:top w:val="nil"/>
              <w:left w:val="nil"/>
              <w:bottom w:val="nil"/>
              <w:right w:val="nil"/>
            </w:tcBorders>
            <w:shd w:val="clear" w:color="auto" w:fill="CCEEFF"/>
            <w:vAlign w:val="bottom"/>
            <w:hideMark/>
          </w:tcPr>
          <w:p w14:paraId="68906B6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0775BD8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4AF43C0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5,360</w:t>
            </w:r>
          </w:p>
        </w:tc>
      </w:tr>
      <w:tr w:rsidR="00000000" w14:paraId="0CDC548C" w14:textId="77777777">
        <w:trPr>
          <w:divId w:val="1979722050"/>
          <w:jc w:val="center"/>
        </w:trPr>
        <w:tc>
          <w:tcPr>
            <w:tcW w:w="2294" w:type="pct"/>
            <w:tcBorders>
              <w:top w:val="nil"/>
              <w:left w:val="nil"/>
              <w:bottom w:val="nil"/>
              <w:right w:val="nil"/>
            </w:tcBorders>
            <w:vAlign w:val="bottom"/>
            <w:hideMark/>
          </w:tcPr>
          <w:p w14:paraId="7320A8CC" w14:textId="77777777" w:rsidR="00000000" w:rsidRDefault="001D5B83">
            <w:pPr>
              <w:pStyle w:val="a3"/>
              <w:spacing w:before="0" w:beforeAutospacing="0" w:after="0" w:afterAutospacing="0"/>
              <w:rPr>
                <w:color w:val="000000"/>
                <w:sz w:val="20"/>
                <w:szCs w:val="20"/>
              </w:rPr>
            </w:pPr>
            <w:r>
              <w:rPr>
                <w:color w:val="000000"/>
                <w:sz w:val="20"/>
                <w:szCs w:val="20"/>
              </w:rPr>
              <w:t>Balances, March 31, 2018</w:t>
            </w:r>
          </w:p>
        </w:tc>
        <w:tc>
          <w:tcPr>
            <w:tcW w:w="73" w:type="pct"/>
            <w:tcBorders>
              <w:top w:val="nil"/>
              <w:left w:val="nil"/>
              <w:bottom w:val="nil"/>
              <w:right w:val="nil"/>
            </w:tcBorders>
            <w:vAlign w:val="bottom"/>
            <w:hideMark/>
          </w:tcPr>
          <w:p w14:paraId="46F8919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48F74FD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52BDAA3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5138D18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0BCB336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20,000,000</w:t>
            </w:r>
          </w:p>
        </w:tc>
        <w:tc>
          <w:tcPr>
            <w:tcW w:w="73" w:type="pct"/>
            <w:tcBorders>
              <w:top w:val="nil"/>
              <w:left w:val="nil"/>
              <w:bottom w:val="nil"/>
              <w:right w:val="nil"/>
            </w:tcBorders>
            <w:vAlign w:val="bottom"/>
            <w:hideMark/>
          </w:tcPr>
          <w:p w14:paraId="0D80174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060A4B0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53EDEB0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w:t>
            </w:r>
          </w:p>
        </w:tc>
        <w:tc>
          <w:tcPr>
            <w:tcW w:w="73" w:type="pct"/>
            <w:tcBorders>
              <w:top w:val="nil"/>
              <w:left w:val="nil"/>
              <w:bottom w:val="nil"/>
              <w:right w:val="nil"/>
            </w:tcBorders>
            <w:vAlign w:val="bottom"/>
            <w:hideMark/>
          </w:tcPr>
          <w:p w14:paraId="695EDD1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77556C6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32BFD6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124,251</w:t>
            </w:r>
          </w:p>
        </w:tc>
        <w:tc>
          <w:tcPr>
            <w:tcW w:w="73" w:type="pct"/>
            <w:tcBorders>
              <w:top w:val="nil"/>
              <w:left w:val="nil"/>
              <w:bottom w:val="nil"/>
              <w:right w:val="nil"/>
            </w:tcBorders>
            <w:vAlign w:val="bottom"/>
            <w:hideMark/>
          </w:tcPr>
          <w:p w14:paraId="69A5914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0FC2BBA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3CA63A0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5,360</w:t>
            </w:r>
          </w:p>
        </w:tc>
        <w:tc>
          <w:tcPr>
            <w:tcW w:w="73" w:type="pct"/>
            <w:tcBorders>
              <w:top w:val="nil"/>
              <w:left w:val="nil"/>
              <w:bottom w:val="nil"/>
              <w:right w:val="nil"/>
            </w:tcBorders>
            <w:vAlign w:val="bottom"/>
            <w:hideMark/>
          </w:tcPr>
          <w:p w14:paraId="500E07F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4555A47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0193597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129,631</w:t>
            </w:r>
          </w:p>
        </w:tc>
      </w:tr>
      <w:tr w:rsidR="00000000" w14:paraId="52C27A11" w14:textId="77777777">
        <w:trPr>
          <w:divId w:val="1979722050"/>
          <w:jc w:val="center"/>
        </w:trPr>
        <w:tc>
          <w:tcPr>
            <w:tcW w:w="2294" w:type="pct"/>
            <w:tcBorders>
              <w:top w:val="nil"/>
              <w:left w:val="nil"/>
              <w:bottom w:val="nil"/>
              <w:right w:val="nil"/>
            </w:tcBorders>
            <w:shd w:val="clear" w:color="auto" w:fill="CCEEFF"/>
            <w:vAlign w:val="bottom"/>
            <w:hideMark/>
          </w:tcPr>
          <w:p w14:paraId="7BA42D50" w14:textId="77777777" w:rsidR="00000000" w:rsidRDefault="001D5B83">
            <w:pPr>
              <w:pStyle w:val="a3"/>
              <w:spacing w:before="0" w:beforeAutospacing="0" w:after="0" w:afterAutospacing="0"/>
              <w:ind w:left="120"/>
              <w:rPr>
                <w:color w:val="000000"/>
                <w:sz w:val="20"/>
                <w:szCs w:val="20"/>
              </w:rPr>
            </w:pPr>
            <w:r>
              <w:rPr>
                <w:color w:val="000000"/>
                <w:sz w:val="20"/>
                <w:szCs w:val="20"/>
              </w:rPr>
              <w:t>Net income</w:t>
            </w:r>
          </w:p>
        </w:tc>
        <w:tc>
          <w:tcPr>
            <w:tcW w:w="73" w:type="pct"/>
            <w:tcBorders>
              <w:top w:val="nil"/>
              <w:left w:val="nil"/>
              <w:bottom w:val="nil"/>
              <w:right w:val="nil"/>
            </w:tcBorders>
            <w:shd w:val="clear" w:color="auto" w:fill="CCEEFF"/>
            <w:vAlign w:val="bottom"/>
            <w:hideMark/>
          </w:tcPr>
          <w:p w14:paraId="646B531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045F15F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4EDB37B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4AF5592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4169CF5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1343E97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2F6132A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3EE227F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0524C22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6E39BA5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37AFA4A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684D7CD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7FBBA8A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5D414F3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6,888</w:t>
            </w:r>
          </w:p>
        </w:tc>
        <w:tc>
          <w:tcPr>
            <w:tcW w:w="73" w:type="pct"/>
            <w:tcBorders>
              <w:top w:val="nil"/>
              <w:left w:val="nil"/>
              <w:bottom w:val="nil"/>
              <w:right w:val="nil"/>
            </w:tcBorders>
            <w:shd w:val="clear" w:color="auto" w:fill="CCEEFF"/>
            <w:vAlign w:val="bottom"/>
            <w:hideMark/>
          </w:tcPr>
          <w:p w14:paraId="2D885D9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637AA88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739FC12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6,888</w:t>
            </w:r>
          </w:p>
        </w:tc>
      </w:tr>
      <w:tr w:rsidR="00000000" w14:paraId="2DCF2CCA" w14:textId="77777777">
        <w:trPr>
          <w:divId w:val="1979722050"/>
          <w:jc w:val="center"/>
        </w:trPr>
        <w:tc>
          <w:tcPr>
            <w:tcW w:w="2294" w:type="pct"/>
            <w:tcBorders>
              <w:top w:val="nil"/>
              <w:left w:val="nil"/>
              <w:bottom w:val="nil"/>
              <w:right w:val="nil"/>
            </w:tcBorders>
            <w:vAlign w:val="bottom"/>
            <w:hideMark/>
          </w:tcPr>
          <w:p w14:paraId="09D1CA4D" w14:textId="77777777" w:rsidR="00000000" w:rsidRDefault="001D5B83">
            <w:pPr>
              <w:pStyle w:val="a3"/>
              <w:spacing w:before="0" w:beforeAutospacing="0" w:after="0" w:afterAutospacing="0"/>
              <w:rPr>
                <w:color w:val="000000"/>
                <w:sz w:val="20"/>
                <w:szCs w:val="20"/>
              </w:rPr>
            </w:pPr>
            <w:r>
              <w:rPr>
                <w:color w:val="000000"/>
                <w:sz w:val="20"/>
                <w:szCs w:val="20"/>
              </w:rPr>
              <w:t>Balances, June 30, 2018</w:t>
            </w:r>
          </w:p>
        </w:tc>
        <w:tc>
          <w:tcPr>
            <w:tcW w:w="73" w:type="pct"/>
            <w:tcBorders>
              <w:top w:val="nil"/>
              <w:left w:val="nil"/>
              <w:bottom w:val="nil"/>
              <w:right w:val="nil"/>
            </w:tcBorders>
            <w:vAlign w:val="bottom"/>
            <w:hideMark/>
          </w:tcPr>
          <w:p w14:paraId="504AA39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5A71E95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5F11652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39626C0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0FD605E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20,000,000</w:t>
            </w:r>
          </w:p>
        </w:tc>
        <w:tc>
          <w:tcPr>
            <w:tcW w:w="73" w:type="pct"/>
            <w:tcBorders>
              <w:top w:val="nil"/>
              <w:left w:val="nil"/>
              <w:bottom w:val="nil"/>
              <w:right w:val="nil"/>
            </w:tcBorders>
            <w:vAlign w:val="bottom"/>
            <w:hideMark/>
          </w:tcPr>
          <w:p w14:paraId="20AC665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10DE52F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3C21E59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w:t>
            </w:r>
          </w:p>
        </w:tc>
        <w:tc>
          <w:tcPr>
            <w:tcW w:w="73" w:type="pct"/>
            <w:tcBorders>
              <w:top w:val="nil"/>
              <w:left w:val="nil"/>
              <w:bottom w:val="nil"/>
              <w:right w:val="nil"/>
            </w:tcBorders>
            <w:vAlign w:val="bottom"/>
            <w:hideMark/>
          </w:tcPr>
          <w:p w14:paraId="7B7272A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70A465F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6DE8F96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124,251</w:t>
            </w:r>
          </w:p>
        </w:tc>
        <w:tc>
          <w:tcPr>
            <w:tcW w:w="73" w:type="pct"/>
            <w:tcBorders>
              <w:top w:val="nil"/>
              <w:left w:val="nil"/>
              <w:bottom w:val="nil"/>
              <w:right w:val="nil"/>
            </w:tcBorders>
            <w:vAlign w:val="bottom"/>
            <w:hideMark/>
          </w:tcPr>
          <w:p w14:paraId="1DB5505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4FD8FF8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52D01F5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12,248</w:t>
            </w:r>
          </w:p>
        </w:tc>
        <w:tc>
          <w:tcPr>
            <w:tcW w:w="73" w:type="pct"/>
            <w:tcBorders>
              <w:top w:val="nil"/>
              <w:left w:val="nil"/>
              <w:bottom w:val="nil"/>
              <w:right w:val="nil"/>
            </w:tcBorders>
            <w:vAlign w:val="bottom"/>
            <w:hideMark/>
          </w:tcPr>
          <w:p w14:paraId="154FD82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3325025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DD70B0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136,519</w:t>
            </w:r>
          </w:p>
        </w:tc>
      </w:tr>
      <w:tr w:rsidR="00000000" w14:paraId="1540C362" w14:textId="77777777">
        <w:trPr>
          <w:divId w:val="1979722050"/>
          <w:jc w:val="center"/>
        </w:trPr>
        <w:tc>
          <w:tcPr>
            <w:tcW w:w="2294" w:type="pct"/>
            <w:tcBorders>
              <w:top w:val="nil"/>
              <w:left w:val="nil"/>
              <w:bottom w:val="nil"/>
              <w:right w:val="nil"/>
            </w:tcBorders>
            <w:shd w:val="clear" w:color="auto" w:fill="CCEEFF"/>
            <w:vAlign w:val="bottom"/>
            <w:hideMark/>
          </w:tcPr>
          <w:p w14:paraId="7FF61706" w14:textId="77777777" w:rsidR="00000000" w:rsidRDefault="001D5B83">
            <w:pPr>
              <w:pStyle w:val="a3"/>
              <w:spacing w:before="0" w:beforeAutospacing="0" w:after="0" w:afterAutospacing="0"/>
              <w:ind w:left="120"/>
              <w:rPr>
                <w:color w:val="000000"/>
                <w:sz w:val="20"/>
                <w:szCs w:val="20"/>
              </w:rPr>
            </w:pPr>
            <w:r>
              <w:rPr>
                <w:color w:val="000000"/>
                <w:sz w:val="20"/>
                <w:szCs w:val="20"/>
              </w:rPr>
              <w:t>Net income</w:t>
            </w:r>
          </w:p>
        </w:tc>
        <w:tc>
          <w:tcPr>
            <w:tcW w:w="73" w:type="pct"/>
            <w:tcBorders>
              <w:top w:val="nil"/>
              <w:left w:val="nil"/>
              <w:bottom w:val="nil"/>
              <w:right w:val="nil"/>
            </w:tcBorders>
            <w:shd w:val="clear" w:color="auto" w:fill="CCEEFF"/>
            <w:vAlign w:val="bottom"/>
            <w:hideMark/>
          </w:tcPr>
          <w:p w14:paraId="1EDE32A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4D48D7E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7E8F801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62322E5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3A29027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25186C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1CAC1C1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11BE871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551EE1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4328266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7654FCE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3577F7F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566FF5D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2036839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6,486</w:t>
            </w:r>
          </w:p>
        </w:tc>
        <w:tc>
          <w:tcPr>
            <w:tcW w:w="73" w:type="pct"/>
            <w:tcBorders>
              <w:top w:val="nil"/>
              <w:left w:val="nil"/>
              <w:bottom w:val="nil"/>
              <w:right w:val="nil"/>
            </w:tcBorders>
            <w:shd w:val="clear" w:color="auto" w:fill="CCEEFF"/>
            <w:vAlign w:val="bottom"/>
            <w:hideMark/>
          </w:tcPr>
          <w:p w14:paraId="6663B6F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1A6FCE0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4E40566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6,486</w:t>
            </w:r>
          </w:p>
        </w:tc>
      </w:tr>
      <w:tr w:rsidR="00000000" w14:paraId="697206F0" w14:textId="77777777">
        <w:trPr>
          <w:divId w:val="1979722050"/>
          <w:jc w:val="center"/>
        </w:trPr>
        <w:tc>
          <w:tcPr>
            <w:tcW w:w="2294" w:type="pct"/>
            <w:tcBorders>
              <w:top w:val="nil"/>
              <w:left w:val="nil"/>
              <w:bottom w:val="nil"/>
              <w:right w:val="nil"/>
            </w:tcBorders>
            <w:vAlign w:val="bottom"/>
            <w:hideMark/>
          </w:tcPr>
          <w:p w14:paraId="70943F05" w14:textId="77777777" w:rsidR="00000000" w:rsidRDefault="001D5B83">
            <w:pPr>
              <w:pStyle w:val="a3"/>
              <w:spacing w:before="0" w:beforeAutospacing="0" w:after="0" w:afterAutospacing="0"/>
              <w:rPr>
                <w:color w:val="000000"/>
                <w:sz w:val="20"/>
                <w:szCs w:val="20"/>
              </w:rPr>
            </w:pPr>
            <w:r>
              <w:rPr>
                <w:color w:val="000000"/>
                <w:sz w:val="20"/>
                <w:szCs w:val="20"/>
              </w:rPr>
              <w:t>Balances, September 30, 2018</w:t>
            </w:r>
          </w:p>
        </w:tc>
        <w:tc>
          <w:tcPr>
            <w:tcW w:w="73" w:type="pct"/>
            <w:tcBorders>
              <w:top w:val="nil"/>
              <w:left w:val="nil"/>
              <w:bottom w:val="nil"/>
              <w:right w:val="nil"/>
            </w:tcBorders>
            <w:vAlign w:val="bottom"/>
            <w:hideMark/>
          </w:tcPr>
          <w:p w14:paraId="02429A6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vAlign w:val="bottom"/>
            <w:hideMark/>
          </w:tcPr>
          <w:p w14:paraId="502A375C"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7E9AAB5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0EAD626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double" w:sz="6" w:space="0" w:color="000000"/>
              <w:right w:val="nil"/>
            </w:tcBorders>
            <w:vAlign w:val="bottom"/>
            <w:hideMark/>
          </w:tcPr>
          <w:p w14:paraId="2CA421A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20,000,000</w:t>
            </w:r>
          </w:p>
        </w:tc>
        <w:tc>
          <w:tcPr>
            <w:tcW w:w="73" w:type="pct"/>
            <w:tcBorders>
              <w:top w:val="nil"/>
              <w:left w:val="nil"/>
              <w:bottom w:val="nil"/>
              <w:right w:val="nil"/>
            </w:tcBorders>
            <w:vAlign w:val="bottom"/>
            <w:hideMark/>
          </w:tcPr>
          <w:p w14:paraId="2FAB7AD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vAlign w:val="bottom"/>
            <w:hideMark/>
          </w:tcPr>
          <w:p w14:paraId="6093E038"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240DAFF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w:t>
            </w:r>
          </w:p>
        </w:tc>
        <w:tc>
          <w:tcPr>
            <w:tcW w:w="73" w:type="pct"/>
            <w:tcBorders>
              <w:top w:val="nil"/>
              <w:left w:val="nil"/>
              <w:bottom w:val="nil"/>
              <w:right w:val="nil"/>
            </w:tcBorders>
            <w:vAlign w:val="bottom"/>
            <w:hideMark/>
          </w:tcPr>
          <w:p w14:paraId="3C23841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vAlign w:val="bottom"/>
            <w:hideMark/>
          </w:tcPr>
          <w:p w14:paraId="398F7ADD"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50694A9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124,251</w:t>
            </w:r>
          </w:p>
        </w:tc>
        <w:tc>
          <w:tcPr>
            <w:tcW w:w="73" w:type="pct"/>
            <w:tcBorders>
              <w:top w:val="nil"/>
              <w:left w:val="nil"/>
              <w:bottom w:val="nil"/>
              <w:right w:val="nil"/>
            </w:tcBorders>
            <w:vAlign w:val="bottom"/>
            <w:hideMark/>
          </w:tcPr>
          <w:p w14:paraId="725EBE8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vAlign w:val="bottom"/>
            <w:hideMark/>
          </w:tcPr>
          <w:p w14:paraId="37BFDB58"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564E8F8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18,734</w:t>
            </w:r>
          </w:p>
        </w:tc>
        <w:tc>
          <w:tcPr>
            <w:tcW w:w="73" w:type="pct"/>
            <w:tcBorders>
              <w:top w:val="nil"/>
              <w:left w:val="nil"/>
              <w:bottom w:val="nil"/>
              <w:right w:val="nil"/>
            </w:tcBorders>
            <w:vAlign w:val="bottom"/>
            <w:hideMark/>
          </w:tcPr>
          <w:p w14:paraId="1EE49EE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vAlign w:val="bottom"/>
            <w:hideMark/>
          </w:tcPr>
          <w:p w14:paraId="43B10FF6"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7ABE167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143,005</w:t>
            </w:r>
          </w:p>
        </w:tc>
      </w:tr>
    </w:tbl>
    <w:p w14:paraId="56810851" w14:textId="77777777" w:rsidR="00000000" w:rsidRDefault="001D5B83">
      <w:pPr>
        <w:pStyle w:val="a3"/>
        <w:spacing w:before="0" w:beforeAutospacing="0" w:after="0" w:afterAutospacing="0"/>
        <w:divId w:val="32195035"/>
        <w:rPr>
          <w:sz w:val="20"/>
          <w:szCs w:val="20"/>
        </w:rPr>
      </w:pPr>
      <w:r>
        <w:rPr>
          <w:sz w:val="20"/>
          <w:szCs w:val="20"/>
        </w:rPr>
        <w:t xml:space="preserve">  </w:t>
      </w:r>
    </w:p>
    <w:tbl>
      <w:tblPr>
        <w:tblW w:w="5030" w:type="pct"/>
        <w:tblCellMar>
          <w:left w:w="0" w:type="dxa"/>
          <w:right w:w="0" w:type="dxa"/>
        </w:tblCellMar>
        <w:tblLook w:val="04A0" w:firstRow="1" w:lastRow="0" w:firstColumn="1" w:lastColumn="0" w:noHBand="0" w:noVBand="1"/>
      </w:tblPr>
      <w:tblGrid>
        <w:gridCol w:w="2937"/>
        <w:gridCol w:w="160"/>
        <w:gridCol w:w="960"/>
        <w:gridCol w:w="160"/>
        <w:gridCol w:w="101"/>
        <w:gridCol w:w="494"/>
        <w:gridCol w:w="160"/>
        <w:gridCol w:w="100"/>
        <w:gridCol w:w="584"/>
        <w:gridCol w:w="50"/>
        <w:gridCol w:w="100"/>
        <w:gridCol w:w="710"/>
        <w:gridCol w:w="160"/>
        <w:gridCol w:w="100"/>
        <w:gridCol w:w="610"/>
        <w:gridCol w:w="160"/>
        <w:gridCol w:w="100"/>
        <w:gridCol w:w="710"/>
      </w:tblGrid>
      <w:tr w:rsidR="00000000" w14:paraId="4808B9A0" w14:textId="77777777">
        <w:trPr>
          <w:divId w:val="1255938720"/>
          <w:trHeight w:val="20"/>
        </w:trPr>
        <w:tc>
          <w:tcPr>
            <w:tcW w:w="2294" w:type="pct"/>
            <w:tcBorders>
              <w:top w:val="nil"/>
              <w:left w:val="nil"/>
              <w:bottom w:val="nil"/>
              <w:right w:val="nil"/>
            </w:tcBorders>
            <w:vAlign w:val="bottom"/>
            <w:hideMark/>
          </w:tcPr>
          <w:p w14:paraId="2F28F12E"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50B93ED0" w14:textId="77777777" w:rsidR="00000000" w:rsidRDefault="001D5B83">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6DAB87E1"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6888A62A" w14:textId="77777777" w:rsidR="00000000" w:rsidRDefault="001D5B83">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5D5B9AF5" w14:textId="77777777" w:rsidR="00000000" w:rsidRDefault="001D5B83">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1E5492F4"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2D966E56" w14:textId="77777777" w:rsidR="00000000" w:rsidRDefault="001D5B83">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7F13AEF5" w14:textId="77777777" w:rsidR="00000000" w:rsidRDefault="001D5B83">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312BE56A"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7C0CE972" w14:textId="77777777" w:rsidR="00000000" w:rsidRDefault="001D5B83">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1664C7BB" w14:textId="77777777" w:rsidR="00000000" w:rsidRDefault="001D5B83">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334F1A97"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7CBBDB88" w14:textId="77777777" w:rsidR="00000000" w:rsidRDefault="001D5B83">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4DE1F7F3" w14:textId="77777777" w:rsidR="00000000" w:rsidRDefault="001D5B83">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70F215BE"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12390C84" w14:textId="77777777" w:rsidR="00000000" w:rsidRDefault="001D5B83">
            <w:pPr>
              <w:pStyle w:val="a3"/>
              <w:spacing w:before="0" w:beforeAutospacing="0" w:after="0" w:afterAutospacing="0"/>
              <w:rPr>
                <w:sz w:val="2"/>
                <w:szCs w:val="2"/>
              </w:rPr>
            </w:pPr>
            <w:r>
              <w:rPr>
                <w:sz w:val="2"/>
                <w:szCs w:val="2"/>
              </w:rPr>
              <w:t> </w:t>
            </w:r>
          </w:p>
        </w:tc>
        <w:tc>
          <w:tcPr>
            <w:tcW w:w="46" w:type="pct"/>
            <w:tcBorders>
              <w:top w:val="nil"/>
              <w:left w:val="nil"/>
              <w:bottom w:val="nil"/>
              <w:right w:val="nil"/>
            </w:tcBorders>
            <w:vAlign w:val="bottom"/>
            <w:hideMark/>
          </w:tcPr>
          <w:p w14:paraId="31A1EC69" w14:textId="77777777" w:rsidR="00000000" w:rsidRDefault="001D5B83">
            <w:pPr>
              <w:pStyle w:val="a3"/>
              <w:spacing w:before="0" w:beforeAutospacing="0" w:after="0" w:afterAutospacing="0"/>
              <w:rPr>
                <w:sz w:val="2"/>
                <w:szCs w:val="2"/>
              </w:rPr>
            </w:pPr>
            <w:r>
              <w:rPr>
                <w:sz w:val="2"/>
                <w:szCs w:val="2"/>
              </w:rPr>
              <w:t> </w:t>
            </w:r>
          </w:p>
        </w:tc>
        <w:tc>
          <w:tcPr>
            <w:tcW w:w="340" w:type="pct"/>
            <w:tcBorders>
              <w:top w:val="nil"/>
              <w:left w:val="nil"/>
              <w:bottom w:val="nil"/>
              <w:right w:val="nil"/>
            </w:tcBorders>
            <w:vAlign w:val="bottom"/>
            <w:hideMark/>
          </w:tcPr>
          <w:p w14:paraId="2BF7446C" w14:textId="77777777" w:rsidR="00000000" w:rsidRDefault="001D5B83">
            <w:pPr>
              <w:pStyle w:val="a3"/>
              <w:spacing w:before="0" w:beforeAutospacing="0" w:after="0" w:afterAutospacing="0"/>
              <w:rPr>
                <w:sz w:val="2"/>
                <w:szCs w:val="2"/>
              </w:rPr>
            </w:pPr>
            <w:r>
              <w:rPr>
                <w:sz w:val="2"/>
                <w:szCs w:val="2"/>
              </w:rPr>
              <w:t> </w:t>
            </w:r>
          </w:p>
        </w:tc>
      </w:tr>
      <w:tr w:rsidR="00000000" w14:paraId="63550E2D" w14:textId="77777777">
        <w:trPr>
          <w:divId w:val="1255938720"/>
        </w:trPr>
        <w:tc>
          <w:tcPr>
            <w:tcW w:w="2294" w:type="pct"/>
            <w:tcBorders>
              <w:top w:val="nil"/>
              <w:left w:val="nil"/>
              <w:bottom w:val="nil"/>
              <w:right w:val="nil"/>
            </w:tcBorders>
            <w:vAlign w:val="bottom"/>
            <w:hideMark/>
          </w:tcPr>
          <w:p w14:paraId="11C61987" w14:textId="77777777" w:rsidR="00000000" w:rsidRDefault="001D5B83">
            <w:pPr>
              <w:pStyle w:val="a3"/>
              <w:spacing w:before="0" w:beforeAutospacing="0" w:after="0" w:afterAutospacing="0"/>
              <w:ind w:left="120"/>
              <w:rPr>
                <w:color w:val="000000"/>
                <w:sz w:val="16"/>
                <w:szCs w:val="16"/>
              </w:rPr>
            </w:pPr>
            <w:r>
              <w:rPr>
                <w:color w:val="000000"/>
                <w:sz w:val="16"/>
                <w:szCs w:val="16"/>
              </w:rPr>
              <w:t> </w:t>
            </w:r>
          </w:p>
        </w:tc>
        <w:tc>
          <w:tcPr>
            <w:tcW w:w="73" w:type="pct"/>
            <w:tcBorders>
              <w:top w:val="nil"/>
              <w:left w:val="nil"/>
              <w:bottom w:val="nil"/>
              <w:right w:val="nil"/>
            </w:tcBorders>
            <w:vAlign w:val="bottom"/>
            <w:hideMark/>
          </w:tcPr>
          <w:p w14:paraId="77CE00D1"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799" w:type="pct"/>
            <w:gridSpan w:val="4"/>
            <w:tcBorders>
              <w:top w:val="nil"/>
              <w:left w:val="nil"/>
              <w:bottom w:val="single" w:sz="8" w:space="0" w:color="000000"/>
              <w:right w:val="nil"/>
            </w:tcBorders>
            <w:vAlign w:val="bottom"/>
            <w:hideMark/>
          </w:tcPr>
          <w:p w14:paraId="35025BA5" w14:textId="77777777" w:rsidR="00000000" w:rsidRDefault="001D5B83">
            <w:pPr>
              <w:pStyle w:val="a3"/>
              <w:spacing w:before="0" w:beforeAutospacing="0" w:after="0" w:afterAutospacing="0"/>
              <w:jc w:val="center"/>
              <w:rPr>
                <w:color w:val="000000"/>
                <w:sz w:val="16"/>
                <w:szCs w:val="16"/>
              </w:rPr>
            </w:pPr>
            <w:r>
              <w:rPr>
                <w:b/>
                <w:bCs/>
                <w:color w:val="000000"/>
                <w:sz w:val="16"/>
                <w:szCs w:val="16"/>
              </w:rPr>
              <w:t>Common Stock</w:t>
            </w:r>
          </w:p>
        </w:tc>
        <w:tc>
          <w:tcPr>
            <w:tcW w:w="73" w:type="pct"/>
            <w:tcBorders>
              <w:top w:val="nil"/>
              <w:left w:val="nil"/>
              <w:bottom w:val="nil"/>
              <w:right w:val="nil"/>
            </w:tcBorders>
            <w:vAlign w:val="bottom"/>
            <w:hideMark/>
          </w:tcPr>
          <w:p w14:paraId="36829D63"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nil"/>
              <w:right w:val="nil"/>
            </w:tcBorders>
            <w:vAlign w:val="bottom"/>
            <w:hideMark/>
          </w:tcPr>
          <w:p w14:paraId="4BDCADA4" w14:textId="77777777" w:rsidR="00000000" w:rsidRDefault="001D5B83">
            <w:pPr>
              <w:pStyle w:val="a3"/>
              <w:spacing w:before="0" w:beforeAutospacing="0" w:after="0" w:afterAutospacing="0"/>
              <w:jc w:val="center"/>
              <w:rPr>
                <w:color w:val="000000"/>
                <w:sz w:val="16"/>
                <w:szCs w:val="16"/>
              </w:rPr>
            </w:pPr>
            <w:r>
              <w:rPr>
                <w:b/>
                <w:bCs/>
                <w:color w:val="000000"/>
                <w:sz w:val="16"/>
                <w:szCs w:val="16"/>
              </w:rPr>
              <w:t>Treasury</w:t>
            </w:r>
          </w:p>
        </w:tc>
        <w:tc>
          <w:tcPr>
            <w:tcW w:w="73" w:type="pct"/>
            <w:tcBorders>
              <w:top w:val="nil"/>
              <w:left w:val="nil"/>
              <w:bottom w:val="nil"/>
              <w:right w:val="nil"/>
            </w:tcBorders>
            <w:vAlign w:val="bottom"/>
            <w:hideMark/>
          </w:tcPr>
          <w:p w14:paraId="6BFE3BC6"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nil"/>
              <w:right w:val="nil"/>
            </w:tcBorders>
            <w:vAlign w:val="bottom"/>
            <w:hideMark/>
          </w:tcPr>
          <w:p w14:paraId="13481AE9" w14:textId="77777777" w:rsidR="00000000" w:rsidRDefault="001D5B83">
            <w:pPr>
              <w:pStyle w:val="a3"/>
              <w:spacing w:before="0" w:beforeAutospacing="0" w:after="0" w:afterAutospacing="0"/>
              <w:jc w:val="center"/>
              <w:rPr>
                <w:color w:val="000000"/>
                <w:sz w:val="16"/>
                <w:szCs w:val="16"/>
              </w:rPr>
            </w:pPr>
            <w:r>
              <w:rPr>
                <w:b/>
                <w:bCs/>
                <w:color w:val="000000"/>
                <w:sz w:val="16"/>
                <w:szCs w:val="16"/>
              </w:rPr>
              <w:t>Additional</w:t>
            </w:r>
          </w:p>
        </w:tc>
        <w:tc>
          <w:tcPr>
            <w:tcW w:w="73" w:type="pct"/>
            <w:tcBorders>
              <w:top w:val="nil"/>
              <w:left w:val="nil"/>
              <w:bottom w:val="nil"/>
              <w:right w:val="nil"/>
            </w:tcBorders>
            <w:vAlign w:val="bottom"/>
            <w:hideMark/>
          </w:tcPr>
          <w:p w14:paraId="503D1969"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nil"/>
              <w:right w:val="nil"/>
            </w:tcBorders>
            <w:vAlign w:val="bottom"/>
            <w:hideMark/>
          </w:tcPr>
          <w:p w14:paraId="5304B6E5" w14:textId="77777777" w:rsidR="00000000" w:rsidRDefault="001D5B83">
            <w:pPr>
              <w:pStyle w:val="a3"/>
              <w:spacing w:before="0" w:beforeAutospacing="0" w:after="0" w:afterAutospacing="0"/>
              <w:jc w:val="center"/>
              <w:rPr>
                <w:color w:val="000000"/>
                <w:sz w:val="16"/>
                <w:szCs w:val="16"/>
              </w:rPr>
            </w:pPr>
            <w:r>
              <w:rPr>
                <w:b/>
                <w:bCs/>
                <w:color w:val="000000"/>
                <w:sz w:val="16"/>
                <w:szCs w:val="16"/>
              </w:rPr>
              <w:t>Retained</w:t>
            </w:r>
          </w:p>
        </w:tc>
        <w:tc>
          <w:tcPr>
            <w:tcW w:w="73" w:type="pct"/>
            <w:tcBorders>
              <w:top w:val="nil"/>
              <w:left w:val="nil"/>
              <w:bottom w:val="nil"/>
              <w:right w:val="nil"/>
            </w:tcBorders>
            <w:vAlign w:val="bottom"/>
            <w:hideMark/>
          </w:tcPr>
          <w:p w14:paraId="76E962A7"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6" w:type="pct"/>
            <w:tcBorders>
              <w:top w:val="nil"/>
              <w:left w:val="nil"/>
              <w:bottom w:val="nil"/>
              <w:right w:val="nil"/>
            </w:tcBorders>
            <w:vAlign w:val="bottom"/>
            <w:hideMark/>
          </w:tcPr>
          <w:p w14:paraId="727A9D59"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nil"/>
              <w:right w:val="nil"/>
            </w:tcBorders>
            <w:vAlign w:val="bottom"/>
            <w:hideMark/>
          </w:tcPr>
          <w:p w14:paraId="64F342C3" w14:textId="77777777" w:rsidR="00000000" w:rsidRDefault="001D5B83">
            <w:pPr>
              <w:pStyle w:val="a3"/>
              <w:spacing w:before="0" w:beforeAutospacing="0" w:after="0" w:afterAutospacing="0"/>
              <w:jc w:val="right"/>
              <w:rPr>
                <w:color w:val="000000"/>
                <w:sz w:val="16"/>
                <w:szCs w:val="16"/>
              </w:rPr>
            </w:pPr>
            <w:r>
              <w:rPr>
                <w:color w:val="000000"/>
                <w:sz w:val="16"/>
                <w:szCs w:val="16"/>
              </w:rPr>
              <w:t> </w:t>
            </w:r>
          </w:p>
        </w:tc>
      </w:tr>
      <w:tr w:rsidR="00000000" w14:paraId="1DB40768" w14:textId="77777777">
        <w:trPr>
          <w:divId w:val="1255938720"/>
        </w:trPr>
        <w:tc>
          <w:tcPr>
            <w:tcW w:w="2294" w:type="pct"/>
            <w:tcBorders>
              <w:top w:val="nil"/>
              <w:left w:val="nil"/>
              <w:bottom w:val="nil"/>
              <w:right w:val="nil"/>
            </w:tcBorders>
            <w:vAlign w:val="bottom"/>
            <w:hideMark/>
          </w:tcPr>
          <w:p w14:paraId="510DBE4C" w14:textId="77777777" w:rsidR="00000000" w:rsidRDefault="001D5B83">
            <w:pPr>
              <w:pStyle w:val="a3"/>
              <w:spacing w:before="0" w:beforeAutospacing="0" w:after="0" w:afterAutospacing="0"/>
              <w:ind w:left="120"/>
              <w:rPr>
                <w:color w:val="000000"/>
                <w:sz w:val="16"/>
                <w:szCs w:val="16"/>
              </w:rPr>
            </w:pPr>
            <w:r>
              <w:rPr>
                <w:color w:val="000000"/>
                <w:sz w:val="16"/>
                <w:szCs w:val="16"/>
              </w:rPr>
              <w:t> </w:t>
            </w:r>
          </w:p>
        </w:tc>
        <w:tc>
          <w:tcPr>
            <w:tcW w:w="73" w:type="pct"/>
            <w:tcBorders>
              <w:top w:val="nil"/>
              <w:left w:val="nil"/>
              <w:bottom w:val="nil"/>
              <w:right w:val="nil"/>
            </w:tcBorders>
            <w:vAlign w:val="bottom"/>
            <w:hideMark/>
          </w:tcPr>
          <w:p w14:paraId="174A3D4F"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40" w:type="pct"/>
            <w:tcBorders>
              <w:top w:val="nil"/>
              <w:left w:val="nil"/>
              <w:bottom w:val="single" w:sz="8" w:space="0" w:color="000000"/>
              <w:right w:val="nil"/>
            </w:tcBorders>
            <w:vAlign w:val="bottom"/>
            <w:hideMark/>
          </w:tcPr>
          <w:p w14:paraId="161EAF0F" w14:textId="77777777" w:rsidR="00000000" w:rsidRDefault="001D5B83">
            <w:pPr>
              <w:pStyle w:val="a3"/>
              <w:spacing w:before="0" w:beforeAutospacing="0" w:after="0" w:afterAutospacing="0"/>
              <w:jc w:val="center"/>
              <w:rPr>
                <w:color w:val="000000"/>
                <w:sz w:val="16"/>
                <w:szCs w:val="16"/>
              </w:rPr>
            </w:pPr>
            <w:r>
              <w:rPr>
                <w:b/>
                <w:bCs/>
                <w:color w:val="000000"/>
                <w:sz w:val="16"/>
                <w:szCs w:val="16"/>
              </w:rPr>
              <w:t>Shares</w:t>
            </w:r>
          </w:p>
        </w:tc>
        <w:tc>
          <w:tcPr>
            <w:tcW w:w="73" w:type="pct"/>
            <w:tcBorders>
              <w:top w:val="nil"/>
              <w:left w:val="nil"/>
              <w:bottom w:val="nil"/>
              <w:right w:val="nil"/>
            </w:tcBorders>
            <w:vAlign w:val="bottom"/>
            <w:hideMark/>
          </w:tcPr>
          <w:p w14:paraId="322E7E22"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single" w:sz="8" w:space="0" w:color="000000"/>
              <w:right w:val="nil"/>
            </w:tcBorders>
            <w:vAlign w:val="bottom"/>
            <w:hideMark/>
          </w:tcPr>
          <w:p w14:paraId="3CA9B438" w14:textId="77777777" w:rsidR="00000000" w:rsidRDefault="001D5B83">
            <w:pPr>
              <w:pStyle w:val="a3"/>
              <w:spacing w:before="0" w:beforeAutospacing="0" w:after="0" w:afterAutospacing="0"/>
              <w:jc w:val="center"/>
              <w:rPr>
                <w:color w:val="000000"/>
                <w:sz w:val="16"/>
                <w:szCs w:val="16"/>
              </w:rPr>
            </w:pPr>
            <w:r>
              <w:rPr>
                <w:b/>
                <w:bCs/>
                <w:color w:val="000000"/>
                <w:sz w:val="16"/>
                <w:szCs w:val="16"/>
              </w:rPr>
              <w:t>Amount</w:t>
            </w:r>
          </w:p>
        </w:tc>
        <w:tc>
          <w:tcPr>
            <w:tcW w:w="73" w:type="pct"/>
            <w:tcBorders>
              <w:top w:val="nil"/>
              <w:left w:val="nil"/>
              <w:bottom w:val="nil"/>
              <w:right w:val="nil"/>
            </w:tcBorders>
            <w:vAlign w:val="bottom"/>
            <w:hideMark/>
          </w:tcPr>
          <w:p w14:paraId="5573A853"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single" w:sz="8" w:space="0" w:color="000000"/>
              <w:right w:val="nil"/>
            </w:tcBorders>
            <w:vAlign w:val="bottom"/>
            <w:hideMark/>
          </w:tcPr>
          <w:p w14:paraId="510D6C24" w14:textId="77777777" w:rsidR="00000000" w:rsidRDefault="001D5B83">
            <w:pPr>
              <w:pStyle w:val="a3"/>
              <w:spacing w:before="0" w:beforeAutospacing="0" w:after="0" w:afterAutospacing="0"/>
              <w:jc w:val="center"/>
              <w:rPr>
                <w:color w:val="000000"/>
                <w:sz w:val="16"/>
                <w:szCs w:val="16"/>
              </w:rPr>
            </w:pPr>
            <w:r>
              <w:rPr>
                <w:b/>
                <w:bCs/>
                <w:color w:val="000000"/>
                <w:sz w:val="16"/>
                <w:szCs w:val="16"/>
              </w:rPr>
              <w:t>stock</w:t>
            </w:r>
          </w:p>
        </w:tc>
        <w:tc>
          <w:tcPr>
            <w:tcW w:w="73" w:type="pct"/>
            <w:tcBorders>
              <w:top w:val="nil"/>
              <w:left w:val="nil"/>
              <w:bottom w:val="nil"/>
              <w:right w:val="nil"/>
            </w:tcBorders>
            <w:vAlign w:val="bottom"/>
            <w:hideMark/>
          </w:tcPr>
          <w:p w14:paraId="0AFA81D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single" w:sz="8" w:space="0" w:color="000000"/>
              <w:right w:val="nil"/>
            </w:tcBorders>
            <w:vAlign w:val="bottom"/>
            <w:hideMark/>
          </w:tcPr>
          <w:p w14:paraId="4752CF25" w14:textId="77777777" w:rsidR="00000000" w:rsidRDefault="001D5B83">
            <w:pPr>
              <w:pStyle w:val="a3"/>
              <w:spacing w:before="0" w:beforeAutospacing="0" w:after="0" w:afterAutospacing="0"/>
              <w:jc w:val="center"/>
              <w:rPr>
                <w:color w:val="000000"/>
                <w:sz w:val="16"/>
                <w:szCs w:val="16"/>
              </w:rPr>
            </w:pPr>
            <w:r>
              <w:rPr>
                <w:b/>
                <w:bCs/>
                <w:color w:val="000000"/>
                <w:sz w:val="16"/>
                <w:szCs w:val="16"/>
              </w:rPr>
              <w:t>paid-in-capital</w:t>
            </w:r>
          </w:p>
        </w:tc>
        <w:tc>
          <w:tcPr>
            <w:tcW w:w="73" w:type="pct"/>
            <w:tcBorders>
              <w:top w:val="nil"/>
              <w:left w:val="nil"/>
              <w:bottom w:val="nil"/>
              <w:right w:val="nil"/>
            </w:tcBorders>
            <w:vAlign w:val="bottom"/>
            <w:hideMark/>
          </w:tcPr>
          <w:p w14:paraId="4EE19C53"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single" w:sz="8" w:space="0" w:color="000000"/>
              <w:right w:val="nil"/>
            </w:tcBorders>
            <w:vAlign w:val="bottom"/>
            <w:hideMark/>
          </w:tcPr>
          <w:p w14:paraId="40370CD8" w14:textId="77777777" w:rsidR="00000000" w:rsidRDefault="001D5B83">
            <w:pPr>
              <w:pStyle w:val="a3"/>
              <w:spacing w:before="0" w:beforeAutospacing="0" w:after="0" w:afterAutospacing="0"/>
              <w:jc w:val="center"/>
              <w:rPr>
                <w:color w:val="000000"/>
                <w:sz w:val="16"/>
                <w:szCs w:val="16"/>
              </w:rPr>
            </w:pPr>
            <w:r>
              <w:rPr>
                <w:b/>
                <w:bCs/>
                <w:color w:val="000000"/>
                <w:sz w:val="16"/>
                <w:szCs w:val="16"/>
              </w:rPr>
              <w:t>earnings</w:t>
            </w:r>
          </w:p>
        </w:tc>
        <w:tc>
          <w:tcPr>
            <w:tcW w:w="73" w:type="pct"/>
            <w:tcBorders>
              <w:top w:val="nil"/>
              <w:left w:val="nil"/>
              <w:bottom w:val="nil"/>
              <w:right w:val="nil"/>
            </w:tcBorders>
            <w:vAlign w:val="bottom"/>
            <w:hideMark/>
          </w:tcPr>
          <w:p w14:paraId="1AF49B81"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86" w:type="pct"/>
            <w:gridSpan w:val="2"/>
            <w:tcBorders>
              <w:top w:val="nil"/>
              <w:left w:val="nil"/>
              <w:bottom w:val="single" w:sz="8" w:space="0" w:color="000000"/>
              <w:right w:val="nil"/>
            </w:tcBorders>
            <w:vAlign w:val="bottom"/>
            <w:hideMark/>
          </w:tcPr>
          <w:p w14:paraId="34FE5FF5" w14:textId="77777777" w:rsidR="00000000" w:rsidRDefault="001D5B83">
            <w:pPr>
              <w:pStyle w:val="a3"/>
              <w:spacing w:before="0" w:beforeAutospacing="0" w:after="0" w:afterAutospacing="0"/>
              <w:jc w:val="center"/>
              <w:rPr>
                <w:color w:val="000000"/>
                <w:sz w:val="16"/>
                <w:szCs w:val="16"/>
              </w:rPr>
            </w:pPr>
            <w:r>
              <w:rPr>
                <w:b/>
                <w:bCs/>
                <w:color w:val="000000"/>
                <w:sz w:val="16"/>
                <w:szCs w:val="16"/>
              </w:rPr>
              <w:t>Total</w:t>
            </w:r>
          </w:p>
        </w:tc>
      </w:tr>
      <w:tr w:rsidR="00000000" w14:paraId="05D2C7D1" w14:textId="77777777">
        <w:trPr>
          <w:divId w:val="1255938720"/>
        </w:trPr>
        <w:tc>
          <w:tcPr>
            <w:tcW w:w="2294" w:type="pct"/>
            <w:tcBorders>
              <w:top w:val="nil"/>
              <w:left w:val="nil"/>
              <w:bottom w:val="nil"/>
              <w:right w:val="nil"/>
            </w:tcBorders>
            <w:shd w:val="clear" w:color="auto" w:fill="CCEEFF"/>
            <w:vAlign w:val="bottom"/>
            <w:hideMark/>
          </w:tcPr>
          <w:p w14:paraId="1E8CEC9C" w14:textId="77777777" w:rsidR="00000000" w:rsidRDefault="001D5B83">
            <w:pPr>
              <w:pStyle w:val="a3"/>
              <w:spacing w:before="0" w:beforeAutospacing="0" w:after="0" w:afterAutospacing="0"/>
              <w:rPr>
                <w:color w:val="000000"/>
                <w:sz w:val="20"/>
                <w:szCs w:val="20"/>
              </w:rPr>
            </w:pPr>
            <w:r>
              <w:rPr>
                <w:color w:val="000000"/>
                <w:sz w:val="20"/>
                <w:szCs w:val="20"/>
              </w:rPr>
              <w:t>Balances, December 31, 2018</w:t>
            </w:r>
          </w:p>
        </w:tc>
        <w:tc>
          <w:tcPr>
            <w:tcW w:w="73" w:type="pct"/>
            <w:tcBorders>
              <w:top w:val="nil"/>
              <w:left w:val="nil"/>
              <w:bottom w:val="nil"/>
              <w:right w:val="nil"/>
            </w:tcBorders>
            <w:shd w:val="clear" w:color="auto" w:fill="CCEEFF"/>
            <w:vAlign w:val="bottom"/>
            <w:hideMark/>
          </w:tcPr>
          <w:p w14:paraId="1F5DEF9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71BE5D2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24,000,000</w:t>
            </w:r>
          </w:p>
        </w:tc>
        <w:tc>
          <w:tcPr>
            <w:tcW w:w="73" w:type="pct"/>
            <w:tcBorders>
              <w:top w:val="nil"/>
              <w:left w:val="nil"/>
              <w:bottom w:val="nil"/>
              <w:right w:val="nil"/>
            </w:tcBorders>
            <w:shd w:val="clear" w:color="auto" w:fill="CCEEFF"/>
            <w:vAlign w:val="bottom"/>
            <w:hideMark/>
          </w:tcPr>
          <w:p w14:paraId="2F08C2C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7E259193"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024EBE9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w:t>
            </w:r>
          </w:p>
        </w:tc>
        <w:tc>
          <w:tcPr>
            <w:tcW w:w="73" w:type="pct"/>
            <w:tcBorders>
              <w:top w:val="nil"/>
              <w:left w:val="nil"/>
              <w:bottom w:val="nil"/>
              <w:right w:val="nil"/>
            </w:tcBorders>
            <w:shd w:val="clear" w:color="auto" w:fill="CCEEFF"/>
            <w:vAlign w:val="bottom"/>
            <w:hideMark/>
          </w:tcPr>
          <w:p w14:paraId="21F1BEC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5230CD08"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35369C9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0B227A9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44C6BB7E"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17139E2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167,743</w:t>
            </w:r>
          </w:p>
        </w:tc>
        <w:tc>
          <w:tcPr>
            <w:tcW w:w="73" w:type="pct"/>
            <w:tcBorders>
              <w:top w:val="nil"/>
              <w:left w:val="nil"/>
              <w:bottom w:val="nil"/>
              <w:right w:val="nil"/>
            </w:tcBorders>
            <w:shd w:val="clear" w:color="auto" w:fill="CCEEFF"/>
            <w:vAlign w:val="bottom"/>
            <w:hideMark/>
          </w:tcPr>
          <w:p w14:paraId="66A7F02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53B5C14B"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7EC5370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21,513</w:t>
            </w:r>
          </w:p>
        </w:tc>
        <w:tc>
          <w:tcPr>
            <w:tcW w:w="73" w:type="pct"/>
            <w:tcBorders>
              <w:top w:val="nil"/>
              <w:left w:val="nil"/>
              <w:bottom w:val="nil"/>
              <w:right w:val="nil"/>
            </w:tcBorders>
            <w:shd w:val="clear" w:color="auto" w:fill="CCEEFF"/>
            <w:vAlign w:val="bottom"/>
            <w:hideMark/>
          </w:tcPr>
          <w:p w14:paraId="6EDC1C9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0D42D1F6"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single" w:sz="8" w:space="0" w:color="000000"/>
              <w:right w:val="nil"/>
            </w:tcBorders>
            <w:shd w:val="clear" w:color="auto" w:fill="CCEEFF"/>
            <w:vAlign w:val="bottom"/>
            <w:hideMark/>
          </w:tcPr>
          <w:p w14:paraId="577D87E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189,280</w:t>
            </w:r>
          </w:p>
        </w:tc>
      </w:tr>
      <w:tr w:rsidR="00000000" w14:paraId="474D27E3" w14:textId="77777777">
        <w:trPr>
          <w:divId w:val="1255938720"/>
        </w:trPr>
        <w:tc>
          <w:tcPr>
            <w:tcW w:w="2294" w:type="pct"/>
            <w:tcBorders>
              <w:top w:val="nil"/>
              <w:left w:val="nil"/>
              <w:bottom w:val="nil"/>
              <w:right w:val="nil"/>
            </w:tcBorders>
            <w:vAlign w:val="bottom"/>
            <w:hideMark/>
          </w:tcPr>
          <w:p w14:paraId="024840D2" w14:textId="77777777" w:rsidR="00000000" w:rsidRDefault="001D5B83">
            <w:pPr>
              <w:pStyle w:val="a3"/>
              <w:spacing w:before="0" w:beforeAutospacing="0" w:after="0" w:afterAutospacing="0"/>
              <w:ind w:left="120"/>
              <w:rPr>
                <w:color w:val="000000"/>
                <w:sz w:val="20"/>
                <w:szCs w:val="20"/>
              </w:rPr>
            </w:pPr>
            <w:r>
              <w:rPr>
                <w:color w:val="000000"/>
                <w:sz w:val="20"/>
                <w:szCs w:val="20"/>
              </w:rPr>
              <w:t>Sale of over-allotment common stock in initial public offering, net of offering costs of $505</w:t>
            </w:r>
          </w:p>
        </w:tc>
        <w:tc>
          <w:tcPr>
            <w:tcW w:w="73" w:type="pct"/>
            <w:tcBorders>
              <w:top w:val="nil"/>
              <w:left w:val="nil"/>
              <w:bottom w:val="nil"/>
              <w:right w:val="nil"/>
            </w:tcBorders>
            <w:vAlign w:val="bottom"/>
            <w:hideMark/>
          </w:tcPr>
          <w:p w14:paraId="28EB6BF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6A9AAF7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600,000</w:t>
            </w:r>
          </w:p>
        </w:tc>
        <w:tc>
          <w:tcPr>
            <w:tcW w:w="73" w:type="pct"/>
            <w:tcBorders>
              <w:top w:val="nil"/>
              <w:left w:val="nil"/>
              <w:bottom w:val="nil"/>
              <w:right w:val="nil"/>
            </w:tcBorders>
            <w:vAlign w:val="bottom"/>
            <w:hideMark/>
          </w:tcPr>
          <w:p w14:paraId="4B4B327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1EDADF5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4DB6A84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1</w:t>
            </w:r>
          </w:p>
        </w:tc>
        <w:tc>
          <w:tcPr>
            <w:tcW w:w="73" w:type="pct"/>
            <w:tcBorders>
              <w:top w:val="nil"/>
              <w:left w:val="nil"/>
              <w:bottom w:val="nil"/>
              <w:right w:val="nil"/>
            </w:tcBorders>
            <w:vAlign w:val="bottom"/>
            <w:hideMark/>
          </w:tcPr>
          <w:p w14:paraId="7361A06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0354552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5552C39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6326EB5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6720991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689DF1A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6,694</w:t>
            </w:r>
          </w:p>
        </w:tc>
        <w:tc>
          <w:tcPr>
            <w:tcW w:w="73" w:type="pct"/>
            <w:tcBorders>
              <w:top w:val="nil"/>
              <w:left w:val="nil"/>
              <w:bottom w:val="nil"/>
              <w:right w:val="nil"/>
            </w:tcBorders>
            <w:vAlign w:val="bottom"/>
            <w:hideMark/>
          </w:tcPr>
          <w:p w14:paraId="0E4D706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4BDD471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02FC9E3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304D5BB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22C3A7B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4705DF1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6,695</w:t>
            </w:r>
          </w:p>
        </w:tc>
      </w:tr>
      <w:tr w:rsidR="00000000" w14:paraId="540599A4" w14:textId="77777777">
        <w:trPr>
          <w:divId w:val="1255938720"/>
        </w:trPr>
        <w:tc>
          <w:tcPr>
            <w:tcW w:w="2294" w:type="pct"/>
            <w:tcBorders>
              <w:top w:val="nil"/>
              <w:left w:val="nil"/>
              <w:bottom w:val="nil"/>
              <w:right w:val="nil"/>
            </w:tcBorders>
            <w:shd w:val="clear" w:color="auto" w:fill="CCEEFF"/>
            <w:vAlign w:val="bottom"/>
            <w:hideMark/>
          </w:tcPr>
          <w:p w14:paraId="76000CD3" w14:textId="77777777" w:rsidR="00000000" w:rsidRDefault="001D5B83">
            <w:pPr>
              <w:pStyle w:val="a3"/>
              <w:spacing w:before="0" w:beforeAutospacing="0" w:after="0" w:afterAutospacing="0"/>
              <w:ind w:left="120"/>
              <w:rPr>
                <w:color w:val="000000"/>
                <w:sz w:val="20"/>
                <w:szCs w:val="20"/>
              </w:rPr>
            </w:pPr>
            <w:r>
              <w:rPr>
                <w:color w:val="000000"/>
                <w:sz w:val="20"/>
                <w:szCs w:val="20"/>
              </w:rPr>
              <w:t>Share based compensation expense and stock units vested</w:t>
            </w:r>
          </w:p>
        </w:tc>
        <w:tc>
          <w:tcPr>
            <w:tcW w:w="73" w:type="pct"/>
            <w:tcBorders>
              <w:top w:val="nil"/>
              <w:left w:val="nil"/>
              <w:bottom w:val="nil"/>
              <w:right w:val="nil"/>
            </w:tcBorders>
            <w:shd w:val="clear" w:color="auto" w:fill="CCEEFF"/>
            <w:vAlign w:val="bottom"/>
            <w:hideMark/>
          </w:tcPr>
          <w:p w14:paraId="7AF8E0E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38D9E20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17,143</w:t>
            </w:r>
          </w:p>
        </w:tc>
        <w:tc>
          <w:tcPr>
            <w:tcW w:w="73" w:type="pct"/>
            <w:tcBorders>
              <w:top w:val="nil"/>
              <w:left w:val="nil"/>
              <w:bottom w:val="nil"/>
              <w:right w:val="nil"/>
            </w:tcBorders>
            <w:shd w:val="clear" w:color="auto" w:fill="CCEEFF"/>
            <w:vAlign w:val="bottom"/>
            <w:hideMark/>
          </w:tcPr>
          <w:p w14:paraId="19C1F39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40AB1D7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7F96DCE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9A5BFB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46B7DC9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169761C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488EFAF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303EB03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6FFC248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234</w:t>
            </w:r>
          </w:p>
        </w:tc>
        <w:tc>
          <w:tcPr>
            <w:tcW w:w="73" w:type="pct"/>
            <w:tcBorders>
              <w:top w:val="nil"/>
              <w:left w:val="nil"/>
              <w:bottom w:val="nil"/>
              <w:right w:val="nil"/>
            </w:tcBorders>
            <w:shd w:val="clear" w:color="auto" w:fill="CCEEFF"/>
            <w:vAlign w:val="bottom"/>
            <w:hideMark/>
          </w:tcPr>
          <w:p w14:paraId="3712E98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6B958B6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6312B4F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FB4E54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39CBEF0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5F9E393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234</w:t>
            </w:r>
          </w:p>
        </w:tc>
      </w:tr>
      <w:tr w:rsidR="00000000" w14:paraId="39F27CAE" w14:textId="77777777">
        <w:trPr>
          <w:divId w:val="1255938720"/>
        </w:trPr>
        <w:tc>
          <w:tcPr>
            <w:tcW w:w="2294" w:type="pct"/>
            <w:tcBorders>
              <w:top w:val="nil"/>
              <w:left w:val="nil"/>
              <w:bottom w:val="nil"/>
              <w:right w:val="nil"/>
            </w:tcBorders>
            <w:vAlign w:val="bottom"/>
            <w:hideMark/>
          </w:tcPr>
          <w:p w14:paraId="75E41E4A" w14:textId="77777777" w:rsidR="00000000" w:rsidRDefault="001D5B83">
            <w:pPr>
              <w:pStyle w:val="a3"/>
              <w:spacing w:before="0" w:beforeAutospacing="0" w:after="0" w:afterAutospacing="0"/>
              <w:ind w:left="120"/>
              <w:rPr>
                <w:color w:val="000000"/>
                <w:sz w:val="20"/>
                <w:szCs w:val="20"/>
              </w:rPr>
            </w:pPr>
            <w:r>
              <w:rPr>
                <w:color w:val="000000"/>
                <w:sz w:val="20"/>
                <w:szCs w:val="20"/>
              </w:rPr>
              <w:lastRenderedPageBreak/>
              <w:t>Net income</w:t>
            </w:r>
          </w:p>
        </w:tc>
        <w:tc>
          <w:tcPr>
            <w:tcW w:w="73" w:type="pct"/>
            <w:tcBorders>
              <w:top w:val="nil"/>
              <w:left w:val="nil"/>
              <w:bottom w:val="nil"/>
              <w:right w:val="nil"/>
            </w:tcBorders>
            <w:vAlign w:val="bottom"/>
            <w:hideMark/>
          </w:tcPr>
          <w:p w14:paraId="4B6AE46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5ECA515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12A02AD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vAlign w:val="bottom"/>
            <w:hideMark/>
          </w:tcPr>
          <w:p w14:paraId="25991E1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7E249FA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5E0E1CE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vAlign w:val="bottom"/>
            <w:hideMark/>
          </w:tcPr>
          <w:p w14:paraId="5E77327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1DD7DEB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7D86EF8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vAlign w:val="bottom"/>
            <w:hideMark/>
          </w:tcPr>
          <w:p w14:paraId="3C9F4BC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462C082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2241DD1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vAlign w:val="bottom"/>
            <w:hideMark/>
          </w:tcPr>
          <w:p w14:paraId="53CABCA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23B4269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7,213</w:t>
            </w:r>
          </w:p>
        </w:tc>
        <w:tc>
          <w:tcPr>
            <w:tcW w:w="73" w:type="pct"/>
            <w:tcBorders>
              <w:top w:val="nil"/>
              <w:left w:val="nil"/>
              <w:bottom w:val="nil"/>
              <w:right w:val="nil"/>
            </w:tcBorders>
            <w:vAlign w:val="bottom"/>
            <w:hideMark/>
          </w:tcPr>
          <w:p w14:paraId="5139331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vAlign w:val="bottom"/>
            <w:hideMark/>
          </w:tcPr>
          <w:p w14:paraId="1A6ACB9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0E10EA2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7,213</w:t>
            </w:r>
          </w:p>
        </w:tc>
      </w:tr>
      <w:tr w:rsidR="00000000" w14:paraId="238D499C" w14:textId="77777777">
        <w:trPr>
          <w:divId w:val="1255938720"/>
        </w:trPr>
        <w:tc>
          <w:tcPr>
            <w:tcW w:w="2294" w:type="pct"/>
            <w:tcBorders>
              <w:top w:val="nil"/>
              <w:left w:val="nil"/>
              <w:bottom w:val="nil"/>
              <w:right w:val="nil"/>
            </w:tcBorders>
            <w:shd w:val="clear" w:color="auto" w:fill="CCEEFF"/>
            <w:vAlign w:val="bottom"/>
            <w:hideMark/>
          </w:tcPr>
          <w:p w14:paraId="26A5FBC0" w14:textId="77777777" w:rsidR="00000000" w:rsidRDefault="001D5B83">
            <w:pPr>
              <w:pStyle w:val="a3"/>
              <w:spacing w:before="0" w:beforeAutospacing="0" w:after="0" w:afterAutospacing="0"/>
              <w:rPr>
                <w:color w:val="000000"/>
                <w:sz w:val="20"/>
                <w:szCs w:val="20"/>
              </w:rPr>
            </w:pPr>
            <w:r>
              <w:rPr>
                <w:color w:val="000000"/>
                <w:sz w:val="20"/>
                <w:szCs w:val="20"/>
              </w:rPr>
              <w:t>Balances, March 31, 2019</w:t>
            </w:r>
          </w:p>
        </w:tc>
        <w:tc>
          <w:tcPr>
            <w:tcW w:w="73" w:type="pct"/>
            <w:tcBorders>
              <w:top w:val="nil"/>
              <w:left w:val="nil"/>
              <w:bottom w:val="nil"/>
              <w:right w:val="nil"/>
            </w:tcBorders>
            <w:shd w:val="clear" w:color="auto" w:fill="CCEEFF"/>
            <w:vAlign w:val="bottom"/>
            <w:hideMark/>
          </w:tcPr>
          <w:p w14:paraId="48B7B4B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4A9D952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24,617,143</w:t>
            </w:r>
          </w:p>
        </w:tc>
        <w:tc>
          <w:tcPr>
            <w:tcW w:w="73" w:type="pct"/>
            <w:tcBorders>
              <w:top w:val="nil"/>
              <w:left w:val="nil"/>
              <w:bottom w:val="nil"/>
              <w:right w:val="nil"/>
            </w:tcBorders>
            <w:shd w:val="clear" w:color="auto" w:fill="CCEEFF"/>
            <w:vAlign w:val="bottom"/>
            <w:hideMark/>
          </w:tcPr>
          <w:p w14:paraId="1A6F882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43C7269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4A207AA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25</w:t>
            </w:r>
          </w:p>
        </w:tc>
        <w:tc>
          <w:tcPr>
            <w:tcW w:w="73" w:type="pct"/>
            <w:tcBorders>
              <w:top w:val="nil"/>
              <w:left w:val="nil"/>
              <w:bottom w:val="nil"/>
              <w:right w:val="nil"/>
            </w:tcBorders>
            <w:shd w:val="clear" w:color="auto" w:fill="CCEEFF"/>
            <w:vAlign w:val="bottom"/>
            <w:hideMark/>
          </w:tcPr>
          <w:p w14:paraId="5B0EF01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671CEFB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5C24AE5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0640692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700E4C6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6F9568A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174,671</w:t>
            </w:r>
          </w:p>
        </w:tc>
        <w:tc>
          <w:tcPr>
            <w:tcW w:w="73" w:type="pct"/>
            <w:tcBorders>
              <w:top w:val="nil"/>
              <w:left w:val="nil"/>
              <w:bottom w:val="nil"/>
              <w:right w:val="nil"/>
            </w:tcBorders>
            <w:shd w:val="clear" w:color="auto" w:fill="CCEEFF"/>
            <w:vAlign w:val="bottom"/>
            <w:hideMark/>
          </w:tcPr>
          <w:p w14:paraId="51DC9DB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179B679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3FE2248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28,726</w:t>
            </w:r>
          </w:p>
        </w:tc>
        <w:tc>
          <w:tcPr>
            <w:tcW w:w="73" w:type="pct"/>
            <w:tcBorders>
              <w:top w:val="nil"/>
              <w:left w:val="nil"/>
              <w:bottom w:val="nil"/>
              <w:right w:val="nil"/>
            </w:tcBorders>
            <w:shd w:val="clear" w:color="auto" w:fill="CCEEFF"/>
            <w:vAlign w:val="bottom"/>
            <w:hideMark/>
          </w:tcPr>
          <w:p w14:paraId="61A162D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075959E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09DAA23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203,422</w:t>
            </w:r>
          </w:p>
        </w:tc>
      </w:tr>
      <w:tr w:rsidR="00000000" w14:paraId="638904C3" w14:textId="77777777">
        <w:trPr>
          <w:divId w:val="1255938720"/>
        </w:trPr>
        <w:tc>
          <w:tcPr>
            <w:tcW w:w="2294" w:type="pct"/>
            <w:tcBorders>
              <w:top w:val="nil"/>
              <w:left w:val="nil"/>
              <w:bottom w:val="nil"/>
              <w:right w:val="nil"/>
            </w:tcBorders>
            <w:vAlign w:val="bottom"/>
            <w:hideMark/>
          </w:tcPr>
          <w:p w14:paraId="7E4D994B" w14:textId="77777777" w:rsidR="00000000" w:rsidRDefault="001D5B83">
            <w:pPr>
              <w:pStyle w:val="a3"/>
              <w:spacing w:before="0" w:beforeAutospacing="0" w:after="0" w:afterAutospacing="0"/>
              <w:ind w:left="120"/>
              <w:rPr>
                <w:color w:val="000000"/>
                <w:sz w:val="20"/>
                <w:szCs w:val="20"/>
              </w:rPr>
            </w:pPr>
            <w:r>
              <w:rPr>
                <w:color w:val="000000"/>
                <w:sz w:val="20"/>
                <w:szCs w:val="20"/>
              </w:rPr>
              <w:t>Share based compensation expense and stock units vested</w:t>
            </w:r>
          </w:p>
        </w:tc>
        <w:tc>
          <w:tcPr>
            <w:tcW w:w="73" w:type="pct"/>
            <w:tcBorders>
              <w:top w:val="nil"/>
              <w:left w:val="nil"/>
              <w:bottom w:val="nil"/>
              <w:right w:val="nil"/>
            </w:tcBorders>
            <w:vAlign w:val="bottom"/>
            <w:hideMark/>
          </w:tcPr>
          <w:p w14:paraId="01FED83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8B9AD7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764189B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4B4E667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19BDA34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1B2E59B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5C33FF9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51E2373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6E6C817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53AF4ED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0770EA0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187</w:t>
            </w:r>
          </w:p>
        </w:tc>
        <w:tc>
          <w:tcPr>
            <w:tcW w:w="73" w:type="pct"/>
            <w:tcBorders>
              <w:top w:val="nil"/>
              <w:left w:val="nil"/>
              <w:bottom w:val="nil"/>
              <w:right w:val="nil"/>
            </w:tcBorders>
            <w:vAlign w:val="bottom"/>
            <w:hideMark/>
          </w:tcPr>
          <w:p w14:paraId="11CEA01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3EDFE61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2E8A335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06E001D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5AB39DA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37B2DB0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187</w:t>
            </w:r>
          </w:p>
        </w:tc>
      </w:tr>
      <w:tr w:rsidR="00000000" w14:paraId="260F8862" w14:textId="77777777">
        <w:trPr>
          <w:divId w:val="1255938720"/>
        </w:trPr>
        <w:tc>
          <w:tcPr>
            <w:tcW w:w="2294" w:type="pct"/>
            <w:tcBorders>
              <w:top w:val="nil"/>
              <w:left w:val="nil"/>
              <w:bottom w:val="nil"/>
              <w:right w:val="nil"/>
            </w:tcBorders>
            <w:shd w:val="clear" w:color="auto" w:fill="CCEEFF"/>
            <w:vAlign w:val="bottom"/>
            <w:hideMark/>
          </w:tcPr>
          <w:p w14:paraId="1A88A4A7" w14:textId="77777777" w:rsidR="00000000" w:rsidRDefault="001D5B83">
            <w:pPr>
              <w:pStyle w:val="a3"/>
              <w:spacing w:before="0" w:beforeAutospacing="0" w:after="0" w:afterAutospacing="0"/>
              <w:ind w:left="120"/>
              <w:rPr>
                <w:color w:val="000000"/>
                <w:sz w:val="20"/>
                <w:szCs w:val="20"/>
              </w:rPr>
            </w:pPr>
            <w:r>
              <w:rPr>
                <w:color w:val="000000"/>
                <w:sz w:val="20"/>
                <w:szCs w:val="20"/>
              </w:rPr>
              <w:t>Purchase of treasury stock</w:t>
            </w:r>
          </w:p>
        </w:tc>
        <w:tc>
          <w:tcPr>
            <w:tcW w:w="73" w:type="pct"/>
            <w:tcBorders>
              <w:top w:val="nil"/>
              <w:left w:val="nil"/>
              <w:bottom w:val="nil"/>
              <w:right w:val="nil"/>
            </w:tcBorders>
            <w:shd w:val="clear" w:color="auto" w:fill="CCEEFF"/>
            <w:vAlign w:val="bottom"/>
            <w:hideMark/>
          </w:tcPr>
          <w:p w14:paraId="07215F2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264C35C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4B71E1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100AC85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08B4F6A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2167CD0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26311CE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452F56FC" w14:textId="77777777" w:rsidR="00000000" w:rsidRDefault="001D5B83">
            <w:pPr>
              <w:pStyle w:val="a3"/>
              <w:spacing w:before="0" w:beforeAutospacing="0" w:after="0" w:afterAutospacing="0"/>
              <w:jc w:val="right"/>
              <w:rPr>
                <w:color w:val="000000"/>
                <w:sz w:val="20"/>
                <w:szCs w:val="20"/>
              </w:rPr>
            </w:pPr>
            <w:r>
              <w:rPr>
                <w:color w:val="000000"/>
                <w:sz w:val="20"/>
                <w:szCs w:val="20"/>
              </w:rPr>
              <w:t>(3,060)</w:t>
            </w:r>
          </w:p>
        </w:tc>
        <w:tc>
          <w:tcPr>
            <w:tcW w:w="73" w:type="pct"/>
            <w:tcBorders>
              <w:top w:val="nil"/>
              <w:left w:val="nil"/>
              <w:bottom w:val="nil"/>
              <w:right w:val="nil"/>
            </w:tcBorders>
            <w:shd w:val="clear" w:color="auto" w:fill="CCEEFF"/>
            <w:vAlign w:val="bottom"/>
            <w:hideMark/>
          </w:tcPr>
          <w:p w14:paraId="4428E5C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7004C4A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01F9636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76768B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35292FD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081C2EA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3C36B2A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19719A4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363839D6" w14:textId="77777777" w:rsidR="00000000" w:rsidRDefault="001D5B83">
            <w:pPr>
              <w:pStyle w:val="a3"/>
              <w:spacing w:before="0" w:beforeAutospacing="0" w:after="0" w:afterAutospacing="0"/>
              <w:jc w:val="right"/>
              <w:rPr>
                <w:color w:val="000000"/>
                <w:sz w:val="20"/>
                <w:szCs w:val="20"/>
              </w:rPr>
            </w:pPr>
            <w:r>
              <w:rPr>
                <w:color w:val="000000"/>
                <w:sz w:val="20"/>
                <w:szCs w:val="20"/>
              </w:rPr>
              <w:t>(3,060)</w:t>
            </w:r>
          </w:p>
        </w:tc>
      </w:tr>
      <w:tr w:rsidR="00000000" w14:paraId="5A249FEB" w14:textId="77777777">
        <w:trPr>
          <w:divId w:val="1255938720"/>
        </w:trPr>
        <w:tc>
          <w:tcPr>
            <w:tcW w:w="2294" w:type="pct"/>
            <w:tcBorders>
              <w:top w:val="nil"/>
              <w:left w:val="nil"/>
              <w:bottom w:val="nil"/>
              <w:right w:val="nil"/>
            </w:tcBorders>
            <w:vAlign w:val="bottom"/>
            <w:hideMark/>
          </w:tcPr>
          <w:p w14:paraId="3CEFCF93" w14:textId="77777777" w:rsidR="00000000" w:rsidRDefault="001D5B83">
            <w:pPr>
              <w:pStyle w:val="a3"/>
              <w:spacing w:before="0" w:beforeAutospacing="0" w:after="0" w:afterAutospacing="0"/>
              <w:ind w:left="120"/>
              <w:rPr>
                <w:color w:val="000000"/>
                <w:sz w:val="20"/>
                <w:szCs w:val="20"/>
              </w:rPr>
            </w:pPr>
            <w:r>
              <w:rPr>
                <w:color w:val="000000"/>
                <w:sz w:val="20"/>
                <w:szCs w:val="20"/>
              </w:rPr>
              <w:t>Net income</w:t>
            </w:r>
          </w:p>
        </w:tc>
        <w:tc>
          <w:tcPr>
            <w:tcW w:w="73" w:type="pct"/>
            <w:tcBorders>
              <w:top w:val="nil"/>
              <w:left w:val="nil"/>
              <w:bottom w:val="nil"/>
              <w:right w:val="nil"/>
            </w:tcBorders>
            <w:vAlign w:val="bottom"/>
            <w:hideMark/>
          </w:tcPr>
          <w:p w14:paraId="56FB082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7775950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74E29F2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3500A02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740D54F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3E82065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1D39F37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533E47D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1755F51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57A951B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15B0E72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3EA148F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4C791E9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5D97988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8,633</w:t>
            </w:r>
          </w:p>
        </w:tc>
        <w:tc>
          <w:tcPr>
            <w:tcW w:w="73" w:type="pct"/>
            <w:tcBorders>
              <w:top w:val="nil"/>
              <w:left w:val="nil"/>
              <w:bottom w:val="nil"/>
              <w:right w:val="nil"/>
            </w:tcBorders>
            <w:vAlign w:val="bottom"/>
            <w:hideMark/>
          </w:tcPr>
          <w:p w14:paraId="1BC2DDF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1DCB0B2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vAlign w:val="bottom"/>
            <w:hideMark/>
          </w:tcPr>
          <w:p w14:paraId="1178962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8,633</w:t>
            </w:r>
          </w:p>
        </w:tc>
      </w:tr>
      <w:tr w:rsidR="00000000" w14:paraId="1683296D" w14:textId="77777777">
        <w:trPr>
          <w:divId w:val="1255938720"/>
        </w:trPr>
        <w:tc>
          <w:tcPr>
            <w:tcW w:w="2294" w:type="pct"/>
            <w:tcBorders>
              <w:top w:val="nil"/>
              <w:left w:val="nil"/>
              <w:bottom w:val="nil"/>
              <w:right w:val="nil"/>
            </w:tcBorders>
            <w:shd w:val="clear" w:color="auto" w:fill="CCEEFF"/>
            <w:vAlign w:val="bottom"/>
            <w:hideMark/>
          </w:tcPr>
          <w:p w14:paraId="4A17E717" w14:textId="77777777" w:rsidR="00000000" w:rsidRDefault="001D5B83">
            <w:pPr>
              <w:pStyle w:val="a3"/>
              <w:spacing w:before="0" w:beforeAutospacing="0" w:after="0" w:afterAutospacing="0"/>
              <w:rPr>
                <w:color w:val="000000"/>
                <w:sz w:val="20"/>
                <w:szCs w:val="20"/>
              </w:rPr>
            </w:pPr>
            <w:r>
              <w:rPr>
                <w:color w:val="000000"/>
                <w:sz w:val="20"/>
                <w:szCs w:val="20"/>
              </w:rPr>
              <w:t>Balances, June 30, 2019</w:t>
            </w:r>
          </w:p>
        </w:tc>
        <w:tc>
          <w:tcPr>
            <w:tcW w:w="73" w:type="pct"/>
            <w:tcBorders>
              <w:top w:val="nil"/>
              <w:left w:val="nil"/>
              <w:bottom w:val="nil"/>
              <w:right w:val="nil"/>
            </w:tcBorders>
            <w:shd w:val="clear" w:color="auto" w:fill="CCEEFF"/>
            <w:vAlign w:val="bottom"/>
            <w:hideMark/>
          </w:tcPr>
          <w:p w14:paraId="12094CB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09D045B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24,617,143</w:t>
            </w:r>
          </w:p>
        </w:tc>
        <w:tc>
          <w:tcPr>
            <w:tcW w:w="73" w:type="pct"/>
            <w:tcBorders>
              <w:top w:val="nil"/>
              <w:left w:val="nil"/>
              <w:bottom w:val="nil"/>
              <w:right w:val="nil"/>
            </w:tcBorders>
            <w:shd w:val="clear" w:color="auto" w:fill="CCEEFF"/>
            <w:vAlign w:val="bottom"/>
            <w:hideMark/>
          </w:tcPr>
          <w:p w14:paraId="160F83C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6C3E49C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2CA0EF6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25</w:t>
            </w:r>
          </w:p>
        </w:tc>
        <w:tc>
          <w:tcPr>
            <w:tcW w:w="73" w:type="pct"/>
            <w:tcBorders>
              <w:top w:val="nil"/>
              <w:left w:val="nil"/>
              <w:bottom w:val="nil"/>
              <w:right w:val="nil"/>
            </w:tcBorders>
            <w:shd w:val="clear" w:color="auto" w:fill="CCEEFF"/>
            <w:vAlign w:val="bottom"/>
            <w:hideMark/>
          </w:tcPr>
          <w:p w14:paraId="350DC89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6CD5383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4AD9D338" w14:textId="77777777" w:rsidR="00000000" w:rsidRDefault="001D5B83">
            <w:pPr>
              <w:pStyle w:val="a3"/>
              <w:spacing w:before="0" w:beforeAutospacing="0" w:after="0" w:afterAutospacing="0"/>
              <w:jc w:val="right"/>
              <w:rPr>
                <w:color w:val="000000"/>
                <w:sz w:val="20"/>
                <w:szCs w:val="20"/>
              </w:rPr>
            </w:pPr>
            <w:r>
              <w:rPr>
                <w:color w:val="000000"/>
                <w:sz w:val="20"/>
                <w:szCs w:val="20"/>
              </w:rPr>
              <w:t>(3,060)</w:t>
            </w:r>
          </w:p>
        </w:tc>
        <w:tc>
          <w:tcPr>
            <w:tcW w:w="73" w:type="pct"/>
            <w:tcBorders>
              <w:top w:val="nil"/>
              <w:left w:val="nil"/>
              <w:bottom w:val="nil"/>
              <w:right w:val="nil"/>
            </w:tcBorders>
            <w:shd w:val="clear" w:color="auto" w:fill="CCEEFF"/>
            <w:vAlign w:val="bottom"/>
            <w:hideMark/>
          </w:tcPr>
          <w:p w14:paraId="2188EB5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1CB8C32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77231CC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174,858</w:t>
            </w:r>
          </w:p>
        </w:tc>
        <w:tc>
          <w:tcPr>
            <w:tcW w:w="73" w:type="pct"/>
            <w:tcBorders>
              <w:top w:val="nil"/>
              <w:left w:val="nil"/>
              <w:bottom w:val="nil"/>
              <w:right w:val="nil"/>
            </w:tcBorders>
            <w:shd w:val="clear" w:color="auto" w:fill="CCEEFF"/>
            <w:vAlign w:val="bottom"/>
            <w:hideMark/>
          </w:tcPr>
          <w:p w14:paraId="19151E2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5A324F7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571FD39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37,359</w:t>
            </w:r>
          </w:p>
        </w:tc>
        <w:tc>
          <w:tcPr>
            <w:tcW w:w="73" w:type="pct"/>
            <w:tcBorders>
              <w:top w:val="nil"/>
              <w:left w:val="nil"/>
              <w:bottom w:val="nil"/>
              <w:right w:val="nil"/>
            </w:tcBorders>
            <w:shd w:val="clear" w:color="auto" w:fill="CCEEFF"/>
            <w:vAlign w:val="bottom"/>
            <w:hideMark/>
          </w:tcPr>
          <w:p w14:paraId="7B04FA4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shd w:val="clear" w:color="auto" w:fill="CCEEFF"/>
            <w:vAlign w:val="bottom"/>
            <w:hideMark/>
          </w:tcPr>
          <w:p w14:paraId="09027F5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shd w:val="clear" w:color="auto" w:fill="CCEEFF"/>
            <w:vAlign w:val="bottom"/>
            <w:hideMark/>
          </w:tcPr>
          <w:p w14:paraId="3FDCD92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209,182</w:t>
            </w:r>
          </w:p>
        </w:tc>
      </w:tr>
      <w:tr w:rsidR="00000000" w14:paraId="1F2A3D55" w14:textId="77777777">
        <w:trPr>
          <w:divId w:val="1255938720"/>
        </w:trPr>
        <w:tc>
          <w:tcPr>
            <w:tcW w:w="2294" w:type="pct"/>
            <w:tcBorders>
              <w:top w:val="nil"/>
              <w:left w:val="nil"/>
              <w:bottom w:val="nil"/>
              <w:right w:val="nil"/>
            </w:tcBorders>
            <w:vAlign w:val="bottom"/>
            <w:hideMark/>
          </w:tcPr>
          <w:p w14:paraId="40D8EAED" w14:textId="77777777" w:rsidR="00000000" w:rsidRDefault="001D5B83">
            <w:pPr>
              <w:pStyle w:val="a3"/>
              <w:spacing w:before="0" w:beforeAutospacing="0" w:after="0" w:afterAutospacing="0"/>
              <w:ind w:left="120"/>
              <w:rPr>
                <w:color w:val="000000"/>
                <w:sz w:val="20"/>
                <w:szCs w:val="20"/>
              </w:rPr>
            </w:pPr>
            <w:r>
              <w:rPr>
                <w:color w:val="000000"/>
                <w:sz w:val="20"/>
                <w:szCs w:val="20"/>
              </w:rPr>
              <w:t>Share based compensation expense and stock units vested</w:t>
            </w:r>
          </w:p>
        </w:tc>
        <w:tc>
          <w:tcPr>
            <w:tcW w:w="73" w:type="pct"/>
            <w:tcBorders>
              <w:top w:val="nil"/>
              <w:left w:val="nil"/>
              <w:bottom w:val="nil"/>
              <w:right w:val="nil"/>
            </w:tcBorders>
            <w:vAlign w:val="bottom"/>
            <w:hideMark/>
          </w:tcPr>
          <w:p w14:paraId="5CB9660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4F8B216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278C917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56B4FBB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7829568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64E9319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6121334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51B8B2B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35ADB9E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64C0AF9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4F1C752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101</w:t>
            </w:r>
          </w:p>
        </w:tc>
        <w:tc>
          <w:tcPr>
            <w:tcW w:w="73" w:type="pct"/>
            <w:tcBorders>
              <w:top w:val="nil"/>
              <w:left w:val="nil"/>
              <w:bottom w:val="nil"/>
              <w:right w:val="nil"/>
            </w:tcBorders>
            <w:vAlign w:val="bottom"/>
            <w:hideMark/>
          </w:tcPr>
          <w:p w14:paraId="11C6BEA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108C8E3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7B39B33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6F9E3FB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nil"/>
              <w:right w:val="nil"/>
            </w:tcBorders>
            <w:vAlign w:val="bottom"/>
            <w:hideMark/>
          </w:tcPr>
          <w:p w14:paraId="25003D5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nil"/>
              <w:right w:val="nil"/>
            </w:tcBorders>
            <w:vAlign w:val="bottom"/>
            <w:hideMark/>
          </w:tcPr>
          <w:p w14:paraId="153EA41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101</w:t>
            </w:r>
          </w:p>
        </w:tc>
      </w:tr>
      <w:tr w:rsidR="00000000" w14:paraId="1CFF0BE2" w14:textId="77777777">
        <w:trPr>
          <w:divId w:val="1255938720"/>
        </w:trPr>
        <w:tc>
          <w:tcPr>
            <w:tcW w:w="2294" w:type="pct"/>
            <w:tcBorders>
              <w:top w:val="nil"/>
              <w:left w:val="nil"/>
              <w:bottom w:val="nil"/>
              <w:right w:val="nil"/>
            </w:tcBorders>
            <w:shd w:val="clear" w:color="auto" w:fill="CCEEFF"/>
            <w:vAlign w:val="bottom"/>
            <w:hideMark/>
          </w:tcPr>
          <w:p w14:paraId="327FAF16" w14:textId="77777777" w:rsidR="00000000" w:rsidRDefault="001D5B83">
            <w:pPr>
              <w:pStyle w:val="a3"/>
              <w:spacing w:before="0" w:beforeAutospacing="0" w:after="0" w:afterAutospacing="0"/>
              <w:ind w:left="120"/>
              <w:rPr>
                <w:color w:val="000000"/>
                <w:sz w:val="20"/>
                <w:szCs w:val="20"/>
              </w:rPr>
            </w:pPr>
            <w:r>
              <w:rPr>
                <w:color w:val="000000"/>
                <w:sz w:val="20"/>
                <w:szCs w:val="20"/>
              </w:rPr>
              <w:t>Net income</w:t>
            </w:r>
          </w:p>
        </w:tc>
        <w:tc>
          <w:tcPr>
            <w:tcW w:w="73" w:type="pct"/>
            <w:tcBorders>
              <w:top w:val="nil"/>
              <w:left w:val="nil"/>
              <w:bottom w:val="nil"/>
              <w:right w:val="nil"/>
            </w:tcBorders>
            <w:shd w:val="clear" w:color="auto" w:fill="CCEEFF"/>
            <w:vAlign w:val="bottom"/>
            <w:hideMark/>
          </w:tcPr>
          <w:p w14:paraId="676CA43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4DE5189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68EE2D2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1448180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2CCD8D1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64AB9EE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26FCBA9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488E500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16A0DFF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34BD65F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60FCAC8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872EEE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4C43576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4E7BE0B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6,138</w:t>
            </w:r>
          </w:p>
        </w:tc>
        <w:tc>
          <w:tcPr>
            <w:tcW w:w="73" w:type="pct"/>
            <w:tcBorders>
              <w:top w:val="nil"/>
              <w:left w:val="nil"/>
              <w:bottom w:val="nil"/>
              <w:right w:val="nil"/>
            </w:tcBorders>
            <w:shd w:val="clear" w:color="auto" w:fill="CCEEFF"/>
            <w:vAlign w:val="bottom"/>
            <w:hideMark/>
          </w:tcPr>
          <w:p w14:paraId="016849A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single" w:sz="8" w:space="0" w:color="000000"/>
              <w:right w:val="nil"/>
            </w:tcBorders>
            <w:shd w:val="clear" w:color="auto" w:fill="CCEEFF"/>
            <w:vAlign w:val="bottom"/>
            <w:hideMark/>
          </w:tcPr>
          <w:p w14:paraId="18DDA97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single" w:sz="8" w:space="0" w:color="000000"/>
              <w:right w:val="nil"/>
            </w:tcBorders>
            <w:shd w:val="clear" w:color="auto" w:fill="CCEEFF"/>
            <w:vAlign w:val="bottom"/>
            <w:hideMark/>
          </w:tcPr>
          <w:p w14:paraId="0ABA028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6,138</w:t>
            </w:r>
          </w:p>
        </w:tc>
      </w:tr>
      <w:tr w:rsidR="00000000" w14:paraId="0A45C137" w14:textId="77777777">
        <w:trPr>
          <w:divId w:val="1255938720"/>
        </w:trPr>
        <w:tc>
          <w:tcPr>
            <w:tcW w:w="2294" w:type="pct"/>
            <w:tcBorders>
              <w:top w:val="nil"/>
              <w:left w:val="nil"/>
              <w:bottom w:val="nil"/>
              <w:right w:val="nil"/>
            </w:tcBorders>
            <w:vAlign w:val="bottom"/>
            <w:hideMark/>
          </w:tcPr>
          <w:p w14:paraId="7F77A657" w14:textId="77777777" w:rsidR="00000000" w:rsidRDefault="001D5B83">
            <w:pPr>
              <w:pStyle w:val="a3"/>
              <w:spacing w:before="0" w:beforeAutospacing="0" w:after="0" w:afterAutospacing="0"/>
              <w:rPr>
                <w:color w:val="000000"/>
                <w:sz w:val="20"/>
                <w:szCs w:val="20"/>
              </w:rPr>
            </w:pPr>
            <w:r>
              <w:rPr>
                <w:color w:val="000000"/>
                <w:sz w:val="20"/>
                <w:szCs w:val="20"/>
              </w:rPr>
              <w:t>Balances, September 30, 2019</w:t>
            </w:r>
          </w:p>
        </w:tc>
        <w:tc>
          <w:tcPr>
            <w:tcW w:w="73" w:type="pct"/>
            <w:tcBorders>
              <w:top w:val="nil"/>
              <w:left w:val="nil"/>
              <w:bottom w:val="nil"/>
              <w:right w:val="nil"/>
            </w:tcBorders>
            <w:vAlign w:val="bottom"/>
            <w:hideMark/>
          </w:tcPr>
          <w:p w14:paraId="2C3559D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40" w:type="pct"/>
            <w:tcBorders>
              <w:top w:val="nil"/>
              <w:left w:val="nil"/>
              <w:bottom w:val="double" w:sz="6" w:space="0" w:color="000000"/>
              <w:right w:val="nil"/>
            </w:tcBorders>
            <w:vAlign w:val="bottom"/>
            <w:hideMark/>
          </w:tcPr>
          <w:p w14:paraId="15C57E6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24,617,143</w:t>
            </w:r>
          </w:p>
        </w:tc>
        <w:tc>
          <w:tcPr>
            <w:tcW w:w="73" w:type="pct"/>
            <w:tcBorders>
              <w:top w:val="nil"/>
              <w:left w:val="nil"/>
              <w:bottom w:val="nil"/>
              <w:right w:val="nil"/>
            </w:tcBorders>
            <w:vAlign w:val="bottom"/>
            <w:hideMark/>
          </w:tcPr>
          <w:p w14:paraId="5490013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vAlign w:val="bottom"/>
            <w:hideMark/>
          </w:tcPr>
          <w:p w14:paraId="338AE70E"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72CEE2A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25</w:t>
            </w:r>
          </w:p>
        </w:tc>
        <w:tc>
          <w:tcPr>
            <w:tcW w:w="73" w:type="pct"/>
            <w:tcBorders>
              <w:top w:val="nil"/>
              <w:left w:val="nil"/>
              <w:bottom w:val="nil"/>
              <w:right w:val="nil"/>
            </w:tcBorders>
            <w:vAlign w:val="bottom"/>
            <w:hideMark/>
          </w:tcPr>
          <w:p w14:paraId="05D9B6A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vAlign w:val="bottom"/>
            <w:hideMark/>
          </w:tcPr>
          <w:p w14:paraId="0C3FD42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07BA55E1" w14:textId="77777777" w:rsidR="00000000" w:rsidRDefault="001D5B83">
            <w:pPr>
              <w:pStyle w:val="a3"/>
              <w:spacing w:before="0" w:beforeAutospacing="0" w:after="0" w:afterAutospacing="0"/>
              <w:jc w:val="right"/>
              <w:rPr>
                <w:color w:val="000000"/>
                <w:sz w:val="20"/>
                <w:szCs w:val="20"/>
              </w:rPr>
            </w:pPr>
            <w:r>
              <w:rPr>
                <w:color w:val="000000"/>
                <w:sz w:val="20"/>
                <w:szCs w:val="20"/>
              </w:rPr>
              <w:t>(3,060)</w:t>
            </w:r>
          </w:p>
        </w:tc>
        <w:tc>
          <w:tcPr>
            <w:tcW w:w="73" w:type="pct"/>
            <w:tcBorders>
              <w:top w:val="nil"/>
              <w:left w:val="nil"/>
              <w:bottom w:val="nil"/>
              <w:right w:val="nil"/>
            </w:tcBorders>
            <w:vAlign w:val="bottom"/>
            <w:hideMark/>
          </w:tcPr>
          <w:p w14:paraId="127D425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vAlign w:val="bottom"/>
            <w:hideMark/>
          </w:tcPr>
          <w:p w14:paraId="6A663CB9"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6F34657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174,959</w:t>
            </w:r>
          </w:p>
        </w:tc>
        <w:tc>
          <w:tcPr>
            <w:tcW w:w="73" w:type="pct"/>
            <w:tcBorders>
              <w:top w:val="nil"/>
              <w:left w:val="nil"/>
              <w:bottom w:val="nil"/>
              <w:right w:val="nil"/>
            </w:tcBorders>
            <w:vAlign w:val="bottom"/>
            <w:hideMark/>
          </w:tcPr>
          <w:p w14:paraId="482655E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vAlign w:val="bottom"/>
            <w:hideMark/>
          </w:tcPr>
          <w:p w14:paraId="01BA9BE6"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6EFB684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43,497</w:t>
            </w:r>
          </w:p>
        </w:tc>
        <w:tc>
          <w:tcPr>
            <w:tcW w:w="73" w:type="pct"/>
            <w:tcBorders>
              <w:top w:val="nil"/>
              <w:left w:val="nil"/>
              <w:bottom w:val="nil"/>
              <w:right w:val="nil"/>
            </w:tcBorders>
            <w:vAlign w:val="bottom"/>
            <w:hideMark/>
          </w:tcPr>
          <w:p w14:paraId="3DDC153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 w:type="pct"/>
            <w:tcBorders>
              <w:top w:val="nil"/>
              <w:left w:val="nil"/>
              <w:bottom w:val="double" w:sz="6" w:space="0" w:color="000000"/>
              <w:right w:val="nil"/>
            </w:tcBorders>
            <w:vAlign w:val="bottom"/>
            <w:hideMark/>
          </w:tcPr>
          <w:p w14:paraId="3F275412"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40" w:type="pct"/>
            <w:tcBorders>
              <w:top w:val="nil"/>
              <w:left w:val="nil"/>
              <w:bottom w:val="double" w:sz="6" w:space="0" w:color="000000"/>
              <w:right w:val="nil"/>
            </w:tcBorders>
            <w:vAlign w:val="bottom"/>
            <w:hideMark/>
          </w:tcPr>
          <w:p w14:paraId="62D115F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215,421</w:t>
            </w:r>
          </w:p>
        </w:tc>
      </w:tr>
    </w:tbl>
    <w:p w14:paraId="31120BD6" w14:textId="77777777" w:rsidR="00000000" w:rsidRDefault="001D5B83">
      <w:pPr>
        <w:pStyle w:val="a3"/>
        <w:spacing w:before="0" w:beforeAutospacing="0" w:after="0" w:afterAutospacing="0"/>
        <w:divId w:val="32195035"/>
        <w:rPr>
          <w:sz w:val="20"/>
          <w:szCs w:val="20"/>
        </w:rPr>
      </w:pPr>
      <w:r>
        <w:rPr>
          <w:sz w:val="20"/>
          <w:szCs w:val="20"/>
        </w:rPr>
        <w:t xml:space="preserve">  </w:t>
      </w:r>
    </w:p>
    <w:p w14:paraId="1C5CD4B4" w14:textId="77777777" w:rsidR="00000000" w:rsidRDefault="001D5B83">
      <w:pPr>
        <w:pStyle w:val="a3"/>
        <w:spacing w:before="0" w:beforeAutospacing="0" w:after="200" w:afterAutospacing="0"/>
        <w:ind w:firstLine="720"/>
        <w:jc w:val="center"/>
        <w:divId w:val="32195035"/>
        <w:rPr>
          <w:sz w:val="20"/>
          <w:szCs w:val="20"/>
        </w:rPr>
      </w:pPr>
      <w:r>
        <w:rPr>
          <w:sz w:val="20"/>
          <w:szCs w:val="20"/>
        </w:rPr>
        <w:t xml:space="preserve">See accompanying notes to condensed financial statements. </w:t>
      </w:r>
    </w:p>
    <w:p w14:paraId="3058CD91" w14:textId="77777777" w:rsidR="00000000" w:rsidRDefault="001D5B83">
      <w:pPr>
        <w:pStyle w:val="a3"/>
        <w:spacing w:before="0" w:beforeAutospacing="0" w:after="0" w:afterAutospacing="0"/>
        <w:divId w:val="32195035"/>
        <w:rPr>
          <w:sz w:val="20"/>
          <w:szCs w:val="20"/>
        </w:rPr>
      </w:pPr>
      <w:r>
        <w:rPr>
          <w:sz w:val="20"/>
          <w:szCs w:val="20"/>
        </w:rPr>
        <w:t xml:space="preserve">  </w:t>
      </w:r>
    </w:p>
    <w:p w14:paraId="59D2F4CA" w14:textId="77777777" w:rsidR="00000000" w:rsidRDefault="001D5B83">
      <w:pPr>
        <w:pStyle w:val="a3"/>
        <w:spacing w:before="0" w:beforeAutospacing="0" w:after="0" w:afterAutospacing="0"/>
        <w:divId w:val="32195035"/>
        <w:rPr>
          <w:sz w:val="20"/>
          <w:szCs w:val="20"/>
        </w:rPr>
      </w:pPr>
      <w:r>
        <w:rPr>
          <w:sz w:val="20"/>
          <w:szCs w:val="20"/>
        </w:rPr>
        <w:t xml:space="preserve">  </w:t>
      </w:r>
    </w:p>
    <w:p w14:paraId="0D05BD4E" w14:textId="77777777" w:rsidR="00000000" w:rsidRDefault="001D5B83">
      <w:pPr>
        <w:pStyle w:val="a3"/>
        <w:spacing w:before="480" w:beforeAutospacing="0" w:after="0" w:afterAutospacing="0"/>
        <w:jc w:val="center"/>
        <w:divId w:val="224416410"/>
        <w:rPr>
          <w:sz w:val="20"/>
          <w:szCs w:val="20"/>
        </w:rPr>
      </w:pPr>
      <w:r>
        <w:rPr>
          <w:sz w:val="20"/>
          <w:szCs w:val="20"/>
        </w:rPr>
        <w:t xml:space="preserve">5 </w:t>
      </w:r>
    </w:p>
    <w:p w14:paraId="303C1D99" w14:textId="77777777" w:rsidR="00000000" w:rsidRDefault="001D5B83">
      <w:pPr>
        <w:pStyle w:val="a3"/>
        <w:spacing w:before="0" w:beforeAutospacing="0" w:after="200" w:afterAutospacing="0"/>
        <w:divId w:val="27125505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D483C45" w14:textId="77777777" w:rsidR="00000000" w:rsidRDefault="001D5B83">
      <w:pPr>
        <w:pStyle w:val="a3"/>
        <w:spacing w:before="0" w:beforeAutospacing="0" w:after="120" w:afterAutospacing="0"/>
        <w:jc w:val="center"/>
        <w:divId w:val="271255052"/>
        <w:rPr>
          <w:b/>
          <w:bCs/>
          <w:sz w:val="20"/>
          <w:szCs w:val="20"/>
        </w:rPr>
      </w:pPr>
      <w:r>
        <w:rPr>
          <w:b/>
          <w:bCs/>
          <w:sz w:val="20"/>
          <w:szCs w:val="20"/>
        </w:rPr>
        <w:t xml:space="preserve">LEGACY HOUSING CORPORATION </w:t>
      </w:r>
    </w:p>
    <w:p w14:paraId="273CD3B2" w14:textId="77777777" w:rsidR="00000000" w:rsidRDefault="001D5B83">
      <w:pPr>
        <w:pStyle w:val="a3"/>
        <w:spacing w:before="0" w:beforeAutospacing="0" w:after="120" w:afterAutospacing="0"/>
        <w:jc w:val="center"/>
        <w:divId w:val="271255052"/>
        <w:rPr>
          <w:b/>
          <w:bCs/>
          <w:sz w:val="20"/>
          <w:szCs w:val="20"/>
        </w:rPr>
      </w:pPr>
      <w:r>
        <w:rPr>
          <w:b/>
          <w:bCs/>
          <w:sz w:val="20"/>
          <w:szCs w:val="20"/>
        </w:rPr>
        <w:t>NOTES </w:t>
      </w:r>
      <w:r>
        <w:rPr>
          <w:b/>
          <w:bCs/>
          <w:sz w:val="20"/>
          <w:szCs w:val="20"/>
        </w:rPr>
        <w:t xml:space="preserve">TO CONDENSED FINANCIAL STATEMENTS (UNAUDITED) </w:t>
      </w:r>
    </w:p>
    <w:p w14:paraId="63922915" w14:textId="77777777" w:rsidR="00000000" w:rsidRDefault="001D5B83">
      <w:pPr>
        <w:pStyle w:val="a3"/>
        <w:spacing w:before="0" w:beforeAutospacing="0" w:after="120" w:afterAutospacing="0"/>
        <w:jc w:val="center"/>
        <w:divId w:val="271255052"/>
        <w:rPr>
          <w:b/>
          <w:bCs/>
          <w:sz w:val="20"/>
          <w:szCs w:val="20"/>
        </w:rPr>
      </w:pPr>
      <w:r>
        <w:rPr>
          <w:b/>
          <w:bCs/>
          <w:sz w:val="20"/>
          <w:szCs w:val="20"/>
        </w:rPr>
        <w:t xml:space="preserve">THREE AND NINE MONTHS ENDED SEPTEMBER 30, 2019 AND 2018 </w:t>
      </w:r>
    </w:p>
    <w:p w14:paraId="793EE72A" w14:textId="77777777" w:rsidR="00000000" w:rsidRDefault="001D5B83">
      <w:pPr>
        <w:pStyle w:val="a3"/>
        <w:spacing w:before="0" w:beforeAutospacing="0" w:after="120" w:afterAutospacing="0"/>
        <w:jc w:val="center"/>
        <w:divId w:val="271255052"/>
        <w:rPr>
          <w:sz w:val="20"/>
          <w:szCs w:val="20"/>
        </w:rPr>
      </w:pPr>
      <w:r>
        <w:rPr>
          <w:b/>
          <w:bCs/>
          <w:sz w:val="20"/>
          <w:szCs w:val="20"/>
        </w:rPr>
        <w:t>(dollars in thousands)</w:t>
      </w:r>
      <w:r>
        <w:rPr>
          <w:sz w:val="20"/>
          <w:szCs w:val="20"/>
        </w:rPr>
        <w:t xml:space="preserve"> </w:t>
      </w:r>
    </w:p>
    <w:p w14:paraId="7D371C9B" w14:textId="77777777" w:rsidR="00000000" w:rsidRDefault="001D5B83">
      <w:pPr>
        <w:pStyle w:val="a3"/>
        <w:spacing w:before="0" w:beforeAutospacing="0" w:after="0" w:afterAutospacing="0"/>
        <w:divId w:val="271255052"/>
        <w:rPr>
          <w:sz w:val="20"/>
          <w:szCs w:val="20"/>
        </w:rPr>
      </w:pPr>
      <w:r>
        <w:rPr>
          <w:sz w:val="20"/>
          <w:szCs w:val="20"/>
        </w:rPr>
        <w:t xml:space="preserve">  </w:t>
      </w:r>
    </w:p>
    <w:p w14:paraId="46516B4E" w14:textId="77777777" w:rsidR="00000000" w:rsidRDefault="001D5B83">
      <w:pPr>
        <w:pStyle w:val="a3"/>
        <w:spacing w:before="0" w:beforeAutospacing="0" w:after="240" w:afterAutospacing="0"/>
        <w:divId w:val="1140876168"/>
        <w:rPr>
          <w:b/>
          <w:bCs/>
          <w:sz w:val="20"/>
          <w:szCs w:val="20"/>
        </w:rPr>
      </w:pPr>
      <w:r>
        <w:rPr>
          <w:b/>
          <w:bCs/>
          <w:sz w:val="20"/>
          <w:szCs w:val="20"/>
        </w:rPr>
        <w:t xml:space="preserve">1. NATURE OF OPERATIONS </w:t>
      </w:r>
    </w:p>
    <w:p w14:paraId="3C8E790F" w14:textId="77777777" w:rsidR="00000000" w:rsidRDefault="001D5B83">
      <w:pPr>
        <w:pStyle w:val="a3"/>
        <w:spacing w:before="0" w:beforeAutospacing="0" w:after="200" w:afterAutospacing="0"/>
        <w:ind w:firstLine="792"/>
        <w:divId w:val="1140876168"/>
        <w:rPr>
          <w:color w:val="000000"/>
          <w:sz w:val="20"/>
          <w:szCs w:val="20"/>
        </w:rPr>
      </w:pPr>
      <w:r>
        <w:rPr>
          <w:color w:val="000000"/>
          <w:sz w:val="20"/>
          <w:szCs w:val="20"/>
        </w:rPr>
        <w:t>Legacy Housing Corporation (the “Company”) was formed on January 1, 2018 through a corporate convers</w:t>
      </w:r>
      <w:r>
        <w:rPr>
          <w:color w:val="000000"/>
          <w:sz w:val="20"/>
          <w:szCs w:val="20"/>
        </w:rPr>
        <w:t xml:space="preserve">ion of Legacy Housing, Ltd., (the “Partnership”) a Texas limited partnership formed in May 2005. The Company is incorporated as a Delaware corporation and is headquartered in Bedford, Texas.  </w:t>
      </w:r>
    </w:p>
    <w:p w14:paraId="40C7199A" w14:textId="77777777" w:rsidR="00000000" w:rsidRDefault="001D5B83">
      <w:pPr>
        <w:pStyle w:val="a3"/>
        <w:spacing w:before="0" w:beforeAutospacing="0" w:after="200" w:afterAutospacing="0"/>
        <w:ind w:firstLine="792"/>
        <w:divId w:val="1140876168"/>
        <w:rPr>
          <w:color w:val="000000"/>
          <w:sz w:val="20"/>
          <w:szCs w:val="20"/>
        </w:rPr>
      </w:pPr>
      <w:r>
        <w:rPr>
          <w:color w:val="000000"/>
          <w:sz w:val="20"/>
          <w:szCs w:val="20"/>
        </w:rPr>
        <w:t xml:space="preserve">The Company (1) manufactures and provides for the transport of </w:t>
      </w:r>
      <w:r>
        <w:rPr>
          <w:color w:val="000000"/>
          <w:sz w:val="20"/>
          <w:szCs w:val="20"/>
        </w:rPr>
        <w:t>mobile homes, (2) provides wholesale financing to dealers and mobile home parks and (3) provides retail financing to consumers. The Company manufactures its mobile homes at plants located in Fort Worth, Texas, Commerce, Texas and Eatonton, Georgia. The Com</w:t>
      </w:r>
      <w:r>
        <w:rPr>
          <w:color w:val="000000"/>
          <w:sz w:val="20"/>
          <w:szCs w:val="20"/>
        </w:rPr>
        <w:t xml:space="preserve">pany relies on a network of dealers to market and sell its mobile homes. The Company also sells homes directly to dealers and mobile home parks.  </w:t>
      </w:r>
    </w:p>
    <w:p w14:paraId="312E0B07" w14:textId="77777777" w:rsidR="00000000" w:rsidRDefault="001D5B83">
      <w:pPr>
        <w:pStyle w:val="a3"/>
        <w:spacing w:before="0" w:beforeAutospacing="0" w:after="200" w:afterAutospacing="0"/>
        <w:ind w:firstLine="792"/>
        <w:divId w:val="1140876168"/>
        <w:rPr>
          <w:color w:val="000000"/>
          <w:sz w:val="20"/>
          <w:szCs w:val="20"/>
        </w:rPr>
      </w:pPr>
      <w:r>
        <w:rPr>
          <w:color w:val="000000"/>
          <w:sz w:val="20"/>
          <w:szCs w:val="20"/>
        </w:rPr>
        <w:t>In December 2018, the Company sold 4,000,000 shares of its common stock through an initial public offering (“</w:t>
      </w:r>
      <w:r>
        <w:rPr>
          <w:color w:val="000000"/>
          <w:sz w:val="20"/>
          <w:szCs w:val="20"/>
        </w:rPr>
        <w:t>IPO”) at $12.00 per share. Proceeds from the IPO, net of $4,504 of underwriting discounts and offering expenses paid by the Company, were $43,492. In January 2019, the Company sold an additional 600,000 shares of its common stock as part of the IPO at $12.</w:t>
      </w:r>
      <w:r>
        <w:rPr>
          <w:color w:val="000000"/>
          <w:sz w:val="20"/>
          <w:szCs w:val="20"/>
        </w:rPr>
        <w:t xml:space="preserve">00 per share. Proceeds from the January 2019 issuance, net of $505 of underwriting discounts and offering expenses paid by the Company, were $6,695.  </w:t>
      </w:r>
    </w:p>
    <w:p w14:paraId="4E69DC77" w14:textId="77777777" w:rsidR="00000000" w:rsidRDefault="001D5B83">
      <w:pPr>
        <w:pStyle w:val="a3"/>
        <w:spacing w:before="0" w:beforeAutospacing="0" w:after="200" w:afterAutospacing="0"/>
        <w:ind w:firstLine="792"/>
        <w:divId w:val="1140876168"/>
        <w:rPr>
          <w:color w:val="000000"/>
          <w:sz w:val="20"/>
          <w:szCs w:val="20"/>
        </w:rPr>
      </w:pPr>
      <w:r>
        <w:rPr>
          <w:color w:val="000000"/>
          <w:sz w:val="20"/>
          <w:szCs w:val="20"/>
        </w:rPr>
        <w:t>On April 17, 2019, the Company purchased 300,000 shares of its common stock at the price of $10.20 per sh</w:t>
      </w:r>
      <w:r>
        <w:rPr>
          <w:color w:val="000000"/>
          <w:sz w:val="20"/>
          <w:szCs w:val="20"/>
        </w:rPr>
        <w:t>are, pursuant to the Company’s repurchase program. Under the repurchase program, the Company may purchase up to $10,000 of its common stock. Share purchases may be made from time to time in the open market or through privately negotiated transactions depen</w:t>
      </w:r>
      <w:r>
        <w:rPr>
          <w:color w:val="000000"/>
          <w:sz w:val="20"/>
          <w:szCs w:val="20"/>
        </w:rPr>
        <w:t>ding on market conditions, share price, trading volume and other factors.  Such purchases, if any, will be made in accordance with applicable insider trading and other securities laws and regulations.  These repurchases may be commenced or suspended at any</w:t>
      </w:r>
      <w:r>
        <w:rPr>
          <w:color w:val="000000"/>
          <w:sz w:val="20"/>
          <w:szCs w:val="20"/>
        </w:rPr>
        <w:t xml:space="preserve"> time or from time to time without prior notice. </w:t>
      </w:r>
    </w:p>
    <w:p w14:paraId="4E3BA1AA" w14:textId="77777777" w:rsidR="00000000" w:rsidRDefault="001D5B83">
      <w:pPr>
        <w:pStyle w:val="a3"/>
        <w:spacing w:before="0" w:beforeAutospacing="0" w:after="200" w:afterAutospacing="0"/>
        <w:divId w:val="1140876168"/>
        <w:rPr>
          <w:b/>
          <w:bCs/>
          <w:sz w:val="20"/>
          <w:szCs w:val="20"/>
        </w:rPr>
      </w:pPr>
      <w:r>
        <w:rPr>
          <w:b/>
          <w:bCs/>
          <w:sz w:val="20"/>
          <w:szCs w:val="20"/>
        </w:rPr>
        <w:t xml:space="preserve">Corporate Conversion </w:t>
      </w:r>
    </w:p>
    <w:p w14:paraId="60B5C7D4" w14:textId="77777777" w:rsidR="00000000" w:rsidRDefault="001D5B83">
      <w:pPr>
        <w:pStyle w:val="a3"/>
        <w:spacing w:before="0" w:beforeAutospacing="0" w:after="200" w:afterAutospacing="0"/>
        <w:ind w:firstLine="792"/>
        <w:divId w:val="1140876168"/>
        <w:rPr>
          <w:color w:val="000000"/>
          <w:sz w:val="20"/>
          <w:szCs w:val="20"/>
        </w:rPr>
      </w:pPr>
      <w:r>
        <w:rPr>
          <w:color w:val="000000"/>
          <w:sz w:val="20"/>
          <w:szCs w:val="20"/>
        </w:rPr>
        <w:t>Effective January 1, 2018, the Partnership converted into a Delaware corporation pursuant to a statutory conversion and changed its name to Legacy Housing Corporation. In order to cons</w:t>
      </w:r>
      <w:r>
        <w:rPr>
          <w:color w:val="000000"/>
          <w:sz w:val="20"/>
          <w:szCs w:val="20"/>
        </w:rPr>
        <w:t>ummate the corporate conversion completed on January 1, 2018, a certificate of conversion was filed with the Secretary of State of the State of Delaware and with the Secretary of State of the State of Texas. Holders of partnership interests in Legacy Housi</w:t>
      </w:r>
      <w:r>
        <w:rPr>
          <w:color w:val="000000"/>
          <w:sz w:val="20"/>
          <w:szCs w:val="20"/>
        </w:rPr>
        <w:t xml:space="preserve">ng, Ltd. received an initial allocation, on a proportional basis, of 20,000,000 shares of common stock of Legacy Housing Corporation. </w:t>
      </w:r>
    </w:p>
    <w:p w14:paraId="38BFFE63" w14:textId="77777777" w:rsidR="00000000" w:rsidRDefault="001D5B83">
      <w:pPr>
        <w:pStyle w:val="a3"/>
        <w:spacing w:before="0" w:beforeAutospacing="0" w:after="200" w:afterAutospacing="0"/>
        <w:ind w:firstLine="720"/>
        <w:divId w:val="1140876168"/>
        <w:rPr>
          <w:sz w:val="20"/>
          <w:szCs w:val="20"/>
        </w:rPr>
      </w:pPr>
      <w:r>
        <w:rPr>
          <w:color w:val="000000"/>
          <w:sz w:val="20"/>
          <w:szCs w:val="20"/>
        </w:rPr>
        <w:t>Following the corporate conversion, Legacy Housing Corporation continues to hold all property and assets of Legacy Housin</w:t>
      </w:r>
      <w:r>
        <w:rPr>
          <w:color w:val="000000"/>
          <w:sz w:val="20"/>
          <w:szCs w:val="20"/>
        </w:rPr>
        <w:t>g, Ltd. and all of the debts and obligations of Legacy Housing, Ltd. On the effective date of the corporate conversion, the officers of Legacy Housing, Ltd. became the officers of Legacy Housing Corporation. As a result of the corporate conversion, the Com</w:t>
      </w:r>
      <w:r>
        <w:rPr>
          <w:color w:val="000000"/>
          <w:sz w:val="20"/>
          <w:szCs w:val="20"/>
        </w:rPr>
        <w:t>pany is now a federal corporate taxpayer.</w:t>
      </w:r>
      <w:r>
        <w:rPr>
          <w:sz w:val="20"/>
          <w:szCs w:val="20"/>
        </w:rPr>
        <w:t xml:space="preserve"> </w:t>
      </w:r>
    </w:p>
    <w:p w14:paraId="388EE4CC" w14:textId="77777777" w:rsidR="00000000" w:rsidRDefault="001D5B83">
      <w:pPr>
        <w:pStyle w:val="a3"/>
        <w:spacing w:before="0" w:beforeAutospacing="0" w:after="200" w:afterAutospacing="0"/>
        <w:divId w:val="1140876168"/>
        <w:rPr>
          <w:b/>
          <w:bCs/>
          <w:sz w:val="20"/>
          <w:szCs w:val="20"/>
        </w:rPr>
      </w:pPr>
      <w:r>
        <w:rPr>
          <w:b/>
          <w:bCs/>
          <w:sz w:val="20"/>
          <w:szCs w:val="20"/>
        </w:rPr>
        <w:t xml:space="preserve">Basis of Presentation </w:t>
      </w:r>
    </w:p>
    <w:p w14:paraId="5CEC2EDD" w14:textId="77777777" w:rsidR="00000000" w:rsidRDefault="001D5B83">
      <w:pPr>
        <w:pStyle w:val="a3"/>
        <w:spacing w:before="0" w:beforeAutospacing="0" w:after="200" w:afterAutospacing="0"/>
        <w:ind w:firstLine="720"/>
        <w:divId w:val="1140876168"/>
        <w:rPr>
          <w:sz w:val="20"/>
          <w:szCs w:val="20"/>
        </w:rPr>
      </w:pPr>
      <w:r>
        <w:rPr>
          <w:sz w:val="20"/>
          <w:szCs w:val="20"/>
        </w:rPr>
        <w:t xml:space="preserve">The accompanying unaudited interim condensed financial statements as of September 30, 2019 and for the three and nine months ended September 30, 2019 and 2018, respectively, </w:t>
      </w:r>
      <w:r>
        <w:rPr>
          <w:color w:val="000000"/>
          <w:sz w:val="20"/>
          <w:szCs w:val="20"/>
        </w:rPr>
        <w:t>have been prepar</w:t>
      </w:r>
      <w:r>
        <w:rPr>
          <w:color w:val="000000"/>
          <w:sz w:val="20"/>
          <w:szCs w:val="20"/>
        </w:rPr>
        <w:t>ed in accordance with accounting principles generally accepted in the United States of America ("GAAP") for interim financial information and pursuant to the rules and regulations of the U.S. Securities and Exchange Commission ("SEC") as required by Regula</w:t>
      </w:r>
      <w:r>
        <w:rPr>
          <w:color w:val="000000"/>
          <w:sz w:val="20"/>
          <w:szCs w:val="20"/>
        </w:rPr>
        <w:t>tion S-X, Rule 8-03. In the opinion of management, the unaudited interim consolidated financial statements have been prepared on the same basis as the audited financial statements, and include all adjustments, consisting only of normal recurring adjustment</w:t>
      </w:r>
      <w:r>
        <w:rPr>
          <w:color w:val="000000"/>
          <w:sz w:val="20"/>
          <w:szCs w:val="20"/>
        </w:rPr>
        <w:t>s, necessary for the fair statement of the Company's financial position for the periods presented. The results for the three and nine months ended September 30, 2019 are not necessarily indicative of the results to be expected for the year ending December </w:t>
      </w:r>
      <w:r>
        <w:rPr>
          <w:color w:val="000000"/>
          <w:sz w:val="20"/>
          <w:szCs w:val="20"/>
        </w:rPr>
        <w:t xml:space="preserve">31, 2019, or any other period. The accompanying consolidated balance sheet as of December 31, 2018 was derived from audited financial statements included in the Company's annual </w:t>
      </w:r>
    </w:p>
    <w:p w14:paraId="6BCEBC6F" w14:textId="77777777" w:rsidR="00000000" w:rsidRDefault="001D5B83">
      <w:pPr>
        <w:pStyle w:val="a3"/>
        <w:spacing w:before="480" w:beforeAutospacing="0" w:after="0" w:afterAutospacing="0"/>
        <w:jc w:val="center"/>
        <w:divId w:val="246576501"/>
        <w:rPr>
          <w:sz w:val="20"/>
          <w:szCs w:val="20"/>
        </w:rPr>
      </w:pPr>
      <w:r>
        <w:rPr>
          <w:sz w:val="20"/>
          <w:szCs w:val="20"/>
        </w:rPr>
        <w:t xml:space="preserve">6 </w:t>
      </w:r>
    </w:p>
    <w:p w14:paraId="751FDA98" w14:textId="77777777" w:rsidR="00000000" w:rsidRDefault="001D5B83">
      <w:pPr>
        <w:pStyle w:val="a3"/>
        <w:spacing w:before="0" w:beforeAutospacing="0" w:after="200" w:afterAutospacing="0"/>
        <w:divId w:val="148605053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211E530" w14:textId="77777777" w:rsidR="00000000" w:rsidRDefault="001D5B83">
      <w:pPr>
        <w:pStyle w:val="a3"/>
        <w:spacing w:before="0" w:beforeAutospacing="0" w:after="120" w:afterAutospacing="0"/>
        <w:jc w:val="center"/>
        <w:divId w:val="1486050538"/>
        <w:rPr>
          <w:b/>
          <w:bCs/>
          <w:sz w:val="20"/>
          <w:szCs w:val="20"/>
        </w:rPr>
      </w:pPr>
      <w:r>
        <w:rPr>
          <w:b/>
          <w:bCs/>
          <w:sz w:val="20"/>
          <w:szCs w:val="20"/>
        </w:rPr>
        <w:t xml:space="preserve">LEGACY HOUSING CORPORATION </w:t>
      </w:r>
    </w:p>
    <w:p w14:paraId="639258E6" w14:textId="77777777" w:rsidR="00000000" w:rsidRDefault="001D5B83">
      <w:pPr>
        <w:pStyle w:val="a3"/>
        <w:spacing w:before="0" w:beforeAutospacing="0" w:after="120" w:afterAutospacing="0"/>
        <w:jc w:val="center"/>
        <w:divId w:val="1486050538"/>
        <w:rPr>
          <w:b/>
          <w:bCs/>
          <w:sz w:val="20"/>
          <w:szCs w:val="20"/>
        </w:rPr>
      </w:pPr>
      <w:r>
        <w:rPr>
          <w:b/>
          <w:bCs/>
          <w:sz w:val="20"/>
          <w:szCs w:val="20"/>
        </w:rPr>
        <w:t>N</w:t>
      </w:r>
      <w:r>
        <w:rPr>
          <w:b/>
          <w:bCs/>
          <w:sz w:val="20"/>
          <w:szCs w:val="20"/>
        </w:rPr>
        <w:t xml:space="preserve">OTES TO CONDENSED FINANCIAL STATEMENTS (UNAUDITED) </w:t>
      </w:r>
    </w:p>
    <w:p w14:paraId="00695011" w14:textId="77777777" w:rsidR="00000000" w:rsidRDefault="001D5B83">
      <w:pPr>
        <w:pStyle w:val="a3"/>
        <w:spacing w:before="0" w:beforeAutospacing="0" w:after="120" w:afterAutospacing="0"/>
        <w:jc w:val="center"/>
        <w:divId w:val="1486050538"/>
        <w:rPr>
          <w:b/>
          <w:bCs/>
          <w:sz w:val="20"/>
          <w:szCs w:val="20"/>
        </w:rPr>
      </w:pPr>
      <w:r>
        <w:rPr>
          <w:b/>
          <w:bCs/>
          <w:sz w:val="20"/>
          <w:szCs w:val="20"/>
        </w:rPr>
        <w:t xml:space="preserve">THREE AND NINE MONTHS ENDED SEPTEMBER 30, 2019 AND 2018 </w:t>
      </w:r>
    </w:p>
    <w:p w14:paraId="63314DDA" w14:textId="77777777" w:rsidR="00000000" w:rsidRDefault="001D5B83">
      <w:pPr>
        <w:pStyle w:val="a3"/>
        <w:spacing w:before="0" w:beforeAutospacing="0" w:after="120" w:afterAutospacing="0"/>
        <w:jc w:val="center"/>
        <w:divId w:val="1486050538"/>
        <w:rPr>
          <w:sz w:val="20"/>
          <w:szCs w:val="20"/>
        </w:rPr>
      </w:pPr>
      <w:r>
        <w:rPr>
          <w:b/>
          <w:bCs/>
          <w:sz w:val="20"/>
          <w:szCs w:val="20"/>
        </w:rPr>
        <w:t>(dollars in thousands)</w:t>
      </w:r>
      <w:r>
        <w:rPr>
          <w:sz w:val="20"/>
          <w:szCs w:val="20"/>
        </w:rPr>
        <w:t xml:space="preserve"> </w:t>
      </w:r>
    </w:p>
    <w:p w14:paraId="75848E71" w14:textId="77777777" w:rsidR="00000000" w:rsidRDefault="001D5B83">
      <w:pPr>
        <w:pStyle w:val="a3"/>
        <w:spacing w:before="0" w:beforeAutospacing="0" w:after="0" w:afterAutospacing="0"/>
        <w:divId w:val="1486050538"/>
        <w:rPr>
          <w:sz w:val="20"/>
          <w:szCs w:val="20"/>
        </w:rPr>
      </w:pPr>
      <w:r>
        <w:rPr>
          <w:sz w:val="20"/>
          <w:szCs w:val="20"/>
        </w:rPr>
        <w:t xml:space="preserve">  </w:t>
      </w:r>
    </w:p>
    <w:p w14:paraId="79598301" w14:textId="77777777" w:rsidR="00000000" w:rsidRDefault="001D5B83">
      <w:pPr>
        <w:pStyle w:val="a3"/>
        <w:spacing w:before="0" w:beforeAutospacing="0" w:after="200" w:afterAutospacing="0"/>
        <w:divId w:val="777260553"/>
        <w:rPr>
          <w:sz w:val="20"/>
          <w:szCs w:val="20"/>
        </w:rPr>
      </w:pPr>
      <w:r>
        <w:rPr>
          <w:color w:val="000000"/>
          <w:sz w:val="20"/>
          <w:szCs w:val="20"/>
        </w:rPr>
        <w:t>report on Form 10-K for the year ended December </w:t>
      </w:r>
      <w:r>
        <w:rPr>
          <w:color w:val="000000"/>
          <w:sz w:val="20"/>
          <w:szCs w:val="20"/>
        </w:rPr>
        <w:t xml:space="preserve">31, 2018 (the "Form 10-K"). The accompanying consolidated financial statements do not include all of the information and footnotes required by GAAP for annual financial statements. Accordingly, they should be read in conjunction with the audited financial </w:t>
      </w:r>
      <w:r>
        <w:rPr>
          <w:color w:val="000000"/>
          <w:sz w:val="20"/>
          <w:szCs w:val="20"/>
        </w:rPr>
        <w:t>statements and notes thereto included in the Form 10-K.</w:t>
      </w:r>
      <w:r>
        <w:rPr>
          <w:sz w:val="20"/>
          <w:szCs w:val="20"/>
        </w:rPr>
        <w:t xml:space="preserve"> </w:t>
      </w:r>
    </w:p>
    <w:p w14:paraId="7A03A43D" w14:textId="77777777" w:rsidR="00000000" w:rsidRDefault="001D5B83">
      <w:pPr>
        <w:pStyle w:val="a3"/>
        <w:spacing w:before="0" w:beforeAutospacing="0" w:after="200" w:afterAutospacing="0"/>
        <w:divId w:val="777260553"/>
        <w:rPr>
          <w:b/>
          <w:bCs/>
          <w:sz w:val="20"/>
          <w:szCs w:val="20"/>
        </w:rPr>
      </w:pPr>
      <w:r>
        <w:rPr>
          <w:b/>
          <w:bCs/>
          <w:sz w:val="20"/>
          <w:szCs w:val="20"/>
        </w:rPr>
        <w:t xml:space="preserve">Use of Estimates </w:t>
      </w:r>
    </w:p>
    <w:p w14:paraId="78C0A122" w14:textId="77777777" w:rsidR="00000000" w:rsidRDefault="001D5B83">
      <w:pPr>
        <w:pStyle w:val="a3"/>
        <w:spacing w:before="0" w:beforeAutospacing="0" w:after="200" w:afterAutospacing="0"/>
        <w:ind w:firstLine="720"/>
        <w:divId w:val="777260553"/>
        <w:rPr>
          <w:sz w:val="20"/>
          <w:szCs w:val="20"/>
        </w:rPr>
      </w:pPr>
      <w:r>
        <w:rPr>
          <w:sz w:val="20"/>
          <w:szCs w:val="20"/>
        </w:rPr>
        <w:t xml:space="preserve">The </w:t>
      </w:r>
      <w:r>
        <w:rPr>
          <w:color w:val="000000"/>
          <w:sz w:val="20"/>
          <w:szCs w:val="20"/>
        </w:rPr>
        <w:t>preparation of our financial statements in conformity with GAAP requires management to make estimates and assumptions. These estimates and assumptions affect the reported amount</w:t>
      </w:r>
      <w:r>
        <w:rPr>
          <w:color w:val="000000"/>
          <w:sz w:val="20"/>
          <w:szCs w:val="20"/>
        </w:rPr>
        <w:t>s of assets and liabilities and the disclosure of contingent assets and liabilities at the date of the financial statements, as well as the reported amounts of income and expenses during the reporting period.  Material estimates that are susceptible to sig</w:t>
      </w:r>
      <w:r>
        <w:rPr>
          <w:color w:val="000000"/>
          <w:sz w:val="20"/>
          <w:szCs w:val="20"/>
        </w:rPr>
        <w:t>nificant change in the near term primarily relate to the determination of accounts receivable, consumer loans and notes receivable,  inventory obsolescence, repossessed assets, income taxes, fair value of financial instruments, contingent liabilities and a</w:t>
      </w:r>
      <w:r>
        <w:rPr>
          <w:color w:val="000000"/>
          <w:sz w:val="20"/>
          <w:szCs w:val="20"/>
        </w:rPr>
        <w:t>ccruals related to warranty costs. </w:t>
      </w:r>
      <w:r>
        <w:rPr>
          <w:sz w:val="20"/>
          <w:szCs w:val="20"/>
        </w:rPr>
        <w:t xml:space="preserve">Actual results could differ from these estimates. </w:t>
      </w:r>
    </w:p>
    <w:p w14:paraId="10F281A0" w14:textId="77777777" w:rsidR="00000000" w:rsidRDefault="001D5B83">
      <w:pPr>
        <w:pStyle w:val="a3"/>
        <w:spacing w:before="0" w:beforeAutospacing="0" w:after="200" w:afterAutospacing="0"/>
        <w:divId w:val="777260553"/>
        <w:rPr>
          <w:b/>
          <w:bCs/>
          <w:sz w:val="20"/>
          <w:szCs w:val="20"/>
        </w:rPr>
      </w:pPr>
      <w:r>
        <w:rPr>
          <w:b/>
          <w:bCs/>
          <w:sz w:val="20"/>
          <w:szCs w:val="20"/>
        </w:rPr>
        <w:t xml:space="preserve">Revenue Recognition </w:t>
      </w:r>
    </w:p>
    <w:p w14:paraId="42639CBC" w14:textId="77777777" w:rsidR="00000000" w:rsidRDefault="001D5B83">
      <w:pPr>
        <w:pStyle w:val="a3"/>
        <w:spacing w:before="0" w:beforeAutospacing="0" w:after="200" w:afterAutospacing="0"/>
        <w:ind w:firstLine="720"/>
        <w:divId w:val="777260553"/>
        <w:rPr>
          <w:sz w:val="20"/>
          <w:szCs w:val="20"/>
        </w:rPr>
      </w:pPr>
      <w:r>
        <w:rPr>
          <w:sz w:val="20"/>
          <w:szCs w:val="20"/>
        </w:rPr>
        <w:t>In May 2014, the FASB issued ASU 2014</w:t>
      </w:r>
      <w:r>
        <w:rPr>
          <w:sz w:val="20"/>
          <w:szCs w:val="20"/>
        </w:rPr>
        <w:noBreakHyphen/>
        <w:t xml:space="preserve">09, </w:t>
      </w:r>
      <w:r>
        <w:rPr>
          <w:i/>
          <w:iCs/>
          <w:sz w:val="20"/>
          <w:szCs w:val="20"/>
        </w:rPr>
        <w:t>Revenue from Contracts with Customers (Topic 606)</w:t>
      </w:r>
      <w:r>
        <w:rPr>
          <w:sz w:val="20"/>
          <w:szCs w:val="20"/>
        </w:rPr>
        <w:t>, which outlines a comprehensive five</w:t>
      </w:r>
      <w:r>
        <w:rPr>
          <w:sz w:val="20"/>
          <w:szCs w:val="20"/>
        </w:rPr>
        <w:noBreakHyphen/>
        <w:t>step model for entit</w:t>
      </w:r>
      <w:r>
        <w:rPr>
          <w:sz w:val="20"/>
          <w:szCs w:val="20"/>
        </w:rPr>
        <w:t>ies to use in accounting for revenue arising from contracts with customers and supersedes most previous revenue recognition guidance, including industry</w:t>
      </w:r>
      <w:r>
        <w:rPr>
          <w:sz w:val="20"/>
          <w:szCs w:val="20"/>
        </w:rPr>
        <w:noBreakHyphen/>
        <w:t>specific guidance. The standard requires entities to recognize revenue to depict the transfer of promis</w:t>
      </w:r>
      <w:r>
        <w:rPr>
          <w:sz w:val="20"/>
          <w:szCs w:val="20"/>
        </w:rPr>
        <w:t xml:space="preserve">ed goods or services to customers in an amount that reflects the consideration to which the entity expects to be entitled in exchange for those goods or services. The new guidance also includes a cohesive set of disclosure requirements intended to provide </w:t>
      </w:r>
      <w:r>
        <w:rPr>
          <w:sz w:val="20"/>
          <w:szCs w:val="20"/>
        </w:rPr>
        <w:t>users of financial statements with comprehensive information about the nature, amount, timing and uncertainty of revenue and cash flows arising from contracts with customers. The Company adopted the requirements of the new revenue standard on January 1, 20</w:t>
      </w:r>
      <w:r>
        <w:rPr>
          <w:sz w:val="20"/>
          <w:szCs w:val="20"/>
        </w:rPr>
        <w:t xml:space="preserve">19 using the modified retrospective transition method, applied to contracts that were not completed as of the date of initial application, which did not have a material impact on the financial statements. </w:t>
      </w:r>
    </w:p>
    <w:p w14:paraId="0280A853" w14:textId="77777777" w:rsidR="00000000" w:rsidRDefault="001D5B83">
      <w:pPr>
        <w:pStyle w:val="a3"/>
        <w:spacing w:before="0" w:beforeAutospacing="0" w:after="200" w:afterAutospacing="0"/>
        <w:ind w:firstLine="720"/>
        <w:divId w:val="777260553"/>
        <w:rPr>
          <w:sz w:val="20"/>
          <w:szCs w:val="20"/>
        </w:rPr>
      </w:pPr>
      <w:r>
        <w:rPr>
          <w:sz w:val="20"/>
          <w:szCs w:val="20"/>
        </w:rPr>
        <w:t>The new guidance under ASU 2014-09 is applicable t</w:t>
      </w:r>
      <w:r>
        <w:rPr>
          <w:sz w:val="20"/>
          <w:szCs w:val="20"/>
        </w:rPr>
        <w:t xml:space="preserve">o our product sales which includes sales of homes through various sales channels, and other revenue which includes consignment fees, service fees and miscellaneous income. Income generated from interest, other lending activities, and investment income are </w:t>
      </w:r>
      <w:r>
        <w:rPr>
          <w:sz w:val="20"/>
          <w:szCs w:val="20"/>
        </w:rPr>
        <w:t xml:space="preserve">excluded from ASU 2014-09 and will continue to be accounted for under existing guidance. </w:t>
      </w:r>
    </w:p>
    <w:p w14:paraId="1CC62B55" w14:textId="77777777" w:rsidR="00000000" w:rsidRDefault="001D5B83">
      <w:pPr>
        <w:pStyle w:val="a3"/>
        <w:spacing w:before="0" w:beforeAutospacing="0" w:after="200" w:afterAutospacing="0"/>
        <w:ind w:firstLine="720"/>
        <w:divId w:val="777260553"/>
        <w:rPr>
          <w:sz w:val="20"/>
          <w:szCs w:val="20"/>
        </w:rPr>
      </w:pPr>
      <w:r>
        <w:rPr>
          <w:sz w:val="20"/>
          <w:szCs w:val="20"/>
        </w:rPr>
        <w:t>For those revenue streams that are subject to ASU 2014-09, the Company evaluated the impact of adopting the new standard on our revenue recognition policies under exi</w:t>
      </w:r>
      <w:r>
        <w:rPr>
          <w:sz w:val="20"/>
          <w:szCs w:val="20"/>
        </w:rPr>
        <w:t xml:space="preserve">sting guidance and determined there is no impact. </w:t>
      </w:r>
      <w:r>
        <w:rPr>
          <w:color w:val="000000"/>
          <w:sz w:val="20"/>
          <w:szCs w:val="20"/>
        </w:rPr>
        <w:t xml:space="preserve">The adoption did not have a significant impact on the consolidated operating results, financial position or cash flows of the Company. </w:t>
      </w:r>
      <w:r>
        <w:rPr>
          <w:sz w:val="20"/>
          <w:szCs w:val="20"/>
        </w:rPr>
        <w:t>The Company’s evaluation of ASU 2014-09 impact on primary revenue strea</w:t>
      </w:r>
      <w:r>
        <w:rPr>
          <w:sz w:val="20"/>
          <w:szCs w:val="20"/>
        </w:rPr>
        <w:t xml:space="preserve">ms are as follows: </w:t>
      </w:r>
    </w:p>
    <w:p w14:paraId="797911AD" w14:textId="77777777" w:rsidR="00000000" w:rsidRDefault="001D5B83">
      <w:pPr>
        <w:pStyle w:val="a3"/>
        <w:spacing w:before="0" w:beforeAutospacing="0" w:after="240" w:afterAutospacing="0"/>
        <w:ind w:firstLine="720"/>
        <w:divId w:val="777260553"/>
        <w:rPr>
          <w:sz w:val="20"/>
          <w:szCs w:val="20"/>
        </w:rPr>
      </w:pPr>
      <w:r>
        <w:rPr>
          <w:i/>
          <w:iCs/>
          <w:sz w:val="20"/>
          <w:szCs w:val="20"/>
        </w:rPr>
        <w:t xml:space="preserve">Product sales, </w:t>
      </w:r>
      <w:r>
        <w:rPr>
          <w:sz w:val="20"/>
          <w:szCs w:val="20"/>
        </w:rPr>
        <w:t>primarily consist of sales of mobile homes to consumers and mobile home parks through various sales channels, which include Direct Sales, Commercial Sales, Consignment Sales, and Retail Store Sales. Direct Sales include h</w:t>
      </w:r>
      <w:r>
        <w:rPr>
          <w:sz w:val="20"/>
          <w:szCs w:val="20"/>
        </w:rPr>
        <w:t>omes sold directly to independent retailers or customers that are not financed by the Company and are not sold under a consignment arrangement. These types of homes are generally paid for prior to shipment. Commercial Sales include homes sold to mobile hom</w:t>
      </w:r>
      <w:r>
        <w:rPr>
          <w:sz w:val="20"/>
          <w:szCs w:val="20"/>
        </w:rPr>
        <w:t>e parks under commercial loan programs or paid for upfront. The Company provides floor plan financing for independent retailers, which takes the form of a consignment arrangement. Consignment Sales are considered sales of consigned homes from independent d</w:t>
      </w:r>
      <w:r>
        <w:rPr>
          <w:sz w:val="20"/>
          <w:szCs w:val="20"/>
        </w:rPr>
        <w:t xml:space="preserve">ealers to individual customers. Retail Store Sales are homes sold through Company-owned retail locations. Consignment Sales and Retail Sales of homes may be financed by the Company, by a third party, or in paid in cash. </w:t>
      </w:r>
    </w:p>
    <w:p w14:paraId="34A81ABA" w14:textId="77777777" w:rsidR="00000000" w:rsidRDefault="001D5B83">
      <w:pPr>
        <w:pStyle w:val="a3"/>
        <w:spacing w:before="0" w:beforeAutospacing="0" w:after="240" w:afterAutospacing="0"/>
        <w:ind w:firstLine="720"/>
        <w:divId w:val="777260553"/>
        <w:rPr>
          <w:sz w:val="20"/>
          <w:szCs w:val="20"/>
        </w:rPr>
      </w:pPr>
      <w:r>
        <w:rPr>
          <w:sz w:val="20"/>
          <w:szCs w:val="20"/>
        </w:rPr>
        <w:t>Revenue from product sales is recog</w:t>
      </w:r>
      <w:r>
        <w:rPr>
          <w:sz w:val="20"/>
          <w:szCs w:val="20"/>
        </w:rPr>
        <w:t xml:space="preserve">nized at a point in time when the performance obligation under the terms of a contract with our customers is satisfied which typically occurs upon delivery and transfer of title of the home, as this </w:t>
      </w:r>
    </w:p>
    <w:p w14:paraId="3016153B" w14:textId="77777777" w:rsidR="00000000" w:rsidRDefault="001D5B83">
      <w:pPr>
        <w:pStyle w:val="a3"/>
        <w:spacing w:before="480" w:beforeAutospacing="0" w:after="0" w:afterAutospacing="0"/>
        <w:jc w:val="center"/>
        <w:divId w:val="1755475468"/>
        <w:rPr>
          <w:sz w:val="20"/>
          <w:szCs w:val="20"/>
        </w:rPr>
      </w:pPr>
      <w:r>
        <w:rPr>
          <w:sz w:val="20"/>
          <w:szCs w:val="20"/>
        </w:rPr>
        <w:t xml:space="preserve">7 </w:t>
      </w:r>
    </w:p>
    <w:p w14:paraId="5A395318" w14:textId="77777777" w:rsidR="00000000" w:rsidRDefault="001D5B83">
      <w:pPr>
        <w:pStyle w:val="a3"/>
        <w:spacing w:before="0" w:beforeAutospacing="0" w:after="200" w:afterAutospacing="0"/>
        <w:divId w:val="34016353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435B7AD" w14:textId="77777777" w:rsidR="00000000" w:rsidRDefault="001D5B83">
      <w:pPr>
        <w:pStyle w:val="a3"/>
        <w:spacing w:before="0" w:beforeAutospacing="0" w:after="120" w:afterAutospacing="0"/>
        <w:jc w:val="center"/>
        <w:divId w:val="340163539"/>
        <w:rPr>
          <w:b/>
          <w:bCs/>
          <w:sz w:val="20"/>
          <w:szCs w:val="20"/>
        </w:rPr>
      </w:pPr>
      <w:r>
        <w:rPr>
          <w:b/>
          <w:bCs/>
          <w:sz w:val="20"/>
          <w:szCs w:val="20"/>
        </w:rPr>
        <w:t xml:space="preserve">LEGACY HOUSING CORPORATION </w:t>
      </w:r>
    </w:p>
    <w:p w14:paraId="7BD460A1" w14:textId="77777777" w:rsidR="00000000" w:rsidRDefault="001D5B83">
      <w:pPr>
        <w:pStyle w:val="a3"/>
        <w:spacing w:before="0" w:beforeAutospacing="0" w:after="120" w:afterAutospacing="0"/>
        <w:jc w:val="center"/>
        <w:divId w:val="340163539"/>
        <w:rPr>
          <w:b/>
          <w:bCs/>
          <w:sz w:val="20"/>
          <w:szCs w:val="20"/>
        </w:rPr>
      </w:pPr>
      <w:r>
        <w:rPr>
          <w:b/>
          <w:bCs/>
          <w:sz w:val="20"/>
          <w:szCs w:val="20"/>
        </w:rPr>
        <w:t xml:space="preserve">NOTES TO CONDENSED FINANCIAL STATEMENTS (UNAUDITED) </w:t>
      </w:r>
    </w:p>
    <w:p w14:paraId="1D8BF933" w14:textId="77777777" w:rsidR="00000000" w:rsidRDefault="001D5B83">
      <w:pPr>
        <w:pStyle w:val="a3"/>
        <w:spacing w:before="0" w:beforeAutospacing="0" w:after="120" w:afterAutospacing="0"/>
        <w:jc w:val="center"/>
        <w:divId w:val="340163539"/>
        <w:rPr>
          <w:b/>
          <w:bCs/>
          <w:sz w:val="20"/>
          <w:szCs w:val="20"/>
        </w:rPr>
      </w:pPr>
      <w:r>
        <w:rPr>
          <w:b/>
          <w:bCs/>
          <w:sz w:val="20"/>
          <w:szCs w:val="20"/>
        </w:rPr>
        <w:t xml:space="preserve">THREE AND NINE MONTHS ENDED SEPTEMBER 30, 2019 AND 2018 </w:t>
      </w:r>
    </w:p>
    <w:p w14:paraId="1DE3E4FC" w14:textId="77777777" w:rsidR="00000000" w:rsidRDefault="001D5B83">
      <w:pPr>
        <w:pStyle w:val="a3"/>
        <w:spacing w:before="0" w:beforeAutospacing="0" w:after="120" w:afterAutospacing="0"/>
        <w:jc w:val="center"/>
        <w:divId w:val="340163539"/>
        <w:rPr>
          <w:sz w:val="20"/>
          <w:szCs w:val="20"/>
        </w:rPr>
      </w:pPr>
      <w:r>
        <w:rPr>
          <w:b/>
          <w:bCs/>
          <w:sz w:val="20"/>
          <w:szCs w:val="20"/>
        </w:rPr>
        <w:t>(dollars in thousands)</w:t>
      </w:r>
      <w:r>
        <w:rPr>
          <w:sz w:val="20"/>
          <w:szCs w:val="20"/>
        </w:rPr>
        <w:t xml:space="preserve"> </w:t>
      </w:r>
    </w:p>
    <w:p w14:paraId="4AD447A7" w14:textId="77777777" w:rsidR="00000000" w:rsidRDefault="001D5B83">
      <w:pPr>
        <w:pStyle w:val="a3"/>
        <w:spacing w:before="0" w:beforeAutospacing="0" w:after="0" w:afterAutospacing="0"/>
        <w:divId w:val="340163539"/>
        <w:rPr>
          <w:sz w:val="20"/>
          <w:szCs w:val="20"/>
        </w:rPr>
      </w:pPr>
      <w:r>
        <w:rPr>
          <w:sz w:val="20"/>
          <w:szCs w:val="20"/>
        </w:rPr>
        <w:t xml:space="preserve">  </w:t>
      </w:r>
    </w:p>
    <w:p w14:paraId="4CCD9CAC" w14:textId="77777777" w:rsidR="00000000" w:rsidRDefault="001D5B83">
      <w:pPr>
        <w:pStyle w:val="a3"/>
        <w:spacing w:before="0" w:beforeAutospacing="0" w:after="240" w:afterAutospacing="0"/>
        <w:divId w:val="252471490"/>
        <w:rPr>
          <w:sz w:val="20"/>
          <w:szCs w:val="20"/>
        </w:rPr>
      </w:pPr>
      <w:r>
        <w:rPr>
          <w:sz w:val="20"/>
          <w:szCs w:val="20"/>
        </w:rPr>
        <w:t>depicts when control of the promised good is transferred to our customers. For financed sal</w:t>
      </w:r>
      <w:r>
        <w:rPr>
          <w:sz w:val="20"/>
          <w:szCs w:val="20"/>
        </w:rPr>
        <w:t xml:space="preserve">es by the Company, the individual customer enters into a sales and financing contract and is required to make a down payment. These financed sales contain a significant financing component and any interest income is separately recorded in the statement of </w:t>
      </w:r>
      <w:r>
        <w:rPr>
          <w:sz w:val="20"/>
          <w:szCs w:val="20"/>
        </w:rPr>
        <w:t xml:space="preserve">operations. </w:t>
      </w:r>
    </w:p>
    <w:p w14:paraId="07004582" w14:textId="77777777" w:rsidR="00000000" w:rsidRDefault="001D5B83">
      <w:pPr>
        <w:pStyle w:val="a3"/>
        <w:spacing w:before="0" w:beforeAutospacing="0" w:after="180" w:afterAutospacing="0"/>
        <w:ind w:firstLine="720"/>
        <w:divId w:val="252471490"/>
        <w:rPr>
          <w:sz w:val="20"/>
          <w:szCs w:val="20"/>
        </w:rPr>
      </w:pPr>
      <w:r>
        <w:rPr>
          <w:sz w:val="20"/>
          <w:szCs w:val="20"/>
        </w:rPr>
        <w:t xml:space="preserve">Revenue is measured as the amount of consideration expected to be received in exchange for transferring the homes to the customers.  Sales and other similar taxes collected concurrently with revenue-producing activities are excluded from revenue. </w:t>
      </w:r>
    </w:p>
    <w:p w14:paraId="30774998" w14:textId="77777777" w:rsidR="00000000" w:rsidRDefault="001D5B83">
      <w:pPr>
        <w:pStyle w:val="a3"/>
        <w:spacing w:before="0" w:beforeAutospacing="0" w:after="180" w:afterAutospacing="0"/>
        <w:ind w:firstLine="720"/>
        <w:divId w:val="252471490"/>
        <w:rPr>
          <w:sz w:val="20"/>
          <w:szCs w:val="20"/>
        </w:rPr>
      </w:pPr>
      <w:r>
        <w:rPr>
          <w:sz w:val="20"/>
          <w:szCs w:val="20"/>
        </w:rPr>
        <w:t>The Comp</w:t>
      </w:r>
      <w:r>
        <w:rPr>
          <w:sz w:val="20"/>
          <w:szCs w:val="20"/>
        </w:rPr>
        <w:t>any made an accounting policy election to account for any shipping and handling costs that occur after the transfer of control as a fulfillment cost that is accrued when control is transferred. Warranty obligations associated with the sale of a unit are as</w:t>
      </w:r>
      <w:r>
        <w:rPr>
          <w:sz w:val="20"/>
          <w:szCs w:val="20"/>
        </w:rPr>
        <w:t>surance-type warranties for a period of twelve months that are a guarantee of the home’s intended functionality and, therefore, do not represent a distinct performance obligation within the context of the contract. The Company has elected to use the practi</w:t>
      </w:r>
      <w:r>
        <w:rPr>
          <w:sz w:val="20"/>
          <w:szCs w:val="20"/>
        </w:rPr>
        <w:t>cal expedient to expense the incremental costs of obtaining a contract if the amortization period of the asset that the Company would have otherwise recognized is one year or less. Contract costs, which include commissions incurred related to the sale of h</w:t>
      </w:r>
      <w:r>
        <w:rPr>
          <w:sz w:val="20"/>
          <w:szCs w:val="20"/>
        </w:rPr>
        <w:t xml:space="preserve">omes, are expensed at the point-in-time when the related revenue is recognized. </w:t>
      </w:r>
    </w:p>
    <w:p w14:paraId="6B4F1CFD" w14:textId="77777777" w:rsidR="00000000" w:rsidRDefault="001D5B83">
      <w:pPr>
        <w:pStyle w:val="a3"/>
        <w:spacing w:before="0" w:beforeAutospacing="0" w:after="180" w:afterAutospacing="0"/>
        <w:ind w:firstLine="720"/>
        <w:divId w:val="252471490"/>
        <w:rPr>
          <w:color w:val="000000"/>
          <w:sz w:val="20"/>
          <w:szCs w:val="20"/>
        </w:rPr>
      </w:pPr>
      <w:r>
        <w:rPr>
          <w:color w:val="000000"/>
          <w:sz w:val="20"/>
          <w:szCs w:val="20"/>
        </w:rPr>
        <w:t>For the three months ended September 30, 2019 and 2018, sales to an independent third-party and its affiliates accounted for $13,027 or 36.9%  and $1,653 or 4.7%  of our produ</w:t>
      </w:r>
      <w:r>
        <w:rPr>
          <w:color w:val="000000"/>
          <w:sz w:val="20"/>
          <w:szCs w:val="20"/>
        </w:rPr>
        <w:t xml:space="preserve">ct sales, respectively. For the nine months ended September 30, 2019 and 2018, sales to the independent third-party and its affiliates accounted for $26,350 or 24.7% and $3,365 or 3.0% of our product sales, respectively.   </w:t>
      </w:r>
    </w:p>
    <w:p w14:paraId="55180EC5" w14:textId="77777777" w:rsidR="00000000" w:rsidRDefault="001D5B83">
      <w:pPr>
        <w:pStyle w:val="a3"/>
        <w:spacing w:before="0" w:beforeAutospacing="0" w:after="180" w:afterAutospacing="0"/>
        <w:ind w:firstLine="720"/>
        <w:divId w:val="252471490"/>
        <w:rPr>
          <w:sz w:val="20"/>
          <w:szCs w:val="20"/>
        </w:rPr>
      </w:pPr>
      <w:r>
        <w:rPr>
          <w:sz w:val="20"/>
          <w:szCs w:val="20"/>
        </w:rPr>
        <w:t>For the three months ended Septe</w:t>
      </w:r>
      <w:r>
        <w:rPr>
          <w:sz w:val="20"/>
          <w:szCs w:val="20"/>
        </w:rPr>
        <w:t>mber 30, 2019 and 2018, total cost of product sales included $4,713 and $2,158 of costs, mainly relating to up front dealer commission and reimbursed dealer expenses for consignment sales and certain other similar costs incurred for retail store and commer</w:t>
      </w:r>
      <w:r>
        <w:rPr>
          <w:sz w:val="20"/>
          <w:szCs w:val="20"/>
        </w:rPr>
        <w:t>cial sales. For the nine months ended September 30, 2019 and 2018, total cost of product sales included $16,600 and $12,131 of costs, mainly relating to up front dealer commission and reimbursed dealer expenses for consignment sales and certain other simil</w:t>
      </w:r>
      <w:r>
        <w:rPr>
          <w:sz w:val="20"/>
          <w:szCs w:val="20"/>
        </w:rPr>
        <w:t xml:space="preserve">ar costs incurred for retail store and commercial sales. </w:t>
      </w:r>
    </w:p>
    <w:p w14:paraId="16FB74F5" w14:textId="77777777" w:rsidR="00000000" w:rsidRDefault="001D5B83">
      <w:pPr>
        <w:pStyle w:val="a3"/>
        <w:spacing w:before="0" w:beforeAutospacing="0" w:after="180" w:afterAutospacing="0"/>
        <w:ind w:firstLine="720"/>
        <w:divId w:val="252471490"/>
        <w:rPr>
          <w:sz w:val="20"/>
          <w:szCs w:val="20"/>
        </w:rPr>
      </w:pPr>
      <w:r>
        <w:rPr>
          <w:i/>
          <w:iCs/>
          <w:sz w:val="20"/>
          <w:szCs w:val="20"/>
        </w:rPr>
        <w:t>Other revenue</w:t>
      </w:r>
      <w:r>
        <w:rPr>
          <w:sz w:val="20"/>
          <w:szCs w:val="20"/>
        </w:rPr>
        <w:t xml:space="preserve"> consists of consignment fees, service fees and other miscellaneous income. Consignment fees are charged to independent retailers on a monthly basis for homes held by the independent re</w:t>
      </w:r>
      <w:r>
        <w:rPr>
          <w:sz w:val="20"/>
          <w:szCs w:val="20"/>
        </w:rPr>
        <w:t>tailers pursuant to a consignment arrangement until the home is sold to an individual customer. Consignment fees are determined as a percentage of the home’s wholesale price to the independent dealer. Revenue recognition for consignment fees are recognized</w:t>
      </w:r>
      <w:r>
        <w:rPr>
          <w:sz w:val="20"/>
          <w:szCs w:val="20"/>
        </w:rPr>
        <w:t xml:space="preserve"> over time using the output method as it provides a faithful depiction of the Company’s performance toward completion of the performance obligation under the contract and the value transferred to the independent retailer for the time the home is held under</w:t>
      </w:r>
      <w:r>
        <w:rPr>
          <w:sz w:val="20"/>
          <w:szCs w:val="20"/>
        </w:rPr>
        <w:t xml:space="preserve"> consignment. Revenue for service fees and miscellaneous income is recognized at a point in time when the performance obligation is satisfied. </w:t>
      </w:r>
    </w:p>
    <w:p w14:paraId="47C2A93B" w14:textId="77777777" w:rsidR="00000000" w:rsidRDefault="001D5B83">
      <w:pPr>
        <w:pStyle w:val="a3"/>
        <w:spacing w:before="480" w:beforeAutospacing="0" w:after="0" w:afterAutospacing="0"/>
        <w:jc w:val="center"/>
        <w:divId w:val="2043430701"/>
        <w:rPr>
          <w:sz w:val="20"/>
          <w:szCs w:val="20"/>
        </w:rPr>
      </w:pPr>
      <w:r>
        <w:rPr>
          <w:sz w:val="20"/>
          <w:szCs w:val="20"/>
        </w:rPr>
        <w:t xml:space="preserve">8 </w:t>
      </w:r>
    </w:p>
    <w:p w14:paraId="11E30830" w14:textId="77777777" w:rsidR="00000000" w:rsidRDefault="001D5B83">
      <w:pPr>
        <w:pStyle w:val="a3"/>
        <w:spacing w:before="0" w:beforeAutospacing="0" w:after="200" w:afterAutospacing="0"/>
        <w:divId w:val="153947283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DBDE56A" w14:textId="77777777" w:rsidR="00000000" w:rsidRDefault="001D5B83">
      <w:pPr>
        <w:pStyle w:val="a3"/>
        <w:spacing w:before="0" w:beforeAutospacing="0" w:after="120" w:afterAutospacing="0"/>
        <w:jc w:val="center"/>
        <w:divId w:val="1539472837"/>
        <w:rPr>
          <w:b/>
          <w:bCs/>
          <w:sz w:val="20"/>
          <w:szCs w:val="20"/>
        </w:rPr>
      </w:pPr>
      <w:r>
        <w:rPr>
          <w:b/>
          <w:bCs/>
          <w:sz w:val="20"/>
          <w:szCs w:val="20"/>
        </w:rPr>
        <w:t xml:space="preserve">LEGACY HOUSING CORPORATION </w:t>
      </w:r>
    </w:p>
    <w:p w14:paraId="0916F465" w14:textId="77777777" w:rsidR="00000000" w:rsidRDefault="001D5B83">
      <w:pPr>
        <w:pStyle w:val="a3"/>
        <w:spacing w:before="0" w:beforeAutospacing="0" w:after="120" w:afterAutospacing="0"/>
        <w:jc w:val="center"/>
        <w:divId w:val="1539472837"/>
        <w:rPr>
          <w:b/>
          <w:bCs/>
          <w:sz w:val="20"/>
          <w:szCs w:val="20"/>
        </w:rPr>
      </w:pPr>
      <w:r>
        <w:rPr>
          <w:b/>
          <w:bCs/>
          <w:sz w:val="20"/>
          <w:szCs w:val="20"/>
        </w:rPr>
        <w:t>NOTES TO CONDENSED FINANCIAL STATEME</w:t>
      </w:r>
      <w:r>
        <w:rPr>
          <w:b/>
          <w:bCs/>
          <w:sz w:val="20"/>
          <w:szCs w:val="20"/>
        </w:rPr>
        <w:t xml:space="preserve">NTS (UNAUDITED) </w:t>
      </w:r>
    </w:p>
    <w:p w14:paraId="50AA74D9" w14:textId="77777777" w:rsidR="00000000" w:rsidRDefault="001D5B83">
      <w:pPr>
        <w:pStyle w:val="a3"/>
        <w:spacing w:before="0" w:beforeAutospacing="0" w:after="120" w:afterAutospacing="0"/>
        <w:jc w:val="center"/>
        <w:divId w:val="1539472837"/>
        <w:rPr>
          <w:b/>
          <w:bCs/>
          <w:sz w:val="20"/>
          <w:szCs w:val="20"/>
        </w:rPr>
      </w:pPr>
      <w:r>
        <w:rPr>
          <w:b/>
          <w:bCs/>
          <w:sz w:val="20"/>
          <w:szCs w:val="20"/>
        </w:rPr>
        <w:t xml:space="preserve">THREE AND NINE MONTHS ENDED SEPTEMBER 30, 2019 AND 2018 </w:t>
      </w:r>
    </w:p>
    <w:p w14:paraId="36517E7A" w14:textId="77777777" w:rsidR="00000000" w:rsidRDefault="001D5B83">
      <w:pPr>
        <w:pStyle w:val="a3"/>
        <w:spacing w:before="0" w:beforeAutospacing="0" w:after="120" w:afterAutospacing="0"/>
        <w:jc w:val="center"/>
        <w:divId w:val="1539472837"/>
        <w:rPr>
          <w:sz w:val="20"/>
          <w:szCs w:val="20"/>
        </w:rPr>
      </w:pPr>
      <w:r>
        <w:rPr>
          <w:b/>
          <w:bCs/>
          <w:sz w:val="20"/>
          <w:szCs w:val="20"/>
        </w:rPr>
        <w:t>(dollars in thousands)</w:t>
      </w:r>
      <w:r>
        <w:rPr>
          <w:sz w:val="20"/>
          <w:szCs w:val="20"/>
        </w:rPr>
        <w:t xml:space="preserve"> </w:t>
      </w:r>
    </w:p>
    <w:p w14:paraId="6F6DD965" w14:textId="77777777" w:rsidR="00000000" w:rsidRDefault="001D5B83">
      <w:pPr>
        <w:pStyle w:val="a3"/>
        <w:spacing w:before="0" w:beforeAutospacing="0" w:after="0" w:afterAutospacing="0"/>
        <w:divId w:val="1539472837"/>
        <w:rPr>
          <w:sz w:val="20"/>
          <w:szCs w:val="20"/>
        </w:rPr>
      </w:pPr>
      <w:r>
        <w:rPr>
          <w:sz w:val="20"/>
          <w:szCs w:val="20"/>
        </w:rPr>
        <w:t xml:space="preserve">  </w:t>
      </w:r>
    </w:p>
    <w:p w14:paraId="6439F80B" w14:textId="77777777" w:rsidR="00000000" w:rsidRDefault="001D5B83">
      <w:pPr>
        <w:pStyle w:val="a3"/>
        <w:spacing w:before="0" w:beforeAutospacing="0" w:after="200" w:afterAutospacing="0"/>
        <w:ind w:firstLine="720"/>
        <w:divId w:val="1059744616"/>
        <w:rPr>
          <w:sz w:val="20"/>
          <w:szCs w:val="20"/>
        </w:rPr>
      </w:pPr>
      <w:r>
        <w:rPr>
          <w:i/>
          <w:iCs/>
          <w:sz w:val="20"/>
          <w:szCs w:val="20"/>
        </w:rPr>
        <w:t>Disaggregation of Revenue</w:t>
      </w:r>
      <w:r>
        <w:rPr>
          <w:sz w:val="20"/>
          <w:szCs w:val="20"/>
        </w:rPr>
        <w:t>. The following table summarizes customer contract revenues disaggregated by source of the revenue for the three and nine months e</w:t>
      </w:r>
      <w:r>
        <w:rPr>
          <w:sz w:val="20"/>
          <w:szCs w:val="20"/>
        </w:rPr>
        <w:t xml:space="preserve">nded September 30, 2019 and 2018: </w:t>
      </w:r>
    </w:p>
    <w:tbl>
      <w:tblPr>
        <w:tblW w:w="4000" w:type="pct"/>
        <w:jc w:val="center"/>
        <w:tblCellMar>
          <w:left w:w="0" w:type="dxa"/>
          <w:right w:w="0" w:type="dxa"/>
        </w:tblCellMar>
        <w:tblLook w:val="04A0" w:firstRow="1" w:lastRow="0" w:firstColumn="1" w:lastColumn="0" w:noHBand="0" w:noVBand="1"/>
      </w:tblPr>
      <w:tblGrid>
        <w:gridCol w:w="3065"/>
        <w:gridCol w:w="170"/>
        <w:gridCol w:w="100"/>
        <w:gridCol w:w="610"/>
        <w:gridCol w:w="160"/>
        <w:gridCol w:w="100"/>
        <w:gridCol w:w="610"/>
        <w:gridCol w:w="50"/>
        <w:gridCol w:w="100"/>
        <w:gridCol w:w="710"/>
        <w:gridCol w:w="160"/>
        <w:gridCol w:w="100"/>
        <w:gridCol w:w="710"/>
      </w:tblGrid>
      <w:tr w:rsidR="00000000" w14:paraId="0CDF4E0E" w14:textId="77777777">
        <w:trPr>
          <w:divId w:val="395124563"/>
          <w:trHeight w:val="20"/>
          <w:jc w:val="center"/>
        </w:trPr>
        <w:tc>
          <w:tcPr>
            <w:tcW w:w="2439" w:type="pct"/>
            <w:tcBorders>
              <w:top w:val="nil"/>
              <w:left w:val="nil"/>
              <w:bottom w:val="nil"/>
              <w:right w:val="nil"/>
            </w:tcBorders>
            <w:vAlign w:val="bottom"/>
            <w:hideMark/>
          </w:tcPr>
          <w:p w14:paraId="1EED9DAF" w14:textId="77777777" w:rsidR="00000000" w:rsidRDefault="001D5B83">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1CC6F454" w14:textId="77777777" w:rsidR="00000000" w:rsidRDefault="001D5B83">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1798055F" w14:textId="77777777" w:rsidR="00000000" w:rsidRDefault="001D5B83">
            <w:pPr>
              <w:pStyle w:val="a3"/>
              <w:spacing w:before="0" w:beforeAutospacing="0" w:after="1" w:afterAutospacing="0"/>
              <w:rPr>
                <w:sz w:val="2"/>
                <w:szCs w:val="2"/>
              </w:rPr>
            </w:pPr>
            <w:r>
              <w:rPr>
                <w:sz w:val="2"/>
                <w:szCs w:val="2"/>
              </w:rPr>
              <w:t> </w:t>
            </w:r>
          </w:p>
        </w:tc>
        <w:tc>
          <w:tcPr>
            <w:tcW w:w="475" w:type="pct"/>
            <w:tcBorders>
              <w:top w:val="nil"/>
              <w:left w:val="nil"/>
              <w:bottom w:val="nil"/>
              <w:right w:val="nil"/>
            </w:tcBorders>
            <w:vAlign w:val="bottom"/>
            <w:hideMark/>
          </w:tcPr>
          <w:p w14:paraId="3E12D299" w14:textId="77777777" w:rsidR="00000000" w:rsidRDefault="001D5B83">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7325FD30" w14:textId="77777777" w:rsidR="00000000" w:rsidRDefault="001D5B83">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136F10D4" w14:textId="77777777" w:rsidR="00000000" w:rsidRDefault="001D5B83">
            <w:pPr>
              <w:pStyle w:val="a3"/>
              <w:spacing w:before="0" w:beforeAutospacing="0" w:after="1" w:afterAutospacing="0"/>
              <w:rPr>
                <w:sz w:val="2"/>
                <w:szCs w:val="2"/>
              </w:rPr>
            </w:pPr>
            <w:r>
              <w:rPr>
                <w:sz w:val="2"/>
                <w:szCs w:val="2"/>
              </w:rPr>
              <w:t> </w:t>
            </w:r>
          </w:p>
        </w:tc>
        <w:tc>
          <w:tcPr>
            <w:tcW w:w="475" w:type="pct"/>
            <w:tcBorders>
              <w:top w:val="nil"/>
              <w:left w:val="nil"/>
              <w:bottom w:val="nil"/>
              <w:right w:val="nil"/>
            </w:tcBorders>
            <w:vAlign w:val="bottom"/>
            <w:hideMark/>
          </w:tcPr>
          <w:p w14:paraId="26E54832" w14:textId="77777777" w:rsidR="00000000" w:rsidRDefault="001D5B83">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450F5BF6" w14:textId="77777777" w:rsidR="00000000" w:rsidRDefault="001D5B83">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7947D63D" w14:textId="77777777" w:rsidR="00000000" w:rsidRDefault="001D5B83">
            <w:pPr>
              <w:pStyle w:val="a3"/>
              <w:spacing w:before="0" w:beforeAutospacing="0" w:after="1" w:afterAutospacing="0"/>
              <w:rPr>
                <w:sz w:val="2"/>
                <w:szCs w:val="2"/>
              </w:rPr>
            </w:pPr>
            <w:r>
              <w:rPr>
                <w:sz w:val="2"/>
                <w:szCs w:val="2"/>
              </w:rPr>
              <w:t> </w:t>
            </w:r>
          </w:p>
        </w:tc>
        <w:tc>
          <w:tcPr>
            <w:tcW w:w="475" w:type="pct"/>
            <w:tcBorders>
              <w:top w:val="nil"/>
              <w:left w:val="nil"/>
              <w:bottom w:val="nil"/>
              <w:right w:val="nil"/>
            </w:tcBorders>
            <w:vAlign w:val="bottom"/>
            <w:hideMark/>
          </w:tcPr>
          <w:p w14:paraId="53F2D540" w14:textId="77777777" w:rsidR="00000000" w:rsidRDefault="001D5B83">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25EBD217" w14:textId="77777777" w:rsidR="00000000" w:rsidRDefault="001D5B83">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62E78E07" w14:textId="77777777" w:rsidR="00000000" w:rsidRDefault="001D5B83">
            <w:pPr>
              <w:pStyle w:val="a3"/>
              <w:spacing w:before="0" w:beforeAutospacing="0" w:after="1" w:afterAutospacing="0"/>
              <w:rPr>
                <w:sz w:val="2"/>
                <w:szCs w:val="2"/>
              </w:rPr>
            </w:pPr>
            <w:r>
              <w:rPr>
                <w:sz w:val="2"/>
                <w:szCs w:val="2"/>
              </w:rPr>
              <w:t> </w:t>
            </w:r>
          </w:p>
        </w:tc>
        <w:tc>
          <w:tcPr>
            <w:tcW w:w="475" w:type="pct"/>
            <w:tcBorders>
              <w:top w:val="nil"/>
              <w:left w:val="nil"/>
              <w:bottom w:val="nil"/>
              <w:right w:val="nil"/>
            </w:tcBorders>
            <w:vAlign w:val="bottom"/>
            <w:hideMark/>
          </w:tcPr>
          <w:p w14:paraId="68407BEE" w14:textId="77777777" w:rsidR="00000000" w:rsidRDefault="001D5B83">
            <w:pPr>
              <w:pStyle w:val="a3"/>
              <w:spacing w:before="0" w:beforeAutospacing="0" w:after="1" w:afterAutospacing="0"/>
              <w:rPr>
                <w:sz w:val="2"/>
                <w:szCs w:val="2"/>
              </w:rPr>
            </w:pPr>
            <w:r>
              <w:rPr>
                <w:sz w:val="2"/>
                <w:szCs w:val="2"/>
              </w:rPr>
              <w:t> </w:t>
            </w:r>
          </w:p>
        </w:tc>
      </w:tr>
      <w:tr w:rsidR="00000000" w14:paraId="74DCF220" w14:textId="77777777">
        <w:trPr>
          <w:divId w:val="395124563"/>
          <w:jc w:val="center"/>
        </w:trPr>
        <w:tc>
          <w:tcPr>
            <w:tcW w:w="2439" w:type="pct"/>
            <w:tcBorders>
              <w:top w:val="nil"/>
              <w:left w:val="nil"/>
              <w:bottom w:val="nil"/>
              <w:right w:val="nil"/>
            </w:tcBorders>
            <w:vAlign w:val="bottom"/>
            <w:hideMark/>
          </w:tcPr>
          <w:p w14:paraId="6DC21479"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101" w:type="pct"/>
            <w:tcBorders>
              <w:top w:val="nil"/>
              <w:left w:val="nil"/>
              <w:bottom w:val="nil"/>
              <w:right w:val="nil"/>
            </w:tcBorders>
            <w:vAlign w:val="bottom"/>
            <w:hideMark/>
          </w:tcPr>
          <w:p w14:paraId="4998584C"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1179" w:type="pct"/>
            <w:gridSpan w:val="5"/>
            <w:tcBorders>
              <w:top w:val="nil"/>
              <w:left w:val="nil"/>
              <w:bottom w:val="nil"/>
              <w:right w:val="nil"/>
            </w:tcBorders>
            <w:vAlign w:val="bottom"/>
            <w:hideMark/>
          </w:tcPr>
          <w:p w14:paraId="74803CA3" w14:textId="77777777" w:rsidR="00000000" w:rsidRDefault="001D5B83">
            <w:pPr>
              <w:pStyle w:val="a3"/>
              <w:spacing w:before="0" w:beforeAutospacing="0" w:after="1" w:afterAutospacing="0"/>
              <w:jc w:val="center"/>
              <w:rPr>
                <w:color w:val="000000"/>
                <w:sz w:val="16"/>
                <w:szCs w:val="16"/>
              </w:rPr>
            </w:pPr>
            <w:r>
              <w:rPr>
                <w:b/>
                <w:bCs/>
                <w:color w:val="000000"/>
                <w:sz w:val="16"/>
                <w:szCs w:val="16"/>
              </w:rPr>
              <w:t xml:space="preserve">Three months ended </w:t>
            </w:r>
          </w:p>
        </w:tc>
        <w:tc>
          <w:tcPr>
            <w:tcW w:w="101" w:type="pct"/>
            <w:tcBorders>
              <w:top w:val="nil"/>
              <w:left w:val="nil"/>
              <w:bottom w:val="nil"/>
              <w:right w:val="nil"/>
            </w:tcBorders>
            <w:vAlign w:val="bottom"/>
            <w:hideMark/>
          </w:tcPr>
          <w:p w14:paraId="76A34208"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1179" w:type="pct"/>
            <w:gridSpan w:val="5"/>
            <w:tcBorders>
              <w:top w:val="nil"/>
              <w:left w:val="nil"/>
              <w:bottom w:val="nil"/>
              <w:right w:val="nil"/>
            </w:tcBorders>
            <w:vAlign w:val="bottom"/>
            <w:hideMark/>
          </w:tcPr>
          <w:p w14:paraId="702920D1" w14:textId="77777777" w:rsidR="00000000" w:rsidRDefault="001D5B83">
            <w:pPr>
              <w:pStyle w:val="a3"/>
              <w:spacing w:before="0" w:beforeAutospacing="0" w:after="1" w:afterAutospacing="0"/>
              <w:jc w:val="center"/>
              <w:rPr>
                <w:color w:val="000000"/>
                <w:sz w:val="16"/>
                <w:szCs w:val="16"/>
              </w:rPr>
            </w:pPr>
            <w:r>
              <w:rPr>
                <w:b/>
                <w:bCs/>
                <w:color w:val="000000"/>
                <w:sz w:val="16"/>
                <w:szCs w:val="16"/>
              </w:rPr>
              <w:t xml:space="preserve">Nine months ended </w:t>
            </w:r>
          </w:p>
        </w:tc>
      </w:tr>
      <w:tr w:rsidR="00000000" w14:paraId="03C0100B" w14:textId="77777777">
        <w:trPr>
          <w:divId w:val="395124563"/>
          <w:jc w:val="center"/>
        </w:trPr>
        <w:tc>
          <w:tcPr>
            <w:tcW w:w="2439" w:type="pct"/>
            <w:tcBorders>
              <w:top w:val="nil"/>
              <w:left w:val="nil"/>
              <w:bottom w:val="nil"/>
              <w:right w:val="nil"/>
            </w:tcBorders>
            <w:vAlign w:val="bottom"/>
            <w:hideMark/>
          </w:tcPr>
          <w:p w14:paraId="5B41ADBC"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101" w:type="pct"/>
            <w:tcBorders>
              <w:top w:val="nil"/>
              <w:left w:val="nil"/>
              <w:bottom w:val="nil"/>
              <w:right w:val="nil"/>
            </w:tcBorders>
            <w:vAlign w:val="bottom"/>
            <w:hideMark/>
          </w:tcPr>
          <w:p w14:paraId="01B2E5BC"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1179" w:type="pct"/>
            <w:gridSpan w:val="5"/>
            <w:tcBorders>
              <w:top w:val="nil"/>
              <w:left w:val="nil"/>
              <w:bottom w:val="single" w:sz="8" w:space="0" w:color="000000"/>
              <w:right w:val="nil"/>
            </w:tcBorders>
            <w:vAlign w:val="bottom"/>
            <w:hideMark/>
          </w:tcPr>
          <w:p w14:paraId="47240802" w14:textId="77777777" w:rsidR="00000000" w:rsidRDefault="001D5B83">
            <w:pPr>
              <w:pStyle w:val="a3"/>
              <w:spacing w:before="0" w:beforeAutospacing="0" w:after="1" w:afterAutospacing="0"/>
              <w:jc w:val="center"/>
              <w:rPr>
                <w:color w:val="000000"/>
                <w:sz w:val="16"/>
                <w:szCs w:val="16"/>
              </w:rPr>
            </w:pPr>
            <w:r>
              <w:rPr>
                <w:b/>
                <w:bCs/>
                <w:color w:val="000000"/>
                <w:sz w:val="16"/>
                <w:szCs w:val="16"/>
              </w:rPr>
              <w:t>September 30, </w:t>
            </w:r>
          </w:p>
        </w:tc>
        <w:tc>
          <w:tcPr>
            <w:tcW w:w="101" w:type="pct"/>
            <w:tcBorders>
              <w:top w:val="nil"/>
              <w:left w:val="nil"/>
              <w:bottom w:val="nil"/>
              <w:right w:val="nil"/>
            </w:tcBorders>
            <w:vAlign w:val="bottom"/>
            <w:hideMark/>
          </w:tcPr>
          <w:p w14:paraId="4C53FCBC"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1179" w:type="pct"/>
            <w:gridSpan w:val="5"/>
            <w:tcBorders>
              <w:top w:val="nil"/>
              <w:left w:val="nil"/>
              <w:bottom w:val="single" w:sz="8" w:space="0" w:color="000000"/>
              <w:right w:val="nil"/>
            </w:tcBorders>
            <w:vAlign w:val="bottom"/>
            <w:hideMark/>
          </w:tcPr>
          <w:p w14:paraId="4D139821" w14:textId="77777777" w:rsidR="00000000" w:rsidRDefault="001D5B83">
            <w:pPr>
              <w:pStyle w:val="a3"/>
              <w:spacing w:before="0" w:beforeAutospacing="0" w:after="1" w:afterAutospacing="0"/>
              <w:jc w:val="center"/>
              <w:rPr>
                <w:color w:val="000000"/>
                <w:sz w:val="16"/>
                <w:szCs w:val="16"/>
              </w:rPr>
            </w:pPr>
            <w:r>
              <w:rPr>
                <w:b/>
                <w:bCs/>
                <w:color w:val="000000"/>
                <w:sz w:val="16"/>
                <w:szCs w:val="16"/>
              </w:rPr>
              <w:t>September 30, </w:t>
            </w:r>
          </w:p>
        </w:tc>
      </w:tr>
      <w:tr w:rsidR="00000000" w14:paraId="78399C28" w14:textId="77777777">
        <w:trPr>
          <w:divId w:val="395124563"/>
          <w:jc w:val="center"/>
        </w:trPr>
        <w:tc>
          <w:tcPr>
            <w:tcW w:w="2439" w:type="pct"/>
            <w:tcBorders>
              <w:top w:val="nil"/>
              <w:left w:val="nil"/>
              <w:bottom w:val="nil"/>
              <w:right w:val="nil"/>
            </w:tcBorders>
            <w:vAlign w:val="bottom"/>
            <w:hideMark/>
          </w:tcPr>
          <w:p w14:paraId="7A34389B"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101" w:type="pct"/>
            <w:tcBorders>
              <w:top w:val="nil"/>
              <w:left w:val="nil"/>
              <w:bottom w:val="nil"/>
              <w:right w:val="nil"/>
            </w:tcBorders>
            <w:vAlign w:val="bottom"/>
            <w:hideMark/>
          </w:tcPr>
          <w:p w14:paraId="406C7E81"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539" w:type="pct"/>
            <w:gridSpan w:val="2"/>
            <w:tcBorders>
              <w:top w:val="nil"/>
              <w:left w:val="nil"/>
              <w:bottom w:val="single" w:sz="8" w:space="0" w:color="000000"/>
              <w:right w:val="nil"/>
            </w:tcBorders>
            <w:vAlign w:val="bottom"/>
            <w:hideMark/>
          </w:tcPr>
          <w:p w14:paraId="1D3DFFCB" w14:textId="77777777" w:rsidR="00000000" w:rsidRDefault="001D5B83">
            <w:pPr>
              <w:pStyle w:val="a3"/>
              <w:spacing w:before="0" w:beforeAutospacing="0" w:after="1"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6E8ADBEB" w14:textId="77777777" w:rsidR="00000000" w:rsidRDefault="001D5B83">
            <w:pPr>
              <w:pStyle w:val="a3"/>
              <w:spacing w:before="0" w:beforeAutospacing="0" w:after="1" w:afterAutospacing="0"/>
              <w:rPr>
                <w:color w:val="000000"/>
                <w:sz w:val="16"/>
                <w:szCs w:val="16"/>
              </w:rPr>
            </w:pPr>
            <w:r>
              <w:rPr>
                <w:b/>
                <w:bCs/>
                <w:color w:val="000000"/>
                <w:sz w:val="16"/>
                <w:szCs w:val="16"/>
              </w:rPr>
              <w:t>    </w:t>
            </w:r>
          </w:p>
        </w:tc>
        <w:tc>
          <w:tcPr>
            <w:tcW w:w="539" w:type="pct"/>
            <w:gridSpan w:val="2"/>
            <w:tcBorders>
              <w:top w:val="nil"/>
              <w:left w:val="nil"/>
              <w:bottom w:val="single" w:sz="8" w:space="0" w:color="000000"/>
              <w:right w:val="nil"/>
            </w:tcBorders>
            <w:vAlign w:val="bottom"/>
            <w:hideMark/>
          </w:tcPr>
          <w:p w14:paraId="6023CA05" w14:textId="77777777" w:rsidR="00000000" w:rsidRDefault="001D5B83">
            <w:pPr>
              <w:pStyle w:val="a3"/>
              <w:spacing w:before="0" w:beforeAutospacing="0" w:after="1" w:afterAutospacing="0"/>
              <w:jc w:val="center"/>
              <w:rPr>
                <w:sz w:val="16"/>
                <w:szCs w:val="16"/>
              </w:rPr>
            </w:pPr>
            <w:r>
              <w:rPr>
                <w:b/>
                <w:bCs/>
                <w:color w:val="000000"/>
                <w:sz w:val="16"/>
                <w:szCs w:val="16"/>
              </w:rPr>
              <w:t>2018</w:t>
            </w:r>
          </w:p>
        </w:tc>
        <w:tc>
          <w:tcPr>
            <w:tcW w:w="101" w:type="pct"/>
            <w:tcBorders>
              <w:top w:val="nil"/>
              <w:left w:val="nil"/>
              <w:bottom w:val="nil"/>
              <w:right w:val="nil"/>
            </w:tcBorders>
            <w:vAlign w:val="bottom"/>
            <w:hideMark/>
          </w:tcPr>
          <w:p w14:paraId="580A0133"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539" w:type="pct"/>
            <w:gridSpan w:val="2"/>
            <w:tcBorders>
              <w:top w:val="nil"/>
              <w:left w:val="nil"/>
              <w:bottom w:val="single" w:sz="8" w:space="0" w:color="000000"/>
              <w:right w:val="nil"/>
            </w:tcBorders>
            <w:vAlign w:val="bottom"/>
            <w:hideMark/>
          </w:tcPr>
          <w:p w14:paraId="12DCE423" w14:textId="77777777" w:rsidR="00000000" w:rsidRDefault="001D5B83">
            <w:pPr>
              <w:pStyle w:val="a3"/>
              <w:spacing w:before="0" w:beforeAutospacing="0" w:after="1"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3F28C7B1" w14:textId="77777777" w:rsidR="00000000" w:rsidRDefault="001D5B83">
            <w:pPr>
              <w:pStyle w:val="a3"/>
              <w:spacing w:before="0" w:beforeAutospacing="0" w:after="1" w:afterAutospacing="0"/>
              <w:rPr>
                <w:color w:val="000000"/>
                <w:sz w:val="16"/>
                <w:szCs w:val="16"/>
              </w:rPr>
            </w:pPr>
            <w:r>
              <w:rPr>
                <w:b/>
                <w:bCs/>
                <w:color w:val="000000"/>
                <w:sz w:val="16"/>
                <w:szCs w:val="16"/>
              </w:rPr>
              <w:t>    </w:t>
            </w:r>
          </w:p>
        </w:tc>
        <w:tc>
          <w:tcPr>
            <w:tcW w:w="539" w:type="pct"/>
            <w:gridSpan w:val="2"/>
            <w:tcBorders>
              <w:top w:val="nil"/>
              <w:left w:val="nil"/>
              <w:bottom w:val="single" w:sz="8" w:space="0" w:color="000000"/>
              <w:right w:val="nil"/>
            </w:tcBorders>
            <w:vAlign w:val="bottom"/>
            <w:hideMark/>
          </w:tcPr>
          <w:p w14:paraId="1A8194E4" w14:textId="77777777" w:rsidR="00000000" w:rsidRDefault="001D5B83">
            <w:pPr>
              <w:pStyle w:val="a3"/>
              <w:spacing w:before="0" w:beforeAutospacing="0" w:after="1" w:afterAutospacing="0"/>
              <w:jc w:val="center"/>
              <w:rPr>
                <w:sz w:val="16"/>
                <w:szCs w:val="16"/>
              </w:rPr>
            </w:pPr>
            <w:r>
              <w:rPr>
                <w:b/>
                <w:bCs/>
                <w:color w:val="000000"/>
                <w:sz w:val="16"/>
                <w:szCs w:val="16"/>
              </w:rPr>
              <w:t>2018</w:t>
            </w:r>
          </w:p>
        </w:tc>
      </w:tr>
      <w:tr w:rsidR="00000000" w14:paraId="5A73DFB1" w14:textId="77777777">
        <w:trPr>
          <w:divId w:val="395124563"/>
          <w:jc w:val="center"/>
        </w:trPr>
        <w:tc>
          <w:tcPr>
            <w:tcW w:w="2439" w:type="pct"/>
            <w:tcBorders>
              <w:top w:val="nil"/>
              <w:left w:val="nil"/>
              <w:bottom w:val="nil"/>
              <w:right w:val="nil"/>
            </w:tcBorders>
            <w:shd w:val="clear" w:color="auto" w:fill="CCEEFF"/>
            <w:vAlign w:val="bottom"/>
            <w:hideMark/>
          </w:tcPr>
          <w:p w14:paraId="5528A69D" w14:textId="77777777" w:rsidR="00000000" w:rsidRDefault="001D5B83">
            <w:pPr>
              <w:pStyle w:val="a3"/>
              <w:spacing w:before="0" w:beforeAutospacing="0" w:after="1" w:afterAutospacing="0"/>
              <w:rPr>
                <w:color w:val="000000"/>
                <w:sz w:val="20"/>
                <w:szCs w:val="20"/>
              </w:rPr>
            </w:pPr>
            <w:r>
              <w:rPr>
                <w:color w:val="000000"/>
                <w:sz w:val="20"/>
                <w:szCs w:val="20"/>
              </w:rPr>
              <w:t>Product sales:</w:t>
            </w:r>
          </w:p>
        </w:tc>
        <w:tc>
          <w:tcPr>
            <w:tcW w:w="101" w:type="pct"/>
            <w:tcBorders>
              <w:top w:val="nil"/>
              <w:left w:val="nil"/>
              <w:bottom w:val="nil"/>
              <w:right w:val="nil"/>
            </w:tcBorders>
            <w:shd w:val="clear" w:color="auto" w:fill="CCEEFF"/>
            <w:vAlign w:val="bottom"/>
            <w:hideMark/>
          </w:tcPr>
          <w:p w14:paraId="138CA716"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5F2A680"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475" w:type="pct"/>
            <w:tcBorders>
              <w:top w:val="nil"/>
              <w:left w:val="nil"/>
              <w:bottom w:val="nil"/>
              <w:right w:val="nil"/>
            </w:tcBorders>
            <w:shd w:val="clear" w:color="auto" w:fill="CCEEFF"/>
            <w:vAlign w:val="bottom"/>
            <w:hideMark/>
          </w:tcPr>
          <w:p w14:paraId="18EA361F"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101" w:type="pct"/>
            <w:tcBorders>
              <w:top w:val="nil"/>
              <w:left w:val="nil"/>
              <w:bottom w:val="nil"/>
              <w:right w:val="nil"/>
            </w:tcBorders>
            <w:shd w:val="clear" w:color="auto" w:fill="CCEEFF"/>
            <w:vAlign w:val="bottom"/>
            <w:hideMark/>
          </w:tcPr>
          <w:p w14:paraId="6C2B10E3"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shd w:val="clear" w:color="auto" w:fill="CCEEFF"/>
            <w:vAlign w:val="bottom"/>
            <w:hideMark/>
          </w:tcPr>
          <w:p w14:paraId="4B33B532"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475" w:type="pct"/>
            <w:tcBorders>
              <w:top w:val="nil"/>
              <w:left w:val="nil"/>
              <w:bottom w:val="nil"/>
              <w:right w:val="nil"/>
            </w:tcBorders>
            <w:shd w:val="clear" w:color="auto" w:fill="CCEEFF"/>
            <w:vAlign w:val="bottom"/>
            <w:hideMark/>
          </w:tcPr>
          <w:p w14:paraId="19BB2C30"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101" w:type="pct"/>
            <w:tcBorders>
              <w:top w:val="nil"/>
              <w:left w:val="nil"/>
              <w:bottom w:val="nil"/>
              <w:right w:val="nil"/>
            </w:tcBorders>
            <w:shd w:val="clear" w:color="auto" w:fill="CCEEFF"/>
            <w:vAlign w:val="bottom"/>
            <w:hideMark/>
          </w:tcPr>
          <w:p w14:paraId="3C9AEBEE"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shd w:val="clear" w:color="auto" w:fill="CCEEFF"/>
            <w:vAlign w:val="bottom"/>
            <w:hideMark/>
          </w:tcPr>
          <w:p w14:paraId="1E59CFAC"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475" w:type="pct"/>
            <w:tcBorders>
              <w:top w:val="nil"/>
              <w:left w:val="nil"/>
              <w:bottom w:val="nil"/>
              <w:right w:val="nil"/>
            </w:tcBorders>
            <w:shd w:val="clear" w:color="auto" w:fill="CCEEFF"/>
            <w:vAlign w:val="bottom"/>
            <w:hideMark/>
          </w:tcPr>
          <w:p w14:paraId="7680B486"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101" w:type="pct"/>
            <w:tcBorders>
              <w:top w:val="nil"/>
              <w:left w:val="nil"/>
              <w:bottom w:val="nil"/>
              <w:right w:val="nil"/>
            </w:tcBorders>
            <w:shd w:val="clear" w:color="auto" w:fill="CCEEFF"/>
            <w:vAlign w:val="bottom"/>
            <w:hideMark/>
          </w:tcPr>
          <w:p w14:paraId="429A7DFA"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shd w:val="clear" w:color="auto" w:fill="CCEEFF"/>
            <w:vAlign w:val="bottom"/>
            <w:hideMark/>
          </w:tcPr>
          <w:p w14:paraId="3BDFBF0E"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475" w:type="pct"/>
            <w:tcBorders>
              <w:top w:val="nil"/>
              <w:left w:val="nil"/>
              <w:bottom w:val="nil"/>
              <w:right w:val="nil"/>
            </w:tcBorders>
            <w:shd w:val="clear" w:color="auto" w:fill="CCEEFF"/>
            <w:vAlign w:val="bottom"/>
            <w:hideMark/>
          </w:tcPr>
          <w:p w14:paraId="11B150C2"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r>
      <w:tr w:rsidR="00000000" w14:paraId="40CEA5F5" w14:textId="77777777">
        <w:trPr>
          <w:divId w:val="395124563"/>
          <w:jc w:val="center"/>
        </w:trPr>
        <w:tc>
          <w:tcPr>
            <w:tcW w:w="2439" w:type="pct"/>
            <w:tcBorders>
              <w:top w:val="nil"/>
              <w:left w:val="nil"/>
              <w:bottom w:val="nil"/>
              <w:right w:val="nil"/>
            </w:tcBorders>
            <w:vAlign w:val="bottom"/>
            <w:hideMark/>
          </w:tcPr>
          <w:p w14:paraId="2A597280" w14:textId="77777777" w:rsidR="00000000" w:rsidRDefault="001D5B83">
            <w:pPr>
              <w:pStyle w:val="a3"/>
              <w:spacing w:before="0" w:beforeAutospacing="0" w:after="1" w:afterAutospacing="0"/>
              <w:ind w:left="120"/>
              <w:rPr>
                <w:color w:val="000000"/>
                <w:sz w:val="20"/>
                <w:szCs w:val="20"/>
              </w:rPr>
            </w:pPr>
            <w:r>
              <w:rPr>
                <w:color w:val="000000"/>
                <w:sz w:val="20"/>
                <w:szCs w:val="20"/>
              </w:rPr>
              <w:t>Direct sales</w:t>
            </w:r>
          </w:p>
        </w:tc>
        <w:tc>
          <w:tcPr>
            <w:tcW w:w="101" w:type="pct"/>
            <w:tcBorders>
              <w:top w:val="nil"/>
              <w:left w:val="nil"/>
              <w:bottom w:val="nil"/>
              <w:right w:val="nil"/>
            </w:tcBorders>
            <w:vAlign w:val="bottom"/>
            <w:hideMark/>
          </w:tcPr>
          <w:p w14:paraId="448A733D" w14:textId="77777777" w:rsidR="00000000" w:rsidRDefault="001D5B83">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E73C3BB"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5" w:type="pct"/>
            <w:tcBorders>
              <w:top w:val="nil"/>
              <w:left w:val="nil"/>
              <w:bottom w:val="nil"/>
              <w:right w:val="nil"/>
            </w:tcBorders>
            <w:vAlign w:val="bottom"/>
            <w:hideMark/>
          </w:tcPr>
          <w:p w14:paraId="0A2884E0"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2,605</w:t>
            </w:r>
          </w:p>
        </w:tc>
        <w:tc>
          <w:tcPr>
            <w:tcW w:w="101" w:type="pct"/>
            <w:tcBorders>
              <w:top w:val="nil"/>
              <w:left w:val="nil"/>
              <w:bottom w:val="nil"/>
              <w:right w:val="nil"/>
            </w:tcBorders>
            <w:vAlign w:val="bottom"/>
            <w:hideMark/>
          </w:tcPr>
          <w:p w14:paraId="4F7E31BB"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746C127"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5" w:type="pct"/>
            <w:tcBorders>
              <w:top w:val="nil"/>
              <w:left w:val="nil"/>
              <w:bottom w:val="nil"/>
              <w:right w:val="nil"/>
            </w:tcBorders>
            <w:vAlign w:val="bottom"/>
            <w:hideMark/>
          </w:tcPr>
          <w:p w14:paraId="306CD66D"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5,902</w:t>
            </w:r>
          </w:p>
        </w:tc>
        <w:tc>
          <w:tcPr>
            <w:tcW w:w="101" w:type="pct"/>
            <w:tcBorders>
              <w:top w:val="nil"/>
              <w:left w:val="nil"/>
              <w:bottom w:val="nil"/>
              <w:right w:val="nil"/>
            </w:tcBorders>
            <w:vAlign w:val="bottom"/>
            <w:hideMark/>
          </w:tcPr>
          <w:p w14:paraId="5A6AE498"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vAlign w:val="bottom"/>
            <w:hideMark/>
          </w:tcPr>
          <w:p w14:paraId="51D0829E"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5" w:type="pct"/>
            <w:tcBorders>
              <w:top w:val="nil"/>
              <w:left w:val="nil"/>
              <w:bottom w:val="nil"/>
              <w:right w:val="nil"/>
            </w:tcBorders>
            <w:vAlign w:val="bottom"/>
            <w:hideMark/>
          </w:tcPr>
          <w:p w14:paraId="472FDAB7"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12,605</w:t>
            </w:r>
          </w:p>
        </w:tc>
        <w:tc>
          <w:tcPr>
            <w:tcW w:w="101" w:type="pct"/>
            <w:tcBorders>
              <w:top w:val="nil"/>
              <w:left w:val="nil"/>
              <w:bottom w:val="nil"/>
              <w:right w:val="nil"/>
            </w:tcBorders>
            <w:vAlign w:val="bottom"/>
            <w:hideMark/>
          </w:tcPr>
          <w:p w14:paraId="11E666DD"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F04F198"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5" w:type="pct"/>
            <w:tcBorders>
              <w:top w:val="nil"/>
              <w:left w:val="nil"/>
              <w:bottom w:val="nil"/>
              <w:right w:val="nil"/>
            </w:tcBorders>
            <w:vAlign w:val="bottom"/>
            <w:hideMark/>
          </w:tcPr>
          <w:p w14:paraId="0BB52EBC"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26,056</w:t>
            </w:r>
          </w:p>
        </w:tc>
      </w:tr>
      <w:tr w:rsidR="00000000" w14:paraId="556431E8" w14:textId="77777777">
        <w:trPr>
          <w:divId w:val="395124563"/>
          <w:jc w:val="center"/>
        </w:trPr>
        <w:tc>
          <w:tcPr>
            <w:tcW w:w="2439" w:type="pct"/>
            <w:tcBorders>
              <w:top w:val="nil"/>
              <w:left w:val="nil"/>
              <w:bottom w:val="nil"/>
              <w:right w:val="nil"/>
            </w:tcBorders>
            <w:shd w:val="clear" w:color="auto" w:fill="CCEEFF"/>
            <w:vAlign w:val="bottom"/>
            <w:hideMark/>
          </w:tcPr>
          <w:p w14:paraId="52C182AB" w14:textId="77777777" w:rsidR="00000000" w:rsidRDefault="001D5B83">
            <w:pPr>
              <w:pStyle w:val="a3"/>
              <w:spacing w:before="0" w:beforeAutospacing="0" w:after="1" w:afterAutospacing="0"/>
              <w:ind w:left="120"/>
              <w:rPr>
                <w:color w:val="000000"/>
                <w:sz w:val="20"/>
                <w:szCs w:val="20"/>
              </w:rPr>
            </w:pPr>
            <w:r>
              <w:rPr>
                <w:color w:val="000000"/>
                <w:sz w:val="20"/>
                <w:szCs w:val="20"/>
              </w:rPr>
              <w:t>Commercial sales</w:t>
            </w:r>
          </w:p>
        </w:tc>
        <w:tc>
          <w:tcPr>
            <w:tcW w:w="101" w:type="pct"/>
            <w:tcBorders>
              <w:top w:val="nil"/>
              <w:left w:val="nil"/>
              <w:bottom w:val="nil"/>
              <w:right w:val="nil"/>
            </w:tcBorders>
            <w:shd w:val="clear" w:color="auto" w:fill="CCEEFF"/>
            <w:vAlign w:val="bottom"/>
            <w:hideMark/>
          </w:tcPr>
          <w:p w14:paraId="64BEABB7" w14:textId="77777777" w:rsidR="00000000" w:rsidRDefault="001D5B83">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1CE844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6AB4F70C"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16,851</w:t>
            </w:r>
          </w:p>
        </w:tc>
        <w:tc>
          <w:tcPr>
            <w:tcW w:w="101" w:type="pct"/>
            <w:tcBorders>
              <w:top w:val="nil"/>
              <w:left w:val="nil"/>
              <w:bottom w:val="nil"/>
              <w:right w:val="nil"/>
            </w:tcBorders>
            <w:shd w:val="clear" w:color="auto" w:fill="CCEEFF"/>
            <w:vAlign w:val="bottom"/>
            <w:hideMark/>
          </w:tcPr>
          <w:p w14:paraId="3B76791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B10C0F2"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5CC6F055"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7,765</w:t>
            </w:r>
          </w:p>
        </w:tc>
        <w:tc>
          <w:tcPr>
            <w:tcW w:w="101" w:type="pct"/>
            <w:tcBorders>
              <w:top w:val="nil"/>
              <w:left w:val="nil"/>
              <w:bottom w:val="nil"/>
              <w:right w:val="nil"/>
            </w:tcBorders>
            <w:shd w:val="clear" w:color="auto" w:fill="CCEEFF"/>
            <w:vAlign w:val="bottom"/>
            <w:hideMark/>
          </w:tcPr>
          <w:p w14:paraId="56FEE6B6"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shd w:val="clear" w:color="auto" w:fill="CCEEFF"/>
            <w:vAlign w:val="bottom"/>
            <w:hideMark/>
          </w:tcPr>
          <w:p w14:paraId="0BE5BB4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074F0AA9"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46,958</w:t>
            </w:r>
          </w:p>
        </w:tc>
        <w:tc>
          <w:tcPr>
            <w:tcW w:w="101" w:type="pct"/>
            <w:tcBorders>
              <w:top w:val="nil"/>
              <w:left w:val="nil"/>
              <w:bottom w:val="nil"/>
              <w:right w:val="nil"/>
            </w:tcBorders>
            <w:shd w:val="clear" w:color="auto" w:fill="CCEEFF"/>
            <w:vAlign w:val="bottom"/>
            <w:hideMark/>
          </w:tcPr>
          <w:p w14:paraId="7E58A3C6"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98FCD7B"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0CCAA68D"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23,930</w:t>
            </w:r>
          </w:p>
        </w:tc>
      </w:tr>
      <w:tr w:rsidR="00000000" w14:paraId="13D631A2" w14:textId="77777777">
        <w:trPr>
          <w:divId w:val="395124563"/>
          <w:jc w:val="center"/>
        </w:trPr>
        <w:tc>
          <w:tcPr>
            <w:tcW w:w="2439" w:type="pct"/>
            <w:tcBorders>
              <w:top w:val="nil"/>
              <w:left w:val="nil"/>
              <w:bottom w:val="nil"/>
              <w:right w:val="nil"/>
            </w:tcBorders>
            <w:vAlign w:val="bottom"/>
            <w:hideMark/>
          </w:tcPr>
          <w:p w14:paraId="7FDB8471" w14:textId="77777777" w:rsidR="00000000" w:rsidRDefault="001D5B83">
            <w:pPr>
              <w:pStyle w:val="a3"/>
              <w:spacing w:before="0" w:beforeAutospacing="0" w:after="1" w:afterAutospacing="0"/>
              <w:ind w:left="120"/>
              <w:rPr>
                <w:color w:val="000000"/>
                <w:sz w:val="20"/>
                <w:szCs w:val="20"/>
              </w:rPr>
            </w:pPr>
            <w:r>
              <w:rPr>
                <w:color w:val="000000"/>
                <w:sz w:val="20"/>
                <w:szCs w:val="20"/>
              </w:rPr>
              <w:t>Consignment sales</w:t>
            </w:r>
          </w:p>
        </w:tc>
        <w:tc>
          <w:tcPr>
            <w:tcW w:w="101" w:type="pct"/>
            <w:tcBorders>
              <w:top w:val="nil"/>
              <w:left w:val="nil"/>
              <w:bottom w:val="nil"/>
              <w:right w:val="nil"/>
            </w:tcBorders>
            <w:vAlign w:val="bottom"/>
            <w:hideMark/>
          </w:tcPr>
          <w:p w14:paraId="2374EA39" w14:textId="77777777" w:rsidR="00000000" w:rsidRDefault="001D5B83">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74A5A42"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5A756FBD"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11,552</w:t>
            </w:r>
          </w:p>
        </w:tc>
        <w:tc>
          <w:tcPr>
            <w:tcW w:w="101" w:type="pct"/>
            <w:tcBorders>
              <w:top w:val="nil"/>
              <w:left w:val="nil"/>
              <w:bottom w:val="nil"/>
              <w:right w:val="nil"/>
            </w:tcBorders>
            <w:vAlign w:val="bottom"/>
            <w:hideMark/>
          </w:tcPr>
          <w:p w14:paraId="664C96B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33F3B1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4BCA627B"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16,377</w:t>
            </w:r>
          </w:p>
        </w:tc>
        <w:tc>
          <w:tcPr>
            <w:tcW w:w="101" w:type="pct"/>
            <w:tcBorders>
              <w:top w:val="nil"/>
              <w:left w:val="nil"/>
              <w:bottom w:val="nil"/>
              <w:right w:val="nil"/>
            </w:tcBorders>
            <w:vAlign w:val="bottom"/>
            <w:hideMark/>
          </w:tcPr>
          <w:p w14:paraId="2E30D7F6"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vAlign w:val="bottom"/>
            <w:hideMark/>
          </w:tcPr>
          <w:p w14:paraId="22D9B29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14A50381"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32,215</w:t>
            </w:r>
          </w:p>
        </w:tc>
        <w:tc>
          <w:tcPr>
            <w:tcW w:w="101" w:type="pct"/>
            <w:tcBorders>
              <w:top w:val="nil"/>
              <w:left w:val="nil"/>
              <w:bottom w:val="nil"/>
              <w:right w:val="nil"/>
            </w:tcBorders>
            <w:vAlign w:val="bottom"/>
            <w:hideMark/>
          </w:tcPr>
          <w:p w14:paraId="19842BA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E8A8910"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23B93941"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45,167</w:t>
            </w:r>
          </w:p>
        </w:tc>
      </w:tr>
      <w:tr w:rsidR="00000000" w14:paraId="585CFC2C" w14:textId="77777777">
        <w:trPr>
          <w:divId w:val="395124563"/>
          <w:jc w:val="center"/>
        </w:trPr>
        <w:tc>
          <w:tcPr>
            <w:tcW w:w="2439" w:type="pct"/>
            <w:tcBorders>
              <w:top w:val="nil"/>
              <w:left w:val="nil"/>
              <w:bottom w:val="nil"/>
              <w:right w:val="nil"/>
            </w:tcBorders>
            <w:shd w:val="clear" w:color="auto" w:fill="CCEEFF"/>
            <w:vAlign w:val="bottom"/>
            <w:hideMark/>
          </w:tcPr>
          <w:p w14:paraId="1B3ABE1D" w14:textId="77777777" w:rsidR="00000000" w:rsidRDefault="001D5B83">
            <w:pPr>
              <w:pStyle w:val="a3"/>
              <w:spacing w:before="0" w:beforeAutospacing="0" w:after="1" w:afterAutospacing="0"/>
              <w:ind w:left="120"/>
              <w:rPr>
                <w:color w:val="000000"/>
                <w:sz w:val="20"/>
                <w:szCs w:val="20"/>
              </w:rPr>
            </w:pPr>
            <w:r>
              <w:rPr>
                <w:color w:val="000000"/>
                <w:sz w:val="20"/>
                <w:szCs w:val="20"/>
              </w:rPr>
              <w:t>Retail store sales</w:t>
            </w:r>
          </w:p>
        </w:tc>
        <w:tc>
          <w:tcPr>
            <w:tcW w:w="101" w:type="pct"/>
            <w:tcBorders>
              <w:top w:val="nil"/>
              <w:left w:val="nil"/>
              <w:bottom w:val="nil"/>
              <w:right w:val="nil"/>
            </w:tcBorders>
            <w:shd w:val="clear" w:color="auto" w:fill="CCEEFF"/>
            <w:vAlign w:val="bottom"/>
            <w:hideMark/>
          </w:tcPr>
          <w:p w14:paraId="379C2318" w14:textId="77777777" w:rsidR="00000000" w:rsidRDefault="001D5B83">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BFB3146"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6E9E374C"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2,988</w:t>
            </w:r>
          </w:p>
        </w:tc>
        <w:tc>
          <w:tcPr>
            <w:tcW w:w="101" w:type="pct"/>
            <w:tcBorders>
              <w:top w:val="nil"/>
              <w:left w:val="nil"/>
              <w:bottom w:val="nil"/>
              <w:right w:val="nil"/>
            </w:tcBorders>
            <w:shd w:val="clear" w:color="auto" w:fill="CCEEFF"/>
            <w:vAlign w:val="bottom"/>
            <w:hideMark/>
          </w:tcPr>
          <w:p w14:paraId="46BC5BF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320E83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6079B636"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3,557</w:t>
            </w:r>
          </w:p>
        </w:tc>
        <w:tc>
          <w:tcPr>
            <w:tcW w:w="101" w:type="pct"/>
            <w:tcBorders>
              <w:top w:val="nil"/>
              <w:left w:val="nil"/>
              <w:bottom w:val="nil"/>
              <w:right w:val="nil"/>
            </w:tcBorders>
            <w:shd w:val="clear" w:color="auto" w:fill="CCEEFF"/>
            <w:vAlign w:val="bottom"/>
            <w:hideMark/>
          </w:tcPr>
          <w:p w14:paraId="385017D9"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shd w:val="clear" w:color="auto" w:fill="CCEEFF"/>
            <w:vAlign w:val="bottom"/>
            <w:hideMark/>
          </w:tcPr>
          <w:p w14:paraId="73AFBEB0"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3833647E"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11,257</w:t>
            </w:r>
          </w:p>
        </w:tc>
        <w:tc>
          <w:tcPr>
            <w:tcW w:w="101" w:type="pct"/>
            <w:tcBorders>
              <w:top w:val="nil"/>
              <w:left w:val="nil"/>
              <w:bottom w:val="nil"/>
              <w:right w:val="nil"/>
            </w:tcBorders>
            <w:shd w:val="clear" w:color="auto" w:fill="CCEEFF"/>
            <w:vAlign w:val="bottom"/>
            <w:hideMark/>
          </w:tcPr>
          <w:p w14:paraId="26A307A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76A196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1C5DDFBC"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10,554</w:t>
            </w:r>
          </w:p>
        </w:tc>
      </w:tr>
      <w:tr w:rsidR="00000000" w14:paraId="2627E3D2" w14:textId="77777777">
        <w:trPr>
          <w:divId w:val="395124563"/>
          <w:jc w:val="center"/>
        </w:trPr>
        <w:tc>
          <w:tcPr>
            <w:tcW w:w="2439" w:type="pct"/>
            <w:tcBorders>
              <w:top w:val="nil"/>
              <w:left w:val="nil"/>
              <w:bottom w:val="nil"/>
              <w:right w:val="nil"/>
            </w:tcBorders>
            <w:vAlign w:val="bottom"/>
            <w:hideMark/>
          </w:tcPr>
          <w:p w14:paraId="02430BC4" w14:textId="77777777" w:rsidR="00000000" w:rsidRDefault="001D5B83">
            <w:pPr>
              <w:pStyle w:val="a3"/>
              <w:spacing w:before="0" w:beforeAutospacing="0" w:after="1" w:afterAutospacing="0"/>
              <w:ind w:left="120"/>
              <w:rPr>
                <w:color w:val="000000"/>
                <w:sz w:val="20"/>
                <w:szCs w:val="20"/>
              </w:rPr>
            </w:pPr>
            <w:r>
              <w:rPr>
                <w:color w:val="000000"/>
                <w:sz w:val="20"/>
                <w:szCs w:val="20"/>
              </w:rPr>
              <w:t>Other (1)</w:t>
            </w:r>
          </w:p>
        </w:tc>
        <w:tc>
          <w:tcPr>
            <w:tcW w:w="101" w:type="pct"/>
            <w:tcBorders>
              <w:top w:val="nil"/>
              <w:left w:val="nil"/>
              <w:bottom w:val="nil"/>
              <w:right w:val="nil"/>
            </w:tcBorders>
            <w:vAlign w:val="bottom"/>
            <w:hideMark/>
          </w:tcPr>
          <w:p w14:paraId="61270145" w14:textId="77777777" w:rsidR="00000000" w:rsidRDefault="001D5B83">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30688E3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36246571"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1,359</w:t>
            </w:r>
          </w:p>
        </w:tc>
        <w:tc>
          <w:tcPr>
            <w:tcW w:w="101" w:type="pct"/>
            <w:tcBorders>
              <w:top w:val="nil"/>
              <w:left w:val="nil"/>
              <w:bottom w:val="nil"/>
              <w:right w:val="nil"/>
            </w:tcBorders>
            <w:vAlign w:val="bottom"/>
            <w:hideMark/>
          </w:tcPr>
          <w:p w14:paraId="2D545FE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18EF7E6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36D00CD5"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1,295</w:t>
            </w:r>
          </w:p>
        </w:tc>
        <w:tc>
          <w:tcPr>
            <w:tcW w:w="101" w:type="pct"/>
            <w:tcBorders>
              <w:top w:val="nil"/>
              <w:left w:val="nil"/>
              <w:bottom w:val="nil"/>
              <w:right w:val="nil"/>
            </w:tcBorders>
            <w:vAlign w:val="bottom"/>
            <w:hideMark/>
          </w:tcPr>
          <w:p w14:paraId="668906B1"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single" w:sz="8" w:space="0" w:color="000000"/>
              <w:right w:val="nil"/>
            </w:tcBorders>
            <w:vAlign w:val="bottom"/>
            <w:hideMark/>
          </w:tcPr>
          <w:p w14:paraId="31D2A0C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786F8C8B"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3,636</w:t>
            </w:r>
          </w:p>
        </w:tc>
        <w:tc>
          <w:tcPr>
            <w:tcW w:w="101" w:type="pct"/>
            <w:tcBorders>
              <w:top w:val="nil"/>
              <w:left w:val="nil"/>
              <w:bottom w:val="nil"/>
              <w:right w:val="nil"/>
            </w:tcBorders>
            <w:vAlign w:val="bottom"/>
            <w:hideMark/>
          </w:tcPr>
          <w:p w14:paraId="6A6FB9E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5B3C24F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2D6210B6"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4,791</w:t>
            </w:r>
          </w:p>
        </w:tc>
      </w:tr>
      <w:tr w:rsidR="00000000" w14:paraId="441F1C6B" w14:textId="77777777">
        <w:trPr>
          <w:divId w:val="395124563"/>
          <w:jc w:val="center"/>
        </w:trPr>
        <w:tc>
          <w:tcPr>
            <w:tcW w:w="2439" w:type="pct"/>
            <w:tcBorders>
              <w:top w:val="nil"/>
              <w:left w:val="nil"/>
              <w:bottom w:val="nil"/>
              <w:right w:val="nil"/>
            </w:tcBorders>
            <w:shd w:val="clear" w:color="auto" w:fill="CCEEFF"/>
            <w:vAlign w:val="bottom"/>
            <w:hideMark/>
          </w:tcPr>
          <w:p w14:paraId="635BB0A0" w14:textId="77777777" w:rsidR="00000000" w:rsidRDefault="001D5B83">
            <w:pPr>
              <w:pStyle w:val="a3"/>
              <w:spacing w:before="0" w:beforeAutospacing="0" w:after="1" w:afterAutospacing="0"/>
              <w:rPr>
                <w:color w:val="000000"/>
                <w:sz w:val="20"/>
                <w:szCs w:val="20"/>
              </w:rPr>
            </w:pPr>
            <w:r>
              <w:rPr>
                <w:color w:val="000000"/>
                <w:sz w:val="20"/>
                <w:szCs w:val="20"/>
              </w:rPr>
              <w:t>Total product sales</w:t>
            </w:r>
          </w:p>
        </w:tc>
        <w:tc>
          <w:tcPr>
            <w:tcW w:w="101" w:type="pct"/>
            <w:tcBorders>
              <w:top w:val="nil"/>
              <w:left w:val="nil"/>
              <w:bottom w:val="nil"/>
              <w:right w:val="nil"/>
            </w:tcBorders>
            <w:shd w:val="clear" w:color="auto" w:fill="CCEEFF"/>
            <w:vAlign w:val="bottom"/>
            <w:hideMark/>
          </w:tcPr>
          <w:p w14:paraId="4F93D2F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7510928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14:paraId="17D27EF1"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35,355</w:t>
            </w:r>
          </w:p>
        </w:tc>
        <w:tc>
          <w:tcPr>
            <w:tcW w:w="101" w:type="pct"/>
            <w:tcBorders>
              <w:top w:val="nil"/>
              <w:left w:val="nil"/>
              <w:bottom w:val="nil"/>
              <w:right w:val="nil"/>
            </w:tcBorders>
            <w:shd w:val="clear" w:color="auto" w:fill="CCEEFF"/>
            <w:vAlign w:val="bottom"/>
            <w:hideMark/>
          </w:tcPr>
          <w:p w14:paraId="015CB00F"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5BDACE0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14:paraId="741E73DA"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34,896</w:t>
            </w:r>
          </w:p>
        </w:tc>
        <w:tc>
          <w:tcPr>
            <w:tcW w:w="101" w:type="pct"/>
            <w:tcBorders>
              <w:top w:val="nil"/>
              <w:left w:val="nil"/>
              <w:bottom w:val="nil"/>
              <w:right w:val="nil"/>
            </w:tcBorders>
            <w:shd w:val="clear" w:color="auto" w:fill="CCEEFF"/>
            <w:vAlign w:val="bottom"/>
            <w:hideMark/>
          </w:tcPr>
          <w:p w14:paraId="4F4F55ED"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single" w:sz="8" w:space="0" w:color="000000"/>
              <w:right w:val="nil"/>
            </w:tcBorders>
            <w:shd w:val="clear" w:color="auto" w:fill="CCEEFF"/>
            <w:vAlign w:val="bottom"/>
            <w:hideMark/>
          </w:tcPr>
          <w:p w14:paraId="31A035F2"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14:paraId="6A425E60"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106,671</w:t>
            </w:r>
          </w:p>
        </w:tc>
        <w:tc>
          <w:tcPr>
            <w:tcW w:w="101" w:type="pct"/>
            <w:tcBorders>
              <w:top w:val="nil"/>
              <w:left w:val="nil"/>
              <w:bottom w:val="nil"/>
              <w:right w:val="nil"/>
            </w:tcBorders>
            <w:shd w:val="clear" w:color="auto" w:fill="CCEEFF"/>
            <w:vAlign w:val="bottom"/>
            <w:hideMark/>
          </w:tcPr>
          <w:p w14:paraId="0F2B846F"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13845DF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14:paraId="58154C5B"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110,498</w:t>
            </w:r>
          </w:p>
        </w:tc>
      </w:tr>
      <w:tr w:rsidR="00000000" w14:paraId="12234594" w14:textId="77777777">
        <w:trPr>
          <w:divId w:val="395124563"/>
          <w:jc w:val="center"/>
        </w:trPr>
        <w:tc>
          <w:tcPr>
            <w:tcW w:w="2439" w:type="pct"/>
            <w:tcBorders>
              <w:top w:val="nil"/>
              <w:left w:val="nil"/>
              <w:bottom w:val="nil"/>
              <w:right w:val="nil"/>
            </w:tcBorders>
            <w:vAlign w:val="bottom"/>
            <w:hideMark/>
          </w:tcPr>
          <w:p w14:paraId="78921B25" w14:textId="77777777" w:rsidR="00000000" w:rsidRDefault="001D5B83">
            <w:pPr>
              <w:pStyle w:val="a3"/>
              <w:spacing w:before="0" w:beforeAutospacing="0" w:after="1" w:afterAutospacing="0"/>
              <w:rPr>
                <w:color w:val="000000"/>
                <w:sz w:val="20"/>
                <w:szCs w:val="20"/>
              </w:rPr>
            </w:pPr>
            <w:r>
              <w:rPr>
                <w:color w:val="000000"/>
                <w:sz w:val="20"/>
                <w:szCs w:val="20"/>
              </w:rPr>
              <w:t>Consumer and MHP loans interest:</w:t>
            </w:r>
          </w:p>
        </w:tc>
        <w:tc>
          <w:tcPr>
            <w:tcW w:w="101" w:type="pct"/>
            <w:tcBorders>
              <w:top w:val="nil"/>
              <w:left w:val="nil"/>
              <w:bottom w:val="nil"/>
              <w:right w:val="nil"/>
            </w:tcBorders>
            <w:vAlign w:val="bottom"/>
            <w:hideMark/>
          </w:tcPr>
          <w:p w14:paraId="1828585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ED1219F"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1803B6D1"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6189328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7649DF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1A0CF1A9"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7D9FAD91"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vAlign w:val="bottom"/>
            <w:hideMark/>
          </w:tcPr>
          <w:p w14:paraId="71D29752"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37042A89"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35E0AC7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07449A16"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6DD7FD74"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  </w:t>
            </w:r>
          </w:p>
        </w:tc>
      </w:tr>
      <w:tr w:rsidR="00000000" w14:paraId="1A6EF79A" w14:textId="77777777">
        <w:trPr>
          <w:divId w:val="395124563"/>
          <w:jc w:val="center"/>
        </w:trPr>
        <w:tc>
          <w:tcPr>
            <w:tcW w:w="2439" w:type="pct"/>
            <w:tcBorders>
              <w:top w:val="nil"/>
              <w:left w:val="nil"/>
              <w:bottom w:val="nil"/>
              <w:right w:val="nil"/>
            </w:tcBorders>
            <w:shd w:val="clear" w:color="auto" w:fill="CCEEFF"/>
            <w:vAlign w:val="bottom"/>
            <w:hideMark/>
          </w:tcPr>
          <w:p w14:paraId="6E30EABF" w14:textId="77777777" w:rsidR="00000000" w:rsidRDefault="001D5B83">
            <w:pPr>
              <w:pStyle w:val="a3"/>
              <w:spacing w:before="0" w:beforeAutospacing="0" w:after="1" w:afterAutospacing="0"/>
              <w:ind w:left="120"/>
              <w:rPr>
                <w:color w:val="000000"/>
                <w:sz w:val="20"/>
                <w:szCs w:val="20"/>
              </w:rPr>
            </w:pPr>
            <w:r>
              <w:rPr>
                <w:color w:val="000000"/>
                <w:sz w:val="20"/>
                <w:szCs w:val="20"/>
              </w:rPr>
              <w:t>Interest - consumer installment notes</w:t>
            </w:r>
          </w:p>
        </w:tc>
        <w:tc>
          <w:tcPr>
            <w:tcW w:w="101" w:type="pct"/>
            <w:tcBorders>
              <w:top w:val="nil"/>
              <w:left w:val="nil"/>
              <w:bottom w:val="nil"/>
              <w:right w:val="nil"/>
            </w:tcBorders>
            <w:shd w:val="clear" w:color="auto" w:fill="CCEEFF"/>
            <w:vAlign w:val="bottom"/>
            <w:hideMark/>
          </w:tcPr>
          <w:p w14:paraId="65AA9320" w14:textId="77777777" w:rsidR="00000000" w:rsidRDefault="001D5B83">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BDB28A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01B2D248"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4,066</w:t>
            </w:r>
          </w:p>
        </w:tc>
        <w:tc>
          <w:tcPr>
            <w:tcW w:w="101" w:type="pct"/>
            <w:tcBorders>
              <w:top w:val="nil"/>
              <w:left w:val="nil"/>
              <w:bottom w:val="nil"/>
              <w:right w:val="nil"/>
            </w:tcBorders>
            <w:shd w:val="clear" w:color="auto" w:fill="CCEEFF"/>
            <w:vAlign w:val="bottom"/>
            <w:hideMark/>
          </w:tcPr>
          <w:p w14:paraId="4439B832"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55C3E2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6EC9C698"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3,425</w:t>
            </w:r>
          </w:p>
        </w:tc>
        <w:tc>
          <w:tcPr>
            <w:tcW w:w="101" w:type="pct"/>
            <w:tcBorders>
              <w:top w:val="nil"/>
              <w:left w:val="nil"/>
              <w:bottom w:val="nil"/>
              <w:right w:val="nil"/>
            </w:tcBorders>
            <w:shd w:val="clear" w:color="auto" w:fill="CCEEFF"/>
            <w:vAlign w:val="bottom"/>
            <w:hideMark/>
          </w:tcPr>
          <w:p w14:paraId="4DD4A071"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nil"/>
              <w:right w:val="nil"/>
            </w:tcBorders>
            <w:shd w:val="clear" w:color="auto" w:fill="CCEEFF"/>
            <w:vAlign w:val="bottom"/>
            <w:hideMark/>
          </w:tcPr>
          <w:p w14:paraId="711BE63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565AC928"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11,892</w:t>
            </w:r>
          </w:p>
        </w:tc>
        <w:tc>
          <w:tcPr>
            <w:tcW w:w="101" w:type="pct"/>
            <w:tcBorders>
              <w:top w:val="nil"/>
              <w:left w:val="nil"/>
              <w:bottom w:val="nil"/>
              <w:right w:val="nil"/>
            </w:tcBorders>
            <w:shd w:val="clear" w:color="auto" w:fill="CCEEFF"/>
            <w:vAlign w:val="bottom"/>
            <w:hideMark/>
          </w:tcPr>
          <w:p w14:paraId="73E3D7F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6E16080"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0F3FB77D"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10,042</w:t>
            </w:r>
          </w:p>
        </w:tc>
      </w:tr>
      <w:tr w:rsidR="00000000" w14:paraId="50463EB3" w14:textId="77777777">
        <w:trPr>
          <w:divId w:val="395124563"/>
          <w:jc w:val="center"/>
        </w:trPr>
        <w:tc>
          <w:tcPr>
            <w:tcW w:w="2439" w:type="pct"/>
            <w:tcBorders>
              <w:top w:val="nil"/>
              <w:left w:val="nil"/>
              <w:bottom w:val="nil"/>
              <w:right w:val="nil"/>
            </w:tcBorders>
            <w:vAlign w:val="bottom"/>
            <w:hideMark/>
          </w:tcPr>
          <w:p w14:paraId="2E1D8379" w14:textId="77777777" w:rsidR="00000000" w:rsidRDefault="001D5B83">
            <w:pPr>
              <w:pStyle w:val="a3"/>
              <w:spacing w:before="0" w:beforeAutospacing="0" w:after="1" w:afterAutospacing="0"/>
              <w:ind w:left="120"/>
              <w:rPr>
                <w:color w:val="000000"/>
                <w:sz w:val="20"/>
                <w:szCs w:val="20"/>
              </w:rPr>
            </w:pPr>
            <w:r>
              <w:rPr>
                <w:color w:val="000000"/>
                <w:sz w:val="20"/>
                <w:szCs w:val="20"/>
              </w:rPr>
              <w:t>Interest - MHP notes</w:t>
            </w:r>
          </w:p>
        </w:tc>
        <w:tc>
          <w:tcPr>
            <w:tcW w:w="101" w:type="pct"/>
            <w:tcBorders>
              <w:top w:val="nil"/>
              <w:left w:val="nil"/>
              <w:bottom w:val="nil"/>
              <w:right w:val="nil"/>
            </w:tcBorders>
            <w:vAlign w:val="bottom"/>
            <w:hideMark/>
          </w:tcPr>
          <w:p w14:paraId="3D497919" w14:textId="77777777" w:rsidR="00000000" w:rsidRDefault="001D5B83">
            <w:pPr>
              <w:pStyle w:val="a3"/>
              <w:spacing w:before="0" w:beforeAutospacing="0" w:after="1" w:afterAutospacing="0"/>
              <w:ind w:left="12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46B77A2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07D58A8D"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1,622</w:t>
            </w:r>
          </w:p>
        </w:tc>
        <w:tc>
          <w:tcPr>
            <w:tcW w:w="101" w:type="pct"/>
            <w:tcBorders>
              <w:top w:val="nil"/>
              <w:left w:val="nil"/>
              <w:bottom w:val="nil"/>
              <w:right w:val="nil"/>
            </w:tcBorders>
            <w:vAlign w:val="bottom"/>
            <w:hideMark/>
          </w:tcPr>
          <w:p w14:paraId="2631040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4174ABAE"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33EB06F5"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1,330</w:t>
            </w:r>
          </w:p>
        </w:tc>
        <w:tc>
          <w:tcPr>
            <w:tcW w:w="101" w:type="pct"/>
            <w:tcBorders>
              <w:top w:val="nil"/>
              <w:left w:val="nil"/>
              <w:bottom w:val="nil"/>
              <w:right w:val="nil"/>
            </w:tcBorders>
            <w:vAlign w:val="bottom"/>
            <w:hideMark/>
          </w:tcPr>
          <w:p w14:paraId="5A76A930"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single" w:sz="8" w:space="0" w:color="000000"/>
              <w:right w:val="nil"/>
            </w:tcBorders>
            <w:vAlign w:val="bottom"/>
            <w:hideMark/>
          </w:tcPr>
          <w:p w14:paraId="15457B8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25A05211"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4,438</w:t>
            </w:r>
          </w:p>
        </w:tc>
        <w:tc>
          <w:tcPr>
            <w:tcW w:w="101" w:type="pct"/>
            <w:tcBorders>
              <w:top w:val="nil"/>
              <w:left w:val="nil"/>
              <w:bottom w:val="nil"/>
              <w:right w:val="nil"/>
            </w:tcBorders>
            <w:vAlign w:val="bottom"/>
            <w:hideMark/>
          </w:tcPr>
          <w:p w14:paraId="12792B3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4D7BE36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24CFBB04"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3,611</w:t>
            </w:r>
          </w:p>
        </w:tc>
      </w:tr>
      <w:tr w:rsidR="00000000" w14:paraId="1EB68C97" w14:textId="77777777">
        <w:trPr>
          <w:divId w:val="395124563"/>
          <w:jc w:val="center"/>
        </w:trPr>
        <w:tc>
          <w:tcPr>
            <w:tcW w:w="2439" w:type="pct"/>
            <w:tcBorders>
              <w:top w:val="nil"/>
              <w:left w:val="nil"/>
              <w:bottom w:val="nil"/>
              <w:right w:val="nil"/>
            </w:tcBorders>
            <w:shd w:val="clear" w:color="auto" w:fill="CCEEFF"/>
            <w:vAlign w:val="bottom"/>
            <w:hideMark/>
          </w:tcPr>
          <w:p w14:paraId="31E04659" w14:textId="77777777" w:rsidR="00000000" w:rsidRDefault="001D5B83">
            <w:pPr>
              <w:pStyle w:val="a3"/>
              <w:spacing w:before="0" w:beforeAutospacing="0" w:after="1" w:afterAutospacing="0"/>
              <w:rPr>
                <w:color w:val="000000"/>
                <w:sz w:val="20"/>
                <w:szCs w:val="20"/>
              </w:rPr>
            </w:pPr>
            <w:r>
              <w:rPr>
                <w:color w:val="000000"/>
                <w:sz w:val="20"/>
                <w:szCs w:val="20"/>
              </w:rPr>
              <w:t>Total consumer and MHP loans interest</w:t>
            </w:r>
          </w:p>
        </w:tc>
        <w:tc>
          <w:tcPr>
            <w:tcW w:w="101" w:type="pct"/>
            <w:tcBorders>
              <w:top w:val="nil"/>
              <w:left w:val="nil"/>
              <w:bottom w:val="nil"/>
              <w:right w:val="nil"/>
            </w:tcBorders>
            <w:shd w:val="clear" w:color="auto" w:fill="CCEEFF"/>
            <w:vAlign w:val="bottom"/>
            <w:hideMark/>
          </w:tcPr>
          <w:p w14:paraId="03F79EB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4D8FEEC0"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14:paraId="25C71EA8"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5,688</w:t>
            </w:r>
          </w:p>
        </w:tc>
        <w:tc>
          <w:tcPr>
            <w:tcW w:w="101" w:type="pct"/>
            <w:tcBorders>
              <w:top w:val="nil"/>
              <w:left w:val="nil"/>
              <w:bottom w:val="nil"/>
              <w:right w:val="nil"/>
            </w:tcBorders>
            <w:shd w:val="clear" w:color="auto" w:fill="CCEEFF"/>
            <w:vAlign w:val="bottom"/>
            <w:hideMark/>
          </w:tcPr>
          <w:p w14:paraId="62EFE3E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806083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14:paraId="0A758816"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4,755</w:t>
            </w:r>
          </w:p>
        </w:tc>
        <w:tc>
          <w:tcPr>
            <w:tcW w:w="101" w:type="pct"/>
            <w:tcBorders>
              <w:top w:val="nil"/>
              <w:left w:val="nil"/>
              <w:bottom w:val="nil"/>
              <w:right w:val="nil"/>
            </w:tcBorders>
            <w:shd w:val="clear" w:color="auto" w:fill="CCEEFF"/>
            <w:vAlign w:val="bottom"/>
            <w:hideMark/>
          </w:tcPr>
          <w:p w14:paraId="59F27B9F"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single" w:sz="8" w:space="0" w:color="000000"/>
              <w:right w:val="nil"/>
            </w:tcBorders>
            <w:shd w:val="clear" w:color="auto" w:fill="CCEEFF"/>
            <w:vAlign w:val="bottom"/>
            <w:hideMark/>
          </w:tcPr>
          <w:p w14:paraId="467D757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14:paraId="5610A6AE"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16,330</w:t>
            </w:r>
          </w:p>
        </w:tc>
        <w:tc>
          <w:tcPr>
            <w:tcW w:w="101" w:type="pct"/>
            <w:tcBorders>
              <w:top w:val="nil"/>
              <w:left w:val="nil"/>
              <w:bottom w:val="nil"/>
              <w:right w:val="nil"/>
            </w:tcBorders>
            <w:shd w:val="clear" w:color="auto" w:fill="CCEEFF"/>
            <w:vAlign w:val="bottom"/>
            <w:hideMark/>
          </w:tcPr>
          <w:p w14:paraId="57D7477D"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78DE5DE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14:paraId="05C62CEF"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13,653</w:t>
            </w:r>
          </w:p>
        </w:tc>
      </w:tr>
      <w:tr w:rsidR="00000000" w14:paraId="5FFEC50D" w14:textId="77777777">
        <w:trPr>
          <w:divId w:val="395124563"/>
          <w:jc w:val="center"/>
        </w:trPr>
        <w:tc>
          <w:tcPr>
            <w:tcW w:w="2439" w:type="pct"/>
            <w:tcBorders>
              <w:top w:val="nil"/>
              <w:left w:val="nil"/>
              <w:bottom w:val="nil"/>
              <w:right w:val="nil"/>
            </w:tcBorders>
            <w:vAlign w:val="bottom"/>
            <w:hideMark/>
          </w:tcPr>
          <w:p w14:paraId="5C3C466F" w14:textId="77777777" w:rsidR="00000000" w:rsidRDefault="001D5B83">
            <w:pPr>
              <w:pStyle w:val="a3"/>
              <w:spacing w:before="0" w:beforeAutospacing="0" w:after="1" w:afterAutospacing="0"/>
              <w:rPr>
                <w:color w:val="000000"/>
                <w:sz w:val="20"/>
                <w:szCs w:val="20"/>
              </w:rPr>
            </w:pPr>
            <w:r>
              <w:rPr>
                <w:color w:val="000000"/>
                <w:sz w:val="20"/>
                <w:szCs w:val="20"/>
              </w:rPr>
              <w:t xml:space="preserve">Other </w:t>
            </w:r>
          </w:p>
        </w:tc>
        <w:tc>
          <w:tcPr>
            <w:tcW w:w="101" w:type="pct"/>
            <w:tcBorders>
              <w:top w:val="nil"/>
              <w:left w:val="nil"/>
              <w:bottom w:val="nil"/>
              <w:right w:val="nil"/>
            </w:tcBorders>
            <w:vAlign w:val="bottom"/>
            <w:hideMark/>
          </w:tcPr>
          <w:p w14:paraId="0F66F86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C54465B"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481C0114"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893</w:t>
            </w:r>
          </w:p>
        </w:tc>
        <w:tc>
          <w:tcPr>
            <w:tcW w:w="101" w:type="pct"/>
            <w:tcBorders>
              <w:top w:val="nil"/>
              <w:left w:val="nil"/>
              <w:bottom w:val="nil"/>
              <w:right w:val="nil"/>
            </w:tcBorders>
            <w:vAlign w:val="bottom"/>
            <w:hideMark/>
          </w:tcPr>
          <w:p w14:paraId="7562250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513318F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3051A827"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896</w:t>
            </w:r>
          </w:p>
        </w:tc>
        <w:tc>
          <w:tcPr>
            <w:tcW w:w="101" w:type="pct"/>
            <w:tcBorders>
              <w:top w:val="nil"/>
              <w:left w:val="nil"/>
              <w:bottom w:val="nil"/>
              <w:right w:val="nil"/>
            </w:tcBorders>
            <w:vAlign w:val="bottom"/>
            <w:hideMark/>
          </w:tcPr>
          <w:p w14:paraId="47ACB3A3"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single" w:sz="8" w:space="0" w:color="000000"/>
              <w:right w:val="nil"/>
            </w:tcBorders>
            <w:vAlign w:val="bottom"/>
            <w:hideMark/>
          </w:tcPr>
          <w:p w14:paraId="47745B6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55E2E9BD"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2,650</w:t>
            </w:r>
          </w:p>
        </w:tc>
        <w:tc>
          <w:tcPr>
            <w:tcW w:w="101" w:type="pct"/>
            <w:tcBorders>
              <w:top w:val="nil"/>
              <w:left w:val="nil"/>
              <w:bottom w:val="nil"/>
              <w:right w:val="nil"/>
            </w:tcBorders>
            <w:vAlign w:val="bottom"/>
            <w:hideMark/>
          </w:tcPr>
          <w:p w14:paraId="7D2DCC6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10775F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vAlign w:val="bottom"/>
            <w:hideMark/>
          </w:tcPr>
          <w:p w14:paraId="764569F5"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3,088</w:t>
            </w:r>
          </w:p>
        </w:tc>
      </w:tr>
      <w:tr w:rsidR="00000000" w14:paraId="71CC7FA0" w14:textId="77777777">
        <w:trPr>
          <w:divId w:val="395124563"/>
          <w:jc w:val="center"/>
        </w:trPr>
        <w:tc>
          <w:tcPr>
            <w:tcW w:w="2439" w:type="pct"/>
            <w:tcBorders>
              <w:top w:val="nil"/>
              <w:left w:val="nil"/>
              <w:bottom w:val="nil"/>
              <w:right w:val="nil"/>
            </w:tcBorders>
            <w:shd w:val="clear" w:color="auto" w:fill="CCEEFF"/>
            <w:vAlign w:val="bottom"/>
            <w:hideMark/>
          </w:tcPr>
          <w:p w14:paraId="4BDA7709" w14:textId="77777777" w:rsidR="00000000" w:rsidRDefault="001D5B83">
            <w:pPr>
              <w:pStyle w:val="a3"/>
              <w:spacing w:before="0" w:beforeAutospacing="0" w:after="1" w:afterAutospacing="0"/>
              <w:rPr>
                <w:color w:val="000000"/>
                <w:sz w:val="20"/>
                <w:szCs w:val="20"/>
              </w:rPr>
            </w:pPr>
            <w:r>
              <w:rPr>
                <w:color w:val="000000"/>
                <w:sz w:val="20"/>
                <w:szCs w:val="20"/>
              </w:rPr>
              <w:t>Total net revenue</w:t>
            </w:r>
          </w:p>
        </w:tc>
        <w:tc>
          <w:tcPr>
            <w:tcW w:w="101" w:type="pct"/>
            <w:tcBorders>
              <w:top w:val="nil"/>
              <w:left w:val="nil"/>
              <w:bottom w:val="nil"/>
              <w:right w:val="nil"/>
            </w:tcBorders>
            <w:shd w:val="clear" w:color="auto" w:fill="CCEEFF"/>
            <w:vAlign w:val="bottom"/>
            <w:hideMark/>
          </w:tcPr>
          <w:p w14:paraId="1715830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2F4FF5C3"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5" w:type="pct"/>
            <w:tcBorders>
              <w:top w:val="nil"/>
              <w:left w:val="nil"/>
              <w:bottom w:val="double" w:sz="6" w:space="0" w:color="000000"/>
              <w:right w:val="nil"/>
            </w:tcBorders>
            <w:shd w:val="clear" w:color="auto" w:fill="CCEEFF"/>
            <w:vAlign w:val="bottom"/>
            <w:hideMark/>
          </w:tcPr>
          <w:p w14:paraId="2994145B"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41,936</w:t>
            </w:r>
          </w:p>
        </w:tc>
        <w:tc>
          <w:tcPr>
            <w:tcW w:w="101" w:type="pct"/>
            <w:tcBorders>
              <w:top w:val="nil"/>
              <w:left w:val="nil"/>
              <w:bottom w:val="nil"/>
              <w:right w:val="nil"/>
            </w:tcBorders>
            <w:shd w:val="clear" w:color="auto" w:fill="CCEEFF"/>
            <w:vAlign w:val="bottom"/>
            <w:hideMark/>
          </w:tcPr>
          <w:p w14:paraId="30DDAAB8"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42EB2F82"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5" w:type="pct"/>
            <w:tcBorders>
              <w:top w:val="nil"/>
              <w:left w:val="nil"/>
              <w:bottom w:val="double" w:sz="6" w:space="0" w:color="000000"/>
              <w:right w:val="nil"/>
            </w:tcBorders>
            <w:shd w:val="clear" w:color="auto" w:fill="CCEEFF"/>
            <w:vAlign w:val="bottom"/>
            <w:hideMark/>
          </w:tcPr>
          <w:p w14:paraId="538A5FD3"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40,547</w:t>
            </w:r>
          </w:p>
        </w:tc>
        <w:tc>
          <w:tcPr>
            <w:tcW w:w="101" w:type="pct"/>
            <w:tcBorders>
              <w:top w:val="nil"/>
              <w:left w:val="nil"/>
              <w:bottom w:val="nil"/>
              <w:right w:val="nil"/>
            </w:tcBorders>
            <w:shd w:val="clear" w:color="auto" w:fill="CCEEFF"/>
            <w:vAlign w:val="bottom"/>
            <w:hideMark/>
          </w:tcPr>
          <w:p w14:paraId="7E8AF412" w14:textId="77777777" w:rsidR="00000000" w:rsidRDefault="001D5B83">
            <w:pPr>
              <w:pStyle w:val="a3"/>
              <w:spacing w:before="0" w:beforeAutospacing="0" w:after="1" w:afterAutospacing="0"/>
              <w:rPr>
                <w:color w:val="000000"/>
                <w:sz w:val="22"/>
                <w:szCs w:val="22"/>
              </w:rPr>
            </w:pPr>
            <w:r>
              <w:rPr>
                <w:rFonts w:ascii="Calibri" w:hAnsi="Calibri" w:cs="Calibri"/>
                <w:color w:val="000000"/>
                <w:sz w:val="22"/>
                <w:szCs w:val="22"/>
              </w:rPr>
              <w:t> </w:t>
            </w:r>
          </w:p>
        </w:tc>
        <w:tc>
          <w:tcPr>
            <w:tcW w:w="64" w:type="pct"/>
            <w:tcBorders>
              <w:top w:val="nil"/>
              <w:left w:val="nil"/>
              <w:bottom w:val="double" w:sz="6" w:space="0" w:color="000000"/>
              <w:right w:val="nil"/>
            </w:tcBorders>
            <w:shd w:val="clear" w:color="auto" w:fill="CCEEFF"/>
            <w:vAlign w:val="bottom"/>
            <w:hideMark/>
          </w:tcPr>
          <w:p w14:paraId="33C24F40"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5" w:type="pct"/>
            <w:tcBorders>
              <w:top w:val="nil"/>
              <w:left w:val="nil"/>
              <w:bottom w:val="double" w:sz="6" w:space="0" w:color="000000"/>
              <w:right w:val="nil"/>
            </w:tcBorders>
            <w:shd w:val="clear" w:color="auto" w:fill="CCEEFF"/>
            <w:vAlign w:val="bottom"/>
            <w:hideMark/>
          </w:tcPr>
          <w:p w14:paraId="406715B4"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125,651</w:t>
            </w:r>
          </w:p>
        </w:tc>
        <w:tc>
          <w:tcPr>
            <w:tcW w:w="101" w:type="pct"/>
            <w:tcBorders>
              <w:top w:val="nil"/>
              <w:left w:val="nil"/>
              <w:bottom w:val="nil"/>
              <w:right w:val="nil"/>
            </w:tcBorders>
            <w:shd w:val="clear" w:color="auto" w:fill="CCEEFF"/>
            <w:vAlign w:val="bottom"/>
            <w:hideMark/>
          </w:tcPr>
          <w:p w14:paraId="4DB870DB"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shd w:val="clear" w:color="auto" w:fill="CCEEFF"/>
            <w:vAlign w:val="bottom"/>
            <w:hideMark/>
          </w:tcPr>
          <w:p w14:paraId="37CE72ED"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5" w:type="pct"/>
            <w:tcBorders>
              <w:top w:val="nil"/>
              <w:left w:val="nil"/>
              <w:bottom w:val="double" w:sz="6" w:space="0" w:color="000000"/>
              <w:right w:val="nil"/>
            </w:tcBorders>
            <w:shd w:val="clear" w:color="auto" w:fill="CCEEFF"/>
            <w:vAlign w:val="bottom"/>
            <w:hideMark/>
          </w:tcPr>
          <w:p w14:paraId="061BC11F"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127,239</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3CE4E109" w14:textId="77777777">
        <w:trPr>
          <w:divId w:val="1059744616"/>
          <w:tblCellSpacing w:w="0" w:type="dxa"/>
        </w:trPr>
        <w:tc>
          <w:tcPr>
            <w:tcW w:w="720" w:type="dxa"/>
            <w:vAlign w:val="center"/>
            <w:hideMark/>
          </w:tcPr>
          <w:p w14:paraId="4D491443" w14:textId="77777777" w:rsidR="00000000" w:rsidRDefault="001D5B83">
            <w:pPr>
              <w:rPr>
                <w:rFonts w:eastAsia="Times New Roman"/>
              </w:rPr>
            </w:pPr>
          </w:p>
        </w:tc>
        <w:tc>
          <w:tcPr>
            <w:tcW w:w="360" w:type="dxa"/>
            <w:hideMark/>
          </w:tcPr>
          <w:p w14:paraId="079B20FD" w14:textId="77777777" w:rsidR="00000000" w:rsidRDefault="001D5B83">
            <w:pPr>
              <w:pStyle w:val="a3"/>
              <w:spacing w:before="200" w:beforeAutospacing="0" w:after="200" w:afterAutospacing="0"/>
              <w:rPr>
                <w:sz w:val="20"/>
                <w:szCs w:val="20"/>
              </w:rPr>
            </w:pPr>
            <w:r>
              <w:rPr>
                <w:sz w:val="20"/>
                <w:szCs w:val="20"/>
              </w:rPr>
              <w:t xml:space="preserve">(1) </w:t>
            </w:r>
          </w:p>
        </w:tc>
        <w:tc>
          <w:tcPr>
            <w:tcW w:w="6" w:type="dxa"/>
            <w:vAlign w:val="center"/>
            <w:hideMark/>
          </w:tcPr>
          <w:p w14:paraId="654D4ACC" w14:textId="77777777" w:rsidR="00000000" w:rsidRDefault="001D5B83">
            <w:pPr>
              <w:rPr>
                <w:sz w:val="20"/>
                <w:szCs w:val="20"/>
              </w:rPr>
            </w:pPr>
          </w:p>
        </w:tc>
        <w:tc>
          <w:tcPr>
            <w:tcW w:w="0" w:type="auto"/>
            <w:hideMark/>
          </w:tcPr>
          <w:p w14:paraId="613B597C" w14:textId="77777777" w:rsidR="00000000" w:rsidRDefault="001D5B83">
            <w:pPr>
              <w:pStyle w:val="a3"/>
              <w:spacing w:before="200" w:beforeAutospacing="0" w:after="200" w:afterAutospacing="0"/>
              <w:rPr>
                <w:sz w:val="20"/>
                <w:szCs w:val="20"/>
              </w:rPr>
            </w:pPr>
            <w:r>
              <w:rPr>
                <w:sz w:val="20"/>
                <w:szCs w:val="20"/>
              </w:rPr>
              <w:t>Other product sales revenue from ancillary products and services including parts, freight and other services</w:t>
            </w:r>
          </w:p>
        </w:tc>
      </w:tr>
    </w:tbl>
    <w:p w14:paraId="3399DAD4" w14:textId="77777777" w:rsidR="00000000" w:rsidRDefault="001D5B83">
      <w:pPr>
        <w:pStyle w:val="a3"/>
        <w:spacing w:before="0" w:beforeAutospacing="0" w:after="200" w:afterAutospacing="0"/>
        <w:divId w:val="1059744616"/>
        <w:rPr>
          <w:b/>
          <w:bCs/>
          <w:sz w:val="20"/>
          <w:szCs w:val="20"/>
        </w:rPr>
      </w:pPr>
      <w:r>
        <w:rPr>
          <w:b/>
          <w:bCs/>
          <w:sz w:val="20"/>
          <w:szCs w:val="20"/>
        </w:rPr>
        <w:t xml:space="preserve">Share-Based Compensation </w:t>
      </w:r>
    </w:p>
    <w:p w14:paraId="306CD893" w14:textId="77777777" w:rsidR="00000000" w:rsidRDefault="001D5B83">
      <w:pPr>
        <w:pStyle w:val="a3"/>
        <w:spacing w:before="0" w:beforeAutospacing="0" w:after="200" w:afterAutospacing="0"/>
        <w:ind w:firstLine="720"/>
        <w:divId w:val="1059744616"/>
        <w:rPr>
          <w:sz w:val="20"/>
          <w:szCs w:val="20"/>
        </w:rPr>
      </w:pPr>
      <w:r>
        <w:rPr>
          <w:sz w:val="20"/>
          <w:szCs w:val="20"/>
        </w:rPr>
        <w:t xml:space="preserve">The Company accounts for share-based compensation in accordance with the provisions of ASC 718, </w:t>
      </w:r>
      <w:r>
        <w:rPr>
          <w:i/>
          <w:iCs/>
          <w:sz w:val="20"/>
          <w:szCs w:val="20"/>
        </w:rPr>
        <w:t>Compensation—Stock Compensation</w:t>
      </w:r>
      <w:r>
        <w:rPr>
          <w:sz w:val="20"/>
          <w:szCs w:val="20"/>
        </w:rPr>
        <w:t>. Share-based compensation expense is recognized based on the award’s estimated grant date fair value in order to recognize compe</w:t>
      </w:r>
      <w:r>
        <w:rPr>
          <w:sz w:val="20"/>
          <w:szCs w:val="20"/>
        </w:rPr>
        <w:t xml:space="preserve">nsation cost for those shares expected to vest. The Company has elected to record forfeitures as they occur. Compensation cost is recognized on a straight-line basis over the vesting period of the awards and adjusted as forfeitures occur. </w:t>
      </w:r>
    </w:p>
    <w:p w14:paraId="5ABD45E9" w14:textId="77777777" w:rsidR="00000000" w:rsidRDefault="001D5B83">
      <w:pPr>
        <w:pStyle w:val="a3"/>
        <w:spacing w:before="0" w:beforeAutospacing="0" w:after="200" w:afterAutospacing="0"/>
        <w:ind w:firstLine="720"/>
        <w:divId w:val="1059744616"/>
        <w:rPr>
          <w:sz w:val="20"/>
          <w:szCs w:val="20"/>
        </w:rPr>
      </w:pPr>
      <w:r>
        <w:rPr>
          <w:sz w:val="20"/>
          <w:szCs w:val="20"/>
        </w:rPr>
        <w:t>The fair value o</w:t>
      </w:r>
      <w:r>
        <w:rPr>
          <w:sz w:val="20"/>
          <w:szCs w:val="20"/>
        </w:rPr>
        <w:t xml:space="preserve">f each option grant with only service-based conditions is estimated using the Black-Scholes pricing model. The fair value of each restricted stock unit (the”RSU”) is calculated based on the closing price of the Company’s common stock on the grant date. </w:t>
      </w:r>
    </w:p>
    <w:p w14:paraId="2A2FD290" w14:textId="77777777" w:rsidR="00000000" w:rsidRDefault="001D5B83">
      <w:pPr>
        <w:pStyle w:val="a3"/>
        <w:spacing w:before="0" w:beforeAutospacing="0" w:after="200" w:afterAutospacing="0"/>
        <w:ind w:firstLine="720"/>
        <w:divId w:val="1059744616"/>
        <w:rPr>
          <w:color w:val="000000"/>
          <w:sz w:val="20"/>
          <w:szCs w:val="20"/>
        </w:rPr>
      </w:pPr>
      <w:r>
        <w:rPr>
          <w:color w:val="000000"/>
          <w:sz w:val="20"/>
          <w:szCs w:val="20"/>
        </w:rPr>
        <w:t>Th</w:t>
      </w:r>
      <w:r>
        <w:rPr>
          <w:color w:val="000000"/>
          <w:sz w:val="20"/>
          <w:szCs w:val="20"/>
        </w:rPr>
        <w:t>e fair value of stock option awards on the date of grant is estimated using the Black-Scholes option pricing model, which requires the Company to make certain predictive assumptions. The risk-free interest rate is based on the implied yield of U.S. Treasur</w:t>
      </w:r>
      <w:r>
        <w:rPr>
          <w:color w:val="000000"/>
          <w:sz w:val="20"/>
          <w:szCs w:val="20"/>
        </w:rPr>
        <w:t>y zero-coupon securities that correspond to the expected life of the award. As a recently formed public entity with a small public float and limited trading of its common shares on the NASDAQ Global Market, it was not practicable for the Company to estimat</w:t>
      </w:r>
      <w:r>
        <w:rPr>
          <w:color w:val="000000"/>
          <w:sz w:val="20"/>
          <w:szCs w:val="20"/>
        </w:rPr>
        <w:t>e the volatility of its common shares; therefore, management estimated volatility based on the historical volatilities of a small group of companies considered as close to comparable to the Company as available, all equally weighted, over the expected life</w:t>
      </w:r>
      <w:r>
        <w:rPr>
          <w:color w:val="000000"/>
          <w:sz w:val="20"/>
          <w:szCs w:val="20"/>
        </w:rPr>
        <w:t xml:space="preserve"> of the option. Management concluded that this group is more characteristic of the Company’s business than a broad industry index. The expected life of awards granted represents the period of time that the awards are expected to be outstanding based on the</w:t>
      </w:r>
      <w:r>
        <w:rPr>
          <w:color w:val="000000"/>
          <w:sz w:val="20"/>
          <w:szCs w:val="20"/>
        </w:rPr>
        <w:t xml:space="preserve"> “simplified” method, which is allowed for companies that cannot reasonably estimate the expected life of options based on its historical award exercise experience. The Company does not expect to pay dividends on its common stock. Share-based payment expen</w:t>
      </w:r>
      <w:r>
        <w:rPr>
          <w:color w:val="000000"/>
          <w:sz w:val="20"/>
          <w:szCs w:val="20"/>
        </w:rPr>
        <w:t xml:space="preserve">se is recorded only for those awards that are expected to vest. </w:t>
      </w:r>
    </w:p>
    <w:p w14:paraId="07ADACC4" w14:textId="77777777" w:rsidR="00000000" w:rsidRDefault="001D5B83">
      <w:pPr>
        <w:pStyle w:val="a3"/>
        <w:spacing w:before="480" w:beforeAutospacing="0" w:after="0" w:afterAutospacing="0"/>
        <w:jc w:val="center"/>
        <w:divId w:val="622006977"/>
        <w:rPr>
          <w:sz w:val="20"/>
          <w:szCs w:val="20"/>
        </w:rPr>
      </w:pPr>
      <w:r>
        <w:rPr>
          <w:sz w:val="20"/>
          <w:szCs w:val="20"/>
        </w:rPr>
        <w:t xml:space="preserve">9 </w:t>
      </w:r>
    </w:p>
    <w:p w14:paraId="2CC99580" w14:textId="77777777" w:rsidR="00000000" w:rsidRDefault="001D5B83">
      <w:pPr>
        <w:pStyle w:val="a3"/>
        <w:spacing w:before="0" w:beforeAutospacing="0" w:after="200" w:afterAutospacing="0"/>
        <w:divId w:val="998075393"/>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C790F1D" w14:textId="77777777" w:rsidR="00000000" w:rsidRDefault="001D5B83">
      <w:pPr>
        <w:pStyle w:val="a3"/>
        <w:spacing w:before="0" w:beforeAutospacing="0" w:after="120" w:afterAutospacing="0"/>
        <w:jc w:val="center"/>
        <w:divId w:val="998075393"/>
        <w:rPr>
          <w:b/>
          <w:bCs/>
          <w:sz w:val="20"/>
          <w:szCs w:val="20"/>
        </w:rPr>
      </w:pPr>
      <w:r>
        <w:rPr>
          <w:b/>
          <w:bCs/>
          <w:sz w:val="20"/>
          <w:szCs w:val="20"/>
        </w:rPr>
        <w:t xml:space="preserve">LEGACY HOUSING CORPORATION </w:t>
      </w:r>
    </w:p>
    <w:p w14:paraId="5B45AD8A" w14:textId="77777777" w:rsidR="00000000" w:rsidRDefault="001D5B83">
      <w:pPr>
        <w:pStyle w:val="a3"/>
        <w:spacing w:before="0" w:beforeAutospacing="0" w:after="120" w:afterAutospacing="0"/>
        <w:jc w:val="center"/>
        <w:divId w:val="998075393"/>
        <w:rPr>
          <w:b/>
          <w:bCs/>
          <w:sz w:val="20"/>
          <w:szCs w:val="20"/>
        </w:rPr>
      </w:pPr>
      <w:r>
        <w:rPr>
          <w:b/>
          <w:bCs/>
          <w:sz w:val="20"/>
          <w:szCs w:val="20"/>
        </w:rPr>
        <w:t xml:space="preserve">NOTES TO CONDENSED FINANCIAL STATEMENTS (UNAUDITED) </w:t>
      </w:r>
    </w:p>
    <w:p w14:paraId="1B1F7774" w14:textId="77777777" w:rsidR="00000000" w:rsidRDefault="001D5B83">
      <w:pPr>
        <w:pStyle w:val="a3"/>
        <w:spacing w:before="0" w:beforeAutospacing="0" w:after="120" w:afterAutospacing="0"/>
        <w:jc w:val="center"/>
        <w:divId w:val="998075393"/>
        <w:rPr>
          <w:b/>
          <w:bCs/>
          <w:sz w:val="20"/>
          <w:szCs w:val="20"/>
        </w:rPr>
      </w:pPr>
      <w:r>
        <w:rPr>
          <w:b/>
          <w:bCs/>
          <w:sz w:val="20"/>
          <w:szCs w:val="20"/>
        </w:rPr>
        <w:t xml:space="preserve">THREE AND NINE MONTHS ENDED SEPTEMBER 30, 2019 AND 2018 </w:t>
      </w:r>
    </w:p>
    <w:p w14:paraId="21365B55" w14:textId="77777777" w:rsidR="00000000" w:rsidRDefault="001D5B83">
      <w:pPr>
        <w:pStyle w:val="a3"/>
        <w:spacing w:before="0" w:beforeAutospacing="0" w:after="120" w:afterAutospacing="0"/>
        <w:jc w:val="center"/>
        <w:divId w:val="998075393"/>
        <w:rPr>
          <w:sz w:val="20"/>
          <w:szCs w:val="20"/>
        </w:rPr>
      </w:pPr>
      <w:r>
        <w:rPr>
          <w:b/>
          <w:bCs/>
          <w:sz w:val="20"/>
          <w:szCs w:val="20"/>
        </w:rPr>
        <w:t>(doll</w:t>
      </w:r>
      <w:r>
        <w:rPr>
          <w:b/>
          <w:bCs/>
          <w:sz w:val="20"/>
          <w:szCs w:val="20"/>
        </w:rPr>
        <w:t>ars in thousands)</w:t>
      </w:r>
      <w:r>
        <w:rPr>
          <w:sz w:val="20"/>
          <w:szCs w:val="20"/>
        </w:rPr>
        <w:t xml:space="preserve"> </w:t>
      </w:r>
    </w:p>
    <w:p w14:paraId="3D5A9C94" w14:textId="77777777" w:rsidR="00000000" w:rsidRDefault="001D5B83">
      <w:pPr>
        <w:pStyle w:val="a3"/>
        <w:spacing w:before="0" w:beforeAutospacing="0" w:after="0" w:afterAutospacing="0"/>
        <w:divId w:val="998075393"/>
        <w:rPr>
          <w:sz w:val="20"/>
          <w:szCs w:val="20"/>
        </w:rPr>
      </w:pPr>
      <w:r>
        <w:rPr>
          <w:sz w:val="20"/>
          <w:szCs w:val="20"/>
        </w:rPr>
        <w:t xml:space="preserve">  </w:t>
      </w:r>
    </w:p>
    <w:p w14:paraId="5835A54B" w14:textId="77777777" w:rsidR="00000000" w:rsidRDefault="001D5B83">
      <w:pPr>
        <w:pStyle w:val="a3"/>
        <w:spacing w:before="0" w:beforeAutospacing="0" w:after="200" w:afterAutospacing="0"/>
        <w:divId w:val="2050571526"/>
        <w:rPr>
          <w:b/>
          <w:bCs/>
          <w:sz w:val="20"/>
          <w:szCs w:val="20"/>
        </w:rPr>
      </w:pPr>
      <w:r>
        <w:rPr>
          <w:b/>
          <w:bCs/>
          <w:sz w:val="20"/>
          <w:szCs w:val="20"/>
        </w:rPr>
        <w:t xml:space="preserve">Recent Accounting Pronouncements </w:t>
      </w:r>
    </w:p>
    <w:p w14:paraId="1D130BAF" w14:textId="77777777" w:rsidR="00000000" w:rsidRDefault="001D5B83">
      <w:pPr>
        <w:pStyle w:val="a3"/>
        <w:spacing w:before="0" w:beforeAutospacing="0" w:after="200" w:afterAutospacing="0"/>
        <w:ind w:firstLine="720"/>
        <w:divId w:val="2050571526"/>
        <w:rPr>
          <w:sz w:val="20"/>
          <w:szCs w:val="20"/>
        </w:rPr>
      </w:pPr>
      <w:r>
        <w:rPr>
          <w:sz w:val="20"/>
          <w:szCs w:val="20"/>
        </w:rPr>
        <w:t>The Company has elected to use longer phase</w:t>
      </w:r>
      <w:r>
        <w:rPr>
          <w:sz w:val="20"/>
          <w:szCs w:val="20"/>
        </w:rPr>
        <w:noBreakHyphen/>
        <w:t xml:space="preserve">in periods for the adoption of new or revised financial accounting standards under the JOBS Act as an emerging growth company. </w:t>
      </w:r>
    </w:p>
    <w:p w14:paraId="7EB3FF74" w14:textId="77777777" w:rsidR="00000000" w:rsidRDefault="001D5B83">
      <w:pPr>
        <w:pStyle w:val="a3"/>
        <w:spacing w:before="0" w:beforeAutospacing="0" w:after="200" w:afterAutospacing="0"/>
        <w:ind w:firstLine="720"/>
        <w:divId w:val="2050571526"/>
        <w:rPr>
          <w:sz w:val="20"/>
          <w:szCs w:val="20"/>
        </w:rPr>
      </w:pPr>
      <w:r>
        <w:rPr>
          <w:sz w:val="20"/>
          <w:szCs w:val="20"/>
        </w:rPr>
        <w:t>In February 2016, the FASB i</w:t>
      </w:r>
      <w:r>
        <w:rPr>
          <w:sz w:val="20"/>
          <w:szCs w:val="20"/>
        </w:rPr>
        <w:t>ssued ASU 2016</w:t>
      </w:r>
      <w:r>
        <w:rPr>
          <w:sz w:val="20"/>
          <w:szCs w:val="20"/>
        </w:rPr>
        <w:noBreakHyphen/>
        <w:t xml:space="preserve">02, </w:t>
      </w:r>
      <w:r>
        <w:rPr>
          <w:i/>
          <w:iCs/>
          <w:sz w:val="20"/>
          <w:szCs w:val="20"/>
        </w:rPr>
        <w:t>Leases (Topic 842)</w:t>
      </w:r>
      <w:r>
        <w:rPr>
          <w:sz w:val="20"/>
          <w:szCs w:val="20"/>
        </w:rPr>
        <w:t>, to increase transparency and comparability among organizations by recognizing lease assets and lease liabilities on the balance sheet and disclosing key information about leasing arrangements. A lessee should recogniz</w:t>
      </w:r>
      <w:r>
        <w:rPr>
          <w:sz w:val="20"/>
          <w:szCs w:val="20"/>
        </w:rPr>
        <w:t>e in the balance sheet a liability to make lease payments (the lease liability) and an asset representing its right to use the underlying asset for the lease term. The recognition, measurement and presentation of expenses and cash flows arising from a leas</w:t>
      </w:r>
      <w:r>
        <w:rPr>
          <w:sz w:val="20"/>
          <w:szCs w:val="20"/>
        </w:rPr>
        <w:t>e by a lessee have not significantly changed from previous requirements. The Company plans to use longer phase</w:t>
      </w:r>
      <w:r>
        <w:rPr>
          <w:sz w:val="20"/>
          <w:szCs w:val="20"/>
        </w:rPr>
        <w:noBreakHyphen/>
        <w:t>in period for adoption and accordingly this ASU is effective for the Company’s fiscal year beginning January 1, 2021. Modified retrospective appl</w:t>
      </w:r>
      <w:r>
        <w:rPr>
          <w:sz w:val="20"/>
          <w:szCs w:val="20"/>
        </w:rPr>
        <w:t>ication and early adoption is permitted. The Company expects that the adoption of this standard will result in a material increase to assets and liabilities on the balance sheet but will not have a material impact on the statement of operations.  While the</w:t>
      </w:r>
      <w:r>
        <w:rPr>
          <w:sz w:val="20"/>
          <w:szCs w:val="20"/>
        </w:rPr>
        <w:t xml:space="preserve"> Company is continuing to assess all the effects of adoption, it currently believes the most significant effects relate to (i) the recognition of new right-of-use assets and lease liabilities on its balance sheet for its property and equipment operating le</w:t>
      </w:r>
      <w:r>
        <w:rPr>
          <w:sz w:val="20"/>
          <w:szCs w:val="20"/>
        </w:rPr>
        <w:t xml:space="preserve">ases and (ii) providing significant new disclosures about its leasing activities. </w:t>
      </w:r>
    </w:p>
    <w:p w14:paraId="5A5BFEE6" w14:textId="77777777" w:rsidR="00000000" w:rsidRDefault="001D5B83">
      <w:pPr>
        <w:pStyle w:val="a3"/>
        <w:spacing w:before="0" w:beforeAutospacing="0" w:after="200" w:afterAutospacing="0"/>
        <w:ind w:firstLine="720"/>
        <w:divId w:val="2050571526"/>
        <w:rPr>
          <w:sz w:val="20"/>
          <w:szCs w:val="20"/>
        </w:rPr>
      </w:pPr>
      <w:r>
        <w:rPr>
          <w:sz w:val="20"/>
          <w:szCs w:val="20"/>
        </w:rPr>
        <w:t>In June 2016, the FASB issued an accounting standards update ASU 2016</w:t>
      </w:r>
      <w:r>
        <w:rPr>
          <w:sz w:val="20"/>
          <w:szCs w:val="20"/>
        </w:rPr>
        <w:noBreakHyphen/>
        <w:t xml:space="preserve">13 </w:t>
      </w:r>
      <w:r>
        <w:rPr>
          <w:i/>
          <w:iCs/>
          <w:sz w:val="20"/>
          <w:szCs w:val="20"/>
        </w:rPr>
        <w:t>Financial Instruments—</w:t>
      </w:r>
      <w:r>
        <w:rPr>
          <w:i/>
          <w:iCs/>
          <w:sz w:val="20"/>
          <w:szCs w:val="20"/>
        </w:rPr>
        <w:t>Credit Losses (Topic 326): Measurement of Credit Losses on Financial Instruments</w:t>
      </w:r>
      <w:r>
        <w:rPr>
          <w:sz w:val="20"/>
          <w:szCs w:val="20"/>
        </w:rPr>
        <w:t>, which amends guidance on reporting credit losses for assets held at amortized cost basis and available for sale debt securities. For assets held at amortized cost basis, Topi</w:t>
      </w:r>
      <w:r>
        <w:rPr>
          <w:sz w:val="20"/>
          <w:szCs w:val="20"/>
        </w:rPr>
        <w:t>c 326 eliminates the probable initial recognition threshold in current GAAP and, instead, requires an entity to reflect its current estimate of all expected credit losses. The allowance for credit losses is a valuation account that is deducted from the amo</w:t>
      </w:r>
      <w:r>
        <w:rPr>
          <w:sz w:val="20"/>
          <w:szCs w:val="20"/>
        </w:rPr>
        <w:t>rtized cost basis of the financial assets to present the net amount expected to be collected. For available for sale debt securities, credit losses should be measured in a manner similar to current GAAP, however Topic 326 will require that credit losses be</w:t>
      </w:r>
      <w:r>
        <w:rPr>
          <w:sz w:val="20"/>
          <w:szCs w:val="20"/>
        </w:rPr>
        <w:t xml:space="preserve"> presented as an allowance rather than as a write</w:t>
      </w:r>
      <w:r>
        <w:rPr>
          <w:sz w:val="20"/>
          <w:szCs w:val="20"/>
        </w:rPr>
        <w:noBreakHyphen/>
        <w:t xml:space="preserve">down and affects entities holding financial assets and net investment in leases that are not accounted for at fair value through net income. The amendments affect loans, debt securities, trade receivables, </w:t>
      </w:r>
      <w:r>
        <w:rPr>
          <w:sz w:val="20"/>
          <w:szCs w:val="20"/>
        </w:rPr>
        <w:t>net investments in leases, off balance sheet credit exposures, reinsurance receivables, and any other financial assets not excluded from the scope that have the contractual right to receive cash. The Company plans to use longer phase</w:t>
      </w:r>
      <w:r>
        <w:rPr>
          <w:sz w:val="20"/>
          <w:szCs w:val="20"/>
        </w:rPr>
        <w:noBreakHyphen/>
        <w:t>in period for adoption</w:t>
      </w:r>
      <w:r>
        <w:rPr>
          <w:sz w:val="20"/>
          <w:szCs w:val="20"/>
        </w:rPr>
        <w:t xml:space="preserve"> and accordingly this ASU is effective for the Company’s fiscal year beginning January 1, 2021. The Company is continuing to evaluate the impact of the adoption of this ASU and is uncertain of the impact on the financial statements and disclosures at this </w:t>
      </w:r>
      <w:r>
        <w:rPr>
          <w:sz w:val="20"/>
          <w:szCs w:val="20"/>
        </w:rPr>
        <w:t xml:space="preserve">point in time. </w:t>
      </w:r>
    </w:p>
    <w:p w14:paraId="164E9DD7" w14:textId="77777777" w:rsidR="00000000" w:rsidRDefault="001D5B83">
      <w:pPr>
        <w:pStyle w:val="a3"/>
        <w:spacing w:before="0" w:beforeAutospacing="0" w:after="200" w:afterAutospacing="0"/>
        <w:ind w:firstLine="720"/>
        <w:divId w:val="2050571526"/>
        <w:rPr>
          <w:sz w:val="20"/>
          <w:szCs w:val="20"/>
        </w:rPr>
      </w:pPr>
      <w:r>
        <w:rPr>
          <w:sz w:val="20"/>
          <w:szCs w:val="20"/>
        </w:rPr>
        <w:t>In March 2017, the FASB issued ASU 2017</w:t>
      </w:r>
      <w:r>
        <w:rPr>
          <w:sz w:val="20"/>
          <w:szCs w:val="20"/>
        </w:rPr>
        <w:noBreakHyphen/>
        <w:t>08, Receivables—Nonrefundable Fees and Other Costs (Subtopic 310</w:t>
      </w:r>
      <w:r>
        <w:rPr>
          <w:sz w:val="20"/>
          <w:szCs w:val="20"/>
        </w:rPr>
        <w:noBreakHyphen/>
        <w:t>20), Premium Amortization on Purchased Callable Debt Securities (“ASU 2017</w:t>
      </w:r>
      <w:r>
        <w:rPr>
          <w:sz w:val="20"/>
          <w:szCs w:val="20"/>
        </w:rPr>
        <w:noBreakHyphen/>
        <w:t>08”), which requires the premium on callable debt securities</w:t>
      </w:r>
      <w:r>
        <w:rPr>
          <w:sz w:val="20"/>
          <w:szCs w:val="20"/>
        </w:rPr>
        <w:t xml:space="preserve"> to be amortized to the earliest call date as opposed to the contractual life of the security. ASU 2017</w:t>
      </w:r>
      <w:r>
        <w:rPr>
          <w:sz w:val="20"/>
          <w:szCs w:val="20"/>
        </w:rPr>
        <w:noBreakHyphen/>
        <w:t>08 will be effective beginning with the first quarter of the Company’s fiscal year 2020. The Company is continuing to evaluate the impact of the adoptio</w:t>
      </w:r>
      <w:r>
        <w:rPr>
          <w:sz w:val="20"/>
          <w:szCs w:val="20"/>
        </w:rPr>
        <w:t xml:space="preserve">n of this ASU and is uncertain of the impact on the financial statements and disclosures at this point in time. </w:t>
      </w:r>
    </w:p>
    <w:p w14:paraId="610A043D" w14:textId="77777777" w:rsidR="00000000" w:rsidRDefault="001D5B83">
      <w:pPr>
        <w:pStyle w:val="a3"/>
        <w:spacing w:before="0" w:beforeAutospacing="0" w:after="200" w:afterAutospacing="0"/>
        <w:ind w:firstLine="720"/>
        <w:divId w:val="2050571526"/>
        <w:rPr>
          <w:sz w:val="20"/>
          <w:szCs w:val="20"/>
        </w:rPr>
      </w:pPr>
      <w:r>
        <w:rPr>
          <w:sz w:val="20"/>
          <w:szCs w:val="20"/>
        </w:rPr>
        <w:t>From time to time, new accounting pronouncements are issued by the FASB and other regulatory bodies that are adopted by the Company as of the s</w:t>
      </w:r>
      <w:r>
        <w:rPr>
          <w:sz w:val="20"/>
          <w:szCs w:val="20"/>
        </w:rPr>
        <w:t xml:space="preserve">pecified effective dates. Unless otherwise discussed, management believes that the impact of recently issued standards, which are not yet effective, will not have a material impact on the Company’s Financial Statements upon adoption. </w:t>
      </w:r>
    </w:p>
    <w:p w14:paraId="58518EC5" w14:textId="77777777" w:rsidR="00000000" w:rsidRDefault="001D5B83">
      <w:pPr>
        <w:pStyle w:val="a3"/>
        <w:spacing w:before="0" w:beforeAutospacing="0" w:after="0" w:afterAutospacing="0"/>
        <w:ind w:firstLine="720"/>
        <w:divId w:val="2050571526"/>
        <w:rPr>
          <w:sz w:val="2"/>
          <w:szCs w:val="2"/>
        </w:rPr>
      </w:pPr>
      <w:r>
        <w:rPr>
          <w:sz w:val="2"/>
          <w:szCs w:val="2"/>
        </w:rPr>
        <w:t xml:space="preserve">  </w:t>
      </w:r>
    </w:p>
    <w:p w14:paraId="4BDF0A03" w14:textId="77777777" w:rsidR="00000000" w:rsidRDefault="001D5B83">
      <w:pPr>
        <w:pStyle w:val="a3"/>
        <w:spacing w:before="0" w:beforeAutospacing="0" w:after="200" w:afterAutospacing="0"/>
        <w:divId w:val="2050571526"/>
        <w:rPr>
          <w:b/>
          <w:bCs/>
          <w:sz w:val="20"/>
          <w:szCs w:val="20"/>
        </w:rPr>
      </w:pPr>
      <w:r>
        <w:rPr>
          <w:b/>
          <w:bCs/>
          <w:sz w:val="20"/>
          <w:szCs w:val="20"/>
        </w:rPr>
        <w:t xml:space="preserve">2. CONSUMER LOANS </w:t>
      </w:r>
      <w:r>
        <w:rPr>
          <w:b/>
          <w:bCs/>
          <w:sz w:val="20"/>
          <w:szCs w:val="20"/>
        </w:rPr>
        <w:t xml:space="preserve">RECEIVABLE </w:t>
      </w:r>
    </w:p>
    <w:p w14:paraId="468FE4E3" w14:textId="77777777" w:rsidR="00000000" w:rsidRDefault="001D5B83">
      <w:pPr>
        <w:pStyle w:val="a3"/>
        <w:spacing w:before="0" w:beforeAutospacing="0" w:after="200" w:afterAutospacing="0"/>
        <w:ind w:firstLine="720"/>
        <w:divId w:val="2050571526"/>
        <w:rPr>
          <w:color w:val="000000"/>
          <w:sz w:val="20"/>
          <w:szCs w:val="20"/>
        </w:rPr>
      </w:pPr>
      <w:r>
        <w:rPr>
          <w:color w:val="000000"/>
          <w:sz w:val="20"/>
          <w:szCs w:val="20"/>
        </w:rPr>
        <w:t>Consumer loans receivable result from financing transactions entered into with retail consumers of mobile homes sold through independent retailers and company-owned retail locations. Consumer loans receivable generally consist of the sales pric</w:t>
      </w:r>
      <w:r>
        <w:rPr>
          <w:color w:val="000000"/>
          <w:sz w:val="20"/>
          <w:szCs w:val="20"/>
        </w:rPr>
        <w:t xml:space="preserve">e and any additional financing fees, less the buyer’s down payment. Interest income is </w:t>
      </w:r>
    </w:p>
    <w:p w14:paraId="194CC377" w14:textId="77777777" w:rsidR="00000000" w:rsidRDefault="001D5B83">
      <w:pPr>
        <w:pStyle w:val="a3"/>
        <w:spacing w:before="480" w:beforeAutospacing="0" w:after="0" w:afterAutospacing="0"/>
        <w:jc w:val="center"/>
        <w:divId w:val="455369966"/>
        <w:rPr>
          <w:sz w:val="20"/>
          <w:szCs w:val="20"/>
        </w:rPr>
      </w:pPr>
      <w:r>
        <w:rPr>
          <w:sz w:val="20"/>
          <w:szCs w:val="20"/>
        </w:rPr>
        <w:t xml:space="preserve">10 </w:t>
      </w:r>
    </w:p>
    <w:p w14:paraId="30F36E65" w14:textId="77777777" w:rsidR="00000000" w:rsidRDefault="001D5B83">
      <w:pPr>
        <w:pStyle w:val="a3"/>
        <w:spacing w:before="0" w:beforeAutospacing="0" w:after="200" w:afterAutospacing="0"/>
        <w:divId w:val="152135713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5DEDB15" w14:textId="77777777" w:rsidR="00000000" w:rsidRDefault="001D5B83">
      <w:pPr>
        <w:pStyle w:val="a3"/>
        <w:spacing w:before="0" w:beforeAutospacing="0" w:after="120" w:afterAutospacing="0"/>
        <w:jc w:val="center"/>
        <w:divId w:val="1521357130"/>
        <w:rPr>
          <w:b/>
          <w:bCs/>
          <w:sz w:val="20"/>
          <w:szCs w:val="20"/>
        </w:rPr>
      </w:pPr>
      <w:r>
        <w:rPr>
          <w:b/>
          <w:bCs/>
          <w:sz w:val="20"/>
          <w:szCs w:val="20"/>
        </w:rPr>
        <w:t xml:space="preserve">LEGACY HOUSING CORPORATION </w:t>
      </w:r>
    </w:p>
    <w:p w14:paraId="5187658E" w14:textId="77777777" w:rsidR="00000000" w:rsidRDefault="001D5B83">
      <w:pPr>
        <w:pStyle w:val="a3"/>
        <w:spacing w:before="0" w:beforeAutospacing="0" w:after="120" w:afterAutospacing="0"/>
        <w:jc w:val="center"/>
        <w:divId w:val="1521357130"/>
        <w:rPr>
          <w:b/>
          <w:bCs/>
          <w:sz w:val="20"/>
          <w:szCs w:val="20"/>
        </w:rPr>
      </w:pPr>
      <w:r>
        <w:rPr>
          <w:b/>
          <w:bCs/>
          <w:sz w:val="20"/>
          <w:szCs w:val="20"/>
        </w:rPr>
        <w:t>NOTES </w:t>
      </w:r>
      <w:r>
        <w:rPr>
          <w:b/>
          <w:bCs/>
          <w:sz w:val="20"/>
          <w:szCs w:val="20"/>
        </w:rPr>
        <w:t xml:space="preserve">TO CONDENSED FINANCIAL STATEMENTS (UNAUDITED) </w:t>
      </w:r>
    </w:p>
    <w:p w14:paraId="524FE9E0" w14:textId="77777777" w:rsidR="00000000" w:rsidRDefault="001D5B83">
      <w:pPr>
        <w:pStyle w:val="a3"/>
        <w:spacing w:before="0" w:beforeAutospacing="0" w:after="120" w:afterAutospacing="0"/>
        <w:jc w:val="center"/>
        <w:divId w:val="1521357130"/>
        <w:rPr>
          <w:b/>
          <w:bCs/>
          <w:sz w:val="20"/>
          <w:szCs w:val="20"/>
        </w:rPr>
      </w:pPr>
      <w:r>
        <w:rPr>
          <w:b/>
          <w:bCs/>
          <w:sz w:val="20"/>
          <w:szCs w:val="20"/>
        </w:rPr>
        <w:t xml:space="preserve">THREE AND NINE MONTHS ENDED SEPTEMBER 30, 2019 AND 2018 </w:t>
      </w:r>
    </w:p>
    <w:p w14:paraId="5ECC28CA" w14:textId="77777777" w:rsidR="00000000" w:rsidRDefault="001D5B83">
      <w:pPr>
        <w:pStyle w:val="a3"/>
        <w:spacing w:before="0" w:beforeAutospacing="0" w:after="120" w:afterAutospacing="0"/>
        <w:jc w:val="center"/>
        <w:divId w:val="1521357130"/>
        <w:rPr>
          <w:sz w:val="20"/>
          <w:szCs w:val="20"/>
        </w:rPr>
      </w:pPr>
      <w:r>
        <w:rPr>
          <w:b/>
          <w:bCs/>
          <w:sz w:val="20"/>
          <w:szCs w:val="20"/>
        </w:rPr>
        <w:t>(dollars in thousands)</w:t>
      </w:r>
      <w:r>
        <w:rPr>
          <w:sz w:val="20"/>
          <w:szCs w:val="20"/>
        </w:rPr>
        <w:t xml:space="preserve"> </w:t>
      </w:r>
    </w:p>
    <w:p w14:paraId="5945B53B" w14:textId="77777777" w:rsidR="00000000" w:rsidRDefault="001D5B83">
      <w:pPr>
        <w:pStyle w:val="a3"/>
        <w:spacing w:before="0" w:beforeAutospacing="0" w:after="0" w:afterAutospacing="0"/>
        <w:divId w:val="1521357130"/>
        <w:rPr>
          <w:sz w:val="20"/>
          <w:szCs w:val="20"/>
        </w:rPr>
      </w:pPr>
      <w:r>
        <w:rPr>
          <w:sz w:val="20"/>
          <w:szCs w:val="20"/>
        </w:rPr>
        <w:t xml:space="preserve">  </w:t>
      </w:r>
    </w:p>
    <w:p w14:paraId="62468F31" w14:textId="77777777" w:rsidR="00000000" w:rsidRDefault="001D5B83">
      <w:pPr>
        <w:pStyle w:val="a3"/>
        <w:spacing w:before="0" w:beforeAutospacing="0" w:after="200" w:afterAutospacing="0"/>
        <w:divId w:val="1328023394"/>
        <w:rPr>
          <w:color w:val="000000"/>
          <w:sz w:val="20"/>
          <w:szCs w:val="20"/>
        </w:rPr>
      </w:pPr>
      <w:r>
        <w:rPr>
          <w:color w:val="000000"/>
          <w:sz w:val="20"/>
          <w:szCs w:val="20"/>
        </w:rPr>
        <w:t>recognized monthly per the terms of the financing agreements. The average contractual interest rate per loan was approximatel</w:t>
      </w:r>
      <w:r>
        <w:rPr>
          <w:color w:val="000000"/>
          <w:sz w:val="20"/>
          <w:szCs w:val="20"/>
        </w:rPr>
        <w:t xml:space="preserve">y 14.1% as of September 30, 2019 and approximately 14.0% as of December 31, 2018. Consumer loans receivable have maturities that range from 5 to 25 years. </w:t>
      </w:r>
    </w:p>
    <w:p w14:paraId="47F0472E" w14:textId="77777777" w:rsidR="00000000" w:rsidRDefault="001D5B83">
      <w:pPr>
        <w:pStyle w:val="a3"/>
        <w:spacing w:before="0" w:beforeAutospacing="0" w:after="200" w:afterAutospacing="0"/>
        <w:ind w:firstLine="720"/>
        <w:divId w:val="1328023394"/>
        <w:rPr>
          <w:color w:val="000000"/>
          <w:sz w:val="20"/>
          <w:szCs w:val="20"/>
        </w:rPr>
      </w:pPr>
      <w:r>
        <w:rPr>
          <w:color w:val="000000"/>
          <w:sz w:val="20"/>
          <w:szCs w:val="20"/>
        </w:rPr>
        <w:t>Loan applications go through an underwriting process which considers credit history to evaluate cred</w:t>
      </w:r>
      <w:r>
        <w:rPr>
          <w:color w:val="000000"/>
          <w:sz w:val="20"/>
          <w:szCs w:val="20"/>
        </w:rPr>
        <w:t xml:space="preserve">it risk of the consumer. Interest rates on approved loans are determined based on consumer credit score, payment ability and down payment amount. </w:t>
      </w:r>
    </w:p>
    <w:p w14:paraId="67E79DA1" w14:textId="77777777" w:rsidR="00000000" w:rsidRDefault="001D5B83">
      <w:pPr>
        <w:pStyle w:val="a3"/>
        <w:spacing w:before="0" w:beforeAutospacing="0" w:after="200" w:afterAutospacing="0"/>
        <w:ind w:firstLine="720"/>
        <w:divId w:val="1328023394"/>
        <w:rPr>
          <w:color w:val="000000"/>
          <w:sz w:val="20"/>
          <w:szCs w:val="20"/>
        </w:rPr>
      </w:pPr>
      <w:r>
        <w:rPr>
          <w:color w:val="000000"/>
          <w:sz w:val="20"/>
          <w:szCs w:val="20"/>
        </w:rPr>
        <w:t xml:space="preserve">The Company uses payment history to monitor the credit quality of the consumer loans on an ongoing basis. </w:t>
      </w:r>
    </w:p>
    <w:p w14:paraId="3B97153C" w14:textId="77777777" w:rsidR="00000000" w:rsidRDefault="001D5B83">
      <w:pPr>
        <w:pStyle w:val="a3"/>
        <w:spacing w:before="0" w:beforeAutospacing="0" w:after="200" w:afterAutospacing="0"/>
        <w:ind w:firstLine="720"/>
        <w:divId w:val="1328023394"/>
        <w:rPr>
          <w:color w:val="000000"/>
          <w:sz w:val="20"/>
          <w:szCs w:val="20"/>
        </w:rPr>
      </w:pPr>
      <w:r>
        <w:rPr>
          <w:color w:val="000000"/>
          <w:sz w:val="20"/>
          <w:szCs w:val="20"/>
        </w:rPr>
        <w:t>Th</w:t>
      </w:r>
      <w:r>
        <w:rPr>
          <w:color w:val="000000"/>
          <w:sz w:val="20"/>
          <w:szCs w:val="20"/>
        </w:rPr>
        <w:t>e Company may also receive escrow payments for property taxes and insurance included in its consumer loan collections. The liabilities associated with these escrow collections totaled $6,769 and $5,951 as of September 30, 2019 and December 31, 2018, respec</w:t>
      </w:r>
      <w:r>
        <w:rPr>
          <w:color w:val="000000"/>
          <w:sz w:val="20"/>
          <w:szCs w:val="20"/>
        </w:rPr>
        <w:t xml:space="preserve">tively, and are included in escrow liability in the balance sheets. </w:t>
      </w:r>
    </w:p>
    <w:p w14:paraId="2E168048" w14:textId="77777777" w:rsidR="00000000" w:rsidRDefault="001D5B83">
      <w:pPr>
        <w:pStyle w:val="a3"/>
        <w:spacing w:before="0" w:beforeAutospacing="0" w:after="200" w:afterAutospacing="0"/>
        <w:ind w:firstLine="720"/>
        <w:divId w:val="1328023394"/>
        <w:rPr>
          <w:color w:val="000000"/>
          <w:sz w:val="20"/>
          <w:szCs w:val="20"/>
        </w:rPr>
      </w:pPr>
      <w:r>
        <w:rPr>
          <w:i/>
          <w:iCs/>
          <w:color w:val="000000"/>
          <w:sz w:val="20"/>
          <w:szCs w:val="20"/>
        </w:rPr>
        <w:t>Allowance for Loan Losses—Consumer Loans Receivable</w:t>
      </w:r>
      <w:r>
        <w:rPr>
          <w:color w:val="000000"/>
          <w:sz w:val="20"/>
          <w:szCs w:val="20"/>
        </w:rPr>
        <w:t xml:space="preserve"> </w:t>
      </w:r>
    </w:p>
    <w:p w14:paraId="304409B2" w14:textId="77777777" w:rsidR="00000000" w:rsidRDefault="001D5B83">
      <w:pPr>
        <w:pStyle w:val="a3"/>
        <w:spacing w:before="0" w:beforeAutospacing="0" w:after="200" w:afterAutospacing="0"/>
        <w:ind w:firstLine="720"/>
        <w:divId w:val="1328023394"/>
        <w:rPr>
          <w:color w:val="000000"/>
          <w:sz w:val="20"/>
          <w:szCs w:val="20"/>
        </w:rPr>
      </w:pPr>
      <w:r>
        <w:rPr>
          <w:color w:val="000000"/>
          <w:sz w:val="20"/>
          <w:szCs w:val="20"/>
        </w:rPr>
        <w:t xml:space="preserve">The allowance for loan losses reflects management’s estimate of losses inherent in the consumer loans that may be uncollectible based </w:t>
      </w:r>
      <w:r>
        <w:rPr>
          <w:color w:val="000000"/>
          <w:sz w:val="20"/>
          <w:szCs w:val="20"/>
        </w:rPr>
        <w:t>upon review and evaluation of the consumer loan portfolio as of the date of the balance sheet. An allowance for loan losses is determined after giving consideration to, among other things, the loan characteristics, including the financial condition of borr</w:t>
      </w:r>
      <w:r>
        <w:rPr>
          <w:color w:val="000000"/>
          <w:sz w:val="20"/>
          <w:szCs w:val="20"/>
        </w:rPr>
        <w:t xml:space="preserve">owers, the value and liquidity of collateral, delinquency and historical loss experience. </w:t>
      </w:r>
    </w:p>
    <w:p w14:paraId="3D34CCB4" w14:textId="77777777" w:rsidR="00000000" w:rsidRDefault="001D5B83">
      <w:pPr>
        <w:pStyle w:val="a3"/>
        <w:spacing w:before="0" w:beforeAutospacing="0" w:after="200" w:afterAutospacing="0"/>
        <w:ind w:firstLine="720"/>
        <w:divId w:val="1328023394"/>
        <w:rPr>
          <w:color w:val="000000"/>
          <w:sz w:val="20"/>
          <w:szCs w:val="20"/>
        </w:rPr>
      </w:pPr>
      <w:r>
        <w:rPr>
          <w:color w:val="000000"/>
          <w:sz w:val="20"/>
          <w:szCs w:val="20"/>
        </w:rPr>
        <w:t>The allowance for loan losses is comprised of two components: the general reserve and specific reserves. The Company’s calculation of the general reserve considers t</w:t>
      </w:r>
      <w:r>
        <w:rPr>
          <w:color w:val="000000"/>
          <w:sz w:val="20"/>
          <w:szCs w:val="20"/>
        </w:rPr>
        <w:t>he historical loss rate for the last three years, adjusted for the estimated loss discovery period and any qualitative factors both internal and external to the Company. Specific reserves are determined based on probable losses on specific classified impai</w:t>
      </w:r>
      <w:r>
        <w:rPr>
          <w:color w:val="000000"/>
          <w:sz w:val="20"/>
          <w:szCs w:val="20"/>
        </w:rPr>
        <w:t xml:space="preserve">red loans. </w:t>
      </w:r>
    </w:p>
    <w:p w14:paraId="2D9DE378" w14:textId="77777777" w:rsidR="00000000" w:rsidRDefault="001D5B83">
      <w:pPr>
        <w:pStyle w:val="a3"/>
        <w:spacing w:before="0" w:beforeAutospacing="0" w:after="200" w:afterAutospacing="0"/>
        <w:ind w:firstLine="720"/>
        <w:divId w:val="1328023394"/>
        <w:rPr>
          <w:color w:val="000000"/>
          <w:sz w:val="20"/>
          <w:szCs w:val="20"/>
        </w:rPr>
      </w:pPr>
      <w:r>
        <w:rPr>
          <w:color w:val="000000"/>
          <w:sz w:val="20"/>
          <w:szCs w:val="20"/>
        </w:rPr>
        <w:t>The Company’s policy is to place a loan on nonaccrual status when there is a clear indication that the borrower’s cash flow may not be sufficient to meet payments as they become due, which is normally when either principal or interest is past d</w:t>
      </w:r>
      <w:r>
        <w:rPr>
          <w:color w:val="000000"/>
          <w:sz w:val="20"/>
          <w:szCs w:val="20"/>
        </w:rPr>
        <w:t>ue and remains unpaid for more than 90 days. Management implemented this policy based on an analysis of historical data, current performance of loans and the likelihood of recovery once principal or interest payments became delinquent and were aged more th</w:t>
      </w:r>
      <w:r>
        <w:rPr>
          <w:color w:val="000000"/>
          <w:sz w:val="20"/>
          <w:szCs w:val="20"/>
        </w:rPr>
        <w:t xml:space="preserve">an 90 days. Payments received on nonaccrual loans are accounted for on a cash basis, first to interest and then to principal, as long as the remaining book balance of the asset is deemed to be collectible. The accrual of interest resumes when the past due </w:t>
      </w:r>
      <w:r>
        <w:rPr>
          <w:color w:val="000000"/>
          <w:sz w:val="20"/>
          <w:szCs w:val="20"/>
        </w:rPr>
        <w:t xml:space="preserve">principal or interest payments are brought within 90 days of being current. </w:t>
      </w:r>
    </w:p>
    <w:p w14:paraId="1D2C3069" w14:textId="77777777" w:rsidR="00000000" w:rsidRDefault="001D5B83">
      <w:pPr>
        <w:pStyle w:val="a3"/>
        <w:spacing w:before="0" w:beforeAutospacing="0" w:after="200" w:afterAutospacing="0"/>
        <w:ind w:firstLine="720"/>
        <w:divId w:val="1328023394"/>
        <w:rPr>
          <w:color w:val="000000"/>
          <w:sz w:val="20"/>
          <w:szCs w:val="20"/>
        </w:rPr>
      </w:pPr>
      <w:r>
        <w:rPr>
          <w:color w:val="000000"/>
          <w:sz w:val="20"/>
          <w:szCs w:val="20"/>
        </w:rPr>
        <w:t>Impaired loans are those loans where it is probable the Company will be unable to collect all amounts due in accordance with the original contractual terms of the loan agreement, including scheduled principal and interest payments. Impaired loans, or porti</w:t>
      </w:r>
      <w:r>
        <w:rPr>
          <w:color w:val="000000"/>
          <w:sz w:val="20"/>
          <w:szCs w:val="20"/>
        </w:rPr>
        <w:t>ons thereof, are charged off when deemed uncollectible. A loan is generally deemed impaired if it is  more than 90 days past due on principal or interest, is in bankruptcy proceedings, or is in the process of repossession. A specific reserve is created for</w:t>
      </w:r>
      <w:r>
        <w:rPr>
          <w:color w:val="000000"/>
          <w:sz w:val="20"/>
          <w:szCs w:val="20"/>
        </w:rPr>
        <w:t xml:space="preserve"> impaired loans based on fair value of underlying collateral value, less estimated selling costs. The Company uses various factors to determine the value of the underlying collateral for impaired loans. These factors are: (1) the length of time the unit wa</w:t>
      </w:r>
      <w:r>
        <w:rPr>
          <w:color w:val="000000"/>
          <w:sz w:val="20"/>
          <w:szCs w:val="20"/>
        </w:rPr>
        <w:t>s unsold after construction; (2) the amount of time the house was occupied; (3) the cooperation level of the borrowers, i.e., loans requiring legal action or extensive field collection efforts; (4) units located on private property as opposed to a manufact</w:t>
      </w:r>
      <w:r>
        <w:rPr>
          <w:color w:val="000000"/>
          <w:sz w:val="20"/>
          <w:szCs w:val="20"/>
        </w:rPr>
        <w:t xml:space="preserve">ured home park; (5) the length of time the borrower has lived in the house without making payments; (6) location, size, and market conditions; and (7) the experience and expertise of the particular dealer assisting in collection efforts. </w:t>
      </w:r>
    </w:p>
    <w:p w14:paraId="434A005D" w14:textId="77777777" w:rsidR="00000000" w:rsidRDefault="001D5B83">
      <w:pPr>
        <w:pStyle w:val="a3"/>
        <w:spacing w:before="0" w:beforeAutospacing="0" w:after="200" w:afterAutospacing="0"/>
        <w:ind w:firstLine="720"/>
        <w:divId w:val="1328023394"/>
        <w:rPr>
          <w:color w:val="000000"/>
          <w:sz w:val="20"/>
          <w:szCs w:val="20"/>
        </w:rPr>
      </w:pPr>
      <w:r>
        <w:rPr>
          <w:color w:val="000000"/>
          <w:sz w:val="20"/>
          <w:szCs w:val="20"/>
        </w:rPr>
        <w:t>Collateral for re</w:t>
      </w:r>
      <w:r>
        <w:rPr>
          <w:color w:val="000000"/>
          <w:sz w:val="20"/>
          <w:szCs w:val="20"/>
        </w:rPr>
        <w:t xml:space="preserve">possessed loans is acquired through foreclosure or similar proceedings and is recorded at the estimated fair value of the home, less the costs to sell. At repossession, the fair value of the collateral is computed based </w:t>
      </w:r>
    </w:p>
    <w:p w14:paraId="08FCCFEC" w14:textId="77777777" w:rsidR="00000000" w:rsidRDefault="001D5B83">
      <w:pPr>
        <w:pStyle w:val="a3"/>
        <w:spacing w:before="480" w:beforeAutospacing="0" w:after="0" w:afterAutospacing="0"/>
        <w:jc w:val="center"/>
        <w:divId w:val="1419716511"/>
        <w:rPr>
          <w:sz w:val="20"/>
          <w:szCs w:val="20"/>
        </w:rPr>
      </w:pPr>
      <w:r>
        <w:rPr>
          <w:sz w:val="20"/>
          <w:szCs w:val="20"/>
        </w:rPr>
        <w:t xml:space="preserve">11 </w:t>
      </w:r>
    </w:p>
    <w:p w14:paraId="65C145EE" w14:textId="77777777" w:rsidR="00000000" w:rsidRDefault="001D5B83">
      <w:pPr>
        <w:pStyle w:val="a3"/>
        <w:spacing w:before="0" w:beforeAutospacing="0" w:after="200" w:afterAutospacing="0"/>
        <w:divId w:val="222984605"/>
        <w:rPr>
          <w:color w:val="0563C1"/>
          <w:sz w:val="20"/>
          <w:szCs w:val="20"/>
        </w:rPr>
      </w:pPr>
      <w:hyperlink w:anchor="TOC" w:history="1">
        <w:r>
          <w:rPr>
            <w:rStyle w:val="a4"/>
            <w:color w:val="0563C1"/>
            <w:sz w:val="20"/>
            <w:szCs w:val="20"/>
          </w:rPr>
          <w:t>Table</w:t>
        </w:r>
        <w:r>
          <w:rPr>
            <w:rStyle w:val="a4"/>
            <w:color w:val="0563C1"/>
            <w:sz w:val="20"/>
            <w:szCs w:val="20"/>
          </w:rPr>
          <w:t xml:space="preserve"> of Contents</w:t>
        </w:r>
      </w:hyperlink>
      <w:r>
        <w:rPr>
          <w:color w:val="0563C1"/>
          <w:sz w:val="20"/>
          <w:szCs w:val="20"/>
        </w:rPr>
        <w:t xml:space="preserve"> </w:t>
      </w:r>
    </w:p>
    <w:p w14:paraId="42A4BA51" w14:textId="77777777" w:rsidR="00000000" w:rsidRDefault="001D5B83">
      <w:pPr>
        <w:pStyle w:val="a3"/>
        <w:spacing w:before="0" w:beforeAutospacing="0" w:after="120" w:afterAutospacing="0"/>
        <w:jc w:val="center"/>
        <w:divId w:val="222984605"/>
        <w:rPr>
          <w:b/>
          <w:bCs/>
          <w:sz w:val="20"/>
          <w:szCs w:val="20"/>
        </w:rPr>
      </w:pPr>
      <w:r>
        <w:rPr>
          <w:b/>
          <w:bCs/>
          <w:sz w:val="20"/>
          <w:szCs w:val="20"/>
        </w:rPr>
        <w:t xml:space="preserve">LEGACY HOUSING CORPORATION </w:t>
      </w:r>
    </w:p>
    <w:p w14:paraId="448C7CC2" w14:textId="77777777" w:rsidR="00000000" w:rsidRDefault="001D5B83">
      <w:pPr>
        <w:pStyle w:val="a3"/>
        <w:spacing w:before="0" w:beforeAutospacing="0" w:after="120" w:afterAutospacing="0"/>
        <w:jc w:val="center"/>
        <w:divId w:val="222984605"/>
        <w:rPr>
          <w:b/>
          <w:bCs/>
          <w:sz w:val="20"/>
          <w:szCs w:val="20"/>
        </w:rPr>
      </w:pPr>
      <w:r>
        <w:rPr>
          <w:b/>
          <w:bCs/>
          <w:sz w:val="20"/>
          <w:szCs w:val="20"/>
        </w:rPr>
        <w:t xml:space="preserve">NOTES TO CONDENSED FINANCIAL STATEMENTS (UNAUDITED) </w:t>
      </w:r>
    </w:p>
    <w:p w14:paraId="5C9AF551" w14:textId="77777777" w:rsidR="00000000" w:rsidRDefault="001D5B83">
      <w:pPr>
        <w:pStyle w:val="a3"/>
        <w:spacing w:before="0" w:beforeAutospacing="0" w:after="120" w:afterAutospacing="0"/>
        <w:jc w:val="center"/>
        <w:divId w:val="222984605"/>
        <w:rPr>
          <w:b/>
          <w:bCs/>
          <w:sz w:val="20"/>
          <w:szCs w:val="20"/>
        </w:rPr>
      </w:pPr>
      <w:r>
        <w:rPr>
          <w:b/>
          <w:bCs/>
          <w:sz w:val="20"/>
          <w:szCs w:val="20"/>
        </w:rPr>
        <w:t xml:space="preserve">THREE AND NINE MONTHS ENDED SEPTEMBER 30, 2019 AND 2018 </w:t>
      </w:r>
    </w:p>
    <w:p w14:paraId="3FC21245" w14:textId="77777777" w:rsidR="00000000" w:rsidRDefault="001D5B83">
      <w:pPr>
        <w:pStyle w:val="a3"/>
        <w:spacing w:before="0" w:beforeAutospacing="0" w:after="120" w:afterAutospacing="0"/>
        <w:jc w:val="center"/>
        <w:divId w:val="222984605"/>
        <w:rPr>
          <w:sz w:val="20"/>
          <w:szCs w:val="20"/>
        </w:rPr>
      </w:pPr>
      <w:r>
        <w:rPr>
          <w:b/>
          <w:bCs/>
          <w:sz w:val="20"/>
          <w:szCs w:val="20"/>
        </w:rPr>
        <w:t>(dollars in thousands)</w:t>
      </w:r>
      <w:r>
        <w:rPr>
          <w:sz w:val="20"/>
          <w:szCs w:val="20"/>
        </w:rPr>
        <w:t xml:space="preserve"> </w:t>
      </w:r>
    </w:p>
    <w:p w14:paraId="1343C5D9" w14:textId="77777777" w:rsidR="00000000" w:rsidRDefault="001D5B83">
      <w:pPr>
        <w:pStyle w:val="a3"/>
        <w:spacing w:before="0" w:beforeAutospacing="0" w:after="0" w:afterAutospacing="0"/>
        <w:divId w:val="222984605"/>
        <w:rPr>
          <w:sz w:val="20"/>
          <w:szCs w:val="20"/>
        </w:rPr>
      </w:pPr>
      <w:r>
        <w:rPr>
          <w:sz w:val="20"/>
          <w:szCs w:val="20"/>
        </w:rPr>
        <w:t xml:space="preserve">  </w:t>
      </w:r>
    </w:p>
    <w:p w14:paraId="2A09D513" w14:textId="77777777" w:rsidR="00000000" w:rsidRDefault="001D5B83">
      <w:pPr>
        <w:pStyle w:val="a3"/>
        <w:spacing w:before="0" w:beforeAutospacing="0" w:after="200" w:afterAutospacing="0"/>
        <w:divId w:val="261494157"/>
        <w:rPr>
          <w:color w:val="000000"/>
          <w:sz w:val="20"/>
          <w:szCs w:val="20"/>
        </w:rPr>
      </w:pPr>
      <w:r>
        <w:rPr>
          <w:color w:val="000000"/>
          <w:sz w:val="20"/>
          <w:szCs w:val="20"/>
        </w:rPr>
        <w:t>on the historical recovery rates of previously charged</w:t>
      </w:r>
      <w:r>
        <w:rPr>
          <w:color w:val="000000"/>
          <w:sz w:val="20"/>
          <w:szCs w:val="20"/>
        </w:rPr>
        <w:noBreakHyphen/>
        <w:t>off loans; the loan is</w:t>
      </w:r>
      <w:r>
        <w:rPr>
          <w:color w:val="000000"/>
          <w:sz w:val="20"/>
          <w:szCs w:val="20"/>
        </w:rPr>
        <w:t xml:space="preserve"> charged off and the loss is charged to the allowance for loan losses. At each reporting period, the fair value of the collateral is adjusted to the lower of the amount recorded at repossession or the estimated sales price less estimated costs to sell, bas</w:t>
      </w:r>
      <w:r>
        <w:rPr>
          <w:color w:val="000000"/>
          <w:sz w:val="20"/>
          <w:szCs w:val="20"/>
        </w:rPr>
        <w:t xml:space="preserve">ed on current information. Repossessed homes totaled $1,593 and $1,175 as of September 30, 2019 and December 31, 2018, respectively, and are included in other assets in the balance sheets. </w:t>
      </w:r>
    </w:p>
    <w:p w14:paraId="563FF911" w14:textId="77777777" w:rsidR="00000000" w:rsidRDefault="001D5B83">
      <w:pPr>
        <w:pStyle w:val="a3"/>
        <w:spacing w:before="0" w:beforeAutospacing="0" w:after="200" w:afterAutospacing="0"/>
        <w:ind w:firstLine="720"/>
        <w:divId w:val="261494157"/>
        <w:rPr>
          <w:sz w:val="20"/>
          <w:szCs w:val="20"/>
        </w:rPr>
      </w:pPr>
      <w:r>
        <w:rPr>
          <w:sz w:val="20"/>
          <w:szCs w:val="20"/>
        </w:rPr>
        <w:t>Consumer loans receivable, net of allowance for loan losses and de</w:t>
      </w:r>
      <w:r>
        <w:rPr>
          <w:sz w:val="20"/>
          <w:szCs w:val="20"/>
        </w:rPr>
        <w:t xml:space="preserve">ferred financing fees, consisted of the following: </w:t>
      </w:r>
    </w:p>
    <w:tbl>
      <w:tblPr>
        <w:tblW w:w="4000" w:type="pct"/>
        <w:jc w:val="center"/>
        <w:tblCellMar>
          <w:left w:w="0" w:type="dxa"/>
          <w:right w:w="0" w:type="dxa"/>
        </w:tblCellMar>
        <w:tblLook w:val="04A0" w:firstRow="1" w:lastRow="0" w:firstColumn="1" w:lastColumn="0" w:noHBand="0" w:noVBand="1"/>
      </w:tblPr>
      <w:tblGrid>
        <w:gridCol w:w="4146"/>
        <w:gridCol w:w="160"/>
        <w:gridCol w:w="101"/>
        <w:gridCol w:w="988"/>
        <w:gridCol w:w="160"/>
        <w:gridCol w:w="101"/>
        <w:gridCol w:w="989"/>
      </w:tblGrid>
      <w:tr w:rsidR="00000000" w14:paraId="09E5092B" w14:textId="77777777">
        <w:trPr>
          <w:divId w:val="184710982"/>
          <w:trHeight w:val="20"/>
          <w:jc w:val="center"/>
        </w:trPr>
        <w:tc>
          <w:tcPr>
            <w:tcW w:w="3124" w:type="pct"/>
            <w:tcBorders>
              <w:top w:val="nil"/>
              <w:left w:val="nil"/>
              <w:bottom w:val="nil"/>
              <w:right w:val="nil"/>
            </w:tcBorders>
            <w:vAlign w:val="bottom"/>
            <w:hideMark/>
          </w:tcPr>
          <w:p w14:paraId="6F42DFBC" w14:textId="77777777" w:rsidR="00000000" w:rsidRDefault="001D5B83">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14:paraId="738E11FA" w14:textId="77777777" w:rsidR="00000000" w:rsidRDefault="001D5B83">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14:paraId="2C548634" w14:textId="77777777" w:rsidR="00000000" w:rsidRDefault="001D5B83">
            <w:pPr>
              <w:pStyle w:val="a3"/>
              <w:spacing w:before="0" w:beforeAutospacing="0" w:after="0" w:afterAutospacing="0"/>
              <w:rPr>
                <w:sz w:val="2"/>
                <w:szCs w:val="2"/>
              </w:rPr>
            </w:pPr>
            <w:r>
              <w:rPr>
                <w:sz w:val="2"/>
                <w:szCs w:val="2"/>
              </w:rPr>
              <w:t> </w:t>
            </w:r>
          </w:p>
        </w:tc>
        <w:tc>
          <w:tcPr>
            <w:tcW w:w="749" w:type="pct"/>
            <w:tcBorders>
              <w:top w:val="nil"/>
              <w:left w:val="nil"/>
              <w:bottom w:val="nil"/>
              <w:right w:val="nil"/>
            </w:tcBorders>
            <w:vAlign w:val="bottom"/>
            <w:hideMark/>
          </w:tcPr>
          <w:p w14:paraId="41AD3F66" w14:textId="77777777" w:rsidR="00000000" w:rsidRDefault="001D5B83">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14:paraId="2E6602F9" w14:textId="77777777" w:rsidR="00000000" w:rsidRDefault="001D5B83">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14:paraId="1A8CD8E9" w14:textId="77777777" w:rsidR="00000000" w:rsidRDefault="001D5B83">
            <w:pPr>
              <w:pStyle w:val="a3"/>
              <w:spacing w:before="0" w:beforeAutospacing="0" w:after="0" w:afterAutospacing="0"/>
              <w:rPr>
                <w:sz w:val="2"/>
                <w:szCs w:val="2"/>
              </w:rPr>
            </w:pPr>
            <w:r>
              <w:rPr>
                <w:sz w:val="2"/>
                <w:szCs w:val="2"/>
              </w:rPr>
              <w:t> </w:t>
            </w:r>
          </w:p>
        </w:tc>
        <w:tc>
          <w:tcPr>
            <w:tcW w:w="749" w:type="pct"/>
            <w:tcBorders>
              <w:top w:val="nil"/>
              <w:left w:val="nil"/>
              <w:bottom w:val="nil"/>
              <w:right w:val="nil"/>
            </w:tcBorders>
            <w:vAlign w:val="bottom"/>
            <w:hideMark/>
          </w:tcPr>
          <w:p w14:paraId="286A1CF1" w14:textId="77777777" w:rsidR="00000000" w:rsidRDefault="001D5B83">
            <w:pPr>
              <w:pStyle w:val="a3"/>
              <w:spacing w:before="0" w:beforeAutospacing="0" w:after="0" w:afterAutospacing="0"/>
              <w:rPr>
                <w:sz w:val="2"/>
                <w:szCs w:val="2"/>
              </w:rPr>
            </w:pPr>
            <w:r>
              <w:rPr>
                <w:sz w:val="2"/>
                <w:szCs w:val="2"/>
              </w:rPr>
              <w:t> </w:t>
            </w:r>
          </w:p>
        </w:tc>
      </w:tr>
      <w:tr w:rsidR="00000000" w14:paraId="1C8A06F4" w14:textId="77777777">
        <w:trPr>
          <w:divId w:val="184710982"/>
          <w:jc w:val="center"/>
        </w:trPr>
        <w:tc>
          <w:tcPr>
            <w:tcW w:w="3124" w:type="pct"/>
            <w:tcBorders>
              <w:top w:val="nil"/>
              <w:left w:val="nil"/>
              <w:bottom w:val="nil"/>
              <w:right w:val="nil"/>
            </w:tcBorders>
            <w:vAlign w:val="bottom"/>
            <w:hideMark/>
          </w:tcPr>
          <w:p w14:paraId="329D7244"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24" w:type="pct"/>
            <w:tcBorders>
              <w:top w:val="nil"/>
              <w:left w:val="nil"/>
              <w:bottom w:val="nil"/>
              <w:right w:val="nil"/>
            </w:tcBorders>
            <w:vAlign w:val="bottom"/>
            <w:hideMark/>
          </w:tcPr>
          <w:p w14:paraId="5D3564A8"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814" w:type="pct"/>
            <w:gridSpan w:val="2"/>
            <w:tcBorders>
              <w:top w:val="nil"/>
              <w:left w:val="nil"/>
              <w:bottom w:val="nil"/>
              <w:right w:val="nil"/>
            </w:tcBorders>
            <w:vAlign w:val="bottom"/>
            <w:hideMark/>
          </w:tcPr>
          <w:p w14:paraId="64636595"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September 30, </w:t>
            </w:r>
          </w:p>
        </w:tc>
        <w:tc>
          <w:tcPr>
            <w:tcW w:w="124" w:type="pct"/>
            <w:tcBorders>
              <w:top w:val="nil"/>
              <w:left w:val="nil"/>
              <w:bottom w:val="nil"/>
              <w:right w:val="nil"/>
            </w:tcBorders>
            <w:vAlign w:val="bottom"/>
            <w:hideMark/>
          </w:tcPr>
          <w:p w14:paraId="543CFC30"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814" w:type="pct"/>
            <w:gridSpan w:val="2"/>
            <w:tcBorders>
              <w:top w:val="nil"/>
              <w:left w:val="nil"/>
              <w:bottom w:val="nil"/>
              <w:right w:val="nil"/>
            </w:tcBorders>
            <w:vAlign w:val="bottom"/>
            <w:hideMark/>
          </w:tcPr>
          <w:p w14:paraId="42A3AF54"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717EA3BF" w14:textId="77777777">
        <w:trPr>
          <w:divId w:val="184710982"/>
          <w:jc w:val="center"/>
        </w:trPr>
        <w:tc>
          <w:tcPr>
            <w:tcW w:w="3124" w:type="pct"/>
            <w:tcBorders>
              <w:top w:val="nil"/>
              <w:left w:val="nil"/>
              <w:bottom w:val="nil"/>
              <w:right w:val="nil"/>
            </w:tcBorders>
            <w:vAlign w:val="bottom"/>
            <w:hideMark/>
          </w:tcPr>
          <w:p w14:paraId="76398585"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24" w:type="pct"/>
            <w:tcBorders>
              <w:top w:val="nil"/>
              <w:left w:val="nil"/>
              <w:bottom w:val="nil"/>
              <w:right w:val="nil"/>
            </w:tcBorders>
            <w:vAlign w:val="bottom"/>
            <w:hideMark/>
          </w:tcPr>
          <w:p w14:paraId="17C43914"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814" w:type="pct"/>
            <w:gridSpan w:val="2"/>
            <w:tcBorders>
              <w:top w:val="nil"/>
              <w:left w:val="nil"/>
              <w:bottom w:val="single" w:sz="8" w:space="0" w:color="000000"/>
              <w:right w:val="nil"/>
            </w:tcBorders>
            <w:vAlign w:val="bottom"/>
            <w:hideMark/>
          </w:tcPr>
          <w:p w14:paraId="5DCE6E2F"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24" w:type="pct"/>
            <w:tcBorders>
              <w:top w:val="nil"/>
              <w:left w:val="nil"/>
              <w:bottom w:val="nil"/>
              <w:right w:val="nil"/>
            </w:tcBorders>
            <w:vAlign w:val="bottom"/>
            <w:hideMark/>
          </w:tcPr>
          <w:p w14:paraId="5365EA93"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814" w:type="pct"/>
            <w:gridSpan w:val="2"/>
            <w:tcBorders>
              <w:top w:val="nil"/>
              <w:left w:val="nil"/>
              <w:bottom w:val="single" w:sz="8" w:space="0" w:color="000000"/>
              <w:right w:val="nil"/>
            </w:tcBorders>
            <w:vAlign w:val="bottom"/>
            <w:hideMark/>
          </w:tcPr>
          <w:p w14:paraId="07E4D9A7" w14:textId="77777777" w:rsidR="00000000" w:rsidRDefault="001D5B83">
            <w:pPr>
              <w:pStyle w:val="a3"/>
              <w:spacing w:before="0" w:beforeAutospacing="0" w:after="0" w:afterAutospacing="0"/>
              <w:jc w:val="center"/>
              <w:rPr>
                <w:sz w:val="16"/>
                <w:szCs w:val="16"/>
              </w:rPr>
            </w:pPr>
            <w:r>
              <w:rPr>
                <w:b/>
                <w:bCs/>
                <w:color w:val="000000"/>
                <w:sz w:val="16"/>
                <w:szCs w:val="16"/>
              </w:rPr>
              <w:t>2018</w:t>
            </w:r>
          </w:p>
        </w:tc>
      </w:tr>
      <w:tr w:rsidR="00000000" w14:paraId="7D269D3F" w14:textId="77777777">
        <w:trPr>
          <w:divId w:val="184710982"/>
          <w:jc w:val="center"/>
        </w:trPr>
        <w:tc>
          <w:tcPr>
            <w:tcW w:w="3124" w:type="pct"/>
            <w:tcBorders>
              <w:top w:val="nil"/>
              <w:left w:val="nil"/>
              <w:bottom w:val="nil"/>
              <w:right w:val="nil"/>
            </w:tcBorders>
            <w:shd w:val="clear" w:color="auto" w:fill="CCEEFF"/>
            <w:vAlign w:val="bottom"/>
            <w:hideMark/>
          </w:tcPr>
          <w:p w14:paraId="225CCC8D" w14:textId="77777777" w:rsidR="00000000" w:rsidRDefault="001D5B83">
            <w:pPr>
              <w:pStyle w:val="a3"/>
              <w:spacing w:before="0" w:beforeAutospacing="0" w:after="0" w:afterAutospacing="0"/>
              <w:ind w:left="144" w:hanging="144"/>
              <w:rPr>
                <w:color w:val="000000"/>
                <w:sz w:val="20"/>
                <w:szCs w:val="20"/>
              </w:rPr>
            </w:pPr>
            <w:r>
              <w:rPr>
                <w:color w:val="000000"/>
                <w:sz w:val="20"/>
                <w:szCs w:val="20"/>
              </w:rPr>
              <w:t>Consumer loans receivable</w:t>
            </w:r>
          </w:p>
        </w:tc>
        <w:tc>
          <w:tcPr>
            <w:tcW w:w="124" w:type="pct"/>
            <w:tcBorders>
              <w:top w:val="nil"/>
              <w:left w:val="nil"/>
              <w:bottom w:val="nil"/>
              <w:right w:val="nil"/>
            </w:tcBorders>
            <w:shd w:val="clear" w:color="auto" w:fill="CCEEFF"/>
            <w:vAlign w:val="bottom"/>
            <w:hideMark/>
          </w:tcPr>
          <w:p w14:paraId="5D2001E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2FF6F6F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749" w:type="pct"/>
            <w:tcBorders>
              <w:top w:val="nil"/>
              <w:left w:val="nil"/>
              <w:bottom w:val="nil"/>
              <w:right w:val="nil"/>
            </w:tcBorders>
            <w:shd w:val="clear" w:color="auto" w:fill="CCEEFF"/>
            <w:vAlign w:val="bottom"/>
            <w:hideMark/>
          </w:tcPr>
          <w:p w14:paraId="306CD34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106,936</w:t>
            </w:r>
          </w:p>
        </w:tc>
        <w:tc>
          <w:tcPr>
            <w:tcW w:w="124" w:type="pct"/>
            <w:tcBorders>
              <w:top w:val="nil"/>
              <w:left w:val="nil"/>
              <w:bottom w:val="nil"/>
              <w:right w:val="nil"/>
            </w:tcBorders>
            <w:shd w:val="clear" w:color="auto" w:fill="CCEEFF"/>
            <w:vAlign w:val="bottom"/>
            <w:hideMark/>
          </w:tcPr>
          <w:p w14:paraId="59F1D5B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shd w:val="clear" w:color="auto" w:fill="CCEEFF"/>
            <w:vAlign w:val="bottom"/>
            <w:hideMark/>
          </w:tcPr>
          <w:p w14:paraId="2DA154B4"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749" w:type="pct"/>
            <w:tcBorders>
              <w:top w:val="nil"/>
              <w:left w:val="nil"/>
              <w:bottom w:val="nil"/>
              <w:right w:val="nil"/>
            </w:tcBorders>
            <w:shd w:val="clear" w:color="auto" w:fill="CCEEFF"/>
            <w:vAlign w:val="bottom"/>
            <w:hideMark/>
          </w:tcPr>
          <w:p w14:paraId="213B5B3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101,049</w:t>
            </w:r>
          </w:p>
        </w:tc>
      </w:tr>
      <w:tr w:rsidR="00000000" w14:paraId="5559A9DC" w14:textId="77777777">
        <w:trPr>
          <w:divId w:val="184710982"/>
          <w:jc w:val="center"/>
        </w:trPr>
        <w:tc>
          <w:tcPr>
            <w:tcW w:w="3124" w:type="pct"/>
            <w:tcBorders>
              <w:top w:val="nil"/>
              <w:left w:val="nil"/>
              <w:bottom w:val="nil"/>
              <w:right w:val="nil"/>
            </w:tcBorders>
            <w:vAlign w:val="bottom"/>
            <w:hideMark/>
          </w:tcPr>
          <w:p w14:paraId="4D6B8567" w14:textId="77777777" w:rsidR="00000000" w:rsidRDefault="001D5B83">
            <w:pPr>
              <w:pStyle w:val="a3"/>
              <w:spacing w:before="0" w:beforeAutospacing="0" w:after="0" w:afterAutospacing="0"/>
              <w:ind w:left="144" w:hanging="144"/>
              <w:rPr>
                <w:color w:val="000000"/>
                <w:sz w:val="20"/>
                <w:szCs w:val="20"/>
              </w:rPr>
            </w:pPr>
            <w:r>
              <w:rPr>
                <w:color w:val="000000"/>
                <w:sz w:val="20"/>
                <w:szCs w:val="20"/>
              </w:rPr>
              <w:t>Loan discount and deferred financing fees, net</w:t>
            </w:r>
          </w:p>
        </w:tc>
        <w:tc>
          <w:tcPr>
            <w:tcW w:w="124" w:type="pct"/>
            <w:tcBorders>
              <w:top w:val="nil"/>
              <w:left w:val="nil"/>
              <w:bottom w:val="nil"/>
              <w:right w:val="nil"/>
            </w:tcBorders>
            <w:vAlign w:val="bottom"/>
            <w:hideMark/>
          </w:tcPr>
          <w:p w14:paraId="30E9A2A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E11992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49" w:type="pct"/>
            <w:tcBorders>
              <w:top w:val="nil"/>
              <w:left w:val="nil"/>
              <w:bottom w:val="nil"/>
              <w:right w:val="nil"/>
            </w:tcBorders>
            <w:vAlign w:val="bottom"/>
            <w:hideMark/>
          </w:tcPr>
          <w:p w14:paraId="542DB873" w14:textId="77777777" w:rsidR="00000000" w:rsidRDefault="001D5B83">
            <w:pPr>
              <w:pStyle w:val="a3"/>
              <w:spacing w:before="0" w:beforeAutospacing="0" w:after="0" w:afterAutospacing="0"/>
              <w:jc w:val="right"/>
              <w:rPr>
                <w:color w:val="000000"/>
                <w:sz w:val="20"/>
                <w:szCs w:val="20"/>
              </w:rPr>
            </w:pPr>
            <w:r>
              <w:rPr>
                <w:color w:val="000000"/>
                <w:sz w:val="20"/>
                <w:szCs w:val="20"/>
              </w:rPr>
              <w:t>(3,039)</w:t>
            </w:r>
          </w:p>
        </w:tc>
        <w:tc>
          <w:tcPr>
            <w:tcW w:w="124" w:type="pct"/>
            <w:tcBorders>
              <w:top w:val="nil"/>
              <w:left w:val="nil"/>
              <w:bottom w:val="nil"/>
              <w:right w:val="nil"/>
            </w:tcBorders>
            <w:vAlign w:val="bottom"/>
            <w:hideMark/>
          </w:tcPr>
          <w:p w14:paraId="7909E59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nil"/>
              <w:right w:val="nil"/>
            </w:tcBorders>
            <w:vAlign w:val="bottom"/>
            <w:hideMark/>
          </w:tcPr>
          <w:p w14:paraId="0BBA05E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49" w:type="pct"/>
            <w:tcBorders>
              <w:top w:val="nil"/>
              <w:left w:val="nil"/>
              <w:bottom w:val="nil"/>
              <w:right w:val="nil"/>
            </w:tcBorders>
            <w:vAlign w:val="bottom"/>
            <w:hideMark/>
          </w:tcPr>
          <w:p w14:paraId="7A8181B3" w14:textId="77777777" w:rsidR="00000000" w:rsidRDefault="001D5B83">
            <w:pPr>
              <w:pStyle w:val="a3"/>
              <w:spacing w:before="0" w:beforeAutospacing="0" w:after="0" w:afterAutospacing="0"/>
              <w:jc w:val="right"/>
              <w:rPr>
                <w:color w:val="000000"/>
                <w:sz w:val="20"/>
                <w:szCs w:val="20"/>
              </w:rPr>
            </w:pPr>
            <w:r>
              <w:rPr>
                <w:color w:val="000000"/>
                <w:sz w:val="20"/>
                <w:szCs w:val="20"/>
              </w:rPr>
              <w:t>(3,162)</w:t>
            </w:r>
          </w:p>
        </w:tc>
      </w:tr>
      <w:tr w:rsidR="00000000" w14:paraId="41BAF460" w14:textId="77777777">
        <w:trPr>
          <w:divId w:val="184710982"/>
          <w:jc w:val="center"/>
        </w:trPr>
        <w:tc>
          <w:tcPr>
            <w:tcW w:w="3124" w:type="pct"/>
            <w:tcBorders>
              <w:top w:val="nil"/>
              <w:left w:val="nil"/>
              <w:bottom w:val="nil"/>
              <w:right w:val="nil"/>
            </w:tcBorders>
            <w:shd w:val="clear" w:color="auto" w:fill="CCEEFF"/>
            <w:vAlign w:val="bottom"/>
            <w:hideMark/>
          </w:tcPr>
          <w:p w14:paraId="6BD6443F" w14:textId="77777777" w:rsidR="00000000" w:rsidRDefault="001D5B83">
            <w:pPr>
              <w:pStyle w:val="a3"/>
              <w:spacing w:before="0" w:beforeAutospacing="0" w:after="0" w:afterAutospacing="0"/>
              <w:ind w:left="144" w:hanging="144"/>
              <w:rPr>
                <w:color w:val="000000"/>
                <w:sz w:val="20"/>
                <w:szCs w:val="20"/>
              </w:rPr>
            </w:pPr>
            <w:r>
              <w:rPr>
                <w:color w:val="000000"/>
                <w:sz w:val="20"/>
                <w:szCs w:val="20"/>
              </w:rPr>
              <w:t>Allowance for loan losses</w:t>
            </w:r>
          </w:p>
        </w:tc>
        <w:tc>
          <w:tcPr>
            <w:tcW w:w="124" w:type="pct"/>
            <w:tcBorders>
              <w:top w:val="nil"/>
              <w:left w:val="nil"/>
              <w:bottom w:val="nil"/>
              <w:right w:val="nil"/>
            </w:tcBorders>
            <w:shd w:val="clear" w:color="auto" w:fill="CCEEFF"/>
            <w:vAlign w:val="bottom"/>
            <w:hideMark/>
          </w:tcPr>
          <w:p w14:paraId="1605113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5B72F77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49" w:type="pct"/>
            <w:tcBorders>
              <w:top w:val="nil"/>
              <w:left w:val="nil"/>
              <w:bottom w:val="single" w:sz="8" w:space="0" w:color="000000"/>
              <w:right w:val="nil"/>
            </w:tcBorders>
            <w:shd w:val="clear" w:color="auto" w:fill="CCEEFF"/>
            <w:vAlign w:val="bottom"/>
            <w:hideMark/>
          </w:tcPr>
          <w:p w14:paraId="648BC9A5" w14:textId="77777777" w:rsidR="00000000" w:rsidRDefault="001D5B83">
            <w:pPr>
              <w:pStyle w:val="a3"/>
              <w:spacing w:before="0" w:beforeAutospacing="0" w:after="0" w:afterAutospacing="0"/>
              <w:jc w:val="right"/>
              <w:rPr>
                <w:color w:val="000000"/>
                <w:sz w:val="20"/>
                <w:szCs w:val="20"/>
              </w:rPr>
            </w:pPr>
            <w:r>
              <w:rPr>
                <w:color w:val="000000"/>
                <w:sz w:val="20"/>
                <w:szCs w:val="20"/>
              </w:rPr>
              <w:t>(807)</w:t>
            </w:r>
          </w:p>
        </w:tc>
        <w:tc>
          <w:tcPr>
            <w:tcW w:w="124" w:type="pct"/>
            <w:tcBorders>
              <w:top w:val="nil"/>
              <w:left w:val="nil"/>
              <w:bottom w:val="nil"/>
              <w:right w:val="nil"/>
            </w:tcBorders>
            <w:shd w:val="clear" w:color="auto" w:fill="CCEEFF"/>
            <w:vAlign w:val="bottom"/>
            <w:hideMark/>
          </w:tcPr>
          <w:p w14:paraId="61C3BB1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single" w:sz="8" w:space="0" w:color="000000"/>
              <w:right w:val="nil"/>
            </w:tcBorders>
            <w:shd w:val="clear" w:color="auto" w:fill="CCEEFF"/>
            <w:vAlign w:val="bottom"/>
            <w:hideMark/>
          </w:tcPr>
          <w:p w14:paraId="2CED871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49" w:type="pct"/>
            <w:tcBorders>
              <w:top w:val="nil"/>
              <w:left w:val="nil"/>
              <w:bottom w:val="single" w:sz="8" w:space="0" w:color="000000"/>
              <w:right w:val="nil"/>
            </w:tcBorders>
            <w:shd w:val="clear" w:color="auto" w:fill="CCEEFF"/>
            <w:vAlign w:val="bottom"/>
            <w:hideMark/>
          </w:tcPr>
          <w:p w14:paraId="2F649BD5" w14:textId="77777777" w:rsidR="00000000" w:rsidRDefault="001D5B83">
            <w:pPr>
              <w:pStyle w:val="a3"/>
              <w:spacing w:before="0" w:beforeAutospacing="0" w:after="0" w:afterAutospacing="0"/>
              <w:jc w:val="right"/>
              <w:rPr>
                <w:color w:val="000000"/>
                <w:sz w:val="20"/>
                <w:szCs w:val="20"/>
              </w:rPr>
            </w:pPr>
            <w:r>
              <w:rPr>
                <w:color w:val="000000"/>
                <w:sz w:val="20"/>
                <w:szCs w:val="20"/>
              </w:rPr>
              <w:t>(712)</w:t>
            </w:r>
          </w:p>
        </w:tc>
      </w:tr>
      <w:tr w:rsidR="00000000" w14:paraId="6946A574" w14:textId="77777777">
        <w:trPr>
          <w:divId w:val="184710982"/>
          <w:jc w:val="center"/>
        </w:trPr>
        <w:tc>
          <w:tcPr>
            <w:tcW w:w="3124" w:type="pct"/>
            <w:tcBorders>
              <w:top w:val="nil"/>
              <w:left w:val="nil"/>
              <w:bottom w:val="nil"/>
              <w:right w:val="nil"/>
            </w:tcBorders>
            <w:vAlign w:val="bottom"/>
            <w:hideMark/>
          </w:tcPr>
          <w:p w14:paraId="3C3DD0FB" w14:textId="77777777" w:rsidR="00000000" w:rsidRDefault="001D5B83">
            <w:pPr>
              <w:pStyle w:val="a3"/>
              <w:spacing w:before="0" w:beforeAutospacing="0" w:after="0" w:afterAutospacing="0"/>
              <w:ind w:left="144" w:hanging="144"/>
              <w:rPr>
                <w:color w:val="000000"/>
                <w:sz w:val="20"/>
                <w:szCs w:val="20"/>
              </w:rPr>
            </w:pPr>
            <w:r>
              <w:rPr>
                <w:color w:val="000000"/>
                <w:sz w:val="20"/>
                <w:szCs w:val="20"/>
              </w:rPr>
              <w:t>Consumer loans receivable, net</w:t>
            </w:r>
          </w:p>
        </w:tc>
        <w:tc>
          <w:tcPr>
            <w:tcW w:w="124" w:type="pct"/>
            <w:tcBorders>
              <w:top w:val="nil"/>
              <w:left w:val="nil"/>
              <w:bottom w:val="nil"/>
              <w:right w:val="nil"/>
            </w:tcBorders>
            <w:vAlign w:val="bottom"/>
            <w:hideMark/>
          </w:tcPr>
          <w:p w14:paraId="2A86F95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14:paraId="17173A8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749" w:type="pct"/>
            <w:tcBorders>
              <w:top w:val="nil"/>
              <w:left w:val="nil"/>
              <w:bottom w:val="double" w:sz="6" w:space="0" w:color="000000"/>
              <w:right w:val="nil"/>
            </w:tcBorders>
            <w:vAlign w:val="bottom"/>
            <w:hideMark/>
          </w:tcPr>
          <w:p w14:paraId="712CCC9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103,090</w:t>
            </w:r>
          </w:p>
        </w:tc>
        <w:tc>
          <w:tcPr>
            <w:tcW w:w="124" w:type="pct"/>
            <w:tcBorders>
              <w:top w:val="nil"/>
              <w:left w:val="nil"/>
              <w:bottom w:val="nil"/>
              <w:right w:val="nil"/>
            </w:tcBorders>
            <w:vAlign w:val="bottom"/>
            <w:hideMark/>
          </w:tcPr>
          <w:p w14:paraId="5EB1B99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 w:type="pct"/>
            <w:tcBorders>
              <w:top w:val="nil"/>
              <w:left w:val="nil"/>
              <w:bottom w:val="double" w:sz="6" w:space="0" w:color="000000"/>
              <w:right w:val="nil"/>
            </w:tcBorders>
            <w:vAlign w:val="bottom"/>
            <w:hideMark/>
          </w:tcPr>
          <w:p w14:paraId="632A802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749" w:type="pct"/>
            <w:tcBorders>
              <w:top w:val="nil"/>
              <w:left w:val="nil"/>
              <w:bottom w:val="double" w:sz="6" w:space="0" w:color="000000"/>
              <w:right w:val="nil"/>
            </w:tcBorders>
            <w:vAlign w:val="bottom"/>
            <w:hideMark/>
          </w:tcPr>
          <w:p w14:paraId="7082E98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97,175</w:t>
            </w:r>
          </w:p>
        </w:tc>
      </w:tr>
    </w:tbl>
    <w:p w14:paraId="56464E3F" w14:textId="77777777" w:rsidR="00000000" w:rsidRDefault="001D5B83">
      <w:pPr>
        <w:pStyle w:val="a3"/>
        <w:spacing w:before="0" w:beforeAutospacing="0" w:after="0" w:afterAutospacing="0"/>
        <w:divId w:val="261494157"/>
        <w:rPr>
          <w:sz w:val="20"/>
          <w:szCs w:val="20"/>
        </w:rPr>
      </w:pPr>
      <w:r>
        <w:rPr>
          <w:sz w:val="20"/>
          <w:szCs w:val="20"/>
        </w:rPr>
        <w:t xml:space="preserve">  </w:t>
      </w:r>
    </w:p>
    <w:p w14:paraId="6234B16F" w14:textId="77777777" w:rsidR="00000000" w:rsidRDefault="001D5B83">
      <w:pPr>
        <w:pStyle w:val="a3"/>
        <w:spacing w:before="0" w:beforeAutospacing="0" w:after="200" w:afterAutospacing="0"/>
        <w:ind w:firstLine="720"/>
        <w:divId w:val="261494157"/>
        <w:rPr>
          <w:sz w:val="20"/>
          <w:szCs w:val="20"/>
        </w:rPr>
      </w:pPr>
      <w:r>
        <w:rPr>
          <w:sz w:val="20"/>
          <w:szCs w:val="20"/>
        </w:rPr>
        <w:t xml:space="preserve">The following table presents a detail of the activity in the allowance for loan losses: </w:t>
      </w:r>
    </w:p>
    <w:tbl>
      <w:tblPr>
        <w:tblW w:w="4000" w:type="pct"/>
        <w:jc w:val="center"/>
        <w:tblCellMar>
          <w:left w:w="0" w:type="dxa"/>
          <w:right w:w="0" w:type="dxa"/>
        </w:tblCellMar>
        <w:tblLook w:val="04A0" w:firstRow="1" w:lastRow="0" w:firstColumn="1" w:lastColumn="0" w:noHBand="0" w:noVBand="1"/>
      </w:tblPr>
      <w:tblGrid>
        <w:gridCol w:w="3677"/>
        <w:gridCol w:w="160"/>
        <w:gridCol w:w="100"/>
        <w:gridCol w:w="463"/>
        <w:gridCol w:w="160"/>
        <w:gridCol w:w="100"/>
        <w:gridCol w:w="463"/>
        <w:gridCol w:w="68"/>
        <w:gridCol w:w="100"/>
        <w:gridCol w:w="465"/>
        <w:gridCol w:w="160"/>
        <w:gridCol w:w="100"/>
        <w:gridCol w:w="469"/>
        <w:gridCol w:w="160"/>
      </w:tblGrid>
      <w:tr w:rsidR="00000000" w14:paraId="0F09E10E" w14:textId="77777777">
        <w:trPr>
          <w:divId w:val="1341011114"/>
          <w:trHeight w:val="20"/>
          <w:jc w:val="center"/>
        </w:trPr>
        <w:tc>
          <w:tcPr>
            <w:tcW w:w="2786" w:type="pct"/>
            <w:tcBorders>
              <w:top w:val="nil"/>
              <w:left w:val="nil"/>
              <w:bottom w:val="nil"/>
              <w:right w:val="nil"/>
            </w:tcBorders>
            <w:vAlign w:val="bottom"/>
            <w:hideMark/>
          </w:tcPr>
          <w:p w14:paraId="1A87D468" w14:textId="77777777" w:rsidR="00000000" w:rsidRDefault="001D5B83">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67EC4E87" w14:textId="77777777" w:rsidR="00000000" w:rsidRDefault="001D5B83">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6F8D8C73" w14:textId="77777777" w:rsidR="00000000" w:rsidRDefault="001D5B83">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14:paraId="2451F7D6" w14:textId="77777777" w:rsidR="00000000" w:rsidRDefault="001D5B83">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779DA17C" w14:textId="77777777" w:rsidR="00000000" w:rsidRDefault="001D5B83">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7548FC98" w14:textId="77777777" w:rsidR="00000000" w:rsidRDefault="001D5B83">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14:paraId="0C0F3873" w14:textId="77777777" w:rsidR="00000000" w:rsidRDefault="001D5B83">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3EF5568A" w14:textId="77777777" w:rsidR="00000000" w:rsidRDefault="001D5B83">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6505BFE7" w14:textId="77777777" w:rsidR="00000000" w:rsidRDefault="001D5B83">
            <w:pPr>
              <w:pStyle w:val="a3"/>
              <w:spacing w:before="0" w:beforeAutospacing="0" w:after="0" w:afterAutospacing="0"/>
              <w:rPr>
                <w:sz w:val="2"/>
                <w:szCs w:val="2"/>
              </w:rPr>
            </w:pPr>
            <w:r>
              <w:rPr>
                <w:sz w:val="2"/>
                <w:szCs w:val="2"/>
              </w:rPr>
              <w:t> </w:t>
            </w:r>
          </w:p>
        </w:tc>
        <w:tc>
          <w:tcPr>
            <w:tcW w:w="368" w:type="pct"/>
            <w:tcBorders>
              <w:top w:val="nil"/>
              <w:left w:val="nil"/>
              <w:bottom w:val="nil"/>
              <w:right w:val="nil"/>
            </w:tcBorders>
            <w:vAlign w:val="bottom"/>
            <w:hideMark/>
          </w:tcPr>
          <w:p w14:paraId="289FDD9B" w14:textId="77777777" w:rsidR="00000000" w:rsidRDefault="001D5B83">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1805513D" w14:textId="77777777" w:rsidR="00000000" w:rsidRDefault="001D5B83">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1F0A410B" w14:textId="77777777" w:rsidR="00000000" w:rsidRDefault="001D5B83">
            <w:pPr>
              <w:pStyle w:val="a3"/>
              <w:spacing w:before="0" w:beforeAutospacing="0" w:after="0" w:afterAutospacing="0"/>
              <w:rPr>
                <w:sz w:val="2"/>
                <w:szCs w:val="2"/>
              </w:rPr>
            </w:pPr>
            <w:r>
              <w:rPr>
                <w:sz w:val="2"/>
                <w:szCs w:val="2"/>
              </w:rPr>
              <w:t> </w:t>
            </w:r>
          </w:p>
        </w:tc>
        <w:tc>
          <w:tcPr>
            <w:tcW w:w="372" w:type="pct"/>
            <w:tcBorders>
              <w:top w:val="nil"/>
              <w:left w:val="nil"/>
              <w:bottom w:val="nil"/>
              <w:right w:val="nil"/>
            </w:tcBorders>
            <w:vAlign w:val="bottom"/>
            <w:hideMark/>
          </w:tcPr>
          <w:p w14:paraId="676DF918" w14:textId="77777777" w:rsidR="00000000" w:rsidRDefault="001D5B83">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00F9ED1B" w14:textId="77777777" w:rsidR="00000000" w:rsidRDefault="001D5B83">
            <w:pPr>
              <w:pStyle w:val="a3"/>
              <w:spacing w:before="0" w:beforeAutospacing="0" w:after="0" w:afterAutospacing="0"/>
              <w:rPr>
                <w:sz w:val="2"/>
                <w:szCs w:val="2"/>
              </w:rPr>
            </w:pPr>
            <w:r>
              <w:rPr>
                <w:sz w:val="2"/>
                <w:szCs w:val="2"/>
              </w:rPr>
              <w:t> </w:t>
            </w:r>
          </w:p>
        </w:tc>
      </w:tr>
      <w:tr w:rsidR="00000000" w14:paraId="2C789880" w14:textId="77777777">
        <w:trPr>
          <w:divId w:val="1341011114"/>
          <w:jc w:val="center"/>
        </w:trPr>
        <w:tc>
          <w:tcPr>
            <w:tcW w:w="2786" w:type="pct"/>
            <w:tcBorders>
              <w:top w:val="nil"/>
              <w:left w:val="nil"/>
              <w:bottom w:val="nil"/>
              <w:right w:val="nil"/>
            </w:tcBorders>
            <w:vAlign w:val="bottom"/>
            <w:hideMark/>
          </w:tcPr>
          <w:p w14:paraId="090B8B11"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nil"/>
              <w:right w:val="nil"/>
            </w:tcBorders>
            <w:vAlign w:val="bottom"/>
            <w:hideMark/>
          </w:tcPr>
          <w:p w14:paraId="1AE2B3E7"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967" w:type="pct"/>
            <w:gridSpan w:val="5"/>
            <w:tcBorders>
              <w:top w:val="nil"/>
              <w:left w:val="nil"/>
              <w:bottom w:val="nil"/>
              <w:right w:val="nil"/>
            </w:tcBorders>
            <w:vAlign w:val="bottom"/>
            <w:hideMark/>
          </w:tcPr>
          <w:p w14:paraId="061C60E7" w14:textId="77777777" w:rsidR="00000000" w:rsidRDefault="001D5B83">
            <w:pPr>
              <w:pStyle w:val="a3"/>
              <w:spacing w:before="0" w:beforeAutospacing="0" w:after="0" w:afterAutospacing="0"/>
              <w:jc w:val="center"/>
              <w:rPr>
                <w:color w:val="000000"/>
                <w:sz w:val="16"/>
                <w:szCs w:val="16"/>
              </w:rPr>
            </w:pPr>
            <w:r>
              <w:rPr>
                <w:b/>
                <w:bCs/>
                <w:color w:val="000000"/>
                <w:sz w:val="16"/>
                <w:szCs w:val="16"/>
              </w:rPr>
              <w:t>Three Months Ended September 30, </w:t>
            </w:r>
          </w:p>
        </w:tc>
        <w:tc>
          <w:tcPr>
            <w:tcW w:w="70" w:type="pct"/>
            <w:tcBorders>
              <w:top w:val="nil"/>
              <w:left w:val="nil"/>
              <w:bottom w:val="nil"/>
              <w:right w:val="nil"/>
            </w:tcBorders>
            <w:vAlign w:val="bottom"/>
            <w:hideMark/>
          </w:tcPr>
          <w:p w14:paraId="09BE2DB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972" w:type="pct"/>
            <w:gridSpan w:val="5"/>
            <w:tcBorders>
              <w:top w:val="nil"/>
              <w:left w:val="nil"/>
              <w:bottom w:val="nil"/>
              <w:right w:val="nil"/>
            </w:tcBorders>
            <w:vAlign w:val="bottom"/>
            <w:hideMark/>
          </w:tcPr>
          <w:p w14:paraId="5FEB77C3" w14:textId="77777777" w:rsidR="00000000" w:rsidRDefault="001D5B83">
            <w:pPr>
              <w:pStyle w:val="a3"/>
              <w:spacing w:before="0" w:beforeAutospacing="0" w:after="0" w:afterAutospacing="0"/>
              <w:jc w:val="center"/>
              <w:rPr>
                <w:color w:val="000000"/>
                <w:sz w:val="16"/>
                <w:szCs w:val="16"/>
              </w:rPr>
            </w:pPr>
            <w:r>
              <w:rPr>
                <w:b/>
                <w:bCs/>
                <w:color w:val="000000"/>
                <w:sz w:val="16"/>
                <w:szCs w:val="16"/>
              </w:rPr>
              <w:t>Nine Months Ended September 30, </w:t>
            </w:r>
          </w:p>
        </w:tc>
        <w:tc>
          <w:tcPr>
            <w:tcW w:w="103" w:type="pct"/>
            <w:tcBorders>
              <w:top w:val="nil"/>
              <w:left w:val="nil"/>
              <w:bottom w:val="nil"/>
              <w:right w:val="nil"/>
            </w:tcBorders>
            <w:vAlign w:val="bottom"/>
            <w:hideMark/>
          </w:tcPr>
          <w:p w14:paraId="675E6C96"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r>
      <w:tr w:rsidR="00000000" w14:paraId="50B63B04" w14:textId="77777777">
        <w:trPr>
          <w:divId w:val="1341011114"/>
          <w:jc w:val="center"/>
        </w:trPr>
        <w:tc>
          <w:tcPr>
            <w:tcW w:w="2786" w:type="pct"/>
            <w:tcBorders>
              <w:top w:val="nil"/>
              <w:left w:val="nil"/>
              <w:bottom w:val="nil"/>
              <w:right w:val="nil"/>
            </w:tcBorders>
            <w:vAlign w:val="bottom"/>
            <w:hideMark/>
          </w:tcPr>
          <w:p w14:paraId="297F3075"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3" w:type="pct"/>
            <w:tcBorders>
              <w:top w:val="nil"/>
              <w:left w:val="nil"/>
              <w:bottom w:val="nil"/>
              <w:right w:val="nil"/>
            </w:tcBorders>
            <w:vAlign w:val="bottom"/>
            <w:hideMark/>
          </w:tcPr>
          <w:p w14:paraId="0F72B6B3"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32" w:type="pct"/>
            <w:gridSpan w:val="2"/>
            <w:tcBorders>
              <w:top w:val="nil"/>
              <w:left w:val="nil"/>
              <w:bottom w:val="single" w:sz="8" w:space="0" w:color="000000"/>
              <w:right w:val="nil"/>
            </w:tcBorders>
            <w:vAlign w:val="bottom"/>
            <w:hideMark/>
          </w:tcPr>
          <w:p w14:paraId="3ED79B5D"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03" w:type="pct"/>
            <w:tcBorders>
              <w:top w:val="nil"/>
              <w:left w:val="nil"/>
              <w:bottom w:val="nil"/>
              <w:right w:val="nil"/>
            </w:tcBorders>
            <w:vAlign w:val="bottom"/>
            <w:hideMark/>
          </w:tcPr>
          <w:p w14:paraId="70700A4F"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32" w:type="pct"/>
            <w:gridSpan w:val="2"/>
            <w:tcBorders>
              <w:top w:val="nil"/>
              <w:left w:val="nil"/>
              <w:bottom w:val="single" w:sz="8" w:space="0" w:color="000000"/>
              <w:right w:val="nil"/>
            </w:tcBorders>
            <w:vAlign w:val="bottom"/>
            <w:hideMark/>
          </w:tcPr>
          <w:p w14:paraId="15487C80" w14:textId="77777777" w:rsidR="00000000" w:rsidRDefault="001D5B83">
            <w:pPr>
              <w:pStyle w:val="a3"/>
              <w:spacing w:before="0" w:beforeAutospacing="0" w:after="0" w:afterAutospacing="0"/>
              <w:jc w:val="center"/>
              <w:rPr>
                <w:sz w:val="16"/>
                <w:szCs w:val="16"/>
              </w:rPr>
            </w:pPr>
            <w:r>
              <w:rPr>
                <w:b/>
                <w:bCs/>
                <w:color w:val="000000"/>
                <w:sz w:val="16"/>
                <w:szCs w:val="16"/>
              </w:rPr>
              <w:t>2018</w:t>
            </w:r>
          </w:p>
        </w:tc>
        <w:tc>
          <w:tcPr>
            <w:tcW w:w="70" w:type="pct"/>
            <w:tcBorders>
              <w:top w:val="nil"/>
              <w:left w:val="nil"/>
              <w:bottom w:val="nil"/>
              <w:right w:val="nil"/>
            </w:tcBorders>
            <w:vAlign w:val="bottom"/>
            <w:hideMark/>
          </w:tcPr>
          <w:p w14:paraId="18DD0176"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33" w:type="pct"/>
            <w:gridSpan w:val="2"/>
            <w:tcBorders>
              <w:top w:val="nil"/>
              <w:left w:val="nil"/>
              <w:bottom w:val="single" w:sz="8" w:space="0" w:color="000000"/>
              <w:right w:val="nil"/>
            </w:tcBorders>
            <w:vAlign w:val="bottom"/>
            <w:hideMark/>
          </w:tcPr>
          <w:p w14:paraId="718DBFDD"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03" w:type="pct"/>
            <w:tcBorders>
              <w:top w:val="nil"/>
              <w:left w:val="nil"/>
              <w:bottom w:val="nil"/>
              <w:right w:val="nil"/>
            </w:tcBorders>
            <w:vAlign w:val="bottom"/>
            <w:hideMark/>
          </w:tcPr>
          <w:p w14:paraId="660683BC"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36" w:type="pct"/>
            <w:gridSpan w:val="2"/>
            <w:tcBorders>
              <w:top w:val="nil"/>
              <w:left w:val="nil"/>
              <w:bottom w:val="single" w:sz="8" w:space="0" w:color="000000"/>
              <w:right w:val="nil"/>
            </w:tcBorders>
            <w:vAlign w:val="bottom"/>
            <w:hideMark/>
          </w:tcPr>
          <w:p w14:paraId="22F8A647" w14:textId="77777777" w:rsidR="00000000" w:rsidRDefault="001D5B83">
            <w:pPr>
              <w:pStyle w:val="a3"/>
              <w:spacing w:before="0" w:beforeAutospacing="0" w:after="0" w:afterAutospacing="0"/>
              <w:jc w:val="center"/>
              <w:rPr>
                <w:sz w:val="16"/>
                <w:szCs w:val="16"/>
              </w:rPr>
            </w:pPr>
            <w:r>
              <w:rPr>
                <w:b/>
                <w:bCs/>
                <w:color w:val="000000"/>
                <w:sz w:val="16"/>
                <w:szCs w:val="16"/>
              </w:rPr>
              <w:t>2018</w:t>
            </w:r>
          </w:p>
        </w:tc>
        <w:tc>
          <w:tcPr>
            <w:tcW w:w="103" w:type="pct"/>
            <w:tcBorders>
              <w:top w:val="nil"/>
              <w:left w:val="nil"/>
              <w:bottom w:val="nil"/>
              <w:right w:val="nil"/>
            </w:tcBorders>
            <w:vAlign w:val="bottom"/>
            <w:hideMark/>
          </w:tcPr>
          <w:p w14:paraId="380FC99C" w14:textId="77777777" w:rsidR="00000000" w:rsidRDefault="001D5B83">
            <w:pPr>
              <w:pStyle w:val="a3"/>
              <w:spacing w:before="0" w:beforeAutospacing="0" w:after="0" w:afterAutospacing="0"/>
              <w:rPr>
                <w:color w:val="000000"/>
                <w:sz w:val="16"/>
                <w:szCs w:val="16"/>
              </w:rPr>
            </w:pPr>
            <w:r>
              <w:rPr>
                <w:b/>
                <w:bCs/>
                <w:color w:val="000000"/>
                <w:sz w:val="16"/>
                <w:szCs w:val="16"/>
              </w:rPr>
              <w:t>    </w:t>
            </w:r>
          </w:p>
        </w:tc>
      </w:tr>
      <w:tr w:rsidR="00000000" w14:paraId="3C2671F9" w14:textId="77777777">
        <w:trPr>
          <w:divId w:val="1341011114"/>
          <w:jc w:val="center"/>
        </w:trPr>
        <w:tc>
          <w:tcPr>
            <w:tcW w:w="2786" w:type="pct"/>
            <w:tcBorders>
              <w:top w:val="nil"/>
              <w:left w:val="nil"/>
              <w:bottom w:val="nil"/>
              <w:right w:val="nil"/>
            </w:tcBorders>
            <w:shd w:val="clear" w:color="auto" w:fill="CCEEFF"/>
            <w:vAlign w:val="bottom"/>
            <w:hideMark/>
          </w:tcPr>
          <w:p w14:paraId="7A02DE05" w14:textId="77777777" w:rsidR="00000000" w:rsidRDefault="001D5B83">
            <w:pPr>
              <w:pStyle w:val="a3"/>
              <w:spacing w:before="0" w:beforeAutospacing="0" w:after="0" w:afterAutospacing="0"/>
              <w:rPr>
                <w:color w:val="000000"/>
                <w:sz w:val="20"/>
                <w:szCs w:val="20"/>
              </w:rPr>
            </w:pPr>
            <w:r>
              <w:rPr>
                <w:color w:val="000000"/>
                <w:sz w:val="20"/>
                <w:szCs w:val="20"/>
              </w:rPr>
              <w:t>Allowance for loan losses, beginning of period</w:t>
            </w:r>
          </w:p>
        </w:tc>
        <w:tc>
          <w:tcPr>
            <w:tcW w:w="103" w:type="pct"/>
            <w:tcBorders>
              <w:top w:val="nil"/>
              <w:left w:val="nil"/>
              <w:bottom w:val="nil"/>
              <w:right w:val="nil"/>
            </w:tcBorders>
            <w:shd w:val="clear" w:color="auto" w:fill="CCEEFF"/>
            <w:vAlign w:val="bottom"/>
            <w:hideMark/>
          </w:tcPr>
          <w:p w14:paraId="5B0C504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2710512"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68" w:type="pct"/>
            <w:tcBorders>
              <w:top w:val="nil"/>
              <w:left w:val="nil"/>
              <w:bottom w:val="nil"/>
              <w:right w:val="nil"/>
            </w:tcBorders>
            <w:shd w:val="clear" w:color="auto" w:fill="CCEEFF"/>
            <w:vAlign w:val="bottom"/>
            <w:hideMark/>
          </w:tcPr>
          <w:p w14:paraId="44DC436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813</w:t>
            </w:r>
          </w:p>
        </w:tc>
        <w:tc>
          <w:tcPr>
            <w:tcW w:w="103" w:type="pct"/>
            <w:tcBorders>
              <w:top w:val="nil"/>
              <w:left w:val="nil"/>
              <w:bottom w:val="nil"/>
              <w:right w:val="nil"/>
            </w:tcBorders>
            <w:shd w:val="clear" w:color="auto" w:fill="CCEEFF"/>
            <w:vAlign w:val="bottom"/>
            <w:hideMark/>
          </w:tcPr>
          <w:p w14:paraId="5111B0C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EB809FA"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68" w:type="pct"/>
            <w:tcBorders>
              <w:top w:val="nil"/>
              <w:left w:val="nil"/>
              <w:bottom w:val="nil"/>
              <w:right w:val="nil"/>
            </w:tcBorders>
            <w:shd w:val="clear" w:color="auto" w:fill="CCEEFF"/>
            <w:vAlign w:val="bottom"/>
            <w:hideMark/>
          </w:tcPr>
          <w:p w14:paraId="6563986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791</w:t>
            </w:r>
          </w:p>
        </w:tc>
        <w:tc>
          <w:tcPr>
            <w:tcW w:w="70" w:type="pct"/>
            <w:tcBorders>
              <w:top w:val="nil"/>
              <w:left w:val="nil"/>
              <w:bottom w:val="nil"/>
              <w:right w:val="nil"/>
            </w:tcBorders>
            <w:shd w:val="clear" w:color="auto" w:fill="CCEEFF"/>
            <w:vAlign w:val="bottom"/>
            <w:hideMark/>
          </w:tcPr>
          <w:p w14:paraId="38DBA14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CC7218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68" w:type="pct"/>
            <w:tcBorders>
              <w:top w:val="nil"/>
              <w:left w:val="nil"/>
              <w:bottom w:val="nil"/>
              <w:right w:val="nil"/>
            </w:tcBorders>
            <w:shd w:val="clear" w:color="auto" w:fill="CCEEFF"/>
            <w:vAlign w:val="bottom"/>
            <w:hideMark/>
          </w:tcPr>
          <w:p w14:paraId="5E5DC76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712</w:t>
            </w:r>
          </w:p>
        </w:tc>
        <w:tc>
          <w:tcPr>
            <w:tcW w:w="103" w:type="pct"/>
            <w:tcBorders>
              <w:top w:val="nil"/>
              <w:left w:val="nil"/>
              <w:bottom w:val="nil"/>
              <w:right w:val="nil"/>
            </w:tcBorders>
            <w:shd w:val="clear" w:color="auto" w:fill="CCEEFF"/>
            <w:vAlign w:val="bottom"/>
            <w:hideMark/>
          </w:tcPr>
          <w:p w14:paraId="4EB79D5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51B49FF"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72" w:type="pct"/>
            <w:tcBorders>
              <w:top w:val="nil"/>
              <w:left w:val="nil"/>
              <w:bottom w:val="nil"/>
              <w:right w:val="nil"/>
            </w:tcBorders>
            <w:shd w:val="clear" w:color="auto" w:fill="CCEEFF"/>
            <w:vAlign w:val="bottom"/>
            <w:hideMark/>
          </w:tcPr>
          <w:p w14:paraId="32F2BB7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805</w:t>
            </w:r>
          </w:p>
        </w:tc>
        <w:tc>
          <w:tcPr>
            <w:tcW w:w="103" w:type="pct"/>
            <w:tcBorders>
              <w:top w:val="nil"/>
              <w:left w:val="nil"/>
              <w:bottom w:val="nil"/>
              <w:right w:val="nil"/>
            </w:tcBorders>
            <w:shd w:val="clear" w:color="auto" w:fill="CCEEFF"/>
            <w:vAlign w:val="bottom"/>
            <w:hideMark/>
          </w:tcPr>
          <w:p w14:paraId="250E9993"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D1CD297" w14:textId="77777777">
        <w:trPr>
          <w:divId w:val="1341011114"/>
          <w:jc w:val="center"/>
        </w:trPr>
        <w:tc>
          <w:tcPr>
            <w:tcW w:w="2786" w:type="pct"/>
            <w:tcBorders>
              <w:top w:val="nil"/>
              <w:left w:val="nil"/>
              <w:bottom w:val="nil"/>
              <w:right w:val="nil"/>
            </w:tcBorders>
            <w:vAlign w:val="bottom"/>
            <w:hideMark/>
          </w:tcPr>
          <w:p w14:paraId="29EF2192" w14:textId="77777777" w:rsidR="00000000" w:rsidRDefault="001D5B83">
            <w:pPr>
              <w:pStyle w:val="a3"/>
              <w:spacing w:before="0" w:beforeAutospacing="0" w:after="0" w:afterAutospacing="0"/>
              <w:rPr>
                <w:color w:val="000000"/>
                <w:sz w:val="20"/>
                <w:szCs w:val="20"/>
              </w:rPr>
            </w:pPr>
            <w:r>
              <w:rPr>
                <w:color w:val="000000"/>
                <w:sz w:val="20"/>
                <w:szCs w:val="20"/>
              </w:rPr>
              <w:t>Provision for loan losses</w:t>
            </w:r>
          </w:p>
        </w:tc>
        <w:tc>
          <w:tcPr>
            <w:tcW w:w="103" w:type="pct"/>
            <w:tcBorders>
              <w:top w:val="nil"/>
              <w:left w:val="nil"/>
              <w:bottom w:val="nil"/>
              <w:right w:val="nil"/>
            </w:tcBorders>
            <w:vAlign w:val="bottom"/>
            <w:hideMark/>
          </w:tcPr>
          <w:p w14:paraId="55E795C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06A1F4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8" w:type="pct"/>
            <w:tcBorders>
              <w:top w:val="nil"/>
              <w:left w:val="nil"/>
              <w:bottom w:val="nil"/>
              <w:right w:val="nil"/>
            </w:tcBorders>
            <w:vAlign w:val="bottom"/>
            <w:hideMark/>
          </w:tcPr>
          <w:p w14:paraId="723DD54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132</w:t>
            </w:r>
          </w:p>
        </w:tc>
        <w:tc>
          <w:tcPr>
            <w:tcW w:w="103" w:type="pct"/>
            <w:tcBorders>
              <w:top w:val="nil"/>
              <w:left w:val="nil"/>
              <w:bottom w:val="nil"/>
              <w:right w:val="nil"/>
            </w:tcBorders>
            <w:vAlign w:val="bottom"/>
            <w:hideMark/>
          </w:tcPr>
          <w:p w14:paraId="492C0EB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A3E2B9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8" w:type="pct"/>
            <w:tcBorders>
              <w:top w:val="nil"/>
              <w:left w:val="nil"/>
              <w:bottom w:val="nil"/>
              <w:right w:val="nil"/>
            </w:tcBorders>
            <w:vAlign w:val="bottom"/>
            <w:hideMark/>
          </w:tcPr>
          <w:p w14:paraId="7E1A61B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191</w:t>
            </w:r>
          </w:p>
        </w:tc>
        <w:tc>
          <w:tcPr>
            <w:tcW w:w="70" w:type="pct"/>
            <w:tcBorders>
              <w:top w:val="nil"/>
              <w:left w:val="nil"/>
              <w:bottom w:val="nil"/>
              <w:right w:val="nil"/>
            </w:tcBorders>
            <w:vAlign w:val="bottom"/>
            <w:hideMark/>
          </w:tcPr>
          <w:p w14:paraId="5524B0D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BA0AA2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8" w:type="pct"/>
            <w:tcBorders>
              <w:top w:val="nil"/>
              <w:left w:val="nil"/>
              <w:bottom w:val="nil"/>
              <w:right w:val="nil"/>
            </w:tcBorders>
            <w:vAlign w:val="bottom"/>
            <w:hideMark/>
          </w:tcPr>
          <w:p w14:paraId="5DAB8A2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572</w:t>
            </w:r>
          </w:p>
        </w:tc>
        <w:tc>
          <w:tcPr>
            <w:tcW w:w="103" w:type="pct"/>
            <w:tcBorders>
              <w:top w:val="nil"/>
              <w:left w:val="nil"/>
              <w:bottom w:val="nil"/>
              <w:right w:val="nil"/>
            </w:tcBorders>
            <w:vAlign w:val="bottom"/>
            <w:hideMark/>
          </w:tcPr>
          <w:p w14:paraId="18DFF62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2F3E76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72" w:type="pct"/>
            <w:tcBorders>
              <w:top w:val="nil"/>
              <w:left w:val="nil"/>
              <w:bottom w:val="nil"/>
              <w:right w:val="nil"/>
            </w:tcBorders>
            <w:vAlign w:val="bottom"/>
            <w:hideMark/>
          </w:tcPr>
          <w:p w14:paraId="42021A9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571</w:t>
            </w:r>
          </w:p>
        </w:tc>
        <w:tc>
          <w:tcPr>
            <w:tcW w:w="103" w:type="pct"/>
            <w:tcBorders>
              <w:top w:val="nil"/>
              <w:left w:val="nil"/>
              <w:bottom w:val="nil"/>
              <w:right w:val="nil"/>
            </w:tcBorders>
            <w:vAlign w:val="bottom"/>
            <w:hideMark/>
          </w:tcPr>
          <w:p w14:paraId="65C2CC19"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1062F967" w14:textId="77777777">
        <w:trPr>
          <w:divId w:val="1341011114"/>
          <w:jc w:val="center"/>
        </w:trPr>
        <w:tc>
          <w:tcPr>
            <w:tcW w:w="2786" w:type="pct"/>
            <w:tcBorders>
              <w:top w:val="nil"/>
              <w:left w:val="nil"/>
              <w:bottom w:val="nil"/>
              <w:right w:val="nil"/>
            </w:tcBorders>
            <w:shd w:val="clear" w:color="auto" w:fill="CCEEFF"/>
            <w:vAlign w:val="bottom"/>
            <w:hideMark/>
          </w:tcPr>
          <w:p w14:paraId="55C7E031" w14:textId="77777777" w:rsidR="00000000" w:rsidRDefault="001D5B83">
            <w:pPr>
              <w:pStyle w:val="a3"/>
              <w:spacing w:before="0" w:beforeAutospacing="0" w:after="0" w:afterAutospacing="0"/>
              <w:rPr>
                <w:color w:val="000000"/>
                <w:sz w:val="20"/>
                <w:szCs w:val="20"/>
              </w:rPr>
            </w:pPr>
            <w:r>
              <w:rPr>
                <w:color w:val="000000"/>
                <w:sz w:val="20"/>
                <w:szCs w:val="20"/>
              </w:rPr>
              <w:t>Charge offs</w:t>
            </w:r>
          </w:p>
        </w:tc>
        <w:tc>
          <w:tcPr>
            <w:tcW w:w="103" w:type="pct"/>
            <w:tcBorders>
              <w:top w:val="nil"/>
              <w:left w:val="nil"/>
              <w:bottom w:val="nil"/>
              <w:right w:val="nil"/>
            </w:tcBorders>
            <w:shd w:val="clear" w:color="auto" w:fill="CCEEFF"/>
            <w:vAlign w:val="bottom"/>
            <w:hideMark/>
          </w:tcPr>
          <w:p w14:paraId="6FF0A30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7DAAF43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8" w:type="pct"/>
            <w:tcBorders>
              <w:top w:val="nil"/>
              <w:left w:val="nil"/>
              <w:bottom w:val="single" w:sz="8" w:space="0" w:color="000000"/>
              <w:right w:val="nil"/>
            </w:tcBorders>
            <w:shd w:val="clear" w:color="auto" w:fill="CCEEFF"/>
            <w:vAlign w:val="bottom"/>
            <w:hideMark/>
          </w:tcPr>
          <w:p w14:paraId="2268F16D" w14:textId="77777777" w:rsidR="00000000" w:rsidRDefault="001D5B83">
            <w:pPr>
              <w:pStyle w:val="a3"/>
              <w:spacing w:before="0" w:beforeAutospacing="0" w:after="0" w:afterAutospacing="0"/>
              <w:jc w:val="right"/>
              <w:rPr>
                <w:color w:val="000000"/>
                <w:sz w:val="20"/>
                <w:szCs w:val="20"/>
              </w:rPr>
            </w:pPr>
            <w:r>
              <w:rPr>
                <w:color w:val="000000"/>
                <w:sz w:val="20"/>
                <w:szCs w:val="20"/>
              </w:rPr>
              <w:t>(138)</w:t>
            </w:r>
          </w:p>
        </w:tc>
        <w:tc>
          <w:tcPr>
            <w:tcW w:w="103" w:type="pct"/>
            <w:tcBorders>
              <w:top w:val="nil"/>
              <w:left w:val="nil"/>
              <w:bottom w:val="nil"/>
              <w:right w:val="nil"/>
            </w:tcBorders>
            <w:shd w:val="clear" w:color="auto" w:fill="CCEEFF"/>
            <w:vAlign w:val="bottom"/>
            <w:hideMark/>
          </w:tcPr>
          <w:p w14:paraId="2F02A2A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132712D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8" w:type="pct"/>
            <w:tcBorders>
              <w:top w:val="nil"/>
              <w:left w:val="nil"/>
              <w:bottom w:val="single" w:sz="8" w:space="0" w:color="000000"/>
              <w:right w:val="nil"/>
            </w:tcBorders>
            <w:shd w:val="clear" w:color="auto" w:fill="CCEEFF"/>
            <w:vAlign w:val="bottom"/>
            <w:hideMark/>
          </w:tcPr>
          <w:p w14:paraId="5D0AE66C" w14:textId="77777777" w:rsidR="00000000" w:rsidRDefault="001D5B83">
            <w:pPr>
              <w:pStyle w:val="a3"/>
              <w:spacing w:before="0" w:beforeAutospacing="0" w:after="0" w:afterAutospacing="0"/>
              <w:jc w:val="right"/>
              <w:rPr>
                <w:color w:val="000000"/>
                <w:sz w:val="20"/>
                <w:szCs w:val="20"/>
              </w:rPr>
            </w:pPr>
            <w:r>
              <w:rPr>
                <w:color w:val="000000"/>
                <w:sz w:val="20"/>
                <w:szCs w:val="20"/>
              </w:rPr>
              <w:t>(319)</w:t>
            </w:r>
          </w:p>
        </w:tc>
        <w:tc>
          <w:tcPr>
            <w:tcW w:w="70" w:type="pct"/>
            <w:tcBorders>
              <w:top w:val="nil"/>
              <w:left w:val="nil"/>
              <w:bottom w:val="nil"/>
              <w:right w:val="nil"/>
            </w:tcBorders>
            <w:shd w:val="clear" w:color="auto" w:fill="CCEEFF"/>
            <w:vAlign w:val="bottom"/>
            <w:hideMark/>
          </w:tcPr>
          <w:p w14:paraId="0636A40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793FCF3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8" w:type="pct"/>
            <w:tcBorders>
              <w:top w:val="nil"/>
              <w:left w:val="nil"/>
              <w:bottom w:val="single" w:sz="8" w:space="0" w:color="000000"/>
              <w:right w:val="nil"/>
            </w:tcBorders>
            <w:shd w:val="clear" w:color="auto" w:fill="CCEEFF"/>
            <w:vAlign w:val="bottom"/>
            <w:hideMark/>
          </w:tcPr>
          <w:p w14:paraId="1FFCC0E1" w14:textId="77777777" w:rsidR="00000000" w:rsidRDefault="001D5B83">
            <w:pPr>
              <w:pStyle w:val="a3"/>
              <w:spacing w:before="0" w:beforeAutospacing="0" w:after="0" w:afterAutospacing="0"/>
              <w:jc w:val="right"/>
              <w:rPr>
                <w:color w:val="000000"/>
                <w:sz w:val="20"/>
                <w:szCs w:val="20"/>
              </w:rPr>
            </w:pPr>
            <w:r>
              <w:rPr>
                <w:color w:val="000000"/>
                <w:sz w:val="20"/>
                <w:szCs w:val="20"/>
              </w:rPr>
              <w:t>(477)</w:t>
            </w:r>
          </w:p>
        </w:tc>
        <w:tc>
          <w:tcPr>
            <w:tcW w:w="103" w:type="pct"/>
            <w:tcBorders>
              <w:top w:val="nil"/>
              <w:left w:val="nil"/>
              <w:bottom w:val="nil"/>
              <w:right w:val="nil"/>
            </w:tcBorders>
            <w:shd w:val="clear" w:color="auto" w:fill="CCEEFF"/>
            <w:vAlign w:val="bottom"/>
            <w:hideMark/>
          </w:tcPr>
          <w:p w14:paraId="3E803A3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584594C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72" w:type="pct"/>
            <w:tcBorders>
              <w:top w:val="nil"/>
              <w:left w:val="nil"/>
              <w:bottom w:val="single" w:sz="8" w:space="0" w:color="000000"/>
              <w:right w:val="nil"/>
            </w:tcBorders>
            <w:shd w:val="clear" w:color="auto" w:fill="CCEEFF"/>
            <w:vAlign w:val="bottom"/>
            <w:hideMark/>
          </w:tcPr>
          <w:p w14:paraId="0069D032" w14:textId="77777777" w:rsidR="00000000" w:rsidRDefault="001D5B83">
            <w:pPr>
              <w:pStyle w:val="a3"/>
              <w:spacing w:before="0" w:beforeAutospacing="0" w:after="0" w:afterAutospacing="0"/>
              <w:jc w:val="right"/>
              <w:rPr>
                <w:color w:val="000000"/>
                <w:sz w:val="20"/>
                <w:szCs w:val="20"/>
              </w:rPr>
            </w:pPr>
            <w:r>
              <w:rPr>
                <w:color w:val="000000"/>
                <w:sz w:val="20"/>
                <w:szCs w:val="20"/>
              </w:rPr>
              <w:t>(713)</w:t>
            </w:r>
          </w:p>
        </w:tc>
        <w:tc>
          <w:tcPr>
            <w:tcW w:w="103" w:type="pct"/>
            <w:tcBorders>
              <w:top w:val="nil"/>
              <w:left w:val="nil"/>
              <w:bottom w:val="nil"/>
              <w:right w:val="nil"/>
            </w:tcBorders>
            <w:shd w:val="clear" w:color="auto" w:fill="CCEEFF"/>
            <w:vAlign w:val="bottom"/>
            <w:hideMark/>
          </w:tcPr>
          <w:p w14:paraId="7664B43A"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752DE37A" w14:textId="77777777">
        <w:trPr>
          <w:divId w:val="1341011114"/>
          <w:jc w:val="center"/>
        </w:trPr>
        <w:tc>
          <w:tcPr>
            <w:tcW w:w="2786" w:type="pct"/>
            <w:tcBorders>
              <w:top w:val="nil"/>
              <w:left w:val="nil"/>
              <w:bottom w:val="nil"/>
              <w:right w:val="nil"/>
            </w:tcBorders>
            <w:vAlign w:val="bottom"/>
            <w:hideMark/>
          </w:tcPr>
          <w:p w14:paraId="4006AEAC" w14:textId="77777777" w:rsidR="00000000" w:rsidRDefault="001D5B83">
            <w:pPr>
              <w:pStyle w:val="a3"/>
              <w:spacing w:before="0" w:beforeAutospacing="0" w:after="0" w:afterAutospacing="0"/>
              <w:rPr>
                <w:color w:val="000000"/>
                <w:sz w:val="20"/>
                <w:szCs w:val="20"/>
              </w:rPr>
            </w:pPr>
            <w:r>
              <w:rPr>
                <w:color w:val="000000"/>
                <w:sz w:val="20"/>
                <w:szCs w:val="20"/>
              </w:rPr>
              <w:t>Allowance for loan losses</w:t>
            </w:r>
          </w:p>
        </w:tc>
        <w:tc>
          <w:tcPr>
            <w:tcW w:w="103" w:type="pct"/>
            <w:tcBorders>
              <w:top w:val="nil"/>
              <w:left w:val="nil"/>
              <w:bottom w:val="nil"/>
              <w:right w:val="nil"/>
            </w:tcBorders>
            <w:vAlign w:val="bottom"/>
            <w:hideMark/>
          </w:tcPr>
          <w:p w14:paraId="5B67D68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399E9F70"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68" w:type="pct"/>
            <w:tcBorders>
              <w:top w:val="nil"/>
              <w:left w:val="nil"/>
              <w:bottom w:val="double" w:sz="6" w:space="0" w:color="000000"/>
              <w:right w:val="nil"/>
            </w:tcBorders>
            <w:vAlign w:val="bottom"/>
            <w:hideMark/>
          </w:tcPr>
          <w:p w14:paraId="155758B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807</w:t>
            </w:r>
          </w:p>
        </w:tc>
        <w:tc>
          <w:tcPr>
            <w:tcW w:w="103" w:type="pct"/>
            <w:tcBorders>
              <w:top w:val="nil"/>
              <w:left w:val="nil"/>
              <w:bottom w:val="nil"/>
              <w:right w:val="nil"/>
            </w:tcBorders>
            <w:vAlign w:val="bottom"/>
            <w:hideMark/>
          </w:tcPr>
          <w:p w14:paraId="52F333D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57183391"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68" w:type="pct"/>
            <w:tcBorders>
              <w:top w:val="nil"/>
              <w:left w:val="nil"/>
              <w:bottom w:val="double" w:sz="6" w:space="0" w:color="000000"/>
              <w:right w:val="nil"/>
            </w:tcBorders>
            <w:vAlign w:val="bottom"/>
            <w:hideMark/>
          </w:tcPr>
          <w:p w14:paraId="567F1C9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663</w:t>
            </w:r>
          </w:p>
        </w:tc>
        <w:tc>
          <w:tcPr>
            <w:tcW w:w="70" w:type="pct"/>
            <w:tcBorders>
              <w:top w:val="nil"/>
              <w:left w:val="nil"/>
              <w:bottom w:val="nil"/>
              <w:right w:val="nil"/>
            </w:tcBorders>
            <w:vAlign w:val="bottom"/>
            <w:hideMark/>
          </w:tcPr>
          <w:p w14:paraId="6577A6D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3A4765FC"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68" w:type="pct"/>
            <w:tcBorders>
              <w:top w:val="nil"/>
              <w:left w:val="nil"/>
              <w:bottom w:val="double" w:sz="6" w:space="0" w:color="000000"/>
              <w:right w:val="nil"/>
            </w:tcBorders>
            <w:vAlign w:val="bottom"/>
            <w:hideMark/>
          </w:tcPr>
          <w:p w14:paraId="6020480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807</w:t>
            </w:r>
          </w:p>
        </w:tc>
        <w:tc>
          <w:tcPr>
            <w:tcW w:w="103" w:type="pct"/>
            <w:tcBorders>
              <w:top w:val="nil"/>
              <w:left w:val="nil"/>
              <w:bottom w:val="nil"/>
              <w:right w:val="nil"/>
            </w:tcBorders>
            <w:vAlign w:val="bottom"/>
            <w:hideMark/>
          </w:tcPr>
          <w:p w14:paraId="5177A8A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768D06E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72" w:type="pct"/>
            <w:tcBorders>
              <w:top w:val="nil"/>
              <w:left w:val="nil"/>
              <w:bottom w:val="double" w:sz="6" w:space="0" w:color="000000"/>
              <w:right w:val="nil"/>
            </w:tcBorders>
            <w:vAlign w:val="bottom"/>
            <w:hideMark/>
          </w:tcPr>
          <w:p w14:paraId="1B4E7A4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663</w:t>
            </w:r>
          </w:p>
        </w:tc>
        <w:tc>
          <w:tcPr>
            <w:tcW w:w="103" w:type="pct"/>
            <w:tcBorders>
              <w:top w:val="nil"/>
              <w:left w:val="nil"/>
              <w:bottom w:val="nil"/>
              <w:right w:val="nil"/>
            </w:tcBorders>
            <w:vAlign w:val="bottom"/>
            <w:hideMark/>
          </w:tcPr>
          <w:p w14:paraId="2CB6A03C" w14:textId="77777777" w:rsidR="00000000" w:rsidRDefault="001D5B83">
            <w:pPr>
              <w:pStyle w:val="a3"/>
              <w:spacing w:before="0" w:beforeAutospacing="0" w:after="0" w:afterAutospacing="0"/>
              <w:rPr>
                <w:color w:val="000000"/>
                <w:sz w:val="20"/>
                <w:szCs w:val="20"/>
              </w:rPr>
            </w:pPr>
            <w:r>
              <w:rPr>
                <w:color w:val="000000"/>
                <w:sz w:val="20"/>
                <w:szCs w:val="20"/>
              </w:rPr>
              <w:t> </w:t>
            </w:r>
          </w:p>
        </w:tc>
      </w:tr>
    </w:tbl>
    <w:p w14:paraId="7C7CBCAC" w14:textId="77777777" w:rsidR="00000000" w:rsidRDefault="001D5B83">
      <w:pPr>
        <w:pStyle w:val="a3"/>
        <w:spacing w:before="0" w:beforeAutospacing="0" w:after="0" w:afterAutospacing="0"/>
        <w:divId w:val="261494157"/>
        <w:rPr>
          <w:sz w:val="20"/>
          <w:szCs w:val="20"/>
        </w:rPr>
      </w:pPr>
      <w:r>
        <w:rPr>
          <w:sz w:val="20"/>
          <w:szCs w:val="20"/>
        </w:rPr>
        <w:t xml:space="preserve">  </w:t>
      </w:r>
    </w:p>
    <w:p w14:paraId="585F0E57" w14:textId="77777777" w:rsidR="00000000" w:rsidRDefault="001D5B83">
      <w:pPr>
        <w:pStyle w:val="a3"/>
        <w:spacing w:before="0" w:beforeAutospacing="0" w:after="200" w:afterAutospacing="0"/>
        <w:ind w:firstLine="720"/>
        <w:divId w:val="261494157"/>
        <w:rPr>
          <w:sz w:val="20"/>
          <w:szCs w:val="20"/>
        </w:rPr>
      </w:pPr>
      <w:r>
        <w:rPr>
          <w:sz w:val="20"/>
          <w:szCs w:val="20"/>
        </w:rPr>
        <w:t>Th</w:t>
      </w:r>
      <w:r>
        <w:rPr>
          <w:sz w:val="20"/>
          <w:szCs w:val="20"/>
        </w:rPr>
        <w:t xml:space="preserve">e impaired and general reserve for allowance for loan losses: </w:t>
      </w:r>
    </w:p>
    <w:tbl>
      <w:tblPr>
        <w:tblW w:w="4000" w:type="pct"/>
        <w:jc w:val="center"/>
        <w:tblCellMar>
          <w:left w:w="0" w:type="dxa"/>
          <w:right w:w="0" w:type="dxa"/>
        </w:tblCellMar>
        <w:tblLook w:val="04A0" w:firstRow="1" w:lastRow="0" w:firstColumn="1" w:lastColumn="0" w:noHBand="0" w:noVBand="1"/>
      </w:tblPr>
      <w:tblGrid>
        <w:gridCol w:w="4326"/>
        <w:gridCol w:w="160"/>
        <w:gridCol w:w="101"/>
        <w:gridCol w:w="925"/>
        <w:gridCol w:w="160"/>
        <w:gridCol w:w="109"/>
        <w:gridCol w:w="864"/>
      </w:tblGrid>
      <w:tr w:rsidR="00000000" w14:paraId="4ECDB8C3" w14:textId="77777777">
        <w:trPr>
          <w:divId w:val="1196769869"/>
          <w:trHeight w:val="20"/>
          <w:jc w:val="center"/>
        </w:trPr>
        <w:tc>
          <w:tcPr>
            <w:tcW w:w="3426" w:type="pct"/>
            <w:tcBorders>
              <w:top w:val="nil"/>
              <w:left w:val="nil"/>
              <w:bottom w:val="nil"/>
              <w:right w:val="nil"/>
            </w:tcBorders>
            <w:vAlign w:val="bottom"/>
            <w:hideMark/>
          </w:tcPr>
          <w:p w14:paraId="51B6032F" w14:textId="77777777" w:rsidR="00000000" w:rsidRDefault="001D5B83">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14:paraId="4EA50B46" w14:textId="77777777" w:rsidR="00000000" w:rsidRDefault="001D5B83">
            <w:pPr>
              <w:pStyle w:val="a3"/>
              <w:spacing w:before="0" w:beforeAutospacing="0" w:after="0" w:afterAutospacing="0"/>
              <w:rPr>
                <w:sz w:val="2"/>
                <w:szCs w:val="2"/>
              </w:rPr>
            </w:pPr>
            <w:r>
              <w:rPr>
                <w:sz w:val="2"/>
                <w:szCs w:val="2"/>
              </w:rPr>
              <w:t> </w:t>
            </w:r>
          </w:p>
        </w:tc>
        <w:tc>
          <w:tcPr>
            <w:tcW w:w="67" w:type="pct"/>
            <w:tcBorders>
              <w:top w:val="nil"/>
              <w:left w:val="nil"/>
              <w:bottom w:val="nil"/>
              <w:right w:val="nil"/>
            </w:tcBorders>
            <w:vAlign w:val="bottom"/>
            <w:hideMark/>
          </w:tcPr>
          <w:p w14:paraId="2CAE572B" w14:textId="77777777" w:rsidR="00000000" w:rsidRDefault="001D5B83">
            <w:pPr>
              <w:pStyle w:val="a3"/>
              <w:spacing w:before="0" w:beforeAutospacing="0" w:after="0" w:afterAutospacing="0"/>
              <w:rPr>
                <w:sz w:val="2"/>
                <w:szCs w:val="2"/>
              </w:rPr>
            </w:pPr>
            <w:r>
              <w:rPr>
                <w:sz w:val="2"/>
                <w:szCs w:val="2"/>
              </w:rPr>
              <w:t> </w:t>
            </w:r>
          </w:p>
        </w:tc>
        <w:tc>
          <w:tcPr>
            <w:tcW w:w="667" w:type="pct"/>
            <w:tcBorders>
              <w:top w:val="nil"/>
              <w:left w:val="nil"/>
              <w:bottom w:val="nil"/>
              <w:right w:val="nil"/>
            </w:tcBorders>
            <w:vAlign w:val="bottom"/>
            <w:hideMark/>
          </w:tcPr>
          <w:p w14:paraId="3752E530" w14:textId="77777777" w:rsidR="00000000" w:rsidRDefault="001D5B83">
            <w:pPr>
              <w:pStyle w:val="a3"/>
              <w:spacing w:before="0" w:beforeAutospacing="0" w:after="0" w:afterAutospacing="0"/>
              <w:rPr>
                <w:sz w:val="2"/>
                <w:szCs w:val="2"/>
              </w:rPr>
            </w:pPr>
            <w:r>
              <w:rPr>
                <w:sz w:val="2"/>
                <w:szCs w:val="2"/>
              </w:rPr>
              <w:t> </w:t>
            </w:r>
          </w:p>
        </w:tc>
        <w:tc>
          <w:tcPr>
            <w:tcW w:w="107" w:type="pct"/>
            <w:tcBorders>
              <w:top w:val="nil"/>
              <w:left w:val="nil"/>
              <w:bottom w:val="nil"/>
              <w:right w:val="nil"/>
            </w:tcBorders>
            <w:vAlign w:val="bottom"/>
            <w:hideMark/>
          </w:tcPr>
          <w:p w14:paraId="022F30BE" w14:textId="77777777" w:rsidR="00000000" w:rsidRDefault="001D5B83">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676D9561" w14:textId="77777777" w:rsidR="00000000" w:rsidRDefault="001D5B83">
            <w:pPr>
              <w:pStyle w:val="a3"/>
              <w:spacing w:before="0" w:beforeAutospacing="0" w:after="0" w:afterAutospacing="0"/>
              <w:rPr>
                <w:sz w:val="2"/>
                <w:szCs w:val="2"/>
              </w:rPr>
            </w:pPr>
            <w:r>
              <w:rPr>
                <w:sz w:val="2"/>
                <w:szCs w:val="2"/>
              </w:rPr>
              <w:t> </w:t>
            </w:r>
          </w:p>
        </w:tc>
        <w:tc>
          <w:tcPr>
            <w:tcW w:w="557" w:type="pct"/>
            <w:tcBorders>
              <w:top w:val="nil"/>
              <w:left w:val="nil"/>
              <w:bottom w:val="nil"/>
              <w:right w:val="nil"/>
            </w:tcBorders>
            <w:vAlign w:val="bottom"/>
            <w:hideMark/>
          </w:tcPr>
          <w:p w14:paraId="72089875" w14:textId="77777777" w:rsidR="00000000" w:rsidRDefault="001D5B83">
            <w:pPr>
              <w:pStyle w:val="a3"/>
              <w:spacing w:before="0" w:beforeAutospacing="0" w:after="0" w:afterAutospacing="0"/>
              <w:rPr>
                <w:sz w:val="2"/>
                <w:szCs w:val="2"/>
              </w:rPr>
            </w:pPr>
            <w:r>
              <w:rPr>
                <w:sz w:val="2"/>
                <w:szCs w:val="2"/>
              </w:rPr>
              <w:t> </w:t>
            </w:r>
          </w:p>
        </w:tc>
      </w:tr>
      <w:tr w:rsidR="00000000" w14:paraId="3655A812" w14:textId="77777777">
        <w:trPr>
          <w:divId w:val="1196769869"/>
          <w:jc w:val="center"/>
        </w:trPr>
        <w:tc>
          <w:tcPr>
            <w:tcW w:w="3426" w:type="pct"/>
            <w:tcBorders>
              <w:top w:val="nil"/>
              <w:left w:val="nil"/>
              <w:bottom w:val="nil"/>
              <w:right w:val="nil"/>
            </w:tcBorders>
            <w:vAlign w:val="bottom"/>
            <w:hideMark/>
          </w:tcPr>
          <w:p w14:paraId="4535FF36"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14:paraId="438C8373"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734" w:type="pct"/>
            <w:gridSpan w:val="2"/>
            <w:tcBorders>
              <w:top w:val="nil"/>
              <w:left w:val="nil"/>
              <w:bottom w:val="nil"/>
              <w:right w:val="nil"/>
            </w:tcBorders>
            <w:vAlign w:val="bottom"/>
            <w:hideMark/>
          </w:tcPr>
          <w:p w14:paraId="009B9B89"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September 30, </w:t>
            </w:r>
          </w:p>
        </w:tc>
        <w:tc>
          <w:tcPr>
            <w:tcW w:w="107" w:type="pct"/>
            <w:tcBorders>
              <w:top w:val="nil"/>
              <w:left w:val="nil"/>
              <w:bottom w:val="nil"/>
              <w:right w:val="nil"/>
            </w:tcBorders>
            <w:vAlign w:val="bottom"/>
            <w:hideMark/>
          </w:tcPr>
          <w:p w14:paraId="6CAA988E"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627" w:type="pct"/>
            <w:gridSpan w:val="2"/>
            <w:tcBorders>
              <w:top w:val="nil"/>
              <w:left w:val="nil"/>
              <w:bottom w:val="nil"/>
              <w:right w:val="nil"/>
            </w:tcBorders>
            <w:vAlign w:val="bottom"/>
            <w:hideMark/>
          </w:tcPr>
          <w:p w14:paraId="67AB6BDB"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0DB7A960" w14:textId="77777777">
        <w:trPr>
          <w:divId w:val="1196769869"/>
          <w:jc w:val="center"/>
        </w:trPr>
        <w:tc>
          <w:tcPr>
            <w:tcW w:w="3426" w:type="pct"/>
            <w:tcBorders>
              <w:top w:val="nil"/>
              <w:left w:val="nil"/>
              <w:bottom w:val="nil"/>
              <w:right w:val="nil"/>
            </w:tcBorders>
            <w:vAlign w:val="bottom"/>
            <w:hideMark/>
          </w:tcPr>
          <w:p w14:paraId="0F1D8984"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6" w:type="pct"/>
            <w:tcBorders>
              <w:top w:val="nil"/>
              <w:left w:val="nil"/>
              <w:bottom w:val="nil"/>
              <w:right w:val="nil"/>
            </w:tcBorders>
            <w:vAlign w:val="bottom"/>
            <w:hideMark/>
          </w:tcPr>
          <w:p w14:paraId="7B3151A9"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734" w:type="pct"/>
            <w:gridSpan w:val="2"/>
            <w:tcBorders>
              <w:top w:val="nil"/>
              <w:left w:val="nil"/>
              <w:bottom w:val="single" w:sz="8" w:space="0" w:color="000000"/>
              <w:right w:val="nil"/>
            </w:tcBorders>
            <w:vAlign w:val="bottom"/>
            <w:hideMark/>
          </w:tcPr>
          <w:p w14:paraId="2E16AFE4"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07" w:type="pct"/>
            <w:tcBorders>
              <w:top w:val="nil"/>
              <w:left w:val="nil"/>
              <w:bottom w:val="nil"/>
              <w:right w:val="nil"/>
            </w:tcBorders>
            <w:vAlign w:val="bottom"/>
            <w:hideMark/>
          </w:tcPr>
          <w:p w14:paraId="37667C18"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627" w:type="pct"/>
            <w:gridSpan w:val="2"/>
            <w:tcBorders>
              <w:top w:val="nil"/>
              <w:left w:val="nil"/>
              <w:bottom w:val="single" w:sz="8" w:space="0" w:color="000000"/>
              <w:right w:val="nil"/>
            </w:tcBorders>
            <w:vAlign w:val="bottom"/>
            <w:hideMark/>
          </w:tcPr>
          <w:p w14:paraId="71B37C62" w14:textId="77777777" w:rsidR="00000000" w:rsidRDefault="001D5B83">
            <w:pPr>
              <w:pStyle w:val="a3"/>
              <w:spacing w:before="0" w:beforeAutospacing="0" w:after="0" w:afterAutospacing="0"/>
              <w:jc w:val="center"/>
              <w:rPr>
                <w:sz w:val="16"/>
                <w:szCs w:val="16"/>
              </w:rPr>
            </w:pPr>
            <w:r>
              <w:rPr>
                <w:b/>
                <w:bCs/>
                <w:color w:val="000000"/>
                <w:sz w:val="16"/>
                <w:szCs w:val="16"/>
              </w:rPr>
              <w:t>2018</w:t>
            </w:r>
          </w:p>
        </w:tc>
      </w:tr>
      <w:tr w:rsidR="00000000" w14:paraId="3A176302" w14:textId="77777777">
        <w:trPr>
          <w:divId w:val="1196769869"/>
          <w:jc w:val="center"/>
        </w:trPr>
        <w:tc>
          <w:tcPr>
            <w:tcW w:w="3426" w:type="pct"/>
            <w:tcBorders>
              <w:top w:val="nil"/>
              <w:left w:val="nil"/>
              <w:bottom w:val="nil"/>
              <w:right w:val="nil"/>
            </w:tcBorders>
            <w:shd w:val="clear" w:color="auto" w:fill="CCEEFF"/>
            <w:vAlign w:val="bottom"/>
            <w:hideMark/>
          </w:tcPr>
          <w:p w14:paraId="59E97F65" w14:textId="77777777" w:rsidR="00000000" w:rsidRDefault="001D5B83">
            <w:pPr>
              <w:pStyle w:val="a3"/>
              <w:spacing w:before="0" w:beforeAutospacing="0" w:after="0" w:afterAutospacing="0"/>
              <w:rPr>
                <w:color w:val="000000"/>
                <w:sz w:val="20"/>
                <w:szCs w:val="20"/>
              </w:rPr>
            </w:pPr>
            <w:r>
              <w:rPr>
                <w:color w:val="000000"/>
                <w:sz w:val="20"/>
                <w:szCs w:val="20"/>
              </w:rPr>
              <w:t>Total consumer loans</w:t>
            </w:r>
          </w:p>
        </w:tc>
        <w:tc>
          <w:tcPr>
            <w:tcW w:w="106" w:type="pct"/>
            <w:tcBorders>
              <w:top w:val="nil"/>
              <w:left w:val="nil"/>
              <w:bottom w:val="nil"/>
              <w:right w:val="nil"/>
            </w:tcBorders>
            <w:shd w:val="clear" w:color="auto" w:fill="CCEEFF"/>
            <w:vAlign w:val="bottom"/>
            <w:hideMark/>
          </w:tcPr>
          <w:p w14:paraId="6DC9366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5B382EA2"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67" w:type="pct"/>
            <w:tcBorders>
              <w:top w:val="nil"/>
              <w:left w:val="nil"/>
              <w:bottom w:val="nil"/>
              <w:right w:val="nil"/>
            </w:tcBorders>
            <w:shd w:val="clear" w:color="auto" w:fill="CCEEFF"/>
            <w:vAlign w:val="bottom"/>
            <w:hideMark/>
          </w:tcPr>
          <w:p w14:paraId="1561DF6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106,936</w:t>
            </w:r>
          </w:p>
        </w:tc>
        <w:tc>
          <w:tcPr>
            <w:tcW w:w="107" w:type="pct"/>
            <w:tcBorders>
              <w:top w:val="nil"/>
              <w:left w:val="nil"/>
              <w:bottom w:val="nil"/>
              <w:right w:val="nil"/>
            </w:tcBorders>
            <w:shd w:val="clear" w:color="auto" w:fill="CCEEFF"/>
            <w:vAlign w:val="bottom"/>
            <w:hideMark/>
          </w:tcPr>
          <w:p w14:paraId="66C386F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761DC629"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57" w:type="pct"/>
            <w:tcBorders>
              <w:top w:val="nil"/>
              <w:left w:val="nil"/>
              <w:bottom w:val="nil"/>
              <w:right w:val="nil"/>
            </w:tcBorders>
            <w:shd w:val="clear" w:color="auto" w:fill="CCEEFF"/>
            <w:vAlign w:val="bottom"/>
            <w:hideMark/>
          </w:tcPr>
          <w:p w14:paraId="6F480C9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101,049</w:t>
            </w:r>
          </w:p>
        </w:tc>
      </w:tr>
      <w:tr w:rsidR="00000000" w14:paraId="20D6AF73" w14:textId="77777777">
        <w:trPr>
          <w:divId w:val="1196769869"/>
          <w:jc w:val="center"/>
        </w:trPr>
        <w:tc>
          <w:tcPr>
            <w:tcW w:w="3426" w:type="pct"/>
            <w:tcBorders>
              <w:top w:val="nil"/>
              <w:left w:val="nil"/>
              <w:bottom w:val="nil"/>
              <w:right w:val="nil"/>
            </w:tcBorders>
            <w:vAlign w:val="bottom"/>
            <w:hideMark/>
          </w:tcPr>
          <w:p w14:paraId="2E3E0417" w14:textId="77777777" w:rsidR="00000000" w:rsidRDefault="001D5B83">
            <w:pPr>
              <w:pStyle w:val="a3"/>
              <w:spacing w:before="0" w:beforeAutospacing="0" w:after="0" w:afterAutospacing="0"/>
              <w:rPr>
                <w:color w:val="000000"/>
                <w:sz w:val="20"/>
                <w:szCs w:val="20"/>
              </w:rPr>
            </w:pPr>
            <w:r>
              <w:rPr>
                <w:color w:val="000000"/>
                <w:sz w:val="20"/>
                <w:szCs w:val="20"/>
              </w:rPr>
              <w:t>Total allowance for loan losses</w:t>
            </w:r>
          </w:p>
        </w:tc>
        <w:tc>
          <w:tcPr>
            <w:tcW w:w="106" w:type="pct"/>
            <w:tcBorders>
              <w:top w:val="nil"/>
              <w:left w:val="nil"/>
              <w:bottom w:val="nil"/>
              <w:right w:val="nil"/>
            </w:tcBorders>
            <w:vAlign w:val="bottom"/>
            <w:hideMark/>
          </w:tcPr>
          <w:p w14:paraId="1C2FC15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6F182DE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vAlign w:val="bottom"/>
            <w:hideMark/>
          </w:tcPr>
          <w:p w14:paraId="0DA5927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807</w:t>
            </w:r>
          </w:p>
        </w:tc>
        <w:tc>
          <w:tcPr>
            <w:tcW w:w="107" w:type="pct"/>
            <w:tcBorders>
              <w:top w:val="nil"/>
              <w:left w:val="nil"/>
              <w:bottom w:val="nil"/>
              <w:right w:val="nil"/>
            </w:tcBorders>
            <w:vAlign w:val="bottom"/>
            <w:hideMark/>
          </w:tcPr>
          <w:p w14:paraId="23F1BF9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0C50F40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14:paraId="18AF86E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712</w:t>
            </w:r>
          </w:p>
        </w:tc>
      </w:tr>
      <w:tr w:rsidR="00000000" w14:paraId="76A9D0A8" w14:textId="77777777">
        <w:trPr>
          <w:divId w:val="1196769869"/>
          <w:jc w:val="center"/>
        </w:trPr>
        <w:tc>
          <w:tcPr>
            <w:tcW w:w="3426" w:type="pct"/>
            <w:tcBorders>
              <w:top w:val="nil"/>
              <w:left w:val="nil"/>
              <w:bottom w:val="nil"/>
              <w:right w:val="nil"/>
            </w:tcBorders>
            <w:shd w:val="clear" w:color="auto" w:fill="CCEEFF"/>
            <w:vAlign w:val="bottom"/>
            <w:hideMark/>
          </w:tcPr>
          <w:p w14:paraId="6715815A" w14:textId="77777777" w:rsidR="00000000" w:rsidRDefault="001D5B83">
            <w:pPr>
              <w:pStyle w:val="a3"/>
              <w:spacing w:before="0" w:beforeAutospacing="0" w:after="0" w:afterAutospacing="0"/>
              <w:rPr>
                <w:color w:val="000000"/>
                <w:sz w:val="20"/>
                <w:szCs w:val="20"/>
              </w:rPr>
            </w:pPr>
            <w:r>
              <w:rPr>
                <w:color w:val="000000"/>
                <w:sz w:val="20"/>
                <w:szCs w:val="20"/>
              </w:rPr>
              <w:t>Impaired loans individually evaluated for impairment</w:t>
            </w:r>
          </w:p>
        </w:tc>
        <w:tc>
          <w:tcPr>
            <w:tcW w:w="106" w:type="pct"/>
            <w:tcBorders>
              <w:top w:val="nil"/>
              <w:left w:val="nil"/>
              <w:bottom w:val="nil"/>
              <w:right w:val="nil"/>
            </w:tcBorders>
            <w:shd w:val="clear" w:color="auto" w:fill="CCEEFF"/>
            <w:vAlign w:val="bottom"/>
            <w:hideMark/>
          </w:tcPr>
          <w:p w14:paraId="3F104AD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6F13D83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shd w:val="clear" w:color="auto" w:fill="CCEEFF"/>
            <w:vAlign w:val="bottom"/>
            <w:hideMark/>
          </w:tcPr>
          <w:p w14:paraId="675ACC6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1,452</w:t>
            </w:r>
          </w:p>
        </w:tc>
        <w:tc>
          <w:tcPr>
            <w:tcW w:w="107" w:type="pct"/>
            <w:tcBorders>
              <w:top w:val="nil"/>
              <w:left w:val="nil"/>
              <w:bottom w:val="nil"/>
              <w:right w:val="nil"/>
            </w:tcBorders>
            <w:shd w:val="clear" w:color="auto" w:fill="CCEEFF"/>
            <w:vAlign w:val="bottom"/>
            <w:hideMark/>
          </w:tcPr>
          <w:p w14:paraId="2161B45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3C50244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shd w:val="clear" w:color="auto" w:fill="CCEEFF"/>
            <w:vAlign w:val="bottom"/>
            <w:hideMark/>
          </w:tcPr>
          <w:p w14:paraId="698D8EB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1,445</w:t>
            </w:r>
          </w:p>
        </w:tc>
      </w:tr>
      <w:tr w:rsidR="00000000" w14:paraId="297AC1C7" w14:textId="77777777">
        <w:trPr>
          <w:divId w:val="1196769869"/>
          <w:jc w:val="center"/>
        </w:trPr>
        <w:tc>
          <w:tcPr>
            <w:tcW w:w="3426" w:type="pct"/>
            <w:tcBorders>
              <w:top w:val="nil"/>
              <w:left w:val="nil"/>
              <w:bottom w:val="nil"/>
              <w:right w:val="nil"/>
            </w:tcBorders>
            <w:vAlign w:val="bottom"/>
            <w:hideMark/>
          </w:tcPr>
          <w:p w14:paraId="6BB6C1BA" w14:textId="77777777" w:rsidR="00000000" w:rsidRDefault="001D5B83">
            <w:pPr>
              <w:pStyle w:val="a3"/>
              <w:spacing w:before="0" w:beforeAutospacing="0" w:after="0" w:afterAutospacing="0"/>
              <w:rPr>
                <w:color w:val="000000"/>
                <w:sz w:val="20"/>
                <w:szCs w:val="20"/>
              </w:rPr>
            </w:pPr>
            <w:r>
              <w:rPr>
                <w:color w:val="000000"/>
                <w:sz w:val="20"/>
                <w:szCs w:val="20"/>
              </w:rPr>
              <w:t>Specific reserve against impaired loans</w:t>
            </w:r>
          </w:p>
        </w:tc>
        <w:tc>
          <w:tcPr>
            <w:tcW w:w="106" w:type="pct"/>
            <w:tcBorders>
              <w:top w:val="nil"/>
              <w:left w:val="nil"/>
              <w:bottom w:val="nil"/>
              <w:right w:val="nil"/>
            </w:tcBorders>
            <w:vAlign w:val="bottom"/>
            <w:hideMark/>
          </w:tcPr>
          <w:p w14:paraId="5D32F0C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064C1E5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vAlign w:val="bottom"/>
            <w:hideMark/>
          </w:tcPr>
          <w:p w14:paraId="3135E3B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411</w:t>
            </w:r>
          </w:p>
        </w:tc>
        <w:tc>
          <w:tcPr>
            <w:tcW w:w="107" w:type="pct"/>
            <w:tcBorders>
              <w:top w:val="nil"/>
              <w:left w:val="nil"/>
              <w:bottom w:val="nil"/>
              <w:right w:val="nil"/>
            </w:tcBorders>
            <w:vAlign w:val="bottom"/>
            <w:hideMark/>
          </w:tcPr>
          <w:p w14:paraId="7B6D24E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252E0B8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14:paraId="727C66A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427</w:t>
            </w:r>
          </w:p>
        </w:tc>
      </w:tr>
      <w:tr w:rsidR="00000000" w14:paraId="32E6C018" w14:textId="77777777">
        <w:trPr>
          <w:divId w:val="1196769869"/>
          <w:jc w:val="center"/>
        </w:trPr>
        <w:tc>
          <w:tcPr>
            <w:tcW w:w="3426" w:type="pct"/>
            <w:tcBorders>
              <w:top w:val="nil"/>
              <w:left w:val="nil"/>
              <w:bottom w:val="nil"/>
              <w:right w:val="nil"/>
            </w:tcBorders>
            <w:shd w:val="clear" w:color="auto" w:fill="CCEEFF"/>
            <w:vAlign w:val="bottom"/>
            <w:hideMark/>
          </w:tcPr>
          <w:p w14:paraId="6568B041" w14:textId="77777777" w:rsidR="00000000" w:rsidRDefault="001D5B83">
            <w:pPr>
              <w:pStyle w:val="a3"/>
              <w:spacing w:before="0" w:beforeAutospacing="0" w:after="0" w:afterAutospacing="0"/>
              <w:rPr>
                <w:color w:val="000000"/>
                <w:sz w:val="20"/>
                <w:szCs w:val="20"/>
              </w:rPr>
            </w:pPr>
            <w:r>
              <w:rPr>
                <w:color w:val="000000"/>
                <w:sz w:val="20"/>
                <w:szCs w:val="20"/>
              </w:rPr>
              <w:t>Other loans collectively evaluated for allowance</w:t>
            </w:r>
          </w:p>
        </w:tc>
        <w:tc>
          <w:tcPr>
            <w:tcW w:w="106" w:type="pct"/>
            <w:tcBorders>
              <w:top w:val="nil"/>
              <w:left w:val="nil"/>
              <w:bottom w:val="nil"/>
              <w:right w:val="nil"/>
            </w:tcBorders>
            <w:shd w:val="clear" w:color="auto" w:fill="CCEEFF"/>
            <w:vAlign w:val="bottom"/>
            <w:hideMark/>
          </w:tcPr>
          <w:p w14:paraId="7C3E99F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shd w:val="clear" w:color="auto" w:fill="CCEEFF"/>
            <w:vAlign w:val="bottom"/>
            <w:hideMark/>
          </w:tcPr>
          <w:p w14:paraId="08A53ED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shd w:val="clear" w:color="auto" w:fill="CCEEFF"/>
            <w:vAlign w:val="bottom"/>
            <w:hideMark/>
          </w:tcPr>
          <w:p w14:paraId="4669B60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105,484</w:t>
            </w:r>
          </w:p>
        </w:tc>
        <w:tc>
          <w:tcPr>
            <w:tcW w:w="107" w:type="pct"/>
            <w:tcBorders>
              <w:top w:val="nil"/>
              <w:left w:val="nil"/>
              <w:bottom w:val="nil"/>
              <w:right w:val="nil"/>
            </w:tcBorders>
            <w:shd w:val="clear" w:color="auto" w:fill="CCEEFF"/>
            <w:vAlign w:val="bottom"/>
            <w:hideMark/>
          </w:tcPr>
          <w:p w14:paraId="6078C2D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13D6C67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shd w:val="clear" w:color="auto" w:fill="CCEEFF"/>
            <w:vAlign w:val="bottom"/>
            <w:hideMark/>
          </w:tcPr>
          <w:p w14:paraId="3187697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99,604</w:t>
            </w:r>
          </w:p>
        </w:tc>
      </w:tr>
      <w:tr w:rsidR="00000000" w14:paraId="74A86D6C" w14:textId="77777777">
        <w:trPr>
          <w:divId w:val="1196769869"/>
          <w:jc w:val="center"/>
        </w:trPr>
        <w:tc>
          <w:tcPr>
            <w:tcW w:w="3426" w:type="pct"/>
            <w:tcBorders>
              <w:top w:val="nil"/>
              <w:left w:val="nil"/>
              <w:bottom w:val="nil"/>
              <w:right w:val="nil"/>
            </w:tcBorders>
            <w:vAlign w:val="bottom"/>
            <w:hideMark/>
          </w:tcPr>
          <w:p w14:paraId="596430D5" w14:textId="77777777" w:rsidR="00000000" w:rsidRDefault="001D5B83">
            <w:pPr>
              <w:pStyle w:val="a3"/>
              <w:spacing w:before="0" w:beforeAutospacing="0" w:after="0" w:afterAutospacing="0"/>
              <w:rPr>
                <w:color w:val="000000"/>
                <w:sz w:val="20"/>
                <w:szCs w:val="20"/>
              </w:rPr>
            </w:pPr>
            <w:r>
              <w:rPr>
                <w:color w:val="000000"/>
                <w:sz w:val="20"/>
                <w:szCs w:val="20"/>
              </w:rPr>
              <w:t>General allowance for loan losses</w:t>
            </w:r>
          </w:p>
        </w:tc>
        <w:tc>
          <w:tcPr>
            <w:tcW w:w="106" w:type="pct"/>
            <w:tcBorders>
              <w:top w:val="nil"/>
              <w:left w:val="nil"/>
              <w:bottom w:val="nil"/>
              <w:right w:val="nil"/>
            </w:tcBorders>
            <w:vAlign w:val="bottom"/>
            <w:hideMark/>
          </w:tcPr>
          <w:p w14:paraId="73B24C9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7" w:type="pct"/>
            <w:tcBorders>
              <w:top w:val="nil"/>
              <w:left w:val="nil"/>
              <w:bottom w:val="nil"/>
              <w:right w:val="nil"/>
            </w:tcBorders>
            <w:vAlign w:val="bottom"/>
            <w:hideMark/>
          </w:tcPr>
          <w:p w14:paraId="1A314EA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67" w:type="pct"/>
            <w:tcBorders>
              <w:top w:val="nil"/>
              <w:left w:val="nil"/>
              <w:bottom w:val="nil"/>
              <w:right w:val="nil"/>
            </w:tcBorders>
            <w:vAlign w:val="bottom"/>
            <w:hideMark/>
          </w:tcPr>
          <w:p w14:paraId="70A3BBE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396</w:t>
            </w:r>
          </w:p>
        </w:tc>
        <w:tc>
          <w:tcPr>
            <w:tcW w:w="107" w:type="pct"/>
            <w:tcBorders>
              <w:top w:val="nil"/>
              <w:left w:val="nil"/>
              <w:bottom w:val="nil"/>
              <w:right w:val="nil"/>
            </w:tcBorders>
            <w:vAlign w:val="bottom"/>
            <w:hideMark/>
          </w:tcPr>
          <w:p w14:paraId="546B84B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3BCE987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14:paraId="7FBC44C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285</w:t>
            </w:r>
          </w:p>
        </w:tc>
      </w:tr>
    </w:tbl>
    <w:p w14:paraId="7C7AB94C" w14:textId="77777777" w:rsidR="00000000" w:rsidRDefault="001D5B83">
      <w:pPr>
        <w:pStyle w:val="a3"/>
        <w:spacing w:before="0" w:beforeAutospacing="0" w:after="0" w:afterAutospacing="0"/>
        <w:divId w:val="261494157"/>
        <w:rPr>
          <w:sz w:val="20"/>
          <w:szCs w:val="20"/>
        </w:rPr>
      </w:pPr>
      <w:r>
        <w:rPr>
          <w:sz w:val="20"/>
          <w:szCs w:val="20"/>
        </w:rPr>
        <w:t xml:space="preserve">  </w:t>
      </w:r>
    </w:p>
    <w:p w14:paraId="0B239C90" w14:textId="77777777" w:rsidR="00000000" w:rsidRDefault="001D5B83">
      <w:pPr>
        <w:pStyle w:val="a3"/>
        <w:spacing w:before="480" w:beforeAutospacing="0" w:after="0" w:afterAutospacing="0"/>
        <w:jc w:val="center"/>
        <w:divId w:val="1105491769"/>
        <w:rPr>
          <w:sz w:val="20"/>
          <w:szCs w:val="20"/>
        </w:rPr>
      </w:pPr>
      <w:r>
        <w:rPr>
          <w:sz w:val="20"/>
          <w:szCs w:val="20"/>
        </w:rPr>
        <w:t xml:space="preserve">12 </w:t>
      </w:r>
    </w:p>
    <w:p w14:paraId="7039EED7" w14:textId="77777777" w:rsidR="00000000" w:rsidRDefault="001D5B83">
      <w:pPr>
        <w:pStyle w:val="a3"/>
        <w:spacing w:before="0" w:beforeAutospacing="0" w:after="200" w:afterAutospacing="0"/>
        <w:divId w:val="459722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98CA696" w14:textId="77777777" w:rsidR="00000000" w:rsidRDefault="001D5B83">
      <w:pPr>
        <w:pStyle w:val="a3"/>
        <w:spacing w:before="0" w:beforeAutospacing="0" w:after="120" w:afterAutospacing="0"/>
        <w:jc w:val="center"/>
        <w:divId w:val="4597220"/>
        <w:rPr>
          <w:b/>
          <w:bCs/>
          <w:sz w:val="20"/>
          <w:szCs w:val="20"/>
        </w:rPr>
      </w:pPr>
      <w:r>
        <w:rPr>
          <w:b/>
          <w:bCs/>
          <w:sz w:val="20"/>
          <w:szCs w:val="20"/>
        </w:rPr>
        <w:t xml:space="preserve">LEGACY HOUSING CORPORATION </w:t>
      </w:r>
    </w:p>
    <w:p w14:paraId="23DFCBB2" w14:textId="77777777" w:rsidR="00000000" w:rsidRDefault="001D5B83">
      <w:pPr>
        <w:pStyle w:val="a3"/>
        <w:spacing w:before="0" w:beforeAutospacing="0" w:after="120" w:afterAutospacing="0"/>
        <w:jc w:val="center"/>
        <w:divId w:val="4597220"/>
        <w:rPr>
          <w:b/>
          <w:bCs/>
          <w:sz w:val="20"/>
          <w:szCs w:val="20"/>
        </w:rPr>
      </w:pPr>
      <w:r>
        <w:rPr>
          <w:b/>
          <w:bCs/>
          <w:sz w:val="20"/>
          <w:szCs w:val="20"/>
        </w:rPr>
        <w:t>NOTES </w:t>
      </w:r>
      <w:r>
        <w:rPr>
          <w:b/>
          <w:bCs/>
          <w:sz w:val="20"/>
          <w:szCs w:val="20"/>
        </w:rPr>
        <w:t xml:space="preserve">TO CONDENSED FINANCIAL STATEMENTS (UNAUDITED) </w:t>
      </w:r>
    </w:p>
    <w:p w14:paraId="5B96213D" w14:textId="77777777" w:rsidR="00000000" w:rsidRDefault="001D5B83">
      <w:pPr>
        <w:pStyle w:val="a3"/>
        <w:spacing w:before="0" w:beforeAutospacing="0" w:after="120" w:afterAutospacing="0"/>
        <w:jc w:val="center"/>
        <w:divId w:val="4597220"/>
        <w:rPr>
          <w:b/>
          <w:bCs/>
          <w:sz w:val="20"/>
          <w:szCs w:val="20"/>
        </w:rPr>
      </w:pPr>
      <w:r>
        <w:rPr>
          <w:b/>
          <w:bCs/>
          <w:sz w:val="20"/>
          <w:szCs w:val="20"/>
        </w:rPr>
        <w:t xml:space="preserve">THREE AND NINE MONTHS ENDED SEPTEMBER 30, 2019 AND 2018 </w:t>
      </w:r>
    </w:p>
    <w:p w14:paraId="2985F621" w14:textId="77777777" w:rsidR="00000000" w:rsidRDefault="001D5B83">
      <w:pPr>
        <w:pStyle w:val="a3"/>
        <w:spacing w:before="0" w:beforeAutospacing="0" w:after="120" w:afterAutospacing="0"/>
        <w:jc w:val="center"/>
        <w:divId w:val="4597220"/>
        <w:rPr>
          <w:sz w:val="20"/>
          <w:szCs w:val="20"/>
        </w:rPr>
      </w:pPr>
      <w:r>
        <w:rPr>
          <w:b/>
          <w:bCs/>
          <w:sz w:val="20"/>
          <w:szCs w:val="20"/>
        </w:rPr>
        <w:t>(dollars in thousands)</w:t>
      </w:r>
      <w:r>
        <w:rPr>
          <w:sz w:val="20"/>
          <w:szCs w:val="20"/>
        </w:rPr>
        <w:t xml:space="preserve"> </w:t>
      </w:r>
    </w:p>
    <w:p w14:paraId="13402915" w14:textId="77777777" w:rsidR="00000000" w:rsidRDefault="001D5B83">
      <w:pPr>
        <w:pStyle w:val="a3"/>
        <w:spacing w:before="0" w:beforeAutospacing="0" w:after="0" w:afterAutospacing="0"/>
        <w:divId w:val="4597220"/>
        <w:rPr>
          <w:sz w:val="20"/>
          <w:szCs w:val="20"/>
        </w:rPr>
      </w:pPr>
      <w:r>
        <w:rPr>
          <w:sz w:val="20"/>
          <w:szCs w:val="20"/>
        </w:rPr>
        <w:t xml:space="preserve">  </w:t>
      </w:r>
    </w:p>
    <w:p w14:paraId="1F74BCFC" w14:textId="77777777" w:rsidR="00000000" w:rsidRDefault="001D5B83">
      <w:pPr>
        <w:pStyle w:val="a3"/>
        <w:spacing w:before="0" w:beforeAutospacing="0" w:after="200" w:afterAutospacing="0"/>
        <w:ind w:firstLine="720"/>
        <w:divId w:val="465009065"/>
        <w:rPr>
          <w:sz w:val="20"/>
          <w:szCs w:val="20"/>
        </w:rPr>
      </w:pPr>
      <w:r>
        <w:rPr>
          <w:sz w:val="20"/>
          <w:szCs w:val="20"/>
        </w:rPr>
        <w:t>As of September 30, 2019 and December 31, 2018, the total principal outstanding for consumer loans on nonaccrual status was $</w:t>
      </w:r>
      <w:r>
        <w:rPr>
          <w:sz w:val="20"/>
          <w:szCs w:val="20"/>
        </w:rPr>
        <w:t xml:space="preserve">1,452 and $1,445, respectively. A detailed aging of consumer loans receivable that are past due as of September 30, 2019 and December 31, 2018 were as follows: </w:t>
      </w:r>
    </w:p>
    <w:tbl>
      <w:tblPr>
        <w:tblW w:w="4009" w:type="pct"/>
        <w:jc w:val="center"/>
        <w:tblCellMar>
          <w:left w:w="0" w:type="dxa"/>
          <w:right w:w="0" w:type="dxa"/>
        </w:tblCellMar>
        <w:tblLook w:val="04A0" w:firstRow="1" w:lastRow="0" w:firstColumn="1" w:lastColumn="0" w:noHBand="0" w:noVBand="1"/>
      </w:tblPr>
      <w:tblGrid>
        <w:gridCol w:w="2852"/>
        <w:gridCol w:w="170"/>
        <w:gridCol w:w="115"/>
        <w:gridCol w:w="974"/>
        <w:gridCol w:w="160"/>
        <w:gridCol w:w="510"/>
        <w:gridCol w:w="160"/>
        <w:gridCol w:w="109"/>
        <w:gridCol w:w="940"/>
        <w:gridCol w:w="160"/>
        <w:gridCol w:w="510"/>
      </w:tblGrid>
      <w:tr w:rsidR="00000000" w14:paraId="00883F73" w14:textId="77777777">
        <w:trPr>
          <w:divId w:val="227035181"/>
          <w:trHeight w:val="20"/>
          <w:jc w:val="center"/>
        </w:trPr>
        <w:tc>
          <w:tcPr>
            <w:tcW w:w="2186" w:type="pct"/>
            <w:tcBorders>
              <w:top w:val="nil"/>
              <w:left w:val="nil"/>
              <w:bottom w:val="nil"/>
              <w:right w:val="nil"/>
            </w:tcBorders>
            <w:vAlign w:val="bottom"/>
            <w:hideMark/>
          </w:tcPr>
          <w:p w14:paraId="5C82C56B" w14:textId="77777777" w:rsidR="00000000" w:rsidRDefault="001D5B83">
            <w:pPr>
              <w:pStyle w:val="a3"/>
              <w:spacing w:before="0" w:beforeAutospacing="0" w:after="0" w:afterAutospacing="0"/>
              <w:rPr>
                <w:sz w:val="2"/>
                <w:szCs w:val="2"/>
              </w:rPr>
            </w:pPr>
            <w:r>
              <w:rPr>
                <w:sz w:val="2"/>
                <w:szCs w:val="2"/>
              </w:rPr>
              <w:t> </w:t>
            </w:r>
          </w:p>
        </w:tc>
        <w:tc>
          <w:tcPr>
            <w:tcW w:w="4" w:type="pct"/>
            <w:tcBorders>
              <w:top w:val="nil"/>
              <w:left w:val="nil"/>
              <w:bottom w:val="nil"/>
              <w:right w:val="nil"/>
            </w:tcBorders>
            <w:vAlign w:val="bottom"/>
            <w:hideMark/>
          </w:tcPr>
          <w:p w14:paraId="1FDC8AB7" w14:textId="77777777" w:rsidR="00000000" w:rsidRDefault="001D5B83">
            <w:pPr>
              <w:pStyle w:val="a3"/>
              <w:spacing w:before="0" w:beforeAutospacing="0" w:after="0" w:afterAutospacing="0"/>
              <w:rPr>
                <w:sz w:val="2"/>
                <w:szCs w:val="2"/>
              </w:rPr>
            </w:pPr>
            <w:r>
              <w:rPr>
                <w:sz w:val="2"/>
                <w:szCs w:val="2"/>
              </w:rPr>
              <w:t> </w:t>
            </w:r>
          </w:p>
        </w:tc>
        <w:tc>
          <w:tcPr>
            <w:tcW w:w="102" w:type="pct"/>
            <w:tcBorders>
              <w:top w:val="nil"/>
              <w:left w:val="nil"/>
              <w:bottom w:val="nil"/>
              <w:right w:val="nil"/>
            </w:tcBorders>
            <w:vAlign w:val="bottom"/>
            <w:hideMark/>
          </w:tcPr>
          <w:p w14:paraId="6AC25715" w14:textId="77777777" w:rsidR="00000000" w:rsidRDefault="001D5B83">
            <w:pPr>
              <w:pStyle w:val="a3"/>
              <w:spacing w:before="0" w:beforeAutospacing="0" w:after="0" w:afterAutospacing="0"/>
              <w:rPr>
                <w:sz w:val="2"/>
                <w:szCs w:val="2"/>
              </w:rPr>
            </w:pPr>
            <w:r>
              <w:rPr>
                <w:sz w:val="2"/>
                <w:szCs w:val="2"/>
              </w:rPr>
              <w:t> </w:t>
            </w:r>
          </w:p>
        </w:tc>
        <w:tc>
          <w:tcPr>
            <w:tcW w:w="804" w:type="pct"/>
            <w:tcBorders>
              <w:top w:val="nil"/>
              <w:left w:val="nil"/>
              <w:bottom w:val="nil"/>
              <w:right w:val="nil"/>
            </w:tcBorders>
            <w:vAlign w:val="bottom"/>
            <w:hideMark/>
          </w:tcPr>
          <w:p w14:paraId="3C93C135" w14:textId="77777777" w:rsidR="00000000" w:rsidRDefault="001D5B83">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0B67DC68" w14:textId="77777777" w:rsidR="00000000" w:rsidRDefault="001D5B83">
            <w:pPr>
              <w:pStyle w:val="a3"/>
              <w:spacing w:before="0" w:beforeAutospacing="0" w:after="0" w:afterAutospacing="0"/>
              <w:rPr>
                <w:sz w:val="2"/>
                <w:szCs w:val="2"/>
              </w:rPr>
            </w:pPr>
            <w:r>
              <w:rPr>
                <w:sz w:val="2"/>
                <w:szCs w:val="2"/>
              </w:rPr>
              <w:t> </w:t>
            </w:r>
          </w:p>
        </w:tc>
        <w:tc>
          <w:tcPr>
            <w:tcW w:w="360" w:type="pct"/>
            <w:tcBorders>
              <w:top w:val="nil"/>
              <w:left w:val="nil"/>
              <w:bottom w:val="nil"/>
              <w:right w:val="nil"/>
            </w:tcBorders>
            <w:vAlign w:val="bottom"/>
            <w:hideMark/>
          </w:tcPr>
          <w:p w14:paraId="2A7F4691" w14:textId="77777777" w:rsidR="00000000" w:rsidRDefault="001D5B83">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6FC2F8C6" w14:textId="77777777" w:rsidR="00000000" w:rsidRDefault="001D5B83">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25CEA470" w14:textId="77777777" w:rsidR="00000000" w:rsidRDefault="001D5B83">
            <w:pPr>
              <w:pStyle w:val="a3"/>
              <w:spacing w:before="0" w:beforeAutospacing="0" w:after="0" w:afterAutospacing="0"/>
              <w:rPr>
                <w:sz w:val="2"/>
                <w:szCs w:val="2"/>
              </w:rPr>
            </w:pPr>
            <w:r>
              <w:rPr>
                <w:sz w:val="2"/>
                <w:szCs w:val="2"/>
              </w:rPr>
              <w:t> </w:t>
            </w:r>
          </w:p>
        </w:tc>
        <w:tc>
          <w:tcPr>
            <w:tcW w:w="778" w:type="pct"/>
            <w:tcBorders>
              <w:top w:val="nil"/>
              <w:left w:val="nil"/>
              <w:bottom w:val="nil"/>
              <w:right w:val="nil"/>
            </w:tcBorders>
            <w:vAlign w:val="bottom"/>
            <w:hideMark/>
          </w:tcPr>
          <w:p w14:paraId="038734BB" w14:textId="77777777" w:rsidR="00000000" w:rsidRDefault="001D5B83">
            <w:pPr>
              <w:pStyle w:val="a3"/>
              <w:spacing w:before="0" w:beforeAutospacing="0" w:after="0" w:afterAutospacing="0"/>
              <w:rPr>
                <w:sz w:val="2"/>
                <w:szCs w:val="2"/>
              </w:rPr>
            </w:pPr>
            <w:r>
              <w:rPr>
                <w:sz w:val="2"/>
                <w:szCs w:val="2"/>
              </w:rPr>
              <w:t> </w:t>
            </w:r>
          </w:p>
        </w:tc>
        <w:tc>
          <w:tcPr>
            <w:tcW w:w="103" w:type="pct"/>
            <w:tcBorders>
              <w:top w:val="nil"/>
              <w:left w:val="nil"/>
              <w:bottom w:val="nil"/>
              <w:right w:val="nil"/>
            </w:tcBorders>
            <w:vAlign w:val="bottom"/>
            <w:hideMark/>
          </w:tcPr>
          <w:p w14:paraId="74FEADD1" w14:textId="77777777" w:rsidR="00000000" w:rsidRDefault="001D5B83">
            <w:pPr>
              <w:pStyle w:val="a3"/>
              <w:spacing w:before="0" w:beforeAutospacing="0" w:after="0" w:afterAutospacing="0"/>
              <w:rPr>
                <w:sz w:val="2"/>
                <w:szCs w:val="2"/>
              </w:rPr>
            </w:pPr>
            <w:r>
              <w:rPr>
                <w:sz w:val="2"/>
                <w:szCs w:val="2"/>
              </w:rPr>
              <w:t> </w:t>
            </w:r>
          </w:p>
        </w:tc>
        <w:tc>
          <w:tcPr>
            <w:tcW w:w="360" w:type="pct"/>
            <w:tcBorders>
              <w:top w:val="nil"/>
              <w:left w:val="nil"/>
              <w:bottom w:val="nil"/>
              <w:right w:val="nil"/>
            </w:tcBorders>
            <w:vAlign w:val="bottom"/>
            <w:hideMark/>
          </w:tcPr>
          <w:p w14:paraId="695F1A7E" w14:textId="77777777" w:rsidR="00000000" w:rsidRDefault="001D5B83">
            <w:pPr>
              <w:pStyle w:val="a3"/>
              <w:spacing w:before="0" w:beforeAutospacing="0" w:after="0" w:afterAutospacing="0"/>
              <w:rPr>
                <w:sz w:val="2"/>
                <w:szCs w:val="2"/>
              </w:rPr>
            </w:pPr>
            <w:r>
              <w:rPr>
                <w:sz w:val="2"/>
                <w:szCs w:val="2"/>
              </w:rPr>
              <w:t> </w:t>
            </w:r>
          </w:p>
        </w:tc>
      </w:tr>
      <w:tr w:rsidR="00000000" w14:paraId="656D5780" w14:textId="77777777">
        <w:trPr>
          <w:divId w:val="227035181"/>
          <w:jc w:val="center"/>
        </w:trPr>
        <w:tc>
          <w:tcPr>
            <w:tcW w:w="2186" w:type="pct"/>
            <w:tcBorders>
              <w:top w:val="nil"/>
              <w:left w:val="nil"/>
              <w:bottom w:val="nil"/>
              <w:right w:val="nil"/>
            </w:tcBorders>
            <w:vAlign w:val="bottom"/>
            <w:hideMark/>
          </w:tcPr>
          <w:p w14:paraId="05F6D2EE"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 w:type="pct"/>
            <w:tcBorders>
              <w:top w:val="nil"/>
              <w:left w:val="nil"/>
              <w:bottom w:val="nil"/>
              <w:right w:val="nil"/>
            </w:tcBorders>
            <w:vAlign w:val="bottom"/>
            <w:hideMark/>
          </w:tcPr>
          <w:p w14:paraId="6906B81F"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906" w:type="pct"/>
            <w:gridSpan w:val="2"/>
            <w:tcBorders>
              <w:top w:val="nil"/>
              <w:left w:val="nil"/>
              <w:bottom w:val="nil"/>
              <w:right w:val="nil"/>
            </w:tcBorders>
            <w:vAlign w:val="bottom"/>
            <w:hideMark/>
          </w:tcPr>
          <w:p w14:paraId="41D2636C"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September 30, </w:t>
            </w:r>
          </w:p>
        </w:tc>
        <w:tc>
          <w:tcPr>
            <w:tcW w:w="103" w:type="pct"/>
            <w:tcBorders>
              <w:top w:val="nil"/>
              <w:left w:val="nil"/>
              <w:bottom w:val="nil"/>
              <w:right w:val="nil"/>
            </w:tcBorders>
            <w:vAlign w:val="bottom"/>
            <w:hideMark/>
          </w:tcPr>
          <w:p w14:paraId="3F3CFEE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60" w:type="pct"/>
            <w:tcBorders>
              <w:top w:val="nil"/>
              <w:left w:val="nil"/>
              <w:bottom w:val="nil"/>
              <w:right w:val="nil"/>
            </w:tcBorders>
            <w:vAlign w:val="bottom"/>
            <w:hideMark/>
          </w:tcPr>
          <w:p w14:paraId="220AACA5"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3" w:type="pct"/>
            <w:tcBorders>
              <w:top w:val="nil"/>
              <w:left w:val="nil"/>
              <w:bottom w:val="nil"/>
              <w:right w:val="nil"/>
            </w:tcBorders>
            <w:vAlign w:val="bottom"/>
            <w:hideMark/>
          </w:tcPr>
          <w:p w14:paraId="0E8E048B"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876" w:type="pct"/>
            <w:gridSpan w:val="2"/>
            <w:tcBorders>
              <w:top w:val="nil"/>
              <w:left w:val="nil"/>
              <w:bottom w:val="nil"/>
              <w:right w:val="nil"/>
            </w:tcBorders>
            <w:vAlign w:val="bottom"/>
            <w:hideMark/>
          </w:tcPr>
          <w:p w14:paraId="795110B9"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December 31, </w:t>
            </w:r>
          </w:p>
        </w:tc>
        <w:tc>
          <w:tcPr>
            <w:tcW w:w="103" w:type="pct"/>
            <w:tcBorders>
              <w:top w:val="nil"/>
              <w:left w:val="nil"/>
              <w:bottom w:val="nil"/>
              <w:right w:val="nil"/>
            </w:tcBorders>
            <w:vAlign w:val="bottom"/>
            <w:hideMark/>
          </w:tcPr>
          <w:p w14:paraId="35FB8D4E"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60" w:type="pct"/>
            <w:tcBorders>
              <w:top w:val="nil"/>
              <w:left w:val="nil"/>
              <w:bottom w:val="nil"/>
              <w:right w:val="nil"/>
            </w:tcBorders>
            <w:vAlign w:val="bottom"/>
            <w:hideMark/>
          </w:tcPr>
          <w:p w14:paraId="0E68CC2B"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r>
      <w:tr w:rsidR="00000000" w14:paraId="75236E14" w14:textId="77777777">
        <w:trPr>
          <w:divId w:val="227035181"/>
          <w:jc w:val="center"/>
        </w:trPr>
        <w:tc>
          <w:tcPr>
            <w:tcW w:w="2186" w:type="pct"/>
            <w:tcBorders>
              <w:top w:val="nil"/>
              <w:left w:val="nil"/>
              <w:bottom w:val="nil"/>
              <w:right w:val="nil"/>
            </w:tcBorders>
            <w:vAlign w:val="bottom"/>
            <w:hideMark/>
          </w:tcPr>
          <w:p w14:paraId="2EC2A716"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 w:type="pct"/>
            <w:tcBorders>
              <w:top w:val="nil"/>
              <w:left w:val="nil"/>
              <w:bottom w:val="nil"/>
              <w:right w:val="nil"/>
            </w:tcBorders>
            <w:vAlign w:val="bottom"/>
            <w:hideMark/>
          </w:tcPr>
          <w:p w14:paraId="7C90CBCF"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906" w:type="pct"/>
            <w:gridSpan w:val="2"/>
            <w:tcBorders>
              <w:top w:val="nil"/>
              <w:left w:val="nil"/>
              <w:bottom w:val="single" w:sz="8" w:space="0" w:color="000000"/>
              <w:right w:val="nil"/>
            </w:tcBorders>
            <w:vAlign w:val="bottom"/>
            <w:hideMark/>
          </w:tcPr>
          <w:p w14:paraId="59E7B5B7"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03" w:type="pct"/>
            <w:tcBorders>
              <w:top w:val="nil"/>
              <w:left w:val="nil"/>
              <w:bottom w:val="nil"/>
              <w:right w:val="nil"/>
            </w:tcBorders>
            <w:vAlign w:val="bottom"/>
            <w:hideMark/>
          </w:tcPr>
          <w:p w14:paraId="29330E84"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60" w:type="pct"/>
            <w:tcBorders>
              <w:top w:val="nil"/>
              <w:left w:val="nil"/>
              <w:bottom w:val="single" w:sz="8" w:space="0" w:color="000000"/>
              <w:right w:val="nil"/>
            </w:tcBorders>
            <w:vAlign w:val="bottom"/>
            <w:hideMark/>
          </w:tcPr>
          <w:p w14:paraId="26C09A0C" w14:textId="77777777" w:rsidR="00000000" w:rsidRDefault="001D5B83">
            <w:pPr>
              <w:pStyle w:val="a3"/>
              <w:spacing w:before="0" w:beforeAutospacing="0" w:after="0" w:afterAutospacing="0"/>
              <w:jc w:val="center"/>
              <w:rPr>
                <w:color w:val="000000"/>
                <w:sz w:val="16"/>
                <w:szCs w:val="16"/>
              </w:rPr>
            </w:pPr>
            <w:r>
              <w:rPr>
                <w:b/>
                <w:bCs/>
                <w:color w:val="000000"/>
                <w:sz w:val="16"/>
                <w:szCs w:val="16"/>
              </w:rPr>
              <w:t>%</w:t>
            </w:r>
          </w:p>
        </w:tc>
        <w:tc>
          <w:tcPr>
            <w:tcW w:w="103" w:type="pct"/>
            <w:tcBorders>
              <w:top w:val="nil"/>
              <w:left w:val="nil"/>
              <w:bottom w:val="nil"/>
              <w:right w:val="nil"/>
            </w:tcBorders>
            <w:vAlign w:val="bottom"/>
            <w:hideMark/>
          </w:tcPr>
          <w:p w14:paraId="45E28BC3"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876" w:type="pct"/>
            <w:gridSpan w:val="2"/>
            <w:tcBorders>
              <w:top w:val="nil"/>
              <w:left w:val="nil"/>
              <w:bottom w:val="single" w:sz="8" w:space="0" w:color="000000"/>
              <w:right w:val="nil"/>
            </w:tcBorders>
            <w:vAlign w:val="bottom"/>
            <w:hideMark/>
          </w:tcPr>
          <w:p w14:paraId="1F1883AB" w14:textId="77777777" w:rsidR="00000000" w:rsidRDefault="001D5B83">
            <w:pPr>
              <w:pStyle w:val="a3"/>
              <w:spacing w:before="0" w:beforeAutospacing="0" w:after="0" w:afterAutospacing="0"/>
              <w:jc w:val="center"/>
              <w:rPr>
                <w:sz w:val="16"/>
                <w:szCs w:val="16"/>
              </w:rPr>
            </w:pPr>
            <w:r>
              <w:rPr>
                <w:b/>
                <w:bCs/>
                <w:color w:val="000000"/>
                <w:sz w:val="16"/>
                <w:szCs w:val="16"/>
              </w:rPr>
              <w:t>2018</w:t>
            </w:r>
          </w:p>
        </w:tc>
        <w:tc>
          <w:tcPr>
            <w:tcW w:w="103" w:type="pct"/>
            <w:tcBorders>
              <w:top w:val="nil"/>
              <w:left w:val="nil"/>
              <w:bottom w:val="nil"/>
              <w:right w:val="nil"/>
            </w:tcBorders>
            <w:vAlign w:val="bottom"/>
            <w:hideMark/>
          </w:tcPr>
          <w:p w14:paraId="0A800A12"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60" w:type="pct"/>
            <w:tcBorders>
              <w:top w:val="nil"/>
              <w:left w:val="nil"/>
              <w:bottom w:val="single" w:sz="8" w:space="0" w:color="000000"/>
              <w:right w:val="nil"/>
            </w:tcBorders>
            <w:vAlign w:val="bottom"/>
            <w:hideMark/>
          </w:tcPr>
          <w:p w14:paraId="6D0F0AEF" w14:textId="77777777" w:rsidR="00000000" w:rsidRDefault="001D5B83">
            <w:pPr>
              <w:pStyle w:val="a3"/>
              <w:spacing w:before="0" w:beforeAutospacing="0" w:after="0" w:afterAutospacing="0"/>
              <w:jc w:val="center"/>
              <w:rPr>
                <w:color w:val="000000"/>
                <w:sz w:val="16"/>
                <w:szCs w:val="16"/>
              </w:rPr>
            </w:pPr>
            <w:r>
              <w:rPr>
                <w:b/>
                <w:bCs/>
                <w:color w:val="000000"/>
                <w:sz w:val="16"/>
                <w:szCs w:val="16"/>
              </w:rPr>
              <w:t>%</w:t>
            </w:r>
          </w:p>
        </w:tc>
      </w:tr>
      <w:tr w:rsidR="00000000" w14:paraId="2D857668" w14:textId="77777777">
        <w:trPr>
          <w:divId w:val="227035181"/>
          <w:jc w:val="center"/>
        </w:trPr>
        <w:tc>
          <w:tcPr>
            <w:tcW w:w="2186" w:type="pct"/>
            <w:tcBorders>
              <w:top w:val="nil"/>
              <w:left w:val="nil"/>
              <w:bottom w:val="nil"/>
              <w:right w:val="nil"/>
            </w:tcBorders>
            <w:shd w:val="clear" w:color="auto" w:fill="CCEEFF"/>
            <w:vAlign w:val="bottom"/>
            <w:hideMark/>
          </w:tcPr>
          <w:p w14:paraId="6B42EDD3" w14:textId="77777777" w:rsidR="00000000" w:rsidRDefault="001D5B83">
            <w:pPr>
              <w:pStyle w:val="a3"/>
              <w:spacing w:before="0" w:beforeAutospacing="0" w:after="0" w:afterAutospacing="0"/>
              <w:rPr>
                <w:color w:val="000000"/>
                <w:sz w:val="20"/>
                <w:szCs w:val="20"/>
              </w:rPr>
            </w:pPr>
            <w:r>
              <w:rPr>
                <w:color w:val="000000"/>
                <w:sz w:val="20"/>
                <w:szCs w:val="20"/>
              </w:rPr>
              <w:t>Total consumer loans receivable</w:t>
            </w:r>
          </w:p>
        </w:tc>
        <w:tc>
          <w:tcPr>
            <w:tcW w:w="4" w:type="pct"/>
            <w:tcBorders>
              <w:top w:val="nil"/>
              <w:left w:val="nil"/>
              <w:bottom w:val="nil"/>
              <w:right w:val="nil"/>
            </w:tcBorders>
            <w:shd w:val="clear" w:color="auto" w:fill="CCEEFF"/>
            <w:vAlign w:val="bottom"/>
            <w:hideMark/>
          </w:tcPr>
          <w:p w14:paraId="01AA9B8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102" w:type="pct"/>
            <w:tcBorders>
              <w:top w:val="nil"/>
              <w:left w:val="nil"/>
              <w:bottom w:val="double" w:sz="6" w:space="0" w:color="000000"/>
              <w:right w:val="nil"/>
            </w:tcBorders>
            <w:shd w:val="clear" w:color="auto" w:fill="CCEEFF"/>
            <w:vAlign w:val="bottom"/>
            <w:hideMark/>
          </w:tcPr>
          <w:p w14:paraId="091D8F32"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804" w:type="pct"/>
            <w:tcBorders>
              <w:top w:val="nil"/>
              <w:left w:val="nil"/>
              <w:bottom w:val="double" w:sz="6" w:space="0" w:color="000000"/>
              <w:right w:val="nil"/>
            </w:tcBorders>
            <w:shd w:val="clear" w:color="auto" w:fill="CCEEFF"/>
            <w:vAlign w:val="bottom"/>
            <w:hideMark/>
          </w:tcPr>
          <w:p w14:paraId="4E0B1C0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106,936</w:t>
            </w:r>
          </w:p>
        </w:tc>
        <w:tc>
          <w:tcPr>
            <w:tcW w:w="103" w:type="pct"/>
            <w:tcBorders>
              <w:top w:val="nil"/>
              <w:left w:val="nil"/>
              <w:bottom w:val="nil"/>
              <w:right w:val="nil"/>
            </w:tcBorders>
            <w:shd w:val="clear" w:color="auto" w:fill="CCEEFF"/>
            <w:vAlign w:val="bottom"/>
            <w:hideMark/>
          </w:tcPr>
          <w:p w14:paraId="1B3EFF1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double" w:sz="6" w:space="0" w:color="000000"/>
              <w:right w:val="nil"/>
            </w:tcBorders>
            <w:shd w:val="clear" w:color="auto" w:fill="CCEEFF"/>
            <w:vAlign w:val="bottom"/>
            <w:hideMark/>
          </w:tcPr>
          <w:p w14:paraId="5ACDF07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100.0</w:t>
            </w:r>
          </w:p>
        </w:tc>
        <w:tc>
          <w:tcPr>
            <w:tcW w:w="103" w:type="pct"/>
            <w:tcBorders>
              <w:top w:val="nil"/>
              <w:left w:val="nil"/>
              <w:bottom w:val="nil"/>
              <w:right w:val="nil"/>
            </w:tcBorders>
            <w:shd w:val="clear" w:color="auto" w:fill="CCEEFF"/>
            <w:vAlign w:val="bottom"/>
            <w:hideMark/>
          </w:tcPr>
          <w:p w14:paraId="299026BC" w14:textId="77777777" w:rsidR="00000000" w:rsidRDefault="001D5B83">
            <w:pPr>
              <w:pStyle w:val="a3"/>
              <w:spacing w:before="0" w:beforeAutospacing="0" w:after="0" w:afterAutospacing="0"/>
              <w:rPr>
                <w:color w:val="000000"/>
                <w:sz w:val="20"/>
                <w:szCs w:val="20"/>
              </w:rPr>
            </w:pPr>
            <w:r>
              <w:rPr>
                <w:rFonts w:ascii="Calibri" w:hAnsi="Calibri" w:cs="Calibri"/>
                <w:color w:val="000000"/>
                <w:sz w:val="20"/>
                <w:szCs w:val="20"/>
              </w:rPr>
              <w:t>   </w:t>
            </w:r>
          </w:p>
        </w:tc>
        <w:tc>
          <w:tcPr>
            <w:tcW w:w="98" w:type="pct"/>
            <w:tcBorders>
              <w:top w:val="nil"/>
              <w:left w:val="nil"/>
              <w:bottom w:val="double" w:sz="6" w:space="0" w:color="000000"/>
              <w:right w:val="nil"/>
            </w:tcBorders>
            <w:shd w:val="clear" w:color="auto" w:fill="CCEEFF"/>
            <w:vAlign w:val="bottom"/>
            <w:hideMark/>
          </w:tcPr>
          <w:p w14:paraId="1A2AB1AC"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778" w:type="pct"/>
            <w:tcBorders>
              <w:top w:val="nil"/>
              <w:left w:val="nil"/>
              <w:bottom w:val="double" w:sz="6" w:space="0" w:color="000000"/>
              <w:right w:val="nil"/>
            </w:tcBorders>
            <w:shd w:val="clear" w:color="auto" w:fill="CCEEFF"/>
            <w:vAlign w:val="bottom"/>
            <w:hideMark/>
          </w:tcPr>
          <w:p w14:paraId="72EECFE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101,049</w:t>
            </w:r>
          </w:p>
        </w:tc>
        <w:tc>
          <w:tcPr>
            <w:tcW w:w="103" w:type="pct"/>
            <w:tcBorders>
              <w:top w:val="nil"/>
              <w:left w:val="nil"/>
              <w:bottom w:val="nil"/>
              <w:right w:val="nil"/>
            </w:tcBorders>
            <w:shd w:val="clear" w:color="auto" w:fill="CCEEFF"/>
            <w:vAlign w:val="bottom"/>
            <w:hideMark/>
          </w:tcPr>
          <w:p w14:paraId="4EA9ADA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double" w:sz="6" w:space="0" w:color="000000"/>
              <w:right w:val="nil"/>
            </w:tcBorders>
            <w:shd w:val="clear" w:color="auto" w:fill="CCEEFF"/>
            <w:vAlign w:val="bottom"/>
            <w:hideMark/>
          </w:tcPr>
          <w:p w14:paraId="5E779B1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100.0</w:t>
            </w:r>
          </w:p>
        </w:tc>
      </w:tr>
      <w:tr w:rsidR="00000000" w14:paraId="4E8D9A5B" w14:textId="77777777">
        <w:trPr>
          <w:divId w:val="227035181"/>
          <w:jc w:val="center"/>
        </w:trPr>
        <w:tc>
          <w:tcPr>
            <w:tcW w:w="2186" w:type="pct"/>
            <w:tcBorders>
              <w:top w:val="nil"/>
              <w:left w:val="nil"/>
              <w:bottom w:val="nil"/>
              <w:right w:val="nil"/>
            </w:tcBorders>
            <w:vAlign w:val="bottom"/>
            <w:hideMark/>
          </w:tcPr>
          <w:p w14:paraId="741C3E55" w14:textId="77777777" w:rsidR="00000000" w:rsidRDefault="001D5B83">
            <w:pPr>
              <w:pStyle w:val="a3"/>
              <w:spacing w:before="0" w:beforeAutospacing="0" w:after="0" w:afterAutospacing="0"/>
              <w:rPr>
                <w:color w:val="000000"/>
                <w:sz w:val="20"/>
                <w:szCs w:val="20"/>
              </w:rPr>
            </w:pPr>
            <w:r>
              <w:rPr>
                <w:color w:val="000000"/>
                <w:sz w:val="20"/>
                <w:szCs w:val="20"/>
              </w:rPr>
              <w:t>Past due consumer loans:</w:t>
            </w:r>
          </w:p>
        </w:tc>
        <w:tc>
          <w:tcPr>
            <w:tcW w:w="4" w:type="pct"/>
            <w:tcBorders>
              <w:top w:val="nil"/>
              <w:left w:val="nil"/>
              <w:bottom w:val="nil"/>
              <w:right w:val="nil"/>
            </w:tcBorders>
            <w:vAlign w:val="bottom"/>
            <w:hideMark/>
          </w:tcPr>
          <w:p w14:paraId="7A9038D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102" w:type="pct"/>
            <w:tcBorders>
              <w:top w:val="nil"/>
              <w:left w:val="nil"/>
              <w:bottom w:val="nil"/>
              <w:right w:val="nil"/>
            </w:tcBorders>
            <w:vAlign w:val="bottom"/>
            <w:hideMark/>
          </w:tcPr>
          <w:p w14:paraId="09E0802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04" w:type="pct"/>
            <w:tcBorders>
              <w:top w:val="nil"/>
              <w:left w:val="nil"/>
              <w:bottom w:val="nil"/>
              <w:right w:val="nil"/>
            </w:tcBorders>
            <w:vAlign w:val="bottom"/>
            <w:hideMark/>
          </w:tcPr>
          <w:p w14:paraId="04A1CE2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4E6EBAE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14:paraId="09044E9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0547AC3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29A62D5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78" w:type="pct"/>
            <w:tcBorders>
              <w:top w:val="nil"/>
              <w:left w:val="nil"/>
              <w:bottom w:val="nil"/>
              <w:right w:val="nil"/>
            </w:tcBorders>
            <w:vAlign w:val="bottom"/>
            <w:hideMark/>
          </w:tcPr>
          <w:p w14:paraId="672561E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3" w:type="pct"/>
            <w:tcBorders>
              <w:top w:val="nil"/>
              <w:left w:val="nil"/>
              <w:bottom w:val="nil"/>
              <w:right w:val="nil"/>
            </w:tcBorders>
            <w:vAlign w:val="bottom"/>
            <w:hideMark/>
          </w:tcPr>
          <w:p w14:paraId="2028CC5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14:paraId="5833995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r>
      <w:tr w:rsidR="00000000" w14:paraId="133C4408" w14:textId="77777777">
        <w:trPr>
          <w:divId w:val="227035181"/>
          <w:jc w:val="center"/>
        </w:trPr>
        <w:tc>
          <w:tcPr>
            <w:tcW w:w="2186" w:type="pct"/>
            <w:tcBorders>
              <w:top w:val="nil"/>
              <w:left w:val="nil"/>
              <w:bottom w:val="nil"/>
              <w:right w:val="nil"/>
            </w:tcBorders>
            <w:shd w:val="clear" w:color="auto" w:fill="CCEEFF"/>
            <w:vAlign w:val="bottom"/>
            <w:hideMark/>
          </w:tcPr>
          <w:p w14:paraId="29677E69" w14:textId="77777777" w:rsidR="00000000" w:rsidRDefault="001D5B83">
            <w:pPr>
              <w:pStyle w:val="a3"/>
              <w:spacing w:before="0" w:beforeAutospacing="0" w:after="0" w:afterAutospacing="0"/>
              <w:ind w:left="120"/>
              <w:rPr>
                <w:color w:val="000000"/>
                <w:sz w:val="20"/>
                <w:szCs w:val="20"/>
              </w:rPr>
            </w:pPr>
            <w:r>
              <w:rPr>
                <w:color w:val="000000"/>
                <w:sz w:val="20"/>
                <w:szCs w:val="20"/>
              </w:rPr>
              <w:t>31 - 60 days past due</w:t>
            </w:r>
          </w:p>
        </w:tc>
        <w:tc>
          <w:tcPr>
            <w:tcW w:w="4" w:type="pct"/>
            <w:tcBorders>
              <w:top w:val="nil"/>
              <w:left w:val="nil"/>
              <w:bottom w:val="nil"/>
              <w:right w:val="nil"/>
            </w:tcBorders>
            <w:shd w:val="clear" w:color="auto" w:fill="CCEEFF"/>
            <w:vAlign w:val="bottom"/>
            <w:hideMark/>
          </w:tcPr>
          <w:p w14:paraId="02694476" w14:textId="77777777" w:rsidR="00000000" w:rsidRDefault="001D5B83">
            <w:pPr>
              <w:pStyle w:val="a3"/>
              <w:spacing w:before="0" w:beforeAutospacing="0" w:after="0" w:afterAutospacing="0"/>
              <w:ind w:left="120"/>
              <w:rPr>
                <w:color w:val="000000"/>
                <w:sz w:val="20"/>
                <w:szCs w:val="20"/>
              </w:rPr>
            </w:pPr>
            <w:r>
              <w:rPr>
                <w:color w:val="000000"/>
                <w:sz w:val="20"/>
                <w:szCs w:val="20"/>
              </w:rPr>
              <w:t> </w:t>
            </w:r>
          </w:p>
        </w:tc>
        <w:tc>
          <w:tcPr>
            <w:tcW w:w="102" w:type="pct"/>
            <w:tcBorders>
              <w:top w:val="nil"/>
              <w:left w:val="nil"/>
              <w:bottom w:val="nil"/>
              <w:right w:val="nil"/>
            </w:tcBorders>
            <w:shd w:val="clear" w:color="auto" w:fill="CCEEFF"/>
            <w:vAlign w:val="bottom"/>
            <w:hideMark/>
          </w:tcPr>
          <w:p w14:paraId="1B740CD4"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804" w:type="pct"/>
            <w:tcBorders>
              <w:top w:val="nil"/>
              <w:left w:val="nil"/>
              <w:bottom w:val="nil"/>
              <w:right w:val="nil"/>
            </w:tcBorders>
            <w:shd w:val="clear" w:color="auto" w:fill="CCEEFF"/>
            <w:vAlign w:val="bottom"/>
            <w:hideMark/>
          </w:tcPr>
          <w:p w14:paraId="4E1CF01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527</w:t>
            </w:r>
          </w:p>
        </w:tc>
        <w:tc>
          <w:tcPr>
            <w:tcW w:w="103" w:type="pct"/>
            <w:tcBorders>
              <w:top w:val="nil"/>
              <w:left w:val="nil"/>
              <w:bottom w:val="nil"/>
              <w:right w:val="nil"/>
            </w:tcBorders>
            <w:shd w:val="clear" w:color="auto" w:fill="CCEEFF"/>
            <w:vAlign w:val="bottom"/>
            <w:hideMark/>
          </w:tcPr>
          <w:p w14:paraId="47329ED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14:paraId="7C0519D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0.5</w:t>
            </w:r>
          </w:p>
        </w:tc>
        <w:tc>
          <w:tcPr>
            <w:tcW w:w="103" w:type="pct"/>
            <w:tcBorders>
              <w:top w:val="nil"/>
              <w:left w:val="nil"/>
              <w:bottom w:val="nil"/>
              <w:right w:val="nil"/>
            </w:tcBorders>
            <w:shd w:val="clear" w:color="auto" w:fill="CCEEFF"/>
            <w:vAlign w:val="bottom"/>
            <w:hideMark/>
          </w:tcPr>
          <w:p w14:paraId="6ABE191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19D641AF"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778" w:type="pct"/>
            <w:tcBorders>
              <w:top w:val="nil"/>
              <w:left w:val="nil"/>
              <w:bottom w:val="nil"/>
              <w:right w:val="nil"/>
            </w:tcBorders>
            <w:shd w:val="clear" w:color="auto" w:fill="CCEEFF"/>
            <w:vAlign w:val="bottom"/>
            <w:hideMark/>
          </w:tcPr>
          <w:p w14:paraId="4BA2896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968</w:t>
            </w:r>
          </w:p>
        </w:tc>
        <w:tc>
          <w:tcPr>
            <w:tcW w:w="103" w:type="pct"/>
            <w:tcBorders>
              <w:top w:val="nil"/>
              <w:left w:val="nil"/>
              <w:bottom w:val="nil"/>
              <w:right w:val="nil"/>
            </w:tcBorders>
            <w:shd w:val="clear" w:color="auto" w:fill="CCEEFF"/>
            <w:vAlign w:val="bottom"/>
            <w:hideMark/>
          </w:tcPr>
          <w:p w14:paraId="357D078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14:paraId="1897D11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w:t>
            </w:r>
          </w:p>
        </w:tc>
      </w:tr>
      <w:tr w:rsidR="00000000" w14:paraId="365AAF13" w14:textId="77777777">
        <w:trPr>
          <w:divId w:val="227035181"/>
          <w:jc w:val="center"/>
        </w:trPr>
        <w:tc>
          <w:tcPr>
            <w:tcW w:w="2186" w:type="pct"/>
            <w:tcBorders>
              <w:top w:val="nil"/>
              <w:left w:val="nil"/>
              <w:bottom w:val="nil"/>
              <w:right w:val="nil"/>
            </w:tcBorders>
            <w:vAlign w:val="bottom"/>
            <w:hideMark/>
          </w:tcPr>
          <w:p w14:paraId="0A0AABFE" w14:textId="77777777" w:rsidR="00000000" w:rsidRDefault="001D5B83">
            <w:pPr>
              <w:pStyle w:val="a3"/>
              <w:spacing w:before="0" w:beforeAutospacing="0" w:after="0" w:afterAutospacing="0"/>
              <w:ind w:left="120"/>
              <w:rPr>
                <w:color w:val="000000"/>
                <w:sz w:val="20"/>
                <w:szCs w:val="20"/>
              </w:rPr>
            </w:pPr>
            <w:r>
              <w:rPr>
                <w:color w:val="000000"/>
                <w:sz w:val="20"/>
                <w:szCs w:val="20"/>
              </w:rPr>
              <w:t>61 - 90 days past due</w:t>
            </w:r>
          </w:p>
        </w:tc>
        <w:tc>
          <w:tcPr>
            <w:tcW w:w="4" w:type="pct"/>
            <w:tcBorders>
              <w:top w:val="nil"/>
              <w:left w:val="nil"/>
              <w:bottom w:val="nil"/>
              <w:right w:val="nil"/>
            </w:tcBorders>
            <w:vAlign w:val="bottom"/>
            <w:hideMark/>
          </w:tcPr>
          <w:p w14:paraId="5674F4E1" w14:textId="77777777" w:rsidR="00000000" w:rsidRDefault="001D5B83">
            <w:pPr>
              <w:pStyle w:val="a3"/>
              <w:spacing w:before="0" w:beforeAutospacing="0" w:after="0" w:afterAutospacing="0"/>
              <w:ind w:left="120"/>
              <w:rPr>
                <w:color w:val="000000"/>
                <w:sz w:val="20"/>
                <w:szCs w:val="20"/>
              </w:rPr>
            </w:pPr>
            <w:r>
              <w:rPr>
                <w:color w:val="000000"/>
                <w:sz w:val="20"/>
                <w:szCs w:val="20"/>
              </w:rPr>
              <w:t> </w:t>
            </w:r>
          </w:p>
        </w:tc>
        <w:tc>
          <w:tcPr>
            <w:tcW w:w="102" w:type="pct"/>
            <w:tcBorders>
              <w:top w:val="nil"/>
              <w:left w:val="nil"/>
              <w:bottom w:val="nil"/>
              <w:right w:val="nil"/>
            </w:tcBorders>
            <w:vAlign w:val="bottom"/>
            <w:hideMark/>
          </w:tcPr>
          <w:p w14:paraId="5FE3522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04" w:type="pct"/>
            <w:tcBorders>
              <w:top w:val="nil"/>
              <w:left w:val="nil"/>
              <w:bottom w:val="nil"/>
              <w:right w:val="nil"/>
            </w:tcBorders>
            <w:vAlign w:val="bottom"/>
            <w:hideMark/>
          </w:tcPr>
          <w:p w14:paraId="2ED26F2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443</w:t>
            </w:r>
          </w:p>
        </w:tc>
        <w:tc>
          <w:tcPr>
            <w:tcW w:w="103" w:type="pct"/>
            <w:tcBorders>
              <w:top w:val="nil"/>
              <w:left w:val="nil"/>
              <w:bottom w:val="nil"/>
              <w:right w:val="nil"/>
            </w:tcBorders>
            <w:vAlign w:val="bottom"/>
            <w:hideMark/>
          </w:tcPr>
          <w:p w14:paraId="59FF7A6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14:paraId="390844B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0.4</w:t>
            </w:r>
          </w:p>
        </w:tc>
        <w:tc>
          <w:tcPr>
            <w:tcW w:w="103" w:type="pct"/>
            <w:tcBorders>
              <w:top w:val="nil"/>
              <w:left w:val="nil"/>
              <w:bottom w:val="nil"/>
              <w:right w:val="nil"/>
            </w:tcBorders>
            <w:vAlign w:val="bottom"/>
            <w:hideMark/>
          </w:tcPr>
          <w:p w14:paraId="0D42201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3CD6D26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78" w:type="pct"/>
            <w:tcBorders>
              <w:top w:val="nil"/>
              <w:left w:val="nil"/>
              <w:bottom w:val="nil"/>
              <w:right w:val="nil"/>
            </w:tcBorders>
            <w:vAlign w:val="bottom"/>
            <w:hideMark/>
          </w:tcPr>
          <w:p w14:paraId="18517E8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404</w:t>
            </w:r>
          </w:p>
        </w:tc>
        <w:tc>
          <w:tcPr>
            <w:tcW w:w="103" w:type="pct"/>
            <w:tcBorders>
              <w:top w:val="nil"/>
              <w:left w:val="nil"/>
              <w:bottom w:val="nil"/>
              <w:right w:val="nil"/>
            </w:tcBorders>
            <w:vAlign w:val="bottom"/>
            <w:hideMark/>
          </w:tcPr>
          <w:p w14:paraId="09709A4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nil"/>
              <w:right w:val="nil"/>
            </w:tcBorders>
            <w:vAlign w:val="bottom"/>
            <w:hideMark/>
          </w:tcPr>
          <w:p w14:paraId="3FDA577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0.4</w:t>
            </w:r>
          </w:p>
        </w:tc>
      </w:tr>
      <w:tr w:rsidR="00000000" w14:paraId="1A0D966B" w14:textId="77777777">
        <w:trPr>
          <w:divId w:val="227035181"/>
          <w:jc w:val="center"/>
        </w:trPr>
        <w:tc>
          <w:tcPr>
            <w:tcW w:w="2186" w:type="pct"/>
            <w:tcBorders>
              <w:top w:val="nil"/>
              <w:left w:val="nil"/>
              <w:bottom w:val="nil"/>
              <w:right w:val="nil"/>
            </w:tcBorders>
            <w:shd w:val="clear" w:color="auto" w:fill="CCEEFF"/>
            <w:vAlign w:val="bottom"/>
            <w:hideMark/>
          </w:tcPr>
          <w:p w14:paraId="4FFB37E1" w14:textId="77777777" w:rsidR="00000000" w:rsidRDefault="001D5B83">
            <w:pPr>
              <w:pStyle w:val="a3"/>
              <w:spacing w:before="0" w:beforeAutospacing="0" w:after="0" w:afterAutospacing="0"/>
              <w:ind w:left="120"/>
              <w:rPr>
                <w:color w:val="000000"/>
                <w:sz w:val="20"/>
                <w:szCs w:val="20"/>
              </w:rPr>
            </w:pPr>
            <w:r>
              <w:rPr>
                <w:color w:val="000000"/>
                <w:sz w:val="20"/>
                <w:szCs w:val="20"/>
              </w:rPr>
              <w:t>91 - 120 days past due</w:t>
            </w:r>
          </w:p>
        </w:tc>
        <w:tc>
          <w:tcPr>
            <w:tcW w:w="4" w:type="pct"/>
            <w:tcBorders>
              <w:top w:val="nil"/>
              <w:left w:val="nil"/>
              <w:bottom w:val="nil"/>
              <w:right w:val="nil"/>
            </w:tcBorders>
            <w:shd w:val="clear" w:color="auto" w:fill="CCEEFF"/>
            <w:vAlign w:val="bottom"/>
            <w:hideMark/>
          </w:tcPr>
          <w:p w14:paraId="739B939E" w14:textId="77777777" w:rsidR="00000000" w:rsidRDefault="001D5B83">
            <w:pPr>
              <w:pStyle w:val="a3"/>
              <w:spacing w:before="0" w:beforeAutospacing="0" w:after="0" w:afterAutospacing="0"/>
              <w:ind w:left="120"/>
              <w:rPr>
                <w:color w:val="000000"/>
                <w:sz w:val="20"/>
                <w:szCs w:val="20"/>
              </w:rPr>
            </w:pPr>
            <w:r>
              <w:rPr>
                <w:color w:val="000000"/>
                <w:sz w:val="20"/>
                <w:szCs w:val="20"/>
              </w:rPr>
              <w:t> </w:t>
            </w:r>
          </w:p>
        </w:tc>
        <w:tc>
          <w:tcPr>
            <w:tcW w:w="102" w:type="pct"/>
            <w:tcBorders>
              <w:top w:val="nil"/>
              <w:left w:val="nil"/>
              <w:bottom w:val="nil"/>
              <w:right w:val="nil"/>
            </w:tcBorders>
            <w:shd w:val="clear" w:color="auto" w:fill="CCEEFF"/>
            <w:vAlign w:val="bottom"/>
            <w:hideMark/>
          </w:tcPr>
          <w:p w14:paraId="327B0F4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04" w:type="pct"/>
            <w:tcBorders>
              <w:top w:val="nil"/>
              <w:left w:val="nil"/>
              <w:bottom w:val="nil"/>
              <w:right w:val="nil"/>
            </w:tcBorders>
            <w:shd w:val="clear" w:color="auto" w:fill="CCEEFF"/>
            <w:vAlign w:val="bottom"/>
            <w:hideMark/>
          </w:tcPr>
          <w:p w14:paraId="360612C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79</w:t>
            </w:r>
          </w:p>
        </w:tc>
        <w:tc>
          <w:tcPr>
            <w:tcW w:w="103" w:type="pct"/>
            <w:tcBorders>
              <w:top w:val="nil"/>
              <w:left w:val="nil"/>
              <w:bottom w:val="nil"/>
              <w:right w:val="nil"/>
            </w:tcBorders>
            <w:shd w:val="clear" w:color="auto" w:fill="CCEEFF"/>
            <w:vAlign w:val="bottom"/>
            <w:hideMark/>
          </w:tcPr>
          <w:p w14:paraId="220C0D8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14:paraId="4370B43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0.1</w:t>
            </w:r>
          </w:p>
        </w:tc>
        <w:tc>
          <w:tcPr>
            <w:tcW w:w="103" w:type="pct"/>
            <w:tcBorders>
              <w:top w:val="nil"/>
              <w:left w:val="nil"/>
              <w:bottom w:val="nil"/>
              <w:right w:val="nil"/>
            </w:tcBorders>
            <w:shd w:val="clear" w:color="auto" w:fill="CCEEFF"/>
            <w:vAlign w:val="bottom"/>
            <w:hideMark/>
          </w:tcPr>
          <w:p w14:paraId="55BE5B3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02BE913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78" w:type="pct"/>
            <w:tcBorders>
              <w:top w:val="nil"/>
              <w:left w:val="nil"/>
              <w:bottom w:val="nil"/>
              <w:right w:val="nil"/>
            </w:tcBorders>
            <w:shd w:val="clear" w:color="auto" w:fill="CCEEFF"/>
            <w:vAlign w:val="bottom"/>
            <w:hideMark/>
          </w:tcPr>
          <w:p w14:paraId="63D5E05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133</w:t>
            </w:r>
          </w:p>
        </w:tc>
        <w:tc>
          <w:tcPr>
            <w:tcW w:w="103" w:type="pct"/>
            <w:tcBorders>
              <w:top w:val="nil"/>
              <w:left w:val="nil"/>
              <w:bottom w:val="nil"/>
              <w:right w:val="nil"/>
            </w:tcBorders>
            <w:shd w:val="clear" w:color="auto" w:fill="CCEEFF"/>
            <w:vAlign w:val="bottom"/>
            <w:hideMark/>
          </w:tcPr>
          <w:p w14:paraId="1F0B6E8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nil"/>
              <w:right w:val="nil"/>
            </w:tcBorders>
            <w:shd w:val="clear" w:color="auto" w:fill="CCEEFF"/>
            <w:vAlign w:val="bottom"/>
            <w:hideMark/>
          </w:tcPr>
          <w:p w14:paraId="149B04A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0.1</w:t>
            </w:r>
          </w:p>
        </w:tc>
      </w:tr>
      <w:tr w:rsidR="00000000" w14:paraId="6D90D84E" w14:textId="77777777">
        <w:trPr>
          <w:divId w:val="227035181"/>
          <w:jc w:val="center"/>
        </w:trPr>
        <w:tc>
          <w:tcPr>
            <w:tcW w:w="2186" w:type="pct"/>
            <w:tcBorders>
              <w:top w:val="nil"/>
              <w:left w:val="nil"/>
              <w:bottom w:val="nil"/>
              <w:right w:val="nil"/>
            </w:tcBorders>
            <w:vAlign w:val="bottom"/>
            <w:hideMark/>
          </w:tcPr>
          <w:p w14:paraId="16503900" w14:textId="77777777" w:rsidR="00000000" w:rsidRDefault="001D5B83">
            <w:pPr>
              <w:pStyle w:val="a3"/>
              <w:spacing w:before="0" w:beforeAutospacing="0" w:after="0" w:afterAutospacing="0"/>
              <w:ind w:left="120"/>
              <w:rPr>
                <w:color w:val="000000"/>
                <w:sz w:val="20"/>
                <w:szCs w:val="20"/>
              </w:rPr>
            </w:pPr>
            <w:r>
              <w:rPr>
                <w:color w:val="000000"/>
                <w:sz w:val="20"/>
                <w:szCs w:val="20"/>
              </w:rPr>
              <w:t>Greater than 120 days past due</w:t>
            </w:r>
          </w:p>
        </w:tc>
        <w:tc>
          <w:tcPr>
            <w:tcW w:w="4" w:type="pct"/>
            <w:tcBorders>
              <w:top w:val="nil"/>
              <w:left w:val="nil"/>
              <w:bottom w:val="nil"/>
              <w:right w:val="nil"/>
            </w:tcBorders>
            <w:vAlign w:val="bottom"/>
            <w:hideMark/>
          </w:tcPr>
          <w:p w14:paraId="1EA77C56" w14:textId="77777777" w:rsidR="00000000" w:rsidRDefault="001D5B83">
            <w:pPr>
              <w:pStyle w:val="a3"/>
              <w:spacing w:before="0" w:beforeAutospacing="0" w:after="0" w:afterAutospacing="0"/>
              <w:ind w:left="120"/>
              <w:rPr>
                <w:color w:val="000000"/>
                <w:sz w:val="20"/>
                <w:szCs w:val="20"/>
              </w:rPr>
            </w:pPr>
            <w:r>
              <w:rPr>
                <w:color w:val="000000"/>
                <w:sz w:val="20"/>
                <w:szCs w:val="20"/>
              </w:rPr>
              <w:t> </w:t>
            </w:r>
          </w:p>
        </w:tc>
        <w:tc>
          <w:tcPr>
            <w:tcW w:w="102" w:type="pct"/>
            <w:tcBorders>
              <w:top w:val="nil"/>
              <w:left w:val="nil"/>
              <w:bottom w:val="single" w:sz="8" w:space="0" w:color="000000"/>
              <w:right w:val="nil"/>
            </w:tcBorders>
            <w:vAlign w:val="bottom"/>
            <w:hideMark/>
          </w:tcPr>
          <w:p w14:paraId="1A599FB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04" w:type="pct"/>
            <w:tcBorders>
              <w:top w:val="nil"/>
              <w:left w:val="nil"/>
              <w:bottom w:val="single" w:sz="8" w:space="0" w:color="000000"/>
              <w:right w:val="nil"/>
            </w:tcBorders>
            <w:vAlign w:val="bottom"/>
            <w:hideMark/>
          </w:tcPr>
          <w:p w14:paraId="7B5143A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953</w:t>
            </w:r>
          </w:p>
        </w:tc>
        <w:tc>
          <w:tcPr>
            <w:tcW w:w="103" w:type="pct"/>
            <w:tcBorders>
              <w:top w:val="nil"/>
              <w:left w:val="nil"/>
              <w:bottom w:val="nil"/>
              <w:right w:val="nil"/>
            </w:tcBorders>
            <w:vAlign w:val="bottom"/>
            <w:hideMark/>
          </w:tcPr>
          <w:p w14:paraId="779E9BB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vAlign w:val="bottom"/>
            <w:hideMark/>
          </w:tcPr>
          <w:p w14:paraId="1AC8A12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0.9</w:t>
            </w:r>
          </w:p>
        </w:tc>
        <w:tc>
          <w:tcPr>
            <w:tcW w:w="103" w:type="pct"/>
            <w:tcBorders>
              <w:top w:val="nil"/>
              <w:left w:val="nil"/>
              <w:bottom w:val="nil"/>
              <w:right w:val="nil"/>
            </w:tcBorders>
            <w:vAlign w:val="bottom"/>
            <w:hideMark/>
          </w:tcPr>
          <w:p w14:paraId="1DDB681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05358ED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78" w:type="pct"/>
            <w:tcBorders>
              <w:top w:val="nil"/>
              <w:left w:val="nil"/>
              <w:bottom w:val="single" w:sz="8" w:space="0" w:color="000000"/>
              <w:right w:val="nil"/>
            </w:tcBorders>
            <w:vAlign w:val="bottom"/>
            <w:hideMark/>
          </w:tcPr>
          <w:p w14:paraId="72B6202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843</w:t>
            </w:r>
          </w:p>
        </w:tc>
        <w:tc>
          <w:tcPr>
            <w:tcW w:w="103" w:type="pct"/>
            <w:tcBorders>
              <w:top w:val="nil"/>
              <w:left w:val="nil"/>
              <w:bottom w:val="nil"/>
              <w:right w:val="nil"/>
            </w:tcBorders>
            <w:vAlign w:val="bottom"/>
            <w:hideMark/>
          </w:tcPr>
          <w:p w14:paraId="4FFB712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single" w:sz="8" w:space="0" w:color="000000"/>
              <w:right w:val="nil"/>
            </w:tcBorders>
            <w:vAlign w:val="bottom"/>
            <w:hideMark/>
          </w:tcPr>
          <w:p w14:paraId="7C308CA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0.8</w:t>
            </w:r>
          </w:p>
        </w:tc>
      </w:tr>
      <w:tr w:rsidR="00000000" w14:paraId="7EA6CBA8" w14:textId="77777777">
        <w:trPr>
          <w:divId w:val="227035181"/>
          <w:jc w:val="center"/>
        </w:trPr>
        <w:tc>
          <w:tcPr>
            <w:tcW w:w="2186" w:type="pct"/>
            <w:tcBorders>
              <w:top w:val="nil"/>
              <w:left w:val="nil"/>
              <w:bottom w:val="nil"/>
              <w:right w:val="nil"/>
            </w:tcBorders>
            <w:shd w:val="clear" w:color="auto" w:fill="CCEEFF"/>
            <w:vAlign w:val="bottom"/>
            <w:hideMark/>
          </w:tcPr>
          <w:p w14:paraId="68C70911" w14:textId="77777777" w:rsidR="00000000" w:rsidRDefault="001D5B83">
            <w:pPr>
              <w:pStyle w:val="a3"/>
              <w:spacing w:before="0" w:beforeAutospacing="0" w:after="0" w:afterAutospacing="0"/>
              <w:rPr>
                <w:color w:val="000000"/>
                <w:sz w:val="20"/>
                <w:szCs w:val="20"/>
              </w:rPr>
            </w:pPr>
            <w:r>
              <w:rPr>
                <w:color w:val="000000"/>
                <w:sz w:val="20"/>
                <w:szCs w:val="20"/>
              </w:rPr>
              <w:t>Total past due</w:t>
            </w:r>
          </w:p>
        </w:tc>
        <w:tc>
          <w:tcPr>
            <w:tcW w:w="4" w:type="pct"/>
            <w:tcBorders>
              <w:top w:val="nil"/>
              <w:left w:val="nil"/>
              <w:bottom w:val="nil"/>
              <w:right w:val="nil"/>
            </w:tcBorders>
            <w:shd w:val="clear" w:color="auto" w:fill="CCEEFF"/>
            <w:vAlign w:val="bottom"/>
            <w:hideMark/>
          </w:tcPr>
          <w:p w14:paraId="36B3BE3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102" w:type="pct"/>
            <w:tcBorders>
              <w:top w:val="nil"/>
              <w:left w:val="nil"/>
              <w:bottom w:val="double" w:sz="6" w:space="0" w:color="000000"/>
              <w:right w:val="nil"/>
            </w:tcBorders>
            <w:shd w:val="clear" w:color="auto" w:fill="CCEEFF"/>
            <w:vAlign w:val="bottom"/>
            <w:hideMark/>
          </w:tcPr>
          <w:p w14:paraId="2894690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804" w:type="pct"/>
            <w:tcBorders>
              <w:top w:val="nil"/>
              <w:left w:val="nil"/>
              <w:bottom w:val="double" w:sz="6" w:space="0" w:color="000000"/>
              <w:right w:val="nil"/>
            </w:tcBorders>
            <w:shd w:val="clear" w:color="auto" w:fill="CCEEFF"/>
            <w:vAlign w:val="bottom"/>
            <w:hideMark/>
          </w:tcPr>
          <w:p w14:paraId="608DAB0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2,002</w:t>
            </w:r>
          </w:p>
        </w:tc>
        <w:tc>
          <w:tcPr>
            <w:tcW w:w="103" w:type="pct"/>
            <w:tcBorders>
              <w:top w:val="nil"/>
              <w:left w:val="nil"/>
              <w:bottom w:val="nil"/>
              <w:right w:val="nil"/>
            </w:tcBorders>
            <w:shd w:val="clear" w:color="auto" w:fill="CCEEFF"/>
            <w:vAlign w:val="bottom"/>
            <w:hideMark/>
          </w:tcPr>
          <w:p w14:paraId="35E6E69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double" w:sz="6" w:space="0" w:color="000000"/>
              <w:right w:val="nil"/>
            </w:tcBorders>
            <w:shd w:val="clear" w:color="auto" w:fill="CCEEFF"/>
            <w:vAlign w:val="bottom"/>
            <w:hideMark/>
          </w:tcPr>
          <w:p w14:paraId="7628E76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1.9</w:t>
            </w:r>
          </w:p>
        </w:tc>
        <w:tc>
          <w:tcPr>
            <w:tcW w:w="103" w:type="pct"/>
            <w:tcBorders>
              <w:top w:val="nil"/>
              <w:left w:val="nil"/>
              <w:bottom w:val="nil"/>
              <w:right w:val="nil"/>
            </w:tcBorders>
            <w:shd w:val="clear" w:color="auto" w:fill="CCEEFF"/>
            <w:vAlign w:val="bottom"/>
            <w:hideMark/>
          </w:tcPr>
          <w:p w14:paraId="1A431FC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double" w:sz="6" w:space="0" w:color="000000"/>
              <w:right w:val="nil"/>
            </w:tcBorders>
            <w:shd w:val="clear" w:color="auto" w:fill="CCEEFF"/>
            <w:vAlign w:val="bottom"/>
            <w:hideMark/>
          </w:tcPr>
          <w:p w14:paraId="1C262354"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778" w:type="pct"/>
            <w:tcBorders>
              <w:top w:val="nil"/>
              <w:left w:val="nil"/>
              <w:bottom w:val="double" w:sz="6" w:space="0" w:color="000000"/>
              <w:right w:val="nil"/>
            </w:tcBorders>
            <w:shd w:val="clear" w:color="auto" w:fill="CCEEFF"/>
            <w:vAlign w:val="bottom"/>
            <w:hideMark/>
          </w:tcPr>
          <w:p w14:paraId="7E261CC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2,348</w:t>
            </w:r>
          </w:p>
        </w:tc>
        <w:tc>
          <w:tcPr>
            <w:tcW w:w="103" w:type="pct"/>
            <w:tcBorders>
              <w:top w:val="nil"/>
              <w:left w:val="nil"/>
              <w:bottom w:val="nil"/>
              <w:right w:val="nil"/>
            </w:tcBorders>
            <w:shd w:val="clear" w:color="auto" w:fill="CCEEFF"/>
            <w:vAlign w:val="bottom"/>
            <w:hideMark/>
          </w:tcPr>
          <w:p w14:paraId="172B51F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60" w:type="pct"/>
            <w:tcBorders>
              <w:top w:val="nil"/>
              <w:left w:val="nil"/>
              <w:bottom w:val="double" w:sz="6" w:space="0" w:color="000000"/>
              <w:right w:val="nil"/>
            </w:tcBorders>
            <w:shd w:val="clear" w:color="auto" w:fill="CCEEFF"/>
            <w:vAlign w:val="bottom"/>
            <w:hideMark/>
          </w:tcPr>
          <w:p w14:paraId="73F44FD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2.3</w:t>
            </w:r>
          </w:p>
        </w:tc>
      </w:tr>
    </w:tbl>
    <w:p w14:paraId="5FDFD7DA" w14:textId="77777777" w:rsidR="00000000" w:rsidRDefault="001D5B83">
      <w:pPr>
        <w:pStyle w:val="a3"/>
        <w:spacing w:before="0" w:beforeAutospacing="0" w:after="0" w:afterAutospacing="0"/>
        <w:divId w:val="465009065"/>
        <w:rPr>
          <w:sz w:val="2"/>
          <w:szCs w:val="2"/>
        </w:rPr>
      </w:pPr>
      <w:r>
        <w:rPr>
          <w:sz w:val="2"/>
          <w:szCs w:val="2"/>
        </w:rPr>
        <w:t xml:space="preserve">  </w:t>
      </w:r>
    </w:p>
    <w:p w14:paraId="2968AEB9" w14:textId="77777777" w:rsidR="00000000" w:rsidRDefault="001D5B83">
      <w:pPr>
        <w:pStyle w:val="a3"/>
        <w:spacing w:before="0" w:beforeAutospacing="0" w:after="0" w:afterAutospacing="0"/>
        <w:divId w:val="465009065"/>
        <w:rPr>
          <w:sz w:val="20"/>
          <w:szCs w:val="20"/>
        </w:rPr>
      </w:pPr>
      <w:r>
        <w:rPr>
          <w:sz w:val="20"/>
          <w:szCs w:val="20"/>
        </w:rPr>
        <w:t xml:space="preserve">  </w:t>
      </w:r>
    </w:p>
    <w:p w14:paraId="3003B198" w14:textId="77777777" w:rsidR="00000000" w:rsidRDefault="001D5B83">
      <w:pPr>
        <w:pStyle w:val="a3"/>
        <w:spacing w:before="0" w:beforeAutospacing="0" w:after="200" w:afterAutospacing="0"/>
        <w:divId w:val="465009065"/>
        <w:rPr>
          <w:b/>
          <w:bCs/>
          <w:sz w:val="20"/>
          <w:szCs w:val="20"/>
        </w:rPr>
      </w:pPr>
      <w:r>
        <w:rPr>
          <w:b/>
          <w:bCs/>
          <w:sz w:val="20"/>
          <w:szCs w:val="20"/>
        </w:rPr>
        <w:t xml:space="preserve">3.  NOTES RECEIVABLE FROM MOBILE HOME PARKS (“MHP Notes”) </w:t>
      </w:r>
    </w:p>
    <w:p w14:paraId="18C0EB83" w14:textId="77777777" w:rsidR="00000000" w:rsidRDefault="001D5B83">
      <w:pPr>
        <w:pStyle w:val="a3"/>
        <w:spacing w:before="0" w:beforeAutospacing="0" w:after="200" w:afterAutospacing="0"/>
        <w:ind w:firstLine="720"/>
        <w:divId w:val="465009065"/>
        <w:rPr>
          <w:color w:val="000000"/>
          <w:sz w:val="20"/>
          <w:szCs w:val="20"/>
        </w:rPr>
      </w:pPr>
      <w:r>
        <w:rPr>
          <w:color w:val="000000"/>
          <w:sz w:val="20"/>
          <w:szCs w:val="20"/>
        </w:rPr>
        <w:t>MHP Notes </w:t>
      </w:r>
      <w:r>
        <w:rPr>
          <w:color w:val="000000"/>
          <w:sz w:val="20"/>
          <w:szCs w:val="20"/>
        </w:rPr>
        <w:t>are stated at amounts due from customers, net of allowance for loan losses. The Company determines the allowance by considering several factors including the aging of the past due balance, the customer’s payment history, and the Company’s previous loss his</w:t>
      </w:r>
      <w:r>
        <w:rPr>
          <w:color w:val="000000"/>
          <w:sz w:val="20"/>
          <w:szCs w:val="20"/>
        </w:rPr>
        <w:t xml:space="preserve">tory. The Company establishes an allowance reserve composed of specific and general reserve amounts.  </w:t>
      </w:r>
    </w:p>
    <w:p w14:paraId="3C17CB85" w14:textId="77777777" w:rsidR="00000000" w:rsidRDefault="001D5B83">
      <w:pPr>
        <w:pStyle w:val="a3"/>
        <w:spacing w:before="0" w:beforeAutospacing="0" w:after="200" w:afterAutospacing="0"/>
        <w:ind w:firstLine="720"/>
        <w:divId w:val="465009065"/>
        <w:rPr>
          <w:color w:val="000000"/>
          <w:sz w:val="20"/>
          <w:szCs w:val="20"/>
        </w:rPr>
      </w:pPr>
      <w:r>
        <w:rPr>
          <w:color w:val="000000"/>
          <w:sz w:val="20"/>
          <w:szCs w:val="20"/>
        </w:rPr>
        <w:t>The Company had concentrations of MHP Notes with an independent third-party and its affiliates that equaled 34.8% and 8.1% of the principal balance outst</w:t>
      </w:r>
      <w:r>
        <w:rPr>
          <w:color w:val="000000"/>
          <w:sz w:val="20"/>
          <w:szCs w:val="20"/>
        </w:rPr>
        <w:t xml:space="preserve">anding, all of which was secured, as of September 30, 2019 and December 31, 2018, respectively. </w:t>
      </w:r>
    </w:p>
    <w:p w14:paraId="77E7795E" w14:textId="77777777" w:rsidR="00000000" w:rsidRDefault="001D5B83">
      <w:pPr>
        <w:pStyle w:val="a3"/>
        <w:spacing w:before="0" w:beforeAutospacing="0" w:after="200" w:afterAutospacing="0"/>
        <w:ind w:firstLine="720"/>
        <w:divId w:val="465009065"/>
        <w:rPr>
          <w:sz w:val="20"/>
          <w:szCs w:val="20"/>
        </w:rPr>
      </w:pPr>
      <w:r>
        <w:rPr>
          <w:sz w:val="20"/>
          <w:szCs w:val="20"/>
        </w:rPr>
        <w:t xml:space="preserve">There were minimal past due balances on the MHP Notes as of September 30, 2019 and December 31, 2018 and no charge offs were recorded for MHP Notes during the </w:t>
      </w:r>
      <w:r>
        <w:rPr>
          <w:sz w:val="20"/>
          <w:szCs w:val="20"/>
        </w:rPr>
        <w:t xml:space="preserve">three and nine months ended September 30, 2019 and 2018, respectively. Allowance for loan loss is considered immaterial and accordingly no loss is recorded against the MHP Notes as of September 30, 2019 and December 31, 2018. </w:t>
      </w:r>
    </w:p>
    <w:p w14:paraId="0627F301" w14:textId="77777777" w:rsidR="00000000" w:rsidRDefault="001D5B83">
      <w:pPr>
        <w:pStyle w:val="a3"/>
        <w:spacing w:before="0" w:beforeAutospacing="0" w:after="200" w:afterAutospacing="0"/>
        <w:divId w:val="465009065"/>
        <w:rPr>
          <w:b/>
          <w:bCs/>
          <w:sz w:val="20"/>
          <w:szCs w:val="20"/>
        </w:rPr>
      </w:pPr>
      <w:r>
        <w:rPr>
          <w:b/>
          <w:bCs/>
          <w:sz w:val="20"/>
          <w:szCs w:val="20"/>
        </w:rPr>
        <w:t xml:space="preserve">4. OTHER NOTES RECEIVABLE </w:t>
      </w:r>
    </w:p>
    <w:p w14:paraId="45A2178C" w14:textId="77777777" w:rsidR="00000000" w:rsidRDefault="001D5B83">
      <w:pPr>
        <w:pStyle w:val="a3"/>
        <w:spacing w:before="0" w:beforeAutospacing="0" w:after="200" w:afterAutospacing="0"/>
        <w:ind w:firstLine="720"/>
        <w:divId w:val="465009065"/>
        <w:rPr>
          <w:sz w:val="20"/>
          <w:szCs w:val="20"/>
        </w:rPr>
      </w:pPr>
      <w:r>
        <w:rPr>
          <w:sz w:val="20"/>
          <w:szCs w:val="20"/>
        </w:rPr>
        <w:t>Th</w:t>
      </w:r>
      <w:r>
        <w:rPr>
          <w:sz w:val="20"/>
          <w:szCs w:val="20"/>
        </w:rPr>
        <w:t xml:space="preserve">e balance outstanding on the other notes receivable were as follows: </w:t>
      </w:r>
    </w:p>
    <w:tbl>
      <w:tblPr>
        <w:tblW w:w="4000" w:type="pct"/>
        <w:jc w:val="center"/>
        <w:tblCellMar>
          <w:left w:w="0" w:type="dxa"/>
          <w:right w:w="0" w:type="dxa"/>
        </w:tblCellMar>
        <w:tblLook w:val="04A0" w:firstRow="1" w:lastRow="0" w:firstColumn="1" w:lastColumn="0" w:noHBand="0" w:noVBand="1"/>
      </w:tblPr>
      <w:tblGrid>
        <w:gridCol w:w="4334"/>
        <w:gridCol w:w="160"/>
        <w:gridCol w:w="114"/>
        <w:gridCol w:w="904"/>
        <w:gridCol w:w="160"/>
        <w:gridCol w:w="109"/>
        <w:gridCol w:w="864"/>
      </w:tblGrid>
      <w:tr w:rsidR="00000000" w14:paraId="7A7D9EFB" w14:textId="77777777">
        <w:trPr>
          <w:divId w:val="360201961"/>
          <w:trHeight w:val="20"/>
          <w:jc w:val="center"/>
        </w:trPr>
        <w:tc>
          <w:tcPr>
            <w:tcW w:w="3505" w:type="pct"/>
            <w:tcBorders>
              <w:top w:val="nil"/>
              <w:left w:val="nil"/>
              <w:bottom w:val="nil"/>
              <w:right w:val="nil"/>
            </w:tcBorders>
            <w:vAlign w:val="bottom"/>
            <w:hideMark/>
          </w:tcPr>
          <w:p w14:paraId="766E39D0" w14:textId="77777777" w:rsidR="00000000" w:rsidRDefault="001D5B83">
            <w:pPr>
              <w:pStyle w:val="a3"/>
              <w:spacing w:before="0" w:beforeAutospacing="0" w:after="0" w:afterAutospacing="0"/>
              <w:rPr>
                <w:sz w:val="2"/>
                <w:szCs w:val="2"/>
              </w:rPr>
            </w:pPr>
            <w:r>
              <w:rPr>
                <w:sz w:val="2"/>
                <w:szCs w:val="2"/>
              </w:rPr>
              <w:t> </w:t>
            </w:r>
          </w:p>
        </w:tc>
        <w:tc>
          <w:tcPr>
            <w:tcW w:w="105" w:type="pct"/>
            <w:tcBorders>
              <w:top w:val="nil"/>
              <w:left w:val="nil"/>
              <w:bottom w:val="nil"/>
              <w:right w:val="nil"/>
            </w:tcBorders>
            <w:vAlign w:val="bottom"/>
            <w:hideMark/>
          </w:tcPr>
          <w:p w14:paraId="7DACC63D"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683DFEBB" w14:textId="77777777" w:rsidR="00000000" w:rsidRDefault="001D5B83">
            <w:pPr>
              <w:pStyle w:val="a3"/>
              <w:spacing w:before="0" w:beforeAutospacing="0" w:after="0" w:afterAutospacing="0"/>
              <w:rPr>
                <w:sz w:val="2"/>
                <w:szCs w:val="2"/>
              </w:rPr>
            </w:pPr>
            <w:r>
              <w:rPr>
                <w:sz w:val="2"/>
                <w:szCs w:val="2"/>
              </w:rPr>
              <w:t> </w:t>
            </w:r>
          </w:p>
        </w:tc>
        <w:tc>
          <w:tcPr>
            <w:tcW w:w="583" w:type="pct"/>
            <w:tcBorders>
              <w:top w:val="nil"/>
              <w:left w:val="nil"/>
              <w:bottom w:val="nil"/>
              <w:right w:val="nil"/>
            </w:tcBorders>
            <w:vAlign w:val="bottom"/>
            <w:hideMark/>
          </w:tcPr>
          <w:p w14:paraId="2D622D6B" w14:textId="77777777" w:rsidR="00000000" w:rsidRDefault="001D5B83">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14:paraId="2A752169" w14:textId="77777777" w:rsidR="00000000" w:rsidRDefault="001D5B83">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6A8F942E" w14:textId="77777777" w:rsidR="00000000" w:rsidRDefault="001D5B83">
            <w:pPr>
              <w:pStyle w:val="a3"/>
              <w:spacing w:before="0" w:beforeAutospacing="0" w:after="0" w:afterAutospacing="0"/>
              <w:rPr>
                <w:sz w:val="2"/>
                <w:szCs w:val="2"/>
              </w:rPr>
            </w:pPr>
            <w:r>
              <w:rPr>
                <w:sz w:val="2"/>
                <w:szCs w:val="2"/>
              </w:rPr>
              <w:t> </w:t>
            </w:r>
          </w:p>
        </w:tc>
        <w:tc>
          <w:tcPr>
            <w:tcW w:w="557" w:type="pct"/>
            <w:tcBorders>
              <w:top w:val="nil"/>
              <w:left w:val="nil"/>
              <w:bottom w:val="nil"/>
              <w:right w:val="nil"/>
            </w:tcBorders>
            <w:vAlign w:val="bottom"/>
            <w:hideMark/>
          </w:tcPr>
          <w:p w14:paraId="21349D27" w14:textId="77777777" w:rsidR="00000000" w:rsidRDefault="001D5B83">
            <w:pPr>
              <w:pStyle w:val="a3"/>
              <w:spacing w:before="0" w:beforeAutospacing="0" w:after="0" w:afterAutospacing="0"/>
              <w:rPr>
                <w:sz w:val="2"/>
                <w:szCs w:val="2"/>
              </w:rPr>
            </w:pPr>
            <w:r>
              <w:rPr>
                <w:sz w:val="2"/>
                <w:szCs w:val="2"/>
              </w:rPr>
              <w:t> </w:t>
            </w:r>
          </w:p>
        </w:tc>
      </w:tr>
      <w:tr w:rsidR="00000000" w14:paraId="39C531AD" w14:textId="77777777">
        <w:trPr>
          <w:divId w:val="360201961"/>
          <w:jc w:val="center"/>
        </w:trPr>
        <w:tc>
          <w:tcPr>
            <w:tcW w:w="3505" w:type="pct"/>
            <w:tcBorders>
              <w:top w:val="nil"/>
              <w:left w:val="nil"/>
              <w:bottom w:val="nil"/>
              <w:right w:val="nil"/>
            </w:tcBorders>
            <w:vAlign w:val="bottom"/>
            <w:hideMark/>
          </w:tcPr>
          <w:p w14:paraId="4048FDC4"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5" w:type="pct"/>
            <w:tcBorders>
              <w:top w:val="nil"/>
              <w:left w:val="nil"/>
              <w:bottom w:val="nil"/>
              <w:right w:val="nil"/>
            </w:tcBorders>
            <w:vAlign w:val="bottom"/>
            <w:hideMark/>
          </w:tcPr>
          <w:p w14:paraId="4B3C2856"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656" w:type="pct"/>
            <w:gridSpan w:val="2"/>
            <w:tcBorders>
              <w:top w:val="nil"/>
              <w:left w:val="nil"/>
              <w:bottom w:val="nil"/>
              <w:right w:val="nil"/>
            </w:tcBorders>
            <w:vAlign w:val="bottom"/>
            <w:hideMark/>
          </w:tcPr>
          <w:p w14:paraId="5DE446CE"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September 30, </w:t>
            </w:r>
          </w:p>
        </w:tc>
        <w:tc>
          <w:tcPr>
            <w:tcW w:w="106" w:type="pct"/>
            <w:tcBorders>
              <w:top w:val="nil"/>
              <w:left w:val="nil"/>
              <w:bottom w:val="nil"/>
              <w:right w:val="nil"/>
            </w:tcBorders>
            <w:vAlign w:val="bottom"/>
            <w:hideMark/>
          </w:tcPr>
          <w:p w14:paraId="197D2554"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627" w:type="pct"/>
            <w:gridSpan w:val="2"/>
            <w:tcBorders>
              <w:top w:val="nil"/>
              <w:left w:val="nil"/>
              <w:bottom w:val="nil"/>
              <w:right w:val="nil"/>
            </w:tcBorders>
            <w:vAlign w:val="bottom"/>
            <w:hideMark/>
          </w:tcPr>
          <w:p w14:paraId="710DCED8"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056529C6" w14:textId="77777777">
        <w:trPr>
          <w:divId w:val="360201961"/>
          <w:jc w:val="center"/>
        </w:trPr>
        <w:tc>
          <w:tcPr>
            <w:tcW w:w="3505" w:type="pct"/>
            <w:tcBorders>
              <w:top w:val="nil"/>
              <w:left w:val="nil"/>
              <w:bottom w:val="nil"/>
              <w:right w:val="nil"/>
            </w:tcBorders>
            <w:vAlign w:val="bottom"/>
            <w:hideMark/>
          </w:tcPr>
          <w:p w14:paraId="5D0F8167"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5" w:type="pct"/>
            <w:tcBorders>
              <w:top w:val="nil"/>
              <w:left w:val="nil"/>
              <w:bottom w:val="nil"/>
              <w:right w:val="nil"/>
            </w:tcBorders>
            <w:vAlign w:val="bottom"/>
            <w:hideMark/>
          </w:tcPr>
          <w:p w14:paraId="36E4382A"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56" w:type="pct"/>
            <w:gridSpan w:val="2"/>
            <w:tcBorders>
              <w:top w:val="nil"/>
              <w:left w:val="nil"/>
              <w:bottom w:val="single" w:sz="8" w:space="0" w:color="000000"/>
              <w:right w:val="nil"/>
            </w:tcBorders>
            <w:vAlign w:val="bottom"/>
            <w:hideMark/>
          </w:tcPr>
          <w:p w14:paraId="6C4B84BD"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06" w:type="pct"/>
            <w:tcBorders>
              <w:top w:val="nil"/>
              <w:left w:val="nil"/>
              <w:bottom w:val="nil"/>
              <w:right w:val="nil"/>
            </w:tcBorders>
            <w:vAlign w:val="bottom"/>
            <w:hideMark/>
          </w:tcPr>
          <w:p w14:paraId="28302C9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27" w:type="pct"/>
            <w:gridSpan w:val="2"/>
            <w:tcBorders>
              <w:top w:val="nil"/>
              <w:left w:val="nil"/>
              <w:bottom w:val="single" w:sz="8" w:space="0" w:color="000000"/>
              <w:right w:val="nil"/>
            </w:tcBorders>
            <w:vAlign w:val="bottom"/>
            <w:hideMark/>
          </w:tcPr>
          <w:p w14:paraId="5B2A6B59" w14:textId="77777777" w:rsidR="00000000" w:rsidRDefault="001D5B83">
            <w:pPr>
              <w:pStyle w:val="a3"/>
              <w:spacing w:before="0" w:beforeAutospacing="0" w:after="0" w:afterAutospacing="0"/>
              <w:jc w:val="center"/>
              <w:rPr>
                <w:sz w:val="16"/>
                <w:szCs w:val="16"/>
              </w:rPr>
            </w:pPr>
            <w:r>
              <w:rPr>
                <w:b/>
                <w:bCs/>
                <w:color w:val="000000"/>
                <w:sz w:val="16"/>
                <w:szCs w:val="16"/>
              </w:rPr>
              <w:t>2018</w:t>
            </w:r>
          </w:p>
        </w:tc>
      </w:tr>
      <w:tr w:rsidR="00000000" w14:paraId="68CE6329" w14:textId="77777777">
        <w:trPr>
          <w:divId w:val="360201961"/>
          <w:jc w:val="center"/>
        </w:trPr>
        <w:tc>
          <w:tcPr>
            <w:tcW w:w="3505" w:type="pct"/>
            <w:tcBorders>
              <w:top w:val="nil"/>
              <w:left w:val="nil"/>
              <w:bottom w:val="nil"/>
              <w:right w:val="nil"/>
            </w:tcBorders>
            <w:shd w:val="clear" w:color="auto" w:fill="CCEEFF"/>
            <w:vAlign w:val="bottom"/>
            <w:hideMark/>
          </w:tcPr>
          <w:p w14:paraId="15004EC0" w14:textId="77777777" w:rsidR="00000000" w:rsidRDefault="001D5B83">
            <w:pPr>
              <w:pStyle w:val="a3"/>
              <w:spacing w:before="0" w:beforeAutospacing="0" w:after="0" w:afterAutospacing="0"/>
              <w:rPr>
                <w:color w:val="000000"/>
                <w:sz w:val="20"/>
                <w:szCs w:val="20"/>
              </w:rPr>
            </w:pPr>
            <w:r>
              <w:rPr>
                <w:color w:val="000000"/>
                <w:sz w:val="20"/>
                <w:szCs w:val="20"/>
              </w:rPr>
              <w:t>Outstanding principal balance</w:t>
            </w:r>
          </w:p>
        </w:tc>
        <w:tc>
          <w:tcPr>
            <w:tcW w:w="105" w:type="pct"/>
            <w:tcBorders>
              <w:top w:val="nil"/>
              <w:left w:val="nil"/>
              <w:bottom w:val="nil"/>
              <w:right w:val="nil"/>
            </w:tcBorders>
            <w:shd w:val="clear" w:color="auto" w:fill="CCEEFF"/>
            <w:vAlign w:val="bottom"/>
            <w:hideMark/>
          </w:tcPr>
          <w:p w14:paraId="47D9C99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09181F72"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83" w:type="pct"/>
            <w:tcBorders>
              <w:top w:val="nil"/>
              <w:left w:val="nil"/>
              <w:bottom w:val="nil"/>
              <w:right w:val="nil"/>
            </w:tcBorders>
            <w:shd w:val="clear" w:color="auto" w:fill="CCEEFF"/>
            <w:vAlign w:val="bottom"/>
            <w:hideMark/>
          </w:tcPr>
          <w:p w14:paraId="7D7B0D9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5,282</w:t>
            </w:r>
          </w:p>
        </w:tc>
        <w:tc>
          <w:tcPr>
            <w:tcW w:w="106" w:type="pct"/>
            <w:tcBorders>
              <w:top w:val="nil"/>
              <w:left w:val="nil"/>
              <w:bottom w:val="nil"/>
              <w:right w:val="nil"/>
            </w:tcBorders>
            <w:shd w:val="clear" w:color="auto" w:fill="CCEEFF"/>
            <w:vAlign w:val="bottom"/>
            <w:hideMark/>
          </w:tcPr>
          <w:p w14:paraId="74C6188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6EA7BA72"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57" w:type="pct"/>
            <w:tcBorders>
              <w:top w:val="nil"/>
              <w:left w:val="nil"/>
              <w:bottom w:val="nil"/>
              <w:right w:val="nil"/>
            </w:tcBorders>
            <w:shd w:val="clear" w:color="auto" w:fill="CCEEFF"/>
            <w:vAlign w:val="bottom"/>
            <w:hideMark/>
          </w:tcPr>
          <w:p w14:paraId="33A8ABA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2,354</w:t>
            </w:r>
          </w:p>
        </w:tc>
      </w:tr>
      <w:tr w:rsidR="00000000" w14:paraId="4C04E42A" w14:textId="77777777">
        <w:trPr>
          <w:divId w:val="360201961"/>
          <w:jc w:val="center"/>
        </w:trPr>
        <w:tc>
          <w:tcPr>
            <w:tcW w:w="3505" w:type="pct"/>
            <w:tcBorders>
              <w:top w:val="nil"/>
              <w:left w:val="nil"/>
              <w:bottom w:val="nil"/>
              <w:right w:val="nil"/>
            </w:tcBorders>
            <w:vAlign w:val="bottom"/>
            <w:hideMark/>
          </w:tcPr>
          <w:p w14:paraId="50BF03E5" w14:textId="77777777" w:rsidR="00000000" w:rsidRDefault="001D5B83">
            <w:pPr>
              <w:pStyle w:val="a3"/>
              <w:spacing w:before="0" w:beforeAutospacing="0" w:after="0" w:afterAutospacing="0"/>
              <w:rPr>
                <w:color w:val="000000"/>
                <w:sz w:val="20"/>
                <w:szCs w:val="20"/>
              </w:rPr>
            </w:pPr>
            <w:r>
              <w:rPr>
                <w:color w:val="000000"/>
                <w:sz w:val="20"/>
                <w:szCs w:val="20"/>
              </w:rPr>
              <w:t>Allowance for loan losses</w:t>
            </w:r>
          </w:p>
        </w:tc>
        <w:tc>
          <w:tcPr>
            <w:tcW w:w="105" w:type="pct"/>
            <w:tcBorders>
              <w:top w:val="nil"/>
              <w:left w:val="nil"/>
              <w:bottom w:val="nil"/>
              <w:right w:val="nil"/>
            </w:tcBorders>
            <w:vAlign w:val="bottom"/>
            <w:hideMark/>
          </w:tcPr>
          <w:p w14:paraId="4B05468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vAlign w:val="bottom"/>
            <w:hideMark/>
          </w:tcPr>
          <w:p w14:paraId="246F76D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83" w:type="pct"/>
            <w:tcBorders>
              <w:top w:val="nil"/>
              <w:left w:val="nil"/>
              <w:bottom w:val="single" w:sz="8" w:space="0" w:color="000000"/>
              <w:right w:val="nil"/>
            </w:tcBorders>
            <w:vAlign w:val="bottom"/>
            <w:hideMark/>
          </w:tcPr>
          <w:p w14:paraId="632E1E98" w14:textId="77777777" w:rsidR="00000000" w:rsidRDefault="001D5B83">
            <w:pPr>
              <w:pStyle w:val="a3"/>
              <w:spacing w:before="0" w:beforeAutospacing="0" w:after="0" w:afterAutospacing="0"/>
              <w:jc w:val="right"/>
              <w:rPr>
                <w:color w:val="000000"/>
                <w:sz w:val="20"/>
                <w:szCs w:val="20"/>
              </w:rPr>
            </w:pPr>
            <w:r>
              <w:rPr>
                <w:color w:val="000000"/>
                <w:sz w:val="20"/>
                <w:szCs w:val="20"/>
              </w:rPr>
              <w:t>(71)</w:t>
            </w:r>
          </w:p>
        </w:tc>
        <w:tc>
          <w:tcPr>
            <w:tcW w:w="106" w:type="pct"/>
            <w:tcBorders>
              <w:top w:val="nil"/>
              <w:left w:val="nil"/>
              <w:bottom w:val="nil"/>
              <w:right w:val="nil"/>
            </w:tcBorders>
            <w:vAlign w:val="bottom"/>
            <w:hideMark/>
          </w:tcPr>
          <w:p w14:paraId="7B5891E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0FE2E95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single" w:sz="8" w:space="0" w:color="000000"/>
              <w:right w:val="nil"/>
            </w:tcBorders>
            <w:vAlign w:val="bottom"/>
            <w:hideMark/>
          </w:tcPr>
          <w:p w14:paraId="0F1FA4E0" w14:textId="77777777" w:rsidR="00000000" w:rsidRDefault="001D5B83">
            <w:pPr>
              <w:pStyle w:val="a3"/>
              <w:spacing w:before="0" w:beforeAutospacing="0" w:after="0" w:afterAutospacing="0"/>
              <w:jc w:val="right"/>
              <w:rPr>
                <w:color w:val="000000"/>
                <w:sz w:val="20"/>
                <w:szCs w:val="20"/>
              </w:rPr>
            </w:pPr>
            <w:r>
              <w:rPr>
                <w:color w:val="000000"/>
                <w:sz w:val="20"/>
                <w:szCs w:val="20"/>
              </w:rPr>
              <w:t>(63)</w:t>
            </w:r>
          </w:p>
        </w:tc>
      </w:tr>
      <w:tr w:rsidR="00000000" w14:paraId="14F99E90" w14:textId="77777777">
        <w:trPr>
          <w:divId w:val="360201961"/>
          <w:jc w:val="center"/>
        </w:trPr>
        <w:tc>
          <w:tcPr>
            <w:tcW w:w="3505" w:type="pct"/>
            <w:tcBorders>
              <w:top w:val="nil"/>
              <w:left w:val="nil"/>
              <w:bottom w:val="nil"/>
              <w:right w:val="nil"/>
            </w:tcBorders>
            <w:shd w:val="clear" w:color="auto" w:fill="CCEEFF"/>
            <w:vAlign w:val="bottom"/>
            <w:hideMark/>
          </w:tcPr>
          <w:p w14:paraId="72B20156" w14:textId="77777777" w:rsidR="00000000" w:rsidRDefault="001D5B83">
            <w:pPr>
              <w:pStyle w:val="a3"/>
              <w:spacing w:before="0" w:beforeAutospacing="0" w:after="0" w:afterAutospacing="0"/>
              <w:rPr>
                <w:color w:val="000000"/>
                <w:sz w:val="20"/>
                <w:szCs w:val="20"/>
              </w:rPr>
            </w:pPr>
            <w:r>
              <w:rPr>
                <w:color w:val="000000"/>
                <w:sz w:val="20"/>
                <w:szCs w:val="20"/>
              </w:rPr>
              <w:t>Total</w:t>
            </w:r>
          </w:p>
        </w:tc>
        <w:tc>
          <w:tcPr>
            <w:tcW w:w="105" w:type="pct"/>
            <w:tcBorders>
              <w:top w:val="nil"/>
              <w:left w:val="nil"/>
              <w:bottom w:val="nil"/>
              <w:right w:val="nil"/>
            </w:tcBorders>
            <w:shd w:val="clear" w:color="auto" w:fill="CCEEFF"/>
            <w:vAlign w:val="bottom"/>
            <w:hideMark/>
          </w:tcPr>
          <w:p w14:paraId="31EA378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shd w:val="clear" w:color="auto" w:fill="CCEEFF"/>
            <w:vAlign w:val="bottom"/>
            <w:hideMark/>
          </w:tcPr>
          <w:p w14:paraId="0161167B"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83" w:type="pct"/>
            <w:tcBorders>
              <w:top w:val="nil"/>
              <w:left w:val="nil"/>
              <w:bottom w:val="double" w:sz="6" w:space="0" w:color="000000"/>
              <w:right w:val="nil"/>
            </w:tcBorders>
            <w:shd w:val="clear" w:color="auto" w:fill="CCEEFF"/>
            <w:vAlign w:val="bottom"/>
            <w:hideMark/>
          </w:tcPr>
          <w:p w14:paraId="04A8176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5,211</w:t>
            </w:r>
          </w:p>
        </w:tc>
        <w:tc>
          <w:tcPr>
            <w:tcW w:w="106" w:type="pct"/>
            <w:tcBorders>
              <w:top w:val="nil"/>
              <w:left w:val="nil"/>
              <w:bottom w:val="nil"/>
              <w:right w:val="nil"/>
            </w:tcBorders>
            <w:shd w:val="clear" w:color="auto" w:fill="CCEEFF"/>
            <w:vAlign w:val="bottom"/>
            <w:hideMark/>
          </w:tcPr>
          <w:p w14:paraId="3F9645B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02FCB85C"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57" w:type="pct"/>
            <w:tcBorders>
              <w:top w:val="nil"/>
              <w:left w:val="nil"/>
              <w:bottom w:val="double" w:sz="6" w:space="0" w:color="000000"/>
              <w:right w:val="nil"/>
            </w:tcBorders>
            <w:shd w:val="clear" w:color="auto" w:fill="CCEEFF"/>
            <w:vAlign w:val="bottom"/>
            <w:hideMark/>
          </w:tcPr>
          <w:p w14:paraId="34394AD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2,291</w:t>
            </w:r>
          </w:p>
        </w:tc>
      </w:tr>
    </w:tbl>
    <w:p w14:paraId="4744AD1D" w14:textId="77777777" w:rsidR="00000000" w:rsidRDefault="001D5B83">
      <w:pPr>
        <w:pStyle w:val="a3"/>
        <w:spacing w:before="0" w:beforeAutospacing="0" w:after="0" w:afterAutospacing="0"/>
        <w:divId w:val="465009065"/>
        <w:rPr>
          <w:sz w:val="2"/>
          <w:szCs w:val="2"/>
        </w:rPr>
      </w:pPr>
      <w:r>
        <w:rPr>
          <w:sz w:val="2"/>
          <w:szCs w:val="2"/>
        </w:rPr>
        <w:t xml:space="preserve">  </w:t>
      </w:r>
    </w:p>
    <w:p w14:paraId="30B21138" w14:textId="77777777" w:rsidR="00000000" w:rsidRDefault="001D5B83">
      <w:pPr>
        <w:pStyle w:val="a3"/>
        <w:spacing w:before="0" w:beforeAutospacing="0" w:after="0" w:afterAutospacing="0"/>
        <w:divId w:val="465009065"/>
        <w:rPr>
          <w:sz w:val="20"/>
          <w:szCs w:val="20"/>
        </w:rPr>
      </w:pPr>
      <w:r>
        <w:rPr>
          <w:sz w:val="20"/>
          <w:szCs w:val="20"/>
        </w:rPr>
        <w:t xml:space="preserve">  </w:t>
      </w:r>
    </w:p>
    <w:p w14:paraId="3A4B6976" w14:textId="77777777" w:rsidR="00000000" w:rsidRDefault="001D5B83">
      <w:pPr>
        <w:pStyle w:val="a3"/>
        <w:spacing w:before="480" w:beforeAutospacing="0" w:after="0" w:afterAutospacing="0"/>
        <w:jc w:val="center"/>
        <w:divId w:val="1813522500"/>
        <w:rPr>
          <w:sz w:val="20"/>
          <w:szCs w:val="20"/>
        </w:rPr>
      </w:pPr>
      <w:r>
        <w:rPr>
          <w:sz w:val="20"/>
          <w:szCs w:val="20"/>
        </w:rPr>
        <w:t xml:space="preserve">13 </w:t>
      </w:r>
    </w:p>
    <w:p w14:paraId="7A199EB8" w14:textId="77777777" w:rsidR="00000000" w:rsidRDefault="001D5B83">
      <w:pPr>
        <w:pStyle w:val="a3"/>
        <w:spacing w:before="0" w:beforeAutospacing="0" w:after="200" w:afterAutospacing="0"/>
        <w:divId w:val="52575350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3EAE44B" w14:textId="77777777" w:rsidR="00000000" w:rsidRDefault="001D5B83">
      <w:pPr>
        <w:pStyle w:val="a3"/>
        <w:spacing w:before="0" w:beforeAutospacing="0" w:after="120" w:afterAutospacing="0"/>
        <w:jc w:val="center"/>
        <w:divId w:val="525753504"/>
        <w:rPr>
          <w:b/>
          <w:bCs/>
          <w:sz w:val="20"/>
          <w:szCs w:val="20"/>
        </w:rPr>
      </w:pPr>
      <w:r>
        <w:rPr>
          <w:b/>
          <w:bCs/>
          <w:sz w:val="20"/>
          <w:szCs w:val="20"/>
        </w:rPr>
        <w:t xml:space="preserve">LEGACY HOUSING CORPORATION </w:t>
      </w:r>
    </w:p>
    <w:p w14:paraId="2544D702" w14:textId="77777777" w:rsidR="00000000" w:rsidRDefault="001D5B83">
      <w:pPr>
        <w:pStyle w:val="a3"/>
        <w:spacing w:before="0" w:beforeAutospacing="0" w:after="120" w:afterAutospacing="0"/>
        <w:jc w:val="center"/>
        <w:divId w:val="525753504"/>
        <w:rPr>
          <w:b/>
          <w:bCs/>
          <w:sz w:val="20"/>
          <w:szCs w:val="20"/>
        </w:rPr>
      </w:pPr>
      <w:r>
        <w:rPr>
          <w:b/>
          <w:bCs/>
          <w:sz w:val="20"/>
          <w:szCs w:val="20"/>
        </w:rPr>
        <w:t xml:space="preserve">NOTES TO CONDENSED FINANCIAL STATEMENTS (UNAUDITED) </w:t>
      </w:r>
    </w:p>
    <w:p w14:paraId="5CF91F52" w14:textId="77777777" w:rsidR="00000000" w:rsidRDefault="001D5B83">
      <w:pPr>
        <w:pStyle w:val="a3"/>
        <w:spacing w:before="0" w:beforeAutospacing="0" w:after="120" w:afterAutospacing="0"/>
        <w:jc w:val="center"/>
        <w:divId w:val="525753504"/>
        <w:rPr>
          <w:b/>
          <w:bCs/>
          <w:sz w:val="20"/>
          <w:szCs w:val="20"/>
        </w:rPr>
      </w:pPr>
      <w:r>
        <w:rPr>
          <w:b/>
          <w:bCs/>
          <w:sz w:val="20"/>
          <w:szCs w:val="20"/>
        </w:rPr>
        <w:t>THREE </w:t>
      </w:r>
      <w:r>
        <w:rPr>
          <w:b/>
          <w:bCs/>
          <w:sz w:val="20"/>
          <w:szCs w:val="20"/>
        </w:rPr>
        <w:t xml:space="preserve">AND NINE MONTHS ENDED SEPTEMBER 30, 2019 AND 2018 </w:t>
      </w:r>
    </w:p>
    <w:p w14:paraId="5C338473" w14:textId="77777777" w:rsidR="00000000" w:rsidRDefault="001D5B83">
      <w:pPr>
        <w:pStyle w:val="a3"/>
        <w:spacing w:before="0" w:beforeAutospacing="0" w:after="120" w:afterAutospacing="0"/>
        <w:jc w:val="center"/>
        <w:divId w:val="525753504"/>
        <w:rPr>
          <w:sz w:val="20"/>
          <w:szCs w:val="20"/>
        </w:rPr>
      </w:pPr>
      <w:r>
        <w:rPr>
          <w:b/>
          <w:bCs/>
          <w:sz w:val="20"/>
          <w:szCs w:val="20"/>
        </w:rPr>
        <w:t>(dollars in thousands)</w:t>
      </w:r>
      <w:r>
        <w:rPr>
          <w:sz w:val="20"/>
          <w:szCs w:val="20"/>
        </w:rPr>
        <w:t xml:space="preserve"> </w:t>
      </w:r>
    </w:p>
    <w:p w14:paraId="3F6D0CB0" w14:textId="77777777" w:rsidR="00000000" w:rsidRDefault="001D5B83">
      <w:pPr>
        <w:pStyle w:val="a3"/>
        <w:spacing w:before="0" w:beforeAutospacing="0" w:after="0" w:afterAutospacing="0"/>
        <w:divId w:val="525753504"/>
        <w:rPr>
          <w:sz w:val="20"/>
          <w:szCs w:val="20"/>
        </w:rPr>
      </w:pPr>
      <w:r>
        <w:rPr>
          <w:sz w:val="20"/>
          <w:szCs w:val="20"/>
        </w:rPr>
        <w:t xml:space="preserve">  </w:t>
      </w:r>
    </w:p>
    <w:p w14:paraId="558C9EC4" w14:textId="77777777" w:rsidR="00000000" w:rsidRDefault="001D5B83">
      <w:pPr>
        <w:pStyle w:val="a3"/>
        <w:spacing w:before="0" w:beforeAutospacing="0" w:after="200" w:afterAutospacing="0"/>
        <w:divId w:val="2009625992"/>
        <w:rPr>
          <w:b/>
          <w:bCs/>
          <w:sz w:val="20"/>
          <w:szCs w:val="20"/>
        </w:rPr>
      </w:pPr>
      <w:r>
        <w:rPr>
          <w:b/>
          <w:bCs/>
          <w:sz w:val="20"/>
          <w:szCs w:val="20"/>
        </w:rPr>
        <w:t xml:space="preserve">5. INVENTORIES </w:t>
      </w:r>
    </w:p>
    <w:p w14:paraId="0EB3B573" w14:textId="77777777" w:rsidR="00000000" w:rsidRDefault="001D5B83">
      <w:pPr>
        <w:pStyle w:val="a3"/>
        <w:spacing w:before="0" w:beforeAutospacing="0" w:after="200" w:afterAutospacing="0"/>
        <w:ind w:firstLine="720"/>
        <w:divId w:val="2009625992"/>
        <w:rPr>
          <w:sz w:val="20"/>
          <w:szCs w:val="20"/>
        </w:rPr>
      </w:pPr>
      <w:r>
        <w:rPr>
          <w:sz w:val="20"/>
          <w:szCs w:val="20"/>
        </w:rPr>
        <w:t xml:space="preserve">Inventories consisted of the following: </w:t>
      </w:r>
    </w:p>
    <w:tbl>
      <w:tblPr>
        <w:tblW w:w="4000" w:type="pct"/>
        <w:jc w:val="center"/>
        <w:tblCellMar>
          <w:left w:w="0" w:type="dxa"/>
          <w:right w:w="0" w:type="dxa"/>
        </w:tblCellMar>
        <w:tblLook w:val="04A0" w:firstRow="1" w:lastRow="0" w:firstColumn="1" w:lastColumn="0" w:noHBand="0" w:noVBand="1"/>
      </w:tblPr>
      <w:tblGrid>
        <w:gridCol w:w="4334"/>
        <w:gridCol w:w="160"/>
        <w:gridCol w:w="114"/>
        <w:gridCol w:w="904"/>
        <w:gridCol w:w="160"/>
        <w:gridCol w:w="109"/>
        <w:gridCol w:w="864"/>
      </w:tblGrid>
      <w:tr w:rsidR="00000000" w14:paraId="4F8677E4" w14:textId="77777777">
        <w:trPr>
          <w:divId w:val="514543483"/>
          <w:trHeight w:val="20"/>
          <w:jc w:val="center"/>
        </w:trPr>
        <w:tc>
          <w:tcPr>
            <w:tcW w:w="3505" w:type="pct"/>
            <w:tcBorders>
              <w:top w:val="nil"/>
              <w:left w:val="nil"/>
              <w:bottom w:val="nil"/>
              <w:right w:val="nil"/>
            </w:tcBorders>
            <w:vAlign w:val="bottom"/>
            <w:hideMark/>
          </w:tcPr>
          <w:p w14:paraId="1F44B400" w14:textId="77777777" w:rsidR="00000000" w:rsidRDefault="001D5B83">
            <w:pPr>
              <w:pStyle w:val="a3"/>
              <w:spacing w:before="0" w:beforeAutospacing="0" w:after="0" w:afterAutospacing="0"/>
              <w:rPr>
                <w:sz w:val="2"/>
                <w:szCs w:val="2"/>
              </w:rPr>
            </w:pPr>
            <w:r>
              <w:rPr>
                <w:sz w:val="2"/>
                <w:szCs w:val="2"/>
              </w:rPr>
              <w:t> </w:t>
            </w:r>
          </w:p>
        </w:tc>
        <w:tc>
          <w:tcPr>
            <w:tcW w:w="105" w:type="pct"/>
            <w:tcBorders>
              <w:top w:val="nil"/>
              <w:left w:val="nil"/>
              <w:bottom w:val="nil"/>
              <w:right w:val="nil"/>
            </w:tcBorders>
            <w:vAlign w:val="bottom"/>
            <w:hideMark/>
          </w:tcPr>
          <w:p w14:paraId="29BA38D2"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68229B71" w14:textId="77777777" w:rsidR="00000000" w:rsidRDefault="001D5B83">
            <w:pPr>
              <w:pStyle w:val="a3"/>
              <w:spacing w:before="0" w:beforeAutospacing="0" w:after="0" w:afterAutospacing="0"/>
              <w:rPr>
                <w:sz w:val="2"/>
                <w:szCs w:val="2"/>
              </w:rPr>
            </w:pPr>
            <w:r>
              <w:rPr>
                <w:sz w:val="2"/>
                <w:szCs w:val="2"/>
              </w:rPr>
              <w:t> </w:t>
            </w:r>
          </w:p>
        </w:tc>
        <w:tc>
          <w:tcPr>
            <w:tcW w:w="583" w:type="pct"/>
            <w:tcBorders>
              <w:top w:val="nil"/>
              <w:left w:val="nil"/>
              <w:bottom w:val="nil"/>
              <w:right w:val="nil"/>
            </w:tcBorders>
            <w:vAlign w:val="bottom"/>
            <w:hideMark/>
          </w:tcPr>
          <w:p w14:paraId="12B21F03" w14:textId="77777777" w:rsidR="00000000" w:rsidRDefault="001D5B83">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14:paraId="565C6B37" w14:textId="77777777" w:rsidR="00000000" w:rsidRDefault="001D5B83">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3289EE81" w14:textId="77777777" w:rsidR="00000000" w:rsidRDefault="001D5B83">
            <w:pPr>
              <w:pStyle w:val="a3"/>
              <w:spacing w:before="0" w:beforeAutospacing="0" w:after="0" w:afterAutospacing="0"/>
              <w:rPr>
                <w:sz w:val="2"/>
                <w:szCs w:val="2"/>
              </w:rPr>
            </w:pPr>
            <w:r>
              <w:rPr>
                <w:sz w:val="2"/>
                <w:szCs w:val="2"/>
              </w:rPr>
              <w:t> </w:t>
            </w:r>
          </w:p>
        </w:tc>
        <w:tc>
          <w:tcPr>
            <w:tcW w:w="557" w:type="pct"/>
            <w:tcBorders>
              <w:top w:val="nil"/>
              <w:left w:val="nil"/>
              <w:bottom w:val="nil"/>
              <w:right w:val="nil"/>
            </w:tcBorders>
            <w:vAlign w:val="bottom"/>
            <w:hideMark/>
          </w:tcPr>
          <w:p w14:paraId="708F9650" w14:textId="77777777" w:rsidR="00000000" w:rsidRDefault="001D5B83">
            <w:pPr>
              <w:pStyle w:val="a3"/>
              <w:spacing w:before="0" w:beforeAutospacing="0" w:after="0" w:afterAutospacing="0"/>
              <w:rPr>
                <w:sz w:val="2"/>
                <w:szCs w:val="2"/>
              </w:rPr>
            </w:pPr>
            <w:r>
              <w:rPr>
                <w:sz w:val="2"/>
                <w:szCs w:val="2"/>
              </w:rPr>
              <w:t> </w:t>
            </w:r>
          </w:p>
        </w:tc>
      </w:tr>
      <w:tr w:rsidR="00000000" w14:paraId="51761B32" w14:textId="77777777">
        <w:trPr>
          <w:divId w:val="514543483"/>
          <w:jc w:val="center"/>
        </w:trPr>
        <w:tc>
          <w:tcPr>
            <w:tcW w:w="3505" w:type="pct"/>
            <w:tcBorders>
              <w:top w:val="nil"/>
              <w:left w:val="nil"/>
              <w:bottom w:val="nil"/>
              <w:right w:val="nil"/>
            </w:tcBorders>
            <w:vAlign w:val="bottom"/>
            <w:hideMark/>
          </w:tcPr>
          <w:p w14:paraId="74B25757"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5" w:type="pct"/>
            <w:tcBorders>
              <w:top w:val="nil"/>
              <w:left w:val="nil"/>
              <w:bottom w:val="nil"/>
              <w:right w:val="nil"/>
            </w:tcBorders>
            <w:vAlign w:val="bottom"/>
            <w:hideMark/>
          </w:tcPr>
          <w:p w14:paraId="78CDABEC"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656" w:type="pct"/>
            <w:gridSpan w:val="2"/>
            <w:tcBorders>
              <w:top w:val="nil"/>
              <w:left w:val="nil"/>
              <w:bottom w:val="nil"/>
              <w:right w:val="nil"/>
            </w:tcBorders>
            <w:vAlign w:val="bottom"/>
            <w:hideMark/>
          </w:tcPr>
          <w:p w14:paraId="05497EBD"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September 30, </w:t>
            </w:r>
          </w:p>
        </w:tc>
        <w:tc>
          <w:tcPr>
            <w:tcW w:w="106" w:type="pct"/>
            <w:tcBorders>
              <w:top w:val="nil"/>
              <w:left w:val="nil"/>
              <w:bottom w:val="nil"/>
              <w:right w:val="nil"/>
            </w:tcBorders>
            <w:vAlign w:val="bottom"/>
            <w:hideMark/>
          </w:tcPr>
          <w:p w14:paraId="6F8FD1D4"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627" w:type="pct"/>
            <w:gridSpan w:val="2"/>
            <w:tcBorders>
              <w:top w:val="nil"/>
              <w:left w:val="nil"/>
              <w:bottom w:val="nil"/>
              <w:right w:val="nil"/>
            </w:tcBorders>
            <w:vAlign w:val="bottom"/>
            <w:hideMark/>
          </w:tcPr>
          <w:p w14:paraId="7B71A28E"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1B06AA5D" w14:textId="77777777">
        <w:trPr>
          <w:divId w:val="514543483"/>
          <w:jc w:val="center"/>
        </w:trPr>
        <w:tc>
          <w:tcPr>
            <w:tcW w:w="3505" w:type="pct"/>
            <w:tcBorders>
              <w:top w:val="nil"/>
              <w:left w:val="nil"/>
              <w:bottom w:val="nil"/>
              <w:right w:val="nil"/>
            </w:tcBorders>
            <w:vAlign w:val="bottom"/>
            <w:hideMark/>
          </w:tcPr>
          <w:p w14:paraId="3AFE1F83"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5" w:type="pct"/>
            <w:tcBorders>
              <w:top w:val="nil"/>
              <w:left w:val="nil"/>
              <w:bottom w:val="nil"/>
              <w:right w:val="nil"/>
            </w:tcBorders>
            <w:vAlign w:val="bottom"/>
            <w:hideMark/>
          </w:tcPr>
          <w:p w14:paraId="420BAFF8"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56" w:type="pct"/>
            <w:gridSpan w:val="2"/>
            <w:tcBorders>
              <w:top w:val="nil"/>
              <w:left w:val="nil"/>
              <w:bottom w:val="single" w:sz="8" w:space="0" w:color="000000"/>
              <w:right w:val="nil"/>
            </w:tcBorders>
            <w:vAlign w:val="bottom"/>
            <w:hideMark/>
          </w:tcPr>
          <w:p w14:paraId="556A8C97"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06" w:type="pct"/>
            <w:tcBorders>
              <w:top w:val="nil"/>
              <w:left w:val="nil"/>
              <w:bottom w:val="nil"/>
              <w:right w:val="nil"/>
            </w:tcBorders>
            <w:vAlign w:val="bottom"/>
            <w:hideMark/>
          </w:tcPr>
          <w:p w14:paraId="73A07257"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27" w:type="pct"/>
            <w:gridSpan w:val="2"/>
            <w:tcBorders>
              <w:top w:val="nil"/>
              <w:left w:val="nil"/>
              <w:bottom w:val="single" w:sz="8" w:space="0" w:color="000000"/>
              <w:right w:val="nil"/>
            </w:tcBorders>
            <w:vAlign w:val="bottom"/>
            <w:hideMark/>
          </w:tcPr>
          <w:p w14:paraId="6D4F6C9D" w14:textId="77777777" w:rsidR="00000000" w:rsidRDefault="001D5B83">
            <w:pPr>
              <w:pStyle w:val="a3"/>
              <w:spacing w:before="0" w:beforeAutospacing="0" w:after="0" w:afterAutospacing="0"/>
              <w:jc w:val="center"/>
              <w:rPr>
                <w:sz w:val="16"/>
                <w:szCs w:val="16"/>
              </w:rPr>
            </w:pPr>
            <w:r>
              <w:rPr>
                <w:b/>
                <w:bCs/>
                <w:color w:val="000000"/>
                <w:sz w:val="16"/>
                <w:szCs w:val="16"/>
              </w:rPr>
              <w:t>2018</w:t>
            </w:r>
          </w:p>
        </w:tc>
      </w:tr>
      <w:tr w:rsidR="00000000" w14:paraId="17D1ADD6" w14:textId="77777777">
        <w:trPr>
          <w:divId w:val="514543483"/>
          <w:jc w:val="center"/>
        </w:trPr>
        <w:tc>
          <w:tcPr>
            <w:tcW w:w="3505" w:type="pct"/>
            <w:tcBorders>
              <w:top w:val="nil"/>
              <w:left w:val="nil"/>
              <w:bottom w:val="nil"/>
              <w:right w:val="nil"/>
            </w:tcBorders>
            <w:shd w:val="clear" w:color="auto" w:fill="CCEEFF"/>
            <w:vAlign w:val="bottom"/>
            <w:hideMark/>
          </w:tcPr>
          <w:p w14:paraId="69C277D7" w14:textId="77777777" w:rsidR="00000000" w:rsidRDefault="001D5B83">
            <w:pPr>
              <w:pStyle w:val="a3"/>
              <w:spacing w:before="0" w:beforeAutospacing="0" w:after="0" w:afterAutospacing="0"/>
              <w:rPr>
                <w:color w:val="000000"/>
                <w:sz w:val="20"/>
                <w:szCs w:val="20"/>
              </w:rPr>
            </w:pPr>
            <w:r>
              <w:rPr>
                <w:color w:val="000000"/>
                <w:sz w:val="20"/>
                <w:szCs w:val="20"/>
              </w:rPr>
              <w:t>Raw materials</w:t>
            </w:r>
          </w:p>
        </w:tc>
        <w:tc>
          <w:tcPr>
            <w:tcW w:w="105" w:type="pct"/>
            <w:tcBorders>
              <w:top w:val="nil"/>
              <w:left w:val="nil"/>
              <w:bottom w:val="nil"/>
              <w:right w:val="nil"/>
            </w:tcBorders>
            <w:shd w:val="clear" w:color="auto" w:fill="CCEEFF"/>
            <w:vAlign w:val="bottom"/>
            <w:hideMark/>
          </w:tcPr>
          <w:p w14:paraId="647C6CF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146C1A5E"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83" w:type="pct"/>
            <w:tcBorders>
              <w:top w:val="nil"/>
              <w:left w:val="nil"/>
              <w:bottom w:val="nil"/>
              <w:right w:val="nil"/>
            </w:tcBorders>
            <w:shd w:val="clear" w:color="auto" w:fill="CCEEFF"/>
            <w:vAlign w:val="bottom"/>
            <w:hideMark/>
          </w:tcPr>
          <w:p w14:paraId="123C403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8,746</w:t>
            </w:r>
          </w:p>
        </w:tc>
        <w:tc>
          <w:tcPr>
            <w:tcW w:w="106" w:type="pct"/>
            <w:tcBorders>
              <w:top w:val="nil"/>
              <w:left w:val="nil"/>
              <w:bottom w:val="nil"/>
              <w:right w:val="nil"/>
            </w:tcBorders>
            <w:shd w:val="clear" w:color="auto" w:fill="CCEEFF"/>
            <w:vAlign w:val="bottom"/>
            <w:hideMark/>
          </w:tcPr>
          <w:p w14:paraId="2C7792E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024BB8D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57" w:type="pct"/>
            <w:tcBorders>
              <w:top w:val="nil"/>
              <w:left w:val="nil"/>
              <w:bottom w:val="nil"/>
              <w:right w:val="nil"/>
            </w:tcBorders>
            <w:shd w:val="clear" w:color="auto" w:fill="CCEEFF"/>
            <w:vAlign w:val="bottom"/>
            <w:hideMark/>
          </w:tcPr>
          <w:p w14:paraId="2DFE821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13,481</w:t>
            </w:r>
          </w:p>
        </w:tc>
      </w:tr>
      <w:tr w:rsidR="00000000" w14:paraId="62698277" w14:textId="77777777">
        <w:trPr>
          <w:divId w:val="514543483"/>
          <w:jc w:val="center"/>
        </w:trPr>
        <w:tc>
          <w:tcPr>
            <w:tcW w:w="3505" w:type="pct"/>
            <w:tcBorders>
              <w:top w:val="nil"/>
              <w:left w:val="nil"/>
              <w:bottom w:val="nil"/>
              <w:right w:val="nil"/>
            </w:tcBorders>
            <w:vAlign w:val="bottom"/>
            <w:hideMark/>
          </w:tcPr>
          <w:p w14:paraId="6206B06C" w14:textId="77777777" w:rsidR="00000000" w:rsidRDefault="001D5B83">
            <w:pPr>
              <w:pStyle w:val="a3"/>
              <w:spacing w:before="0" w:beforeAutospacing="0" w:after="0" w:afterAutospacing="0"/>
              <w:rPr>
                <w:color w:val="000000"/>
                <w:sz w:val="20"/>
                <w:szCs w:val="20"/>
              </w:rPr>
            </w:pPr>
            <w:r>
              <w:rPr>
                <w:color w:val="000000"/>
                <w:sz w:val="20"/>
                <w:szCs w:val="20"/>
              </w:rPr>
              <w:t>Work in progress</w:t>
            </w:r>
          </w:p>
        </w:tc>
        <w:tc>
          <w:tcPr>
            <w:tcW w:w="105" w:type="pct"/>
            <w:tcBorders>
              <w:top w:val="nil"/>
              <w:left w:val="nil"/>
              <w:bottom w:val="nil"/>
              <w:right w:val="nil"/>
            </w:tcBorders>
            <w:vAlign w:val="bottom"/>
            <w:hideMark/>
          </w:tcPr>
          <w:p w14:paraId="35AB1C9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0074A24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83" w:type="pct"/>
            <w:tcBorders>
              <w:top w:val="nil"/>
              <w:left w:val="nil"/>
              <w:bottom w:val="nil"/>
              <w:right w:val="nil"/>
            </w:tcBorders>
            <w:vAlign w:val="bottom"/>
            <w:hideMark/>
          </w:tcPr>
          <w:p w14:paraId="158233F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188</w:t>
            </w:r>
          </w:p>
        </w:tc>
        <w:tc>
          <w:tcPr>
            <w:tcW w:w="106" w:type="pct"/>
            <w:tcBorders>
              <w:top w:val="nil"/>
              <w:left w:val="nil"/>
              <w:bottom w:val="nil"/>
              <w:right w:val="nil"/>
            </w:tcBorders>
            <w:vAlign w:val="bottom"/>
            <w:hideMark/>
          </w:tcPr>
          <w:p w14:paraId="3F10711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74CF1C9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14:paraId="48899D6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526</w:t>
            </w:r>
          </w:p>
        </w:tc>
      </w:tr>
      <w:tr w:rsidR="00000000" w14:paraId="529EB30F" w14:textId="77777777">
        <w:trPr>
          <w:divId w:val="514543483"/>
          <w:jc w:val="center"/>
        </w:trPr>
        <w:tc>
          <w:tcPr>
            <w:tcW w:w="3505" w:type="pct"/>
            <w:tcBorders>
              <w:top w:val="nil"/>
              <w:left w:val="nil"/>
              <w:bottom w:val="nil"/>
              <w:right w:val="nil"/>
            </w:tcBorders>
            <w:shd w:val="clear" w:color="auto" w:fill="CCEEFF"/>
            <w:vAlign w:val="bottom"/>
            <w:hideMark/>
          </w:tcPr>
          <w:p w14:paraId="04BEF297" w14:textId="77777777" w:rsidR="00000000" w:rsidRDefault="001D5B83">
            <w:pPr>
              <w:pStyle w:val="a3"/>
              <w:spacing w:before="0" w:beforeAutospacing="0" w:after="0" w:afterAutospacing="0"/>
              <w:rPr>
                <w:color w:val="000000"/>
                <w:sz w:val="20"/>
                <w:szCs w:val="20"/>
              </w:rPr>
            </w:pPr>
            <w:r>
              <w:rPr>
                <w:color w:val="000000"/>
                <w:sz w:val="20"/>
                <w:szCs w:val="20"/>
              </w:rPr>
              <w:t>Finished goods</w:t>
            </w:r>
          </w:p>
        </w:tc>
        <w:tc>
          <w:tcPr>
            <w:tcW w:w="105" w:type="pct"/>
            <w:tcBorders>
              <w:top w:val="nil"/>
              <w:left w:val="nil"/>
              <w:bottom w:val="nil"/>
              <w:right w:val="nil"/>
            </w:tcBorders>
            <w:shd w:val="clear" w:color="auto" w:fill="CCEEFF"/>
            <w:vAlign w:val="bottom"/>
            <w:hideMark/>
          </w:tcPr>
          <w:p w14:paraId="2C6D38C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14:paraId="75285E1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83" w:type="pct"/>
            <w:tcBorders>
              <w:top w:val="nil"/>
              <w:left w:val="nil"/>
              <w:bottom w:val="single" w:sz="8" w:space="0" w:color="000000"/>
              <w:right w:val="nil"/>
            </w:tcBorders>
            <w:shd w:val="clear" w:color="auto" w:fill="CCEEFF"/>
            <w:vAlign w:val="bottom"/>
            <w:hideMark/>
          </w:tcPr>
          <w:p w14:paraId="28AFA2B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31,349</w:t>
            </w:r>
          </w:p>
        </w:tc>
        <w:tc>
          <w:tcPr>
            <w:tcW w:w="106" w:type="pct"/>
            <w:tcBorders>
              <w:top w:val="nil"/>
              <w:left w:val="nil"/>
              <w:bottom w:val="nil"/>
              <w:right w:val="nil"/>
            </w:tcBorders>
            <w:shd w:val="clear" w:color="auto" w:fill="CCEEFF"/>
            <w:vAlign w:val="bottom"/>
            <w:hideMark/>
          </w:tcPr>
          <w:p w14:paraId="7501AC5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5C3D03A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single" w:sz="8" w:space="0" w:color="000000"/>
              <w:right w:val="nil"/>
            </w:tcBorders>
            <w:shd w:val="clear" w:color="auto" w:fill="CCEEFF"/>
            <w:vAlign w:val="bottom"/>
            <w:hideMark/>
          </w:tcPr>
          <w:p w14:paraId="2BC228A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35,425</w:t>
            </w:r>
          </w:p>
        </w:tc>
      </w:tr>
      <w:tr w:rsidR="00000000" w14:paraId="501B5705" w14:textId="77777777">
        <w:trPr>
          <w:divId w:val="514543483"/>
          <w:jc w:val="center"/>
        </w:trPr>
        <w:tc>
          <w:tcPr>
            <w:tcW w:w="3505" w:type="pct"/>
            <w:tcBorders>
              <w:top w:val="nil"/>
              <w:left w:val="nil"/>
              <w:bottom w:val="nil"/>
              <w:right w:val="nil"/>
            </w:tcBorders>
            <w:vAlign w:val="bottom"/>
            <w:hideMark/>
          </w:tcPr>
          <w:p w14:paraId="2D483438" w14:textId="77777777" w:rsidR="00000000" w:rsidRDefault="001D5B83">
            <w:pPr>
              <w:pStyle w:val="a3"/>
              <w:spacing w:before="0" w:beforeAutospacing="0" w:after="0" w:afterAutospacing="0"/>
              <w:rPr>
                <w:color w:val="000000"/>
                <w:sz w:val="20"/>
                <w:szCs w:val="20"/>
              </w:rPr>
            </w:pPr>
            <w:r>
              <w:rPr>
                <w:color w:val="000000"/>
                <w:sz w:val="20"/>
                <w:szCs w:val="20"/>
              </w:rPr>
              <w:t>Total</w:t>
            </w:r>
          </w:p>
        </w:tc>
        <w:tc>
          <w:tcPr>
            <w:tcW w:w="105" w:type="pct"/>
            <w:tcBorders>
              <w:top w:val="nil"/>
              <w:left w:val="nil"/>
              <w:bottom w:val="nil"/>
              <w:right w:val="nil"/>
            </w:tcBorders>
            <w:vAlign w:val="bottom"/>
            <w:hideMark/>
          </w:tcPr>
          <w:p w14:paraId="4608262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14:paraId="41AC8FE4"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83" w:type="pct"/>
            <w:tcBorders>
              <w:top w:val="nil"/>
              <w:left w:val="nil"/>
              <w:bottom w:val="double" w:sz="6" w:space="0" w:color="000000"/>
              <w:right w:val="nil"/>
            </w:tcBorders>
            <w:vAlign w:val="bottom"/>
            <w:hideMark/>
          </w:tcPr>
          <w:p w14:paraId="141902F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40,283</w:t>
            </w:r>
          </w:p>
        </w:tc>
        <w:tc>
          <w:tcPr>
            <w:tcW w:w="106" w:type="pct"/>
            <w:tcBorders>
              <w:top w:val="nil"/>
              <w:left w:val="nil"/>
              <w:bottom w:val="nil"/>
              <w:right w:val="nil"/>
            </w:tcBorders>
            <w:vAlign w:val="bottom"/>
            <w:hideMark/>
          </w:tcPr>
          <w:p w14:paraId="1E94394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3765B6A0"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57" w:type="pct"/>
            <w:tcBorders>
              <w:top w:val="nil"/>
              <w:left w:val="nil"/>
              <w:bottom w:val="double" w:sz="6" w:space="0" w:color="000000"/>
              <w:right w:val="nil"/>
            </w:tcBorders>
            <w:vAlign w:val="bottom"/>
            <w:hideMark/>
          </w:tcPr>
          <w:p w14:paraId="541BF88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49,432</w:t>
            </w:r>
          </w:p>
        </w:tc>
      </w:tr>
    </w:tbl>
    <w:p w14:paraId="43E64930" w14:textId="77777777" w:rsidR="00000000" w:rsidRDefault="001D5B83">
      <w:pPr>
        <w:pStyle w:val="a3"/>
        <w:spacing w:before="0" w:beforeAutospacing="0" w:after="0" w:afterAutospacing="0"/>
        <w:divId w:val="2009625992"/>
        <w:rPr>
          <w:sz w:val="2"/>
          <w:szCs w:val="2"/>
        </w:rPr>
      </w:pPr>
      <w:r>
        <w:rPr>
          <w:sz w:val="2"/>
          <w:szCs w:val="2"/>
        </w:rPr>
        <w:t xml:space="preserve">  </w:t>
      </w:r>
    </w:p>
    <w:p w14:paraId="74927F44" w14:textId="77777777" w:rsidR="00000000" w:rsidRDefault="001D5B83">
      <w:pPr>
        <w:pStyle w:val="a3"/>
        <w:spacing w:before="0" w:beforeAutospacing="0" w:after="0" w:afterAutospacing="0"/>
        <w:divId w:val="2009625992"/>
        <w:rPr>
          <w:sz w:val="20"/>
          <w:szCs w:val="20"/>
        </w:rPr>
      </w:pPr>
      <w:r>
        <w:rPr>
          <w:sz w:val="20"/>
          <w:szCs w:val="20"/>
        </w:rPr>
        <w:t xml:space="preserve">  </w:t>
      </w:r>
    </w:p>
    <w:p w14:paraId="332942D3" w14:textId="77777777" w:rsidR="00000000" w:rsidRDefault="001D5B83">
      <w:pPr>
        <w:pStyle w:val="a3"/>
        <w:spacing w:before="0" w:beforeAutospacing="0" w:after="200" w:afterAutospacing="0"/>
        <w:divId w:val="2009625992"/>
        <w:rPr>
          <w:b/>
          <w:bCs/>
          <w:sz w:val="20"/>
          <w:szCs w:val="20"/>
        </w:rPr>
      </w:pPr>
      <w:r>
        <w:rPr>
          <w:b/>
          <w:bCs/>
          <w:sz w:val="20"/>
          <w:szCs w:val="20"/>
        </w:rPr>
        <w:t xml:space="preserve">6. PROPERTY, PLANT AND EQUIPMENT </w:t>
      </w:r>
    </w:p>
    <w:p w14:paraId="50F55A83" w14:textId="77777777" w:rsidR="00000000" w:rsidRDefault="001D5B83">
      <w:pPr>
        <w:pStyle w:val="a3"/>
        <w:spacing w:before="0" w:beforeAutospacing="0" w:after="200" w:afterAutospacing="0"/>
        <w:ind w:firstLine="720"/>
        <w:divId w:val="2009625992"/>
        <w:rPr>
          <w:sz w:val="20"/>
          <w:szCs w:val="20"/>
        </w:rPr>
      </w:pPr>
      <w:r>
        <w:rPr>
          <w:sz w:val="20"/>
          <w:szCs w:val="20"/>
        </w:rPr>
        <w:t xml:space="preserve">Property, plant and equipment consisted of the following: </w:t>
      </w:r>
    </w:p>
    <w:tbl>
      <w:tblPr>
        <w:tblW w:w="4000" w:type="pct"/>
        <w:jc w:val="center"/>
        <w:tblCellMar>
          <w:left w:w="0" w:type="dxa"/>
          <w:right w:w="0" w:type="dxa"/>
        </w:tblCellMar>
        <w:tblLook w:val="04A0" w:firstRow="1" w:lastRow="0" w:firstColumn="1" w:lastColumn="0" w:noHBand="0" w:noVBand="1"/>
      </w:tblPr>
      <w:tblGrid>
        <w:gridCol w:w="4334"/>
        <w:gridCol w:w="160"/>
        <w:gridCol w:w="114"/>
        <w:gridCol w:w="904"/>
        <w:gridCol w:w="160"/>
        <w:gridCol w:w="109"/>
        <w:gridCol w:w="864"/>
      </w:tblGrid>
      <w:tr w:rsidR="00000000" w14:paraId="55171944" w14:textId="77777777">
        <w:trPr>
          <w:divId w:val="1206721918"/>
          <w:trHeight w:val="20"/>
          <w:jc w:val="center"/>
        </w:trPr>
        <w:tc>
          <w:tcPr>
            <w:tcW w:w="3505" w:type="pct"/>
            <w:tcBorders>
              <w:top w:val="nil"/>
              <w:left w:val="nil"/>
              <w:bottom w:val="nil"/>
              <w:right w:val="nil"/>
            </w:tcBorders>
            <w:vAlign w:val="bottom"/>
            <w:hideMark/>
          </w:tcPr>
          <w:p w14:paraId="6F9E46D4" w14:textId="77777777" w:rsidR="00000000" w:rsidRDefault="001D5B83">
            <w:pPr>
              <w:pStyle w:val="a3"/>
              <w:spacing w:before="0" w:beforeAutospacing="0" w:after="0" w:afterAutospacing="0"/>
              <w:rPr>
                <w:sz w:val="2"/>
                <w:szCs w:val="2"/>
              </w:rPr>
            </w:pPr>
            <w:r>
              <w:rPr>
                <w:sz w:val="2"/>
                <w:szCs w:val="2"/>
              </w:rPr>
              <w:t> </w:t>
            </w:r>
          </w:p>
        </w:tc>
        <w:tc>
          <w:tcPr>
            <w:tcW w:w="105" w:type="pct"/>
            <w:tcBorders>
              <w:top w:val="nil"/>
              <w:left w:val="nil"/>
              <w:bottom w:val="nil"/>
              <w:right w:val="nil"/>
            </w:tcBorders>
            <w:vAlign w:val="bottom"/>
            <w:hideMark/>
          </w:tcPr>
          <w:p w14:paraId="26101ACB" w14:textId="77777777" w:rsidR="00000000" w:rsidRDefault="001D5B83">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52E0A740" w14:textId="77777777" w:rsidR="00000000" w:rsidRDefault="001D5B83">
            <w:pPr>
              <w:pStyle w:val="a3"/>
              <w:spacing w:before="0" w:beforeAutospacing="0" w:after="0" w:afterAutospacing="0"/>
              <w:rPr>
                <w:sz w:val="2"/>
                <w:szCs w:val="2"/>
              </w:rPr>
            </w:pPr>
            <w:r>
              <w:rPr>
                <w:sz w:val="2"/>
                <w:szCs w:val="2"/>
              </w:rPr>
              <w:t> </w:t>
            </w:r>
          </w:p>
        </w:tc>
        <w:tc>
          <w:tcPr>
            <w:tcW w:w="583" w:type="pct"/>
            <w:tcBorders>
              <w:top w:val="nil"/>
              <w:left w:val="nil"/>
              <w:bottom w:val="nil"/>
              <w:right w:val="nil"/>
            </w:tcBorders>
            <w:vAlign w:val="bottom"/>
            <w:hideMark/>
          </w:tcPr>
          <w:p w14:paraId="0F7D235C" w14:textId="77777777" w:rsidR="00000000" w:rsidRDefault="001D5B83">
            <w:pPr>
              <w:pStyle w:val="a3"/>
              <w:spacing w:before="0" w:beforeAutospacing="0" w:after="0" w:afterAutospacing="0"/>
              <w:rPr>
                <w:sz w:val="2"/>
                <w:szCs w:val="2"/>
              </w:rPr>
            </w:pPr>
            <w:r>
              <w:rPr>
                <w:sz w:val="2"/>
                <w:szCs w:val="2"/>
              </w:rPr>
              <w:t> </w:t>
            </w:r>
          </w:p>
        </w:tc>
        <w:tc>
          <w:tcPr>
            <w:tcW w:w="106" w:type="pct"/>
            <w:tcBorders>
              <w:top w:val="nil"/>
              <w:left w:val="nil"/>
              <w:bottom w:val="nil"/>
              <w:right w:val="nil"/>
            </w:tcBorders>
            <w:vAlign w:val="bottom"/>
            <w:hideMark/>
          </w:tcPr>
          <w:p w14:paraId="4EC2437B" w14:textId="77777777" w:rsidR="00000000" w:rsidRDefault="001D5B83">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0DA3B555" w14:textId="77777777" w:rsidR="00000000" w:rsidRDefault="001D5B83">
            <w:pPr>
              <w:pStyle w:val="a3"/>
              <w:spacing w:before="0" w:beforeAutospacing="0" w:after="0" w:afterAutospacing="0"/>
              <w:rPr>
                <w:sz w:val="2"/>
                <w:szCs w:val="2"/>
              </w:rPr>
            </w:pPr>
            <w:r>
              <w:rPr>
                <w:sz w:val="2"/>
                <w:szCs w:val="2"/>
              </w:rPr>
              <w:t> </w:t>
            </w:r>
          </w:p>
        </w:tc>
        <w:tc>
          <w:tcPr>
            <w:tcW w:w="557" w:type="pct"/>
            <w:tcBorders>
              <w:top w:val="nil"/>
              <w:left w:val="nil"/>
              <w:bottom w:val="nil"/>
              <w:right w:val="nil"/>
            </w:tcBorders>
            <w:vAlign w:val="bottom"/>
            <w:hideMark/>
          </w:tcPr>
          <w:p w14:paraId="5C7023B7" w14:textId="77777777" w:rsidR="00000000" w:rsidRDefault="001D5B83">
            <w:pPr>
              <w:pStyle w:val="a3"/>
              <w:spacing w:before="0" w:beforeAutospacing="0" w:after="0" w:afterAutospacing="0"/>
              <w:rPr>
                <w:sz w:val="2"/>
                <w:szCs w:val="2"/>
              </w:rPr>
            </w:pPr>
            <w:r>
              <w:rPr>
                <w:sz w:val="2"/>
                <w:szCs w:val="2"/>
              </w:rPr>
              <w:t> </w:t>
            </w:r>
          </w:p>
        </w:tc>
      </w:tr>
      <w:tr w:rsidR="00000000" w14:paraId="7852FF45" w14:textId="77777777">
        <w:trPr>
          <w:divId w:val="1206721918"/>
          <w:jc w:val="center"/>
        </w:trPr>
        <w:tc>
          <w:tcPr>
            <w:tcW w:w="3505" w:type="pct"/>
            <w:tcBorders>
              <w:top w:val="nil"/>
              <w:left w:val="nil"/>
              <w:bottom w:val="nil"/>
              <w:right w:val="nil"/>
            </w:tcBorders>
            <w:vAlign w:val="bottom"/>
            <w:hideMark/>
          </w:tcPr>
          <w:p w14:paraId="72313438"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5" w:type="pct"/>
            <w:tcBorders>
              <w:top w:val="nil"/>
              <w:left w:val="nil"/>
              <w:bottom w:val="nil"/>
              <w:right w:val="nil"/>
            </w:tcBorders>
            <w:vAlign w:val="bottom"/>
            <w:hideMark/>
          </w:tcPr>
          <w:p w14:paraId="64AD4579"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656" w:type="pct"/>
            <w:gridSpan w:val="2"/>
            <w:tcBorders>
              <w:top w:val="nil"/>
              <w:left w:val="nil"/>
              <w:bottom w:val="nil"/>
              <w:right w:val="nil"/>
            </w:tcBorders>
            <w:vAlign w:val="bottom"/>
            <w:hideMark/>
          </w:tcPr>
          <w:p w14:paraId="664F19FB"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September 30, </w:t>
            </w:r>
          </w:p>
        </w:tc>
        <w:tc>
          <w:tcPr>
            <w:tcW w:w="106" w:type="pct"/>
            <w:tcBorders>
              <w:top w:val="nil"/>
              <w:left w:val="nil"/>
              <w:bottom w:val="nil"/>
              <w:right w:val="nil"/>
            </w:tcBorders>
            <w:vAlign w:val="bottom"/>
            <w:hideMark/>
          </w:tcPr>
          <w:p w14:paraId="03A4A906"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627" w:type="pct"/>
            <w:gridSpan w:val="2"/>
            <w:tcBorders>
              <w:top w:val="nil"/>
              <w:left w:val="nil"/>
              <w:bottom w:val="nil"/>
              <w:right w:val="nil"/>
            </w:tcBorders>
            <w:vAlign w:val="bottom"/>
            <w:hideMark/>
          </w:tcPr>
          <w:p w14:paraId="5EF501CD"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51D21F53" w14:textId="77777777">
        <w:trPr>
          <w:divId w:val="1206721918"/>
          <w:jc w:val="center"/>
        </w:trPr>
        <w:tc>
          <w:tcPr>
            <w:tcW w:w="3505" w:type="pct"/>
            <w:tcBorders>
              <w:top w:val="nil"/>
              <w:left w:val="nil"/>
              <w:bottom w:val="nil"/>
              <w:right w:val="nil"/>
            </w:tcBorders>
            <w:vAlign w:val="bottom"/>
            <w:hideMark/>
          </w:tcPr>
          <w:p w14:paraId="2317E631"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5" w:type="pct"/>
            <w:tcBorders>
              <w:top w:val="nil"/>
              <w:left w:val="nil"/>
              <w:bottom w:val="nil"/>
              <w:right w:val="nil"/>
            </w:tcBorders>
            <w:vAlign w:val="bottom"/>
            <w:hideMark/>
          </w:tcPr>
          <w:p w14:paraId="66E69D78"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56" w:type="pct"/>
            <w:gridSpan w:val="2"/>
            <w:tcBorders>
              <w:top w:val="nil"/>
              <w:left w:val="nil"/>
              <w:bottom w:val="single" w:sz="8" w:space="0" w:color="000000"/>
              <w:right w:val="nil"/>
            </w:tcBorders>
            <w:vAlign w:val="bottom"/>
            <w:hideMark/>
          </w:tcPr>
          <w:p w14:paraId="38340339"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06" w:type="pct"/>
            <w:tcBorders>
              <w:top w:val="nil"/>
              <w:left w:val="nil"/>
              <w:bottom w:val="nil"/>
              <w:right w:val="nil"/>
            </w:tcBorders>
            <w:vAlign w:val="bottom"/>
            <w:hideMark/>
          </w:tcPr>
          <w:p w14:paraId="3E6C7A7F"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27" w:type="pct"/>
            <w:gridSpan w:val="2"/>
            <w:tcBorders>
              <w:top w:val="nil"/>
              <w:left w:val="nil"/>
              <w:bottom w:val="single" w:sz="8" w:space="0" w:color="000000"/>
              <w:right w:val="nil"/>
            </w:tcBorders>
            <w:vAlign w:val="bottom"/>
            <w:hideMark/>
          </w:tcPr>
          <w:p w14:paraId="62A43D57" w14:textId="77777777" w:rsidR="00000000" w:rsidRDefault="001D5B83">
            <w:pPr>
              <w:pStyle w:val="a3"/>
              <w:spacing w:before="0" w:beforeAutospacing="0" w:after="0" w:afterAutospacing="0"/>
              <w:jc w:val="center"/>
              <w:rPr>
                <w:sz w:val="16"/>
                <w:szCs w:val="16"/>
              </w:rPr>
            </w:pPr>
            <w:r>
              <w:rPr>
                <w:b/>
                <w:bCs/>
                <w:color w:val="000000"/>
                <w:sz w:val="16"/>
                <w:szCs w:val="16"/>
              </w:rPr>
              <w:t>2018</w:t>
            </w:r>
          </w:p>
        </w:tc>
      </w:tr>
      <w:tr w:rsidR="00000000" w14:paraId="1745D0F5" w14:textId="77777777">
        <w:trPr>
          <w:divId w:val="1206721918"/>
          <w:jc w:val="center"/>
        </w:trPr>
        <w:tc>
          <w:tcPr>
            <w:tcW w:w="3505" w:type="pct"/>
            <w:tcBorders>
              <w:top w:val="nil"/>
              <w:left w:val="nil"/>
              <w:bottom w:val="nil"/>
              <w:right w:val="nil"/>
            </w:tcBorders>
            <w:shd w:val="clear" w:color="auto" w:fill="CCEEFF"/>
            <w:vAlign w:val="bottom"/>
            <w:hideMark/>
          </w:tcPr>
          <w:p w14:paraId="0508A280" w14:textId="77777777" w:rsidR="00000000" w:rsidRDefault="001D5B83">
            <w:pPr>
              <w:pStyle w:val="a3"/>
              <w:spacing w:before="0" w:beforeAutospacing="0" w:after="0" w:afterAutospacing="0"/>
              <w:rPr>
                <w:color w:val="000000"/>
                <w:sz w:val="20"/>
                <w:szCs w:val="20"/>
              </w:rPr>
            </w:pPr>
            <w:r>
              <w:rPr>
                <w:color w:val="000000"/>
                <w:sz w:val="20"/>
                <w:szCs w:val="20"/>
              </w:rPr>
              <w:t>Land</w:t>
            </w:r>
          </w:p>
        </w:tc>
        <w:tc>
          <w:tcPr>
            <w:tcW w:w="105" w:type="pct"/>
            <w:tcBorders>
              <w:top w:val="nil"/>
              <w:left w:val="nil"/>
              <w:bottom w:val="nil"/>
              <w:right w:val="nil"/>
            </w:tcBorders>
            <w:shd w:val="clear" w:color="auto" w:fill="CCEEFF"/>
            <w:vAlign w:val="bottom"/>
            <w:hideMark/>
          </w:tcPr>
          <w:p w14:paraId="374EB8D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62157CEC"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83" w:type="pct"/>
            <w:tcBorders>
              <w:top w:val="nil"/>
              <w:left w:val="nil"/>
              <w:bottom w:val="nil"/>
              <w:right w:val="nil"/>
            </w:tcBorders>
            <w:shd w:val="clear" w:color="auto" w:fill="CCEEFF"/>
            <w:vAlign w:val="bottom"/>
            <w:hideMark/>
          </w:tcPr>
          <w:p w14:paraId="6D6656C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11,543</w:t>
            </w:r>
          </w:p>
        </w:tc>
        <w:tc>
          <w:tcPr>
            <w:tcW w:w="106" w:type="pct"/>
            <w:tcBorders>
              <w:top w:val="nil"/>
              <w:left w:val="nil"/>
              <w:bottom w:val="nil"/>
              <w:right w:val="nil"/>
            </w:tcBorders>
            <w:shd w:val="clear" w:color="auto" w:fill="CCEEFF"/>
            <w:vAlign w:val="bottom"/>
            <w:hideMark/>
          </w:tcPr>
          <w:p w14:paraId="0A1B0EF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4B1A0673"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57" w:type="pct"/>
            <w:tcBorders>
              <w:top w:val="nil"/>
              <w:left w:val="nil"/>
              <w:bottom w:val="nil"/>
              <w:right w:val="nil"/>
            </w:tcBorders>
            <w:shd w:val="clear" w:color="auto" w:fill="CCEEFF"/>
            <w:vAlign w:val="bottom"/>
            <w:hideMark/>
          </w:tcPr>
          <w:p w14:paraId="4076591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8,081</w:t>
            </w:r>
          </w:p>
        </w:tc>
      </w:tr>
      <w:tr w:rsidR="00000000" w14:paraId="281DBF2E" w14:textId="77777777">
        <w:trPr>
          <w:divId w:val="1206721918"/>
          <w:jc w:val="center"/>
        </w:trPr>
        <w:tc>
          <w:tcPr>
            <w:tcW w:w="3505" w:type="pct"/>
            <w:tcBorders>
              <w:top w:val="nil"/>
              <w:left w:val="nil"/>
              <w:bottom w:val="nil"/>
              <w:right w:val="nil"/>
            </w:tcBorders>
            <w:vAlign w:val="bottom"/>
            <w:hideMark/>
          </w:tcPr>
          <w:p w14:paraId="6C6E008C" w14:textId="77777777" w:rsidR="00000000" w:rsidRDefault="001D5B83">
            <w:pPr>
              <w:pStyle w:val="a3"/>
              <w:spacing w:before="0" w:beforeAutospacing="0" w:after="0" w:afterAutospacing="0"/>
              <w:rPr>
                <w:color w:val="000000"/>
                <w:sz w:val="20"/>
                <w:szCs w:val="20"/>
              </w:rPr>
            </w:pPr>
            <w:r>
              <w:rPr>
                <w:color w:val="000000"/>
                <w:sz w:val="20"/>
                <w:szCs w:val="20"/>
              </w:rPr>
              <w:t>Buildings and leasehold improvements</w:t>
            </w:r>
          </w:p>
        </w:tc>
        <w:tc>
          <w:tcPr>
            <w:tcW w:w="105" w:type="pct"/>
            <w:tcBorders>
              <w:top w:val="nil"/>
              <w:left w:val="nil"/>
              <w:bottom w:val="nil"/>
              <w:right w:val="nil"/>
            </w:tcBorders>
            <w:vAlign w:val="bottom"/>
            <w:hideMark/>
          </w:tcPr>
          <w:p w14:paraId="5317E7E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572787A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83" w:type="pct"/>
            <w:tcBorders>
              <w:top w:val="nil"/>
              <w:left w:val="nil"/>
              <w:bottom w:val="nil"/>
              <w:right w:val="nil"/>
            </w:tcBorders>
            <w:vAlign w:val="bottom"/>
            <w:hideMark/>
          </w:tcPr>
          <w:p w14:paraId="228C784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9,851</w:t>
            </w:r>
          </w:p>
        </w:tc>
        <w:tc>
          <w:tcPr>
            <w:tcW w:w="106" w:type="pct"/>
            <w:tcBorders>
              <w:top w:val="nil"/>
              <w:left w:val="nil"/>
              <w:bottom w:val="nil"/>
              <w:right w:val="nil"/>
            </w:tcBorders>
            <w:vAlign w:val="bottom"/>
            <w:hideMark/>
          </w:tcPr>
          <w:p w14:paraId="01EFD8E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6960A87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14:paraId="3C2D122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9,234</w:t>
            </w:r>
          </w:p>
        </w:tc>
      </w:tr>
      <w:tr w:rsidR="00000000" w14:paraId="39D2B6A6" w14:textId="77777777">
        <w:trPr>
          <w:divId w:val="1206721918"/>
          <w:jc w:val="center"/>
        </w:trPr>
        <w:tc>
          <w:tcPr>
            <w:tcW w:w="3505" w:type="pct"/>
            <w:tcBorders>
              <w:top w:val="nil"/>
              <w:left w:val="nil"/>
              <w:bottom w:val="nil"/>
              <w:right w:val="nil"/>
            </w:tcBorders>
            <w:shd w:val="clear" w:color="auto" w:fill="CCEEFF"/>
            <w:vAlign w:val="bottom"/>
            <w:hideMark/>
          </w:tcPr>
          <w:p w14:paraId="183C01DC" w14:textId="77777777" w:rsidR="00000000" w:rsidRDefault="001D5B83">
            <w:pPr>
              <w:pStyle w:val="a3"/>
              <w:spacing w:before="0" w:beforeAutospacing="0" w:after="0" w:afterAutospacing="0"/>
              <w:rPr>
                <w:color w:val="000000"/>
                <w:sz w:val="20"/>
                <w:szCs w:val="20"/>
              </w:rPr>
            </w:pPr>
            <w:r>
              <w:rPr>
                <w:color w:val="000000"/>
                <w:sz w:val="20"/>
                <w:szCs w:val="20"/>
              </w:rPr>
              <w:t>Vehicles</w:t>
            </w:r>
          </w:p>
        </w:tc>
        <w:tc>
          <w:tcPr>
            <w:tcW w:w="105" w:type="pct"/>
            <w:tcBorders>
              <w:top w:val="nil"/>
              <w:left w:val="nil"/>
              <w:bottom w:val="nil"/>
              <w:right w:val="nil"/>
            </w:tcBorders>
            <w:shd w:val="clear" w:color="auto" w:fill="CCEEFF"/>
            <w:vAlign w:val="bottom"/>
            <w:hideMark/>
          </w:tcPr>
          <w:p w14:paraId="5120069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shd w:val="clear" w:color="auto" w:fill="CCEEFF"/>
            <w:vAlign w:val="bottom"/>
            <w:hideMark/>
          </w:tcPr>
          <w:p w14:paraId="54AA05D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83" w:type="pct"/>
            <w:tcBorders>
              <w:top w:val="nil"/>
              <w:left w:val="nil"/>
              <w:bottom w:val="nil"/>
              <w:right w:val="nil"/>
            </w:tcBorders>
            <w:shd w:val="clear" w:color="auto" w:fill="CCEEFF"/>
            <w:vAlign w:val="bottom"/>
            <w:hideMark/>
          </w:tcPr>
          <w:p w14:paraId="19AE859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1,569</w:t>
            </w:r>
          </w:p>
        </w:tc>
        <w:tc>
          <w:tcPr>
            <w:tcW w:w="106" w:type="pct"/>
            <w:tcBorders>
              <w:top w:val="nil"/>
              <w:left w:val="nil"/>
              <w:bottom w:val="nil"/>
              <w:right w:val="nil"/>
            </w:tcBorders>
            <w:shd w:val="clear" w:color="auto" w:fill="CCEEFF"/>
            <w:vAlign w:val="bottom"/>
            <w:hideMark/>
          </w:tcPr>
          <w:p w14:paraId="574790B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6F88031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shd w:val="clear" w:color="auto" w:fill="CCEEFF"/>
            <w:vAlign w:val="bottom"/>
            <w:hideMark/>
          </w:tcPr>
          <w:p w14:paraId="4FEC5DA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1,477</w:t>
            </w:r>
          </w:p>
        </w:tc>
      </w:tr>
      <w:tr w:rsidR="00000000" w14:paraId="359948DB" w14:textId="77777777">
        <w:trPr>
          <w:divId w:val="1206721918"/>
          <w:jc w:val="center"/>
        </w:trPr>
        <w:tc>
          <w:tcPr>
            <w:tcW w:w="3505" w:type="pct"/>
            <w:tcBorders>
              <w:top w:val="nil"/>
              <w:left w:val="nil"/>
              <w:bottom w:val="nil"/>
              <w:right w:val="nil"/>
            </w:tcBorders>
            <w:vAlign w:val="bottom"/>
            <w:hideMark/>
          </w:tcPr>
          <w:p w14:paraId="63B5E15C" w14:textId="77777777" w:rsidR="00000000" w:rsidRDefault="001D5B83">
            <w:pPr>
              <w:pStyle w:val="a3"/>
              <w:spacing w:before="0" w:beforeAutospacing="0" w:after="0" w:afterAutospacing="0"/>
              <w:rPr>
                <w:color w:val="000000"/>
                <w:sz w:val="20"/>
                <w:szCs w:val="20"/>
              </w:rPr>
            </w:pPr>
            <w:r>
              <w:rPr>
                <w:color w:val="000000"/>
                <w:sz w:val="20"/>
                <w:szCs w:val="20"/>
              </w:rPr>
              <w:t>Machinery and equipment</w:t>
            </w:r>
          </w:p>
        </w:tc>
        <w:tc>
          <w:tcPr>
            <w:tcW w:w="105" w:type="pct"/>
            <w:tcBorders>
              <w:top w:val="nil"/>
              <w:left w:val="nil"/>
              <w:bottom w:val="nil"/>
              <w:right w:val="nil"/>
            </w:tcBorders>
            <w:vAlign w:val="bottom"/>
            <w:hideMark/>
          </w:tcPr>
          <w:p w14:paraId="5393653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589E737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83" w:type="pct"/>
            <w:tcBorders>
              <w:top w:val="nil"/>
              <w:left w:val="nil"/>
              <w:bottom w:val="nil"/>
              <w:right w:val="nil"/>
            </w:tcBorders>
            <w:vAlign w:val="bottom"/>
            <w:hideMark/>
          </w:tcPr>
          <w:p w14:paraId="51C0E54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3,626</w:t>
            </w:r>
          </w:p>
        </w:tc>
        <w:tc>
          <w:tcPr>
            <w:tcW w:w="106" w:type="pct"/>
            <w:tcBorders>
              <w:top w:val="nil"/>
              <w:left w:val="nil"/>
              <w:bottom w:val="nil"/>
              <w:right w:val="nil"/>
            </w:tcBorders>
            <w:vAlign w:val="bottom"/>
            <w:hideMark/>
          </w:tcPr>
          <w:p w14:paraId="7028224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4EB860C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14:paraId="126486E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3,385</w:t>
            </w:r>
          </w:p>
        </w:tc>
      </w:tr>
      <w:tr w:rsidR="00000000" w14:paraId="4919F9E3" w14:textId="77777777">
        <w:trPr>
          <w:divId w:val="1206721918"/>
          <w:jc w:val="center"/>
        </w:trPr>
        <w:tc>
          <w:tcPr>
            <w:tcW w:w="3505" w:type="pct"/>
            <w:tcBorders>
              <w:top w:val="nil"/>
              <w:left w:val="nil"/>
              <w:bottom w:val="nil"/>
              <w:right w:val="nil"/>
            </w:tcBorders>
            <w:shd w:val="clear" w:color="auto" w:fill="CCEEFF"/>
            <w:vAlign w:val="bottom"/>
            <w:hideMark/>
          </w:tcPr>
          <w:p w14:paraId="548CBEB7" w14:textId="77777777" w:rsidR="00000000" w:rsidRDefault="001D5B83">
            <w:pPr>
              <w:pStyle w:val="a3"/>
              <w:spacing w:before="0" w:beforeAutospacing="0" w:after="0" w:afterAutospacing="0"/>
              <w:rPr>
                <w:color w:val="000000"/>
                <w:sz w:val="20"/>
                <w:szCs w:val="20"/>
              </w:rPr>
            </w:pPr>
            <w:r>
              <w:rPr>
                <w:color w:val="000000"/>
                <w:sz w:val="20"/>
                <w:szCs w:val="20"/>
              </w:rPr>
              <w:t>Furniture and fixtures</w:t>
            </w:r>
          </w:p>
        </w:tc>
        <w:tc>
          <w:tcPr>
            <w:tcW w:w="105" w:type="pct"/>
            <w:tcBorders>
              <w:top w:val="nil"/>
              <w:left w:val="nil"/>
              <w:bottom w:val="nil"/>
              <w:right w:val="nil"/>
            </w:tcBorders>
            <w:shd w:val="clear" w:color="auto" w:fill="CCEEFF"/>
            <w:vAlign w:val="bottom"/>
            <w:hideMark/>
          </w:tcPr>
          <w:p w14:paraId="367D656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14:paraId="03A8AC2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83" w:type="pct"/>
            <w:tcBorders>
              <w:top w:val="nil"/>
              <w:left w:val="nil"/>
              <w:bottom w:val="single" w:sz="8" w:space="0" w:color="000000"/>
              <w:right w:val="nil"/>
            </w:tcBorders>
            <w:shd w:val="clear" w:color="auto" w:fill="CCEEFF"/>
            <w:vAlign w:val="bottom"/>
            <w:hideMark/>
          </w:tcPr>
          <w:p w14:paraId="78E094A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214</w:t>
            </w:r>
          </w:p>
        </w:tc>
        <w:tc>
          <w:tcPr>
            <w:tcW w:w="106" w:type="pct"/>
            <w:tcBorders>
              <w:top w:val="nil"/>
              <w:left w:val="nil"/>
              <w:bottom w:val="nil"/>
              <w:right w:val="nil"/>
            </w:tcBorders>
            <w:shd w:val="clear" w:color="auto" w:fill="CCEEFF"/>
            <w:vAlign w:val="bottom"/>
            <w:hideMark/>
          </w:tcPr>
          <w:p w14:paraId="5AB2BD2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160E705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single" w:sz="8" w:space="0" w:color="000000"/>
              <w:right w:val="nil"/>
            </w:tcBorders>
            <w:shd w:val="clear" w:color="auto" w:fill="CCEEFF"/>
            <w:vAlign w:val="bottom"/>
            <w:hideMark/>
          </w:tcPr>
          <w:p w14:paraId="42F8427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161</w:t>
            </w:r>
          </w:p>
        </w:tc>
      </w:tr>
      <w:tr w:rsidR="00000000" w14:paraId="5B4D956B" w14:textId="77777777">
        <w:trPr>
          <w:divId w:val="1206721918"/>
          <w:jc w:val="center"/>
        </w:trPr>
        <w:tc>
          <w:tcPr>
            <w:tcW w:w="3505" w:type="pct"/>
            <w:tcBorders>
              <w:top w:val="nil"/>
              <w:left w:val="nil"/>
              <w:bottom w:val="nil"/>
              <w:right w:val="nil"/>
            </w:tcBorders>
            <w:vAlign w:val="bottom"/>
            <w:hideMark/>
          </w:tcPr>
          <w:p w14:paraId="04945794" w14:textId="77777777" w:rsidR="00000000" w:rsidRDefault="001D5B83">
            <w:pPr>
              <w:pStyle w:val="a3"/>
              <w:spacing w:before="0" w:beforeAutospacing="0" w:after="0" w:afterAutospacing="0"/>
              <w:rPr>
                <w:color w:val="000000"/>
                <w:sz w:val="20"/>
                <w:szCs w:val="20"/>
              </w:rPr>
            </w:pPr>
            <w:r>
              <w:rPr>
                <w:color w:val="000000"/>
                <w:sz w:val="20"/>
                <w:szCs w:val="20"/>
              </w:rPr>
              <w:t>Total</w:t>
            </w:r>
          </w:p>
        </w:tc>
        <w:tc>
          <w:tcPr>
            <w:tcW w:w="105" w:type="pct"/>
            <w:tcBorders>
              <w:top w:val="nil"/>
              <w:left w:val="nil"/>
              <w:bottom w:val="nil"/>
              <w:right w:val="nil"/>
            </w:tcBorders>
            <w:vAlign w:val="bottom"/>
            <w:hideMark/>
          </w:tcPr>
          <w:p w14:paraId="49F081A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nil"/>
              <w:right w:val="nil"/>
            </w:tcBorders>
            <w:vAlign w:val="bottom"/>
            <w:hideMark/>
          </w:tcPr>
          <w:p w14:paraId="2AAA1EE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83" w:type="pct"/>
            <w:tcBorders>
              <w:top w:val="nil"/>
              <w:left w:val="nil"/>
              <w:bottom w:val="nil"/>
              <w:right w:val="nil"/>
            </w:tcBorders>
            <w:vAlign w:val="bottom"/>
            <w:hideMark/>
          </w:tcPr>
          <w:p w14:paraId="5B6FA7A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26,803</w:t>
            </w:r>
          </w:p>
        </w:tc>
        <w:tc>
          <w:tcPr>
            <w:tcW w:w="106" w:type="pct"/>
            <w:tcBorders>
              <w:top w:val="nil"/>
              <w:left w:val="nil"/>
              <w:bottom w:val="nil"/>
              <w:right w:val="nil"/>
            </w:tcBorders>
            <w:vAlign w:val="bottom"/>
            <w:hideMark/>
          </w:tcPr>
          <w:p w14:paraId="6580A76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13A341E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nil"/>
              <w:right w:val="nil"/>
            </w:tcBorders>
            <w:vAlign w:val="bottom"/>
            <w:hideMark/>
          </w:tcPr>
          <w:p w14:paraId="792353A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22,338</w:t>
            </w:r>
          </w:p>
        </w:tc>
      </w:tr>
      <w:tr w:rsidR="00000000" w14:paraId="3C5FFF31" w14:textId="77777777">
        <w:trPr>
          <w:divId w:val="1206721918"/>
          <w:jc w:val="center"/>
        </w:trPr>
        <w:tc>
          <w:tcPr>
            <w:tcW w:w="3505" w:type="pct"/>
            <w:tcBorders>
              <w:top w:val="nil"/>
              <w:left w:val="nil"/>
              <w:bottom w:val="nil"/>
              <w:right w:val="nil"/>
            </w:tcBorders>
            <w:shd w:val="clear" w:color="auto" w:fill="CCEEFF"/>
            <w:vAlign w:val="bottom"/>
            <w:hideMark/>
          </w:tcPr>
          <w:p w14:paraId="4A6A2308" w14:textId="77777777" w:rsidR="00000000" w:rsidRDefault="001D5B83">
            <w:pPr>
              <w:pStyle w:val="a3"/>
              <w:spacing w:before="0" w:beforeAutospacing="0" w:after="0" w:afterAutospacing="0"/>
              <w:rPr>
                <w:color w:val="000000"/>
                <w:sz w:val="20"/>
                <w:szCs w:val="20"/>
              </w:rPr>
            </w:pPr>
            <w:r>
              <w:rPr>
                <w:color w:val="000000"/>
                <w:sz w:val="20"/>
                <w:szCs w:val="20"/>
              </w:rPr>
              <w:t>Less accumulated depreciation</w:t>
            </w:r>
          </w:p>
        </w:tc>
        <w:tc>
          <w:tcPr>
            <w:tcW w:w="105" w:type="pct"/>
            <w:tcBorders>
              <w:top w:val="nil"/>
              <w:left w:val="nil"/>
              <w:bottom w:val="nil"/>
              <w:right w:val="nil"/>
            </w:tcBorders>
            <w:shd w:val="clear" w:color="auto" w:fill="CCEEFF"/>
            <w:vAlign w:val="bottom"/>
            <w:hideMark/>
          </w:tcPr>
          <w:p w14:paraId="64CEB8B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single" w:sz="8" w:space="0" w:color="000000"/>
              <w:right w:val="nil"/>
            </w:tcBorders>
            <w:shd w:val="clear" w:color="auto" w:fill="CCEEFF"/>
            <w:vAlign w:val="bottom"/>
            <w:hideMark/>
          </w:tcPr>
          <w:p w14:paraId="6991BB1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83" w:type="pct"/>
            <w:tcBorders>
              <w:top w:val="nil"/>
              <w:left w:val="nil"/>
              <w:bottom w:val="single" w:sz="8" w:space="0" w:color="000000"/>
              <w:right w:val="nil"/>
            </w:tcBorders>
            <w:shd w:val="clear" w:color="auto" w:fill="CCEEFF"/>
            <w:vAlign w:val="bottom"/>
            <w:hideMark/>
          </w:tcPr>
          <w:p w14:paraId="16C272EA" w14:textId="77777777" w:rsidR="00000000" w:rsidRDefault="001D5B83">
            <w:pPr>
              <w:pStyle w:val="a3"/>
              <w:spacing w:before="0" w:beforeAutospacing="0" w:after="0" w:afterAutospacing="0"/>
              <w:jc w:val="right"/>
              <w:rPr>
                <w:color w:val="000000"/>
                <w:sz w:val="20"/>
                <w:szCs w:val="20"/>
              </w:rPr>
            </w:pPr>
            <w:r>
              <w:rPr>
                <w:color w:val="000000"/>
                <w:sz w:val="20"/>
                <w:szCs w:val="20"/>
              </w:rPr>
              <w:t>(5,966)</w:t>
            </w:r>
          </w:p>
        </w:tc>
        <w:tc>
          <w:tcPr>
            <w:tcW w:w="106" w:type="pct"/>
            <w:tcBorders>
              <w:top w:val="nil"/>
              <w:left w:val="nil"/>
              <w:bottom w:val="nil"/>
              <w:right w:val="nil"/>
            </w:tcBorders>
            <w:shd w:val="clear" w:color="auto" w:fill="CCEEFF"/>
            <w:vAlign w:val="bottom"/>
            <w:hideMark/>
          </w:tcPr>
          <w:p w14:paraId="3CBF388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shd w:val="clear" w:color="auto" w:fill="CCEEFF"/>
            <w:vAlign w:val="bottom"/>
            <w:hideMark/>
          </w:tcPr>
          <w:p w14:paraId="0EE84B6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57" w:type="pct"/>
            <w:tcBorders>
              <w:top w:val="nil"/>
              <w:left w:val="nil"/>
              <w:bottom w:val="single" w:sz="8" w:space="0" w:color="000000"/>
              <w:right w:val="nil"/>
            </w:tcBorders>
            <w:shd w:val="clear" w:color="auto" w:fill="CCEEFF"/>
            <w:vAlign w:val="bottom"/>
            <w:hideMark/>
          </w:tcPr>
          <w:p w14:paraId="00A10596" w14:textId="77777777" w:rsidR="00000000" w:rsidRDefault="001D5B83">
            <w:pPr>
              <w:pStyle w:val="a3"/>
              <w:spacing w:before="0" w:beforeAutospacing="0" w:after="0" w:afterAutospacing="0"/>
              <w:jc w:val="right"/>
              <w:rPr>
                <w:color w:val="000000"/>
                <w:sz w:val="20"/>
                <w:szCs w:val="20"/>
              </w:rPr>
            </w:pPr>
            <w:r>
              <w:rPr>
                <w:color w:val="000000"/>
                <w:sz w:val="20"/>
                <w:szCs w:val="20"/>
              </w:rPr>
              <w:t>(5,210)</w:t>
            </w:r>
          </w:p>
        </w:tc>
      </w:tr>
      <w:tr w:rsidR="00000000" w14:paraId="6A40E76B" w14:textId="77777777">
        <w:trPr>
          <w:divId w:val="1206721918"/>
          <w:jc w:val="center"/>
        </w:trPr>
        <w:tc>
          <w:tcPr>
            <w:tcW w:w="3505" w:type="pct"/>
            <w:tcBorders>
              <w:top w:val="nil"/>
              <w:left w:val="nil"/>
              <w:bottom w:val="nil"/>
              <w:right w:val="nil"/>
            </w:tcBorders>
            <w:vAlign w:val="bottom"/>
            <w:hideMark/>
          </w:tcPr>
          <w:p w14:paraId="49CDE161" w14:textId="77777777" w:rsidR="00000000" w:rsidRDefault="001D5B83">
            <w:pPr>
              <w:pStyle w:val="a3"/>
              <w:spacing w:before="0" w:beforeAutospacing="0" w:after="0" w:afterAutospacing="0"/>
              <w:rPr>
                <w:color w:val="000000"/>
                <w:sz w:val="20"/>
                <w:szCs w:val="20"/>
              </w:rPr>
            </w:pPr>
            <w:r>
              <w:rPr>
                <w:color w:val="000000"/>
                <w:sz w:val="20"/>
                <w:szCs w:val="20"/>
              </w:rPr>
              <w:t>Total property, plant and equipment</w:t>
            </w:r>
          </w:p>
        </w:tc>
        <w:tc>
          <w:tcPr>
            <w:tcW w:w="105" w:type="pct"/>
            <w:tcBorders>
              <w:top w:val="nil"/>
              <w:left w:val="nil"/>
              <w:bottom w:val="nil"/>
              <w:right w:val="nil"/>
            </w:tcBorders>
            <w:vAlign w:val="bottom"/>
            <w:hideMark/>
          </w:tcPr>
          <w:p w14:paraId="7A4C1EB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3" w:type="pct"/>
            <w:tcBorders>
              <w:top w:val="nil"/>
              <w:left w:val="nil"/>
              <w:bottom w:val="double" w:sz="6" w:space="0" w:color="000000"/>
              <w:right w:val="nil"/>
            </w:tcBorders>
            <w:vAlign w:val="bottom"/>
            <w:hideMark/>
          </w:tcPr>
          <w:p w14:paraId="5543B344"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83" w:type="pct"/>
            <w:tcBorders>
              <w:top w:val="nil"/>
              <w:left w:val="nil"/>
              <w:bottom w:val="double" w:sz="6" w:space="0" w:color="000000"/>
              <w:right w:val="nil"/>
            </w:tcBorders>
            <w:vAlign w:val="bottom"/>
            <w:hideMark/>
          </w:tcPr>
          <w:p w14:paraId="21410E8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20,837</w:t>
            </w:r>
          </w:p>
        </w:tc>
        <w:tc>
          <w:tcPr>
            <w:tcW w:w="106" w:type="pct"/>
            <w:tcBorders>
              <w:top w:val="nil"/>
              <w:left w:val="nil"/>
              <w:bottom w:val="nil"/>
              <w:right w:val="nil"/>
            </w:tcBorders>
            <w:vAlign w:val="bottom"/>
            <w:hideMark/>
          </w:tcPr>
          <w:p w14:paraId="57D7D85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vAlign w:val="bottom"/>
            <w:hideMark/>
          </w:tcPr>
          <w:p w14:paraId="0E936663"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57" w:type="pct"/>
            <w:tcBorders>
              <w:top w:val="nil"/>
              <w:left w:val="nil"/>
              <w:bottom w:val="double" w:sz="6" w:space="0" w:color="000000"/>
              <w:right w:val="nil"/>
            </w:tcBorders>
            <w:vAlign w:val="bottom"/>
            <w:hideMark/>
          </w:tcPr>
          <w:p w14:paraId="47CBA33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17,128</w:t>
            </w:r>
          </w:p>
        </w:tc>
      </w:tr>
    </w:tbl>
    <w:p w14:paraId="56FAD26E" w14:textId="77777777" w:rsidR="00000000" w:rsidRDefault="001D5B83">
      <w:pPr>
        <w:pStyle w:val="a3"/>
        <w:spacing w:before="0" w:beforeAutospacing="0" w:after="0" w:afterAutospacing="0"/>
        <w:divId w:val="2009625992"/>
        <w:rPr>
          <w:sz w:val="20"/>
          <w:szCs w:val="20"/>
        </w:rPr>
      </w:pPr>
      <w:r>
        <w:rPr>
          <w:sz w:val="20"/>
          <w:szCs w:val="20"/>
        </w:rPr>
        <w:t xml:space="preserve">  </w:t>
      </w:r>
    </w:p>
    <w:p w14:paraId="6F67A8A4" w14:textId="77777777" w:rsidR="00000000" w:rsidRDefault="001D5B83">
      <w:pPr>
        <w:pStyle w:val="a3"/>
        <w:spacing w:before="0" w:beforeAutospacing="0" w:after="200" w:afterAutospacing="0"/>
        <w:ind w:firstLine="720"/>
        <w:divId w:val="2009625992"/>
        <w:rPr>
          <w:sz w:val="20"/>
          <w:szCs w:val="20"/>
        </w:rPr>
      </w:pPr>
      <w:r>
        <w:rPr>
          <w:sz w:val="20"/>
          <w:szCs w:val="20"/>
        </w:rPr>
        <w:t>Depreciation expense was $272 with $94 included as a component of cost of product sales for the three months ended September 30,  2019 and $209 with $76 included as a component of cost of product sales for the three</w:t>
      </w:r>
      <w:r>
        <w:rPr>
          <w:sz w:val="20"/>
          <w:szCs w:val="20"/>
        </w:rPr>
        <w:noBreakHyphen/>
        <w:t>months ended September 30, 2018. Depreci</w:t>
      </w:r>
      <w:r>
        <w:rPr>
          <w:sz w:val="20"/>
          <w:szCs w:val="20"/>
        </w:rPr>
        <w:t xml:space="preserve">ation expense was $766 with $275 included as a component of cost of product sales for the nine months ended September 30, 2019 and $610 with $226 included as a component of cost of product sales for the nine months ended September 30, 2018. </w:t>
      </w:r>
    </w:p>
    <w:p w14:paraId="76BD7DE2" w14:textId="77777777" w:rsidR="00000000" w:rsidRDefault="001D5B83">
      <w:pPr>
        <w:pStyle w:val="a3"/>
        <w:spacing w:before="0" w:beforeAutospacing="0" w:after="200" w:afterAutospacing="0"/>
        <w:divId w:val="2009625992"/>
        <w:rPr>
          <w:b/>
          <w:bCs/>
          <w:sz w:val="20"/>
          <w:szCs w:val="20"/>
        </w:rPr>
      </w:pPr>
      <w:r>
        <w:rPr>
          <w:b/>
          <w:bCs/>
          <w:sz w:val="20"/>
          <w:szCs w:val="20"/>
        </w:rPr>
        <w:t xml:space="preserve">7. OTHER ASSETS </w:t>
      </w:r>
    </w:p>
    <w:p w14:paraId="5E932CED" w14:textId="77777777" w:rsidR="00000000" w:rsidRDefault="001D5B83">
      <w:pPr>
        <w:pStyle w:val="a3"/>
        <w:spacing w:before="0" w:beforeAutospacing="0" w:after="200" w:afterAutospacing="0"/>
        <w:ind w:firstLine="720"/>
        <w:divId w:val="2009625992"/>
        <w:rPr>
          <w:sz w:val="20"/>
          <w:szCs w:val="20"/>
        </w:rPr>
      </w:pPr>
      <w:r>
        <w:rPr>
          <w:sz w:val="20"/>
          <w:szCs w:val="20"/>
        </w:rPr>
        <w:t>Other assets includes leased property of $2,162 and $1,088 at September 30, 2019 and December 31, 2018, respectively, prepaid rent in the amount of $306  and $324 at September 30, 2019 and December 31, 2018, respectively, and repossessed l</w:t>
      </w:r>
      <w:r>
        <w:rPr>
          <w:sz w:val="20"/>
          <w:szCs w:val="20"/>
        </w:rPr>
        <w:t xml:space="preserve">oans of $1,593 and $1,175 at September 30, 2019 and December 31, 2018, respectively. </w:t>
      </w:r>
    </w:p>
    <w:p w14:paraId="4F2F7A9B" w14:textId="77777777" w:rsidR="00000000" w:rsidRDefault="001D5B83">
      <w:pPr>
        <w:pStyle w:val="a3"/>
        <w:spacing w:before="480" w:beforeAutospacing="0" w:after="0" w:afterAutospacing="0"/>
        <w:jc w:val="center"/>
        <w:divId w:val="404110265"/>
        <w:rPr>
          <w:sz w:val="20"/>
          <w:szCs w:val="20"/>
        </w:rPr>
      </w:pPr>
      <w:r>
        <w:rPr>
          <w:sz w:val="20"/>
          <w:szCs w:val="20"/>
        </w:rPr>
        <w:t xml:space="preserve">14 </w:t>
      </w:r>
    </w:p>
    <w:p w14:paraId="6B7F6579" w14:textId="77777777" w:rsidR="00000000" w:rsidRDefault="001D5B83">
      <w:pPr>
        <w:pStyle w:val="a3"/>
        <w:spacing w:before="0" w:beforeAutospacing="0" w:after="200" w:afterAutospacing="0"/>
        <w:divId w:val="161074475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164B2A5" w14:textId="77777777" w:rsidR="00000000" w:rsidRDefault="001D5B83">
      <w:pPr>
        <w:pStyle w:val="a3"/>
        <w:spacing w:before="0" w:beforeAutospacing="0" w:after="120" w:afterAutospacing="0"/>
        <w:jc w:val="center"/>
        <w:divId w:val="1610744754"/>
        <w:rPr>
          <w:b/>
          <w:bCs/>
          <w:sz w:val="20"/>
          <w:szCs w:val="20"/>
        </w:rPr>
      </w:pPr>
      <w:r>
        <w:rPr>
          <w:b/>
          <w:bCs/>
          <w:sz w:val="20"/>
          <w:szCs w:val="20"/>
        </w:rPr>
        <w:t xml:space="preserve">LEGACY HOUSING CORPORATION </w:t>
      </w:r>
    </w:p>
    <w:p w14:paraId="5F2615C4" w14:textId="77777777" w:rsidR="00000000" w:rsidRDefault="001D5B83">
      <w:pPr>
        <w:pStyle w:val="a3"/>
        <w:spacing w:before="0" w:beforeAutospacing="0" w:after="120" w:afterAutospacing="0"/>
        <w:jc w:val="center"/>
        <w:divId w:val="1610744754"/>
        <w:rPr>
          <w:b/>
          <w:bCs/>
          <w:sz w:val="20"/>
          <w:szCs w:val="20"/>
        </w:rPr>
      </w:pPr>
      <w:r>
        <w:rPr>
          <w:b/>
          <w:bCs/>
          <w:sz w:val="20"/>
          <w:szCs w:val="20"/>
        </w:rPr>
        <w:t xml:space="preserve">NOTES TO CONDENSED FINANCIAL STATEMENTS (UNAUDITED) </w:t>
      </w:r>
    </w:p>
    <w:p w14:paraId="531DF863" w14:textId="77777777" w:rsidR="00000000" w:rsidRDefault="001D5B83">
      <w:pPr>
        <w:pStyle w:val="a3"/>
        <w:spacing w:before="0" w:beforeAutospacing="0" w:after="120" w:afterAutospacing="0"/>
        <w:jc w:val="center"/>
        <w:divId w:val="1610744754"/>
        <w:rPr>
          <w:b/>
          <w:bCs/>
          <w:sz w:val="20"/>
          <w:szCs w:val="20"/>
        </w:rPr>
      </w:pPr>
      <w:r>
        <w:rPr>
          <w:b/>
          <w:bCs/>
          <w:sz w:val="20"/>
          <w:szCs w:val="20"/>
        </w:rPr>
        <w:t>THREE AND NINE MONTHS ENDED SEPTEMBER 30</w:t>
      </w:r>
      <w:r>
        <w:rPr>
          <w:b/>
          <w:bCs/>
          <w:sz w:val="20"/>
          <w:szCs w:val="20"/>
        </w:rPr>
        <w:t xml:space="preserve">, 2019 AND 2018 </w:t>
      </w:r>
    </w:p>
    <w:p w14:paraId="3FCED54B" w14:textId="77777777" w:rsidR="00000000" w:rsidRDefault="001D5B83">
      <w:pPr>
        <w:pStyle w:val="a3"/>
        <w:spacing w:before="0" w:beforeAutospacing="0" w:after="120" w:afterAutospacing="0"/>
        <w:jc w:val="center"/>
        <w:divId w:val="1610744754"/>
        <w:rPr>
          <w:sz w:val="20"/>
          <w:szCs w:val="20"/>
        </w:rPr>
      </w:pPr>
      <w:r>
        <w:rPr>
          <w:b/>
          <w:bCs/>
          <w:sz w:val="20"/>
          <w:szCs w:val="20"/>
        </w:rPr>
        <w:t>(dollars in thousands)</w:t>
      </w:r>
      <w:r>
        <w:rPr>
          <w:sz w:val="20"/>
          <w:szCs w:val="20"/>
        </w:rPr>
        <w:t xml:space="preserve"> </w:t>
      </w:r>
    </w:p>
    <w:p w14:paraId="7CD9643A" w14:textId="77777777" w:rsidR="00000000" w:rsidRDefault="001D5B83">
      <w:pPr>
        <w:pStyle w:val="a3"/>
        <w:spacing w:before="0" w:beforeAutospacing="0" w:after="0" w:afterAutospacing="0"/>
        <w:divId w:val="1610744754"/>
        <w:rPr>
          <w:sz w:val="20"/>
          <w:szCs w:val="20"/>
        </w:rPr>
      </w:pPr>
      <w:r>
        <w:rPr>
          <w:sz w:val="20"/>
          <w:szCs w:val="20"/>
        </w:rPr>
        <w:t xml:space="preserve">  </w:t>
      </w:r>
    </w:p>
    <w:p w14:paraId="3AE6F7F0" w14:textId="77777777" w:rsidR="00000000" w:rsidRDefault="001D5B83">
      <w:pPr>
        <w:pStyle w:val="a3"/>
        <w:spacing w:before="0" w:beforeAutospacing="0" w:after="200" w:afterAutospacing="0"/>
        <w:divId w:val="1149908120"/>
        <w:rPr>
          <w:b/>
          <w:bCs/>
          <w:sz w:val="20"/>
          <w:szCs w:val="20"/>
        </w:rPr>
      </w:pPr>
      <w:r>
        <w:rPr>
          <w:b/>
          <w:bCs/>
          <w:sz w:val="20"/>
          <w:szCs w:val="20"/>
        </w:rPr>
        <w:t xml:space="preserve">8. ACCRUED LIABILITIES </w:t>
      </w:r>
    </w:p>
    <w:p w14:paraId="49C27732" w14:textId="77777777" w:rsidR="00000000" w:rsidRDefault="001D5B83">
      <w:pPr>
        <w:pStyle w:val="a3"/>
        <w:spacing w:before="0" w:beforeAutospacing="0" w:after="200" w:afterAutospacing="0"/>
        <w:ind w:firstLine="720"/>
        <w:divId w:val="1149908120"/>
        <w:rPr>
          <w:sz w:val="20"/>
          <w:szCs w:val="20"/>
        </w:rPr>
      </w:pPr>
      <w:r>
        <w:rPr>
          <w:sz w:val="20"/>
          <w:szCs w:val="20"/>
        </w:rPr>
        <w:t xml:space="preserve">Accrued liabilities consisted of the following at September 30, 2019 and December 31, 2018: </w:t>
      </w:r>
    </w:p>
    <w:tbl>
      <w:tblPr>
        <w:tblW w:w="4000" w:type="pct"/>
        <w:jc w:val="center"/>
        <w:tblCellMar>
          <w:left w:w="0" w:type="dxa"/>
          <w:right w:w="0" w:type="dxa"/>
        </w:tblCellMar>
        <w:tblLook w:val="04A0" w:firstRow="1" w:lastRow="0" w:firstColumn="1" w:lastColumn="0" w:noHBand="0" w:noVBand="1"/>
      </w:tblPr>
      <w:tblGrid>
        <w:gridCol w:w="4334"/>
        <w:gridCol w:w="160"/>
        <w:gridCol w:w="113"/>
        <w:gridCol w:w="905"/>
        <w:gridCol w:w="160"/>
        <w:gridCol w:w="108"/>
        <w:gridCol w:w="865"/>
      </w:tblGrid>
      <w:tr w:rsidR="00000000" w14:paraId="0D64813D" w14:textId="77777777">
        <w:trPr>
          <w:divId w:val="1402143479"/>
          <w:trHeight w:val="20"/>
          <w:jc w:val="center"/>
        </w:trPr>
        <w:tc>
          <w:tcPr>
            <w:tcW w:w="3513" w:type="pct"/>
            <w:tcBorders>
              <w:top w:val="nil"/>
              <w:left w:val="nil"/>
              <w:bottom w:val="nil"/>
              <w:right w:val="nil"/>
            </w:tcBorders>
            <w:vAlign w:val="bottom"/>
            <w:hideMark/>
          </w:tcPr>
          <w:p w14:paraId="44639E2B" w14:textId="77777777" w:rsidR="00000000" w:rsidRDefault="001D5B83">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3CB7ABC4" w14:textId="77777777" w:rsidR="00000000" w:rsidRDefault="001D5B83">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6D45575E" w14:textId="77777777" w:rsidR="00000000" w:rsidRDefault="001D5B83">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183590D6" w14:textId="77777777" w:rsidR="00000000" w:rsidRDefault="001D5B83">
            <w:pPr>
              <w:pStyle w:val="a3"/>
              <w:spacing w:before="0" w:beforeAutospacing="0" w:after="0" w:afterAutospacing="0"/>
              <w:rPr>
                <w:sz w:val="2"/>
                <w:szCs w:val="2"/>
              </w:rPr>
            </w:pPr>
            <w:r>
              <w:rPr>
                <w:sz w:val="2"/>
                <w:szCs w:val="2"/>
              </w:rPr>
              <w:t> </w:t>
            </w:r>
          </w:p>
        </w:tc>
        <w:tc>
          <w:tcPr>
            <w:tcW w:w="111" w:type="pct"/>
            <w:tcBorders>
              <w:top w:val="nil"/>
              <w:left w:val="nil"/>
              <w:bottom w:val="nil"/>
              <w:right w:val="nil"/>
            </w:tcBorders>
            <w:vAlign w:val="bottom"/>
            <w:hideMark/>
          </w:tcPr>
          <w:p w14:paraId="5A021391" w14:textId="77777777" w:rsidR="00000000" w:rsidRDefault="001D5B83">
            <w:pPr>
              <w:pStyle w:val="a3"/>
              <w:spacing w:before="0" w:beforeAutospacing="0" w:after="0" w:afterAutospacing="0"/>
              <w:rPr>
                <w:sz w:val="2"/>
                <w:szCs w:val="2"/>
              </w:rPr>
            </w:pPr>
            <w:r>
              <w:rPr>
                <w:sz w:val="2"/>
                <w:szCs w:val="2"/>
              </w:rPr>
              <w:t> </w:t>
            </w:r>
          </w:p>
        </w:tc>
        <w:tc>
          <w:tcPr>
            <w:tcW w:w="70" w:type="pct"/>
            <w:tcBorders>
              <w:top w:val="nil"/>
              <w:left w:val="nil"/>
              <w:bottom w:val="nil"/>
              <w:right w:val="nil"/>
            </w:tcBorders>
            <w:vAlign w:val="bottom"/>
            <w:hideMark/>
          </w:tcPr>
          <w:p w14:paraId="1CB599DD" w14:textId="77777777" w:rsidR="00000000" w:rsidRDefault="001D5B83">
            <w:pPr>
              <w:pStyle w:val="a3"/>
              <w:spacing w:before="0" w:beforeAutospacing="0" w:after="0" w:afterAutospacing="0"/>
              <w:rPr>
                <w:sz w:val="2"/>
                <w:szCs w:val="2"/>
              </w:rPr>
            </w:pPr>
            <w:r>
              <w:rPr>
                <w:sz w:val="2"/>
                <w:szCs w:val="2"/>
              </w:rPr>
              <w:t> </w:t>
            </w:r>
          </w:p>
        </w:tc>
        <w:tc>
          <w:tcPr>
            <w:tcW w:w="562" w:type="pct"/>
            <w:tcBorders>
              <w:top w:val="nil"/>
              <w:left w:val="nil"/>
              <w:bottom w:val="nil"/>
              <w:right w:val="nil"/>
            </w:tcBorders>
            <w:vAlign w:val="bottom"/>
            <w:hideMark/>
          </w:tcPr>
          <w:p w14:paraId="7DDC743F" w14:textId="77777777" w:rsidR="00000000" w:rsidRDefault="001D5B83">
            <w:pPr>
              <w:pStyle w:val="a3"/>
              <w:spacing w:before="0" w:beforeAutospacing="0" w:after="0" w:afterAutospacing="0"/>
              <w:rPr>
                <w:sz w:val="2"/>
                <w:szCs w:val="2"/>
              </w:rPr>
            </w:pPr>
            <w:r>
              <w:rPr>
                <w:sz w:val="2"/>
                <w:szCs w:val="2"/>
              </w:rPr>
              <w:t> </w:t>
            </w:r>
          </w:p>
        </w:tc>
      </w:tr>
      <w:tr w:rsidR="00000000" w14:paraId="250CE460" w14:textId="77777777">
        <w:trPr>
          <w:divId w:val="1402143479"/>
          <w:jc w:val="center"/>
        </w:trPr>
        <w:tc>
          <w:tcPr>
            <w:tcW w:w="3513" w:type="pct"/>
            <w:tcBorders>
              <w:top w:val="nil"/>
              <w:left w:val="nil"/>
              <w:bottom w:val="nil"/>
              <w:right w:val="nil"/>
            </w:tcBorders>
            <w:vAlign w:val="bottom"/>
            <w:hideMark/>
          </w:tcPr>
          <w:p w14:paraId="63BEA772"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242AB9A6"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1620EB1A"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September 30, </w:t>
            </w:r>
          </w:p>
        </w:tc>
        <w:tc>
          <w:tcPr>
            <w:tcW w:w="111" w:type="pct"/>
            <w:tcBorders>
              <w:top w:val="nil"/>
              <w:left w:val="nil"/>
              <w:bottom w:val="nil"/>
              <w:right w:val="nil"/>
            </w:tcBorders>
            <w:vAlign w:val="bottom"/>
            <w:hideMark/>
          </w:tcPr>
          <w:p w14:paraId="07E7F71A"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632" w:type="pct"/>
            <w:gridSpan w:val="2"/>
            <w:tcBorders>
              <w:top w:val="nil"/>
              <w:left w:val="nil"/>
              <w:bottom w:val="nil"/>
              <w:right w:val="nil"/>
            </w:tcBorders>
            <w:vAlign w:val="bottom"/>
            <w:hideMark/>
          </w:tcPr>
          <w:p w14:paraId="68FF4BD4" w14:textId="77777777" w:rsidR="00000000" w:rsidRDefault="001D5B83">
            <w:pPr>
              <w:pStyle w:val="a3"/>
              <w:spacing w:before="0" w:beforeAutospacing="0" w:after="0" w:afterAutospacing="0"/>
              <w:jc w:val="center"/>
              <w:rPr>
                <w:color w:val="000000"/>
                <w:sz w:val="16"/>
                <w:szCs w:val="16"/>
              </w:rPr>
            </w:pPr>
            <w:r>
              <w:rPr>
                <w:b/>
                <w:bCs/>
                <w:color w:val="000000"/>
                <w:sz w:val="16"/>
                <w:szCs w:val="16"/>
              </w:rPr>
              <w:t>As of December 31, </w:t>
            </w:r>
          </w:p>
        </w:tc>
      </w:tr>
      <w:tr w:rsidR="00000000" w14:paraId="592AF025" w14:textId="77777777">
        <w:trPr>
          <w:divId w:val="1402143479"/>
          <w:jc w:val="center"/>
        </w:trPr>
        <w:tc>
          <w:tcPr>
            <w:tcW w:w="3513" w:type="pct"/>
            <w:tcBorders>
              <w:top w:val="nil"/>
              <w:left w:val="nil"/>
              <w:bottom w:val="nil"/>
              <w:right w:val="nil"/>
            </w:tcBorders>
            <w:vAlign w:val="bottom"/>
            <w:hideMark/>
          </w:tcPr>
          <w:p w14:paraId="7AA200FA"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11" w:type="pct"/>
            <w:tcBorders>
              <w:top w:val="nil"/>
              <w:left w:val="nil"/>
              <w:bottom w:val="nil"/>
              <w:right w:val="nil"/>
            </w:tcBorders>
            <w:vAlign w:val="bottom"/>
            <w:hideMark/>
          </w:tcPr>
          <w:p w14:paraId="340C695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5B30EA84"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11" w:type="pct"/>
            <w:tcBorders>
              <w:top w:val="nil"/>
              <w:left w:val="nil"/>
              <w:bottom w:val="nil"/>
              <w:right w:val="nil"/>
            </w:tcBorders>
            <w:vAlign w:val="bottom"/>
            <w:hideMark/>
          </w:tcPr>
          <w:p w14:paraId="7EA1BC97"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32" w:type="pct"/>
            <w:gridSpan w:val="2"/>
            <w:tcBorders>
              <w:top w:val="nil"/>
              <w:left w:val="nil"/>
              <w:bottom w:val="single" w:sz="8" w:space="0" w:color="000000"/>
              <w:right w:val="nil"/>
            </w:tcBorders>
            <w:vAlign w:val="bottom"/>
            <w:hideMark/>
          </w:tcPr>
          <w:p w14:paraId="1DCCE99D" w14:textId="77777777" w:rsidR="00000000" w:rsidRDefault="001D5B83">
            <w:pPr>
              <w:pStyle w:val="a3"/>
              <w:spacing w:before="0" w:beforeAutospacing="0" w:after="0" w:afterAutospacing="0"/>
              <w:jc w:val="center"/>
              <w:rPr>
                <w:sz w:val="16"/>
                <w:szCs w:val="16"/>
              </w:rPr>
            </w:pPr>
            <w:r>
              <w:rPr>
                <w:b/>
                <w:bCs/>
                <w:color w:val="000000"/>
                <w:sz w:val="16"/>
                <w:szCs w:val="16"/>
              </w:rPr>
              <w:t>2018</w:t>
            </w:r>
          </w:p>
        </w:tc>
      </w:tr>
      <w:tr w:rsidR="00000000" w14:paraId="6DF3D3AA" w14:textId="77777777">
        <w:trPr>
          <w:divId w:val="1402143479"/>
          <w:jc w:val="center"/>
        </w:trPr>
        <w:tc>
          <w:tcPr>
            <w:tcW w:w="3513" w:type="pct"/>
            <w:tcBorders>
              <w:top w:val="nil"/>
              <w:left w:val="nil"/>
              <w:bottom w:val="nil"/>
              <w:right w:val="nil"/>
            </w:tcBorders>
            <w:shd w:val="clear" w:color="auto" w:fill="CCEEFF"/>
            <w:vAlign w:val="bottom"/>
            <w:hideMark/>
          </w:tcPr>
          <w:p w14:paraId="5F4B998D" w14:textId="77777777" w:rsidR="00000000" w:rsidRDefault="001D5B83">
            <w:pPr>
              <w:pStyle w:val="a3"/>
              <w:spacing w:before="0" w:beforeAutospacing="0" w:after="0" w:afterAutospacing="0"/>
              <w:rPr>
                <w:color w:val="000000"/>
                <w:sz w:val="20"/>
                <w:szCs w:val="20"/>
              </w:rPr>
            </w:pPr>
            <w:r>
              <w:rPr>
                <w:color w:val="000000"/>
                <w:sz w:val="20"/>
                <w:szCs w:val="20"/>
              </w:rPr>
              <w:t>Warranty liability</w:t>
            </w:r>
          </w:p>
        </w:tc>
        <w:tc>
          <w:tcPr>
            <w:tcW w:w="111" w:type="pct"/>
            <w:tcBorders>
              <w:top w:val="nil"/>
              <w:left w:val="nil"/>
              <w:bottom w:val="nil"/>
              <w:right w:val="nil"/>
            </w:tcBorders>
            <w:shd w:val="clear" w:color="auto" w:fill="CCEEFF"/>
            <w:vAlign w:val="bottom"/>
            <w:hideMark/>
          </w:tcPr>
          <w:p w14:paraId="724E957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4BC87E2C"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659D41B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2,948</w:t>
            </w:r>
          </w:p>
        </w:tc>
        <w:tc>
          <w:tcPr>
            <w:tcW w:w="111" w:type="pct"/>
            <w:tcBorders>
              <w:top w:val="nil"/>
              <w:left w:val="nil"/>
              <w:bottom w:val="nil"/>
              <w:right w:val="nil"/>
            </w:tcBorders>
            <w:shd w:val="clear" w:color="auto" w:fill="CCEEFF"/>
            <w:vAlign w:val="bottom"/>
            <w:hideMark/>
          </w:tcPr>
          <w:p w14:paraId="5CEEDA4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5237C21C"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nil"/>
              <w:right w:val="nil"/>
            </w:tcBorders>
            <w:shd w:val="clear" w:color="auto" w:fill="CCEEFF"/>
            <w:vAlign w:val="bottom"/>
            <w:hideMark/>
          </w:tcPr>
          <w:p w14:paraId="401E857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3,027</w:t>
            </w:r>
          </w:p>
        </w:tc>
      </w:tr>
      <w:tr w:rsidR="00000000" w14:paraId="146123DD" w14:textId="77777777">
        <w:trPr>
          <w:divId w:val="1402143479"/>
          <w:jc w:val="center"/>
        </w:trPr>
        <w:tc>
          <w:tcPr>
            <w:tcW w:w="3513" w:type="pct"/>
            <w:tcBorders>
              <w:top w:val="nil"/>
              <w:left w:val="nil"/>
              <w:bottom w:val="nil"/>
              <w:right w:val="nil"/>
            </w:tcBorders>
            <w:vAlign w:val="bottom"/>
            <w:hideMark/>
          </w:tcPr>
          <w:p w14:paraId="3E0C16FF" w14:textId="77777777" w:rsidR="00000000" w:rsidRDefault="001D5B83">
            <w:pPr>
              <w:pStyle w:val="a3"/>
              <w:spacing w:before="0" w:beforeAutospacing="0" w:after="0" w:afterAutospacing="0"/>
              <w:rPr>
                <w:color w:val="000000"/>
                <w:sz w:val="20"/>
                <w:szCs w:val="20"/>
              </w:rPr>
            </w:pPr>
            <w:r>
              <w:rPr>
                <w:color w:val="000000"/>
                <w:sz w:val="20"/>
                <w:szCs w:val="20"/>
              </w:rPr>
              <w:t>Litigation reserve</w:t>
            </w:r>
          </w:p>
        </w:tc>
        <w:tc>
          <w:tcPr>
            <w:tcW w:w="111" w:type="pct"/>
            <w:tcBorders>
              <w:top w:val="nil"/>
              <w:left w:val="nil"/>
              <w:bottom w:val="nil"/>
              <w:right w:val="nil"/>
            </w:tcBorders>
            <w:vAlign w:val="bottom"/>
            <w:hideMark/>
          </w:tcPr>
          <w:p w14:paraId="70DB006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1CAAC84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5ED3395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500</w:t>
            </w:r>
          </w:p>
        </w:tc>
        <w:tc>
          <w:tcPr>
            <w:tcW w:w="111" w:type="pct"/>
            <w:tcBorders>
              <w:top w:val="nil"/>
              <w:left w:val="nil"/>
              <w:bottom w:val="nil"/>
              <w:right w:val="nil"/>
            </w:tcBorders>
            <w:vAlign w:val="bottom"/>
            <w:hideMark/>
          </w:tcPr>
          <w:p w14:paraId="684CAD9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vAlign w:val="bottom"/>
            <w:hideMark/>
          </w:tcPr>
          <w:p w14:paraId="60ACE0B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vAlign w:val="bottom"/>
            <w:hideMark/>
          </w:tcPr>
          <w:p w14:paraId="633571F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570</w:t>
            </w:r>
          </w:p>
        </w:tc>
      </w:tr>
      <w:tr w:rsidR="00000000" w14:paraId="7E562D4E" w14:textId="77777777">
        <w:trPr>
          <w:divId w:val="1402143479"/>
          <w:jc w:val="center"/>
        </w:trPr>
        <w:tc>
          <w:tcPr>
            <w:tcW w:w="3513" w:type="pct"/>
            <w:tcBorders>
              <w:top w:val="nil"/>
              <w:left w:val="nil"/>
              <w:bottom w:val="nil"/>
              <w:right w:val="nil"/>
            </w:tcBorders>
            <w:shd w:val="clear" w:color="auto" w:fill="CCEEFF"/>
            <w:vAlign w:val="bottom"/>
            <w:hideMark/>
          </w:tcPr>
          <w:p w14:paraId="6DA98BAE" w14:textId="77777777" w:rsidR="00000000" w:rsidRDefault="001D5B83">
            <w:pPr>
              <w:pStyle w:val="a3"/>
              <w:spacing w:before="0" w:beforeAutospacing="0" w:after="0" w:afterAutospacing="0"/>
              <w:rPr>
                <w:color w:val="000000"/>
                <w:sz w:val="20"/>
                <w:szCs w:val="20"/>
              </w:rPr>
            </w:pPr>
            <w:r>
              <w:rPr>
                <w:color w:val="000000"/>
                <w:sz w:val="20"/>
                <w:szCs w:val="20"/>
              </w:rPr>
              <w:t>Federal and state taxes payable</w:t>
            </w:r>
          </w:p>
        </w:tc>
        <w:tc>
          <w:tcPr>
            <w:tcW w:w="111" w:type="pct"/>
            <w:tcBorders>
              <w:top w:val="nil"/>
              <w:left w:val="nil"/>
              <w:bottom w:val="nil"/>
              <w:right w:val="nil"/>
            </w:tcBorders>
            <w:shd w:val="clear" w:color="auto" w:fill="CCEEFF"/>
            <w:vAlign w:val="bottom"/>
            <w:hideMark/>
          </w:tcPr>
          <w:p w14:paraId="1C608D7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3F2006C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4AB1573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3,730</w:t>
            </w:r>
          </w:p>
        </w:tc>
        <w:tc>
          <w:tcPr>
            <w:tcW w:w="111" w:type="pct"/>
            <w:tcBorders>
              <w:top w:val="nil"/>
              <w:left w:val="nil"/>
              <w:bottom w:val="nil"/>
              <w:right w:val="nil"/>
            </w:tcBorders>
            <w:shd w:val="clear" w:color="auto" w:fill="CCEEFF"/>
            <w:vAlign w:val="bottom"/>
            <w:hideMark/>
          </w:tcPr>
          <w:p w14:paraId="106AA42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nil"/>
              <w:right w:val="nil"/>
            </w:tcBorders>
            <w:shd w:val="clear" w:color="auto" w:fill="CCEEFF"/>
            <w:vAlign w:val="bottom"/>
            <w:hideMark/>
          </w:tcPr>
          <w:p w14:paraId="6629471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nil"/>
              <w:right w:val="nil"/>
            </w:tcBorders>
            <w:shd w:val="clear" w:color="auto" w:fill="CCEEFF"/>
            <w:vAlign w:val="bottom"/>
            <w:hideMark/>
          </w:tcPr>
          <w:p w14:paraId="5898F0A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2,252</w:t>
            </w:r>
          </w:p>
        </w:tc>
      </w:tr>
      <w:tr w:rsidR="00000000" w14:paraId="4D9879E0" w14:textId="77777777">
        <w:trPr>
          <w:divId w:val="1402143479"/>
          <w:jc w:val="center"/>
        </w:trPr>
        <w:tc>
          <w:tcPr>
            <w:tcW w:w="3513" w:type="pct"/>
            <w:tcBorders>
              <w:top w:val="nil"/>
              <w:left w:val="nil"/>
              <w:bottom w:val="nil"/>
              <w:right w:val="nil"/>
            </w:tcBorders>
            <w:vAlign w:val="bottom"/>
            <w:hideMark/>
          </w:tcPr>
          <w:p w14:paraId="4B151155" w14:textId="77777777" w:rsidR="00000000" w:rsidRDefault="001D5B83">
            <w:pPr>
              <w:pStyle w:val="a3"/>
              <w:spacing w:before="0" w:beforeAutospacing="0" w:after="0" w:afterAutospacing="0"/>
              <w:rPr>
                <w:color w:val="000000"/>
                <w:sz w:val="20"/>
                <w:szCs w:val="20"/>
              </w:rPr>
            </w:pPr>
            <w:r>
              <w:rPr>
                <w:color w:val="000000"/>
                <w:sz w:val="20"/>
                <w:szCs w:val="20"/>
              </w:rPr>
              <w:t>Accrued expenses &amp; other accrued liabilities</w:t>
            </w:r>
          </w:p>
        </w:tc>
        <w:tc>
          <w:tcPr>
            <w:tcW w:w="111" w:type="pct"/>
            <w:tcBorders>
              <w:top w:val="nil"/>
              <w:left w:val="nil"/>
              <w:bottom w:val="nil"/>
              <w:right w:val="nil"/>
            </w:tcBorders>
            <w:vAlign w:val="bottom"/>
            <w:hideMark/>
          </w:tcPr>
          <w:p w14:paraId="0246B76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6DF7D0B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570F3A4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3,550</w:t>
            </w:r>
          </w:p>
        </w:tc>
        <w:tc>
          <w:tcPr>
            <w:tcW w:w="111" w:type="pct"/>
            <w:tcBorders>
              <w:top w:val="nil"/>
              <w:left w:val="nil"/>
              <w:bottom w:val="nil"/>
              <w:right w:val="nil"/>
            </w:tcBorders>
            <w:vAlign w:val="bottom"/>
            <w:hideMark/>
          </w:tcPr>
          <w:p w14:paraId="7E3B83F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single" w:sz="8" w:space="0" w:color="000000"/>
              <w:right w:val="nil"/>
            </w:tcBorders>
            <w:vAlign w:val="bottom"/>
            <w:hideMark/>
          </w:tcPr>
          <w:p w14:paraId="4C419FB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2" w:type="pct"/>
            <w:tcBorders>
              <w:top w:val="nil"/>
              <w:left w:val="nil"/>
              <w:bottom w:val="single" w:sz="8" w:space="0" w:color="000000"/>
              <w:right w:val="nil"/>
            </w:tcBorders>
            <w:vAlign w:val="bottom"/>
            <w:hideMark/>
          </w:tcPr>
          <w:p w14:paraId="0C98664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3,307</w:t>
            </w:r>
          </w:p>
        </w:tc>
      </w:tr>
      <w:tr w:rsidR="00000000" w14:paraId="0C1C873A" w14:textId="77777777">
        <w:trPr>
          <w:divId w:val="1402143479"/>
          <w:jc w:val="center"/>
        </w:trPr>
        <w:tc>
          <w:tcPr>
            <w:tcW w:w="3513" w:type="pct"/>
            <w:tcBorders>
              <w:top w:val="nil"/>
              <w:left w:val="nil"/>
              <w:bottom w:val="nil"/>
              <w:right w:val="nil"/>
            </w:tcBorders>
            <w:shd w:val="clear" w:color="auto" w:fill="CCEEFF"/>
            <w:vAlign w:val="bottom"/>
            <w:hideMark/>
          </w:tcPr>
          <w:p w14:paraId="6D88562C" w14:textId="77777777" w:rsidR="00000000" w:rsidRDefault="001D5B83">
            <w:pPr>
              <w:pStyle w:val="a3"/>
              <w:spacing w:before="0" w:beforeAutospacing="0" w:after="0" w:afterAutospacing="0"/>
              <w:rPr>
                <w:color w:val="000000"/>
                <w:sz w:val="20"/>
                <w:szCs w:val="20"/>
              </w:rPr>
            </w:pPr>
            <w:r>
              <w:rPr>
                <w:color w:val="000000"/>
                <w:sz w:val="20"/>
                <w:szCs w:val="20"/>
              </w:rPr>
              <w:t>Total</w:t>
            </w:r>
          </w:p>
        </w:tc>
        <w:tc>
          <w:tcPr>
            <w:tcW w:w="111" w:type="pct"/>
            <w:tcBorders>
              <w:top w:val="nil"/>
              <w:left w:val="nil"/>
              <w:bottom w:val="nil"/>
              <w:right w:val="nil"/>
            </w:tcBorders>
            <w:shd w:val="clear" w:color="auto" w:fill="CCEEFF"/>
            <w:vAlign w:val="bottom"/>
            <w:hideMark/>
          </w:tcPr>
          <w:p w14:paraId="225EC0F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281E45B6"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2C65198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10,728</w:t>
            </w:r>
          </w:p>
        </w:tc>
        <w:tc>
          <w:tcPr>
            <w:tcW w:w="111" w:type="pct"/>
            <w:tcBorders>
              <w:top w:val="nil"/>
              <w:left w:val="nil"/>
              <w:bottom w:val="nil"/>
              <w:right w:val="nil"/>
            </w:tcBorders>
            <w:shd w:val="clear" w:color="auto" w:fill="CCEEFF"/>
            <w:vAlign w:val="bottom"/>
            <w:hideMark/>
          </w:tcPr>
          <w:p w14:paraId="3D90412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0" w:type="pct"/>
            <w:tcBorders>
              <w:top w:val="nil"/>
              <w:left w:val="nil"/>
              <w:bottom w:val="double" w:sz="6" w:space="0" w:color="000000"/>
              <w:right w:val="nil"/>
            </w:tcBorders>
            <w:shd w:val="clear" w:color="auto" w:fill="CCEEFF"/>
            <w:vAlign w:val="bottom"/>
            <w:hideMark/>
          </w:tcPr>
          <w:p w14:paraId="6220667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62" w:type="pct"/>
            <w:tcBorders>
              <w:top w:val="nil"/>
              <w:left w:val="nil"/>
              <w:bottom w:val="double" w:sz="6" w:space="0" w:color="000000"/>
              <w:right w:val="nil"/>
            </w:tcBorders>
            <w:shd w:val="clear" w:color="auto" w:fill="CCEEFF"/>
            <w:vAlign w:val="bottom"/>
            <w:hideMark/>
          </w:tcPr>
          <w:p w14:paraId="100788E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9,156</w:t>
            </w:r>
          </w:p>
        </w:tc>
      </w:tr>
    </w:tbl>
    <w:p w14:paraId="3D7C661B" w14:textId="77777777" w:rsidR="00000000" w:rsidRDefault="001D5B83">
      <w:pPr>
        <w:pStyle w:val="a3"/>
        <w:spacing w:before="0" w:beforeAutospacing="0" w:after="0" w:afterAutospacing="0"/>
        <w:divId w:val="1149908120"/>
        <w:rPr>
          <w:sz w:val="2"/>
          <w:szCs w:val="2"/>
        </w:rPr>
      </w:pPr>
      <w:r>
        <w:rPr>
          <w:sz w:val="2"/>
          <w:szCs w:val="2"/>
        </w:rPr>
        <w:t xml:space="preserve">  </w:t>
      </w:r>
    </w:p>
    <w:p w14:paraId="6865EFD3" w14:textId="77777777" w:rsidR="00000000" w:rsidRDefault="001D5B83">
      <w:pPr>
        <w:pStyle w:val="a3"/>
        <w:spacing w:before="0" w:beforeAutospacing="0" w:after="0" w:afterAutospacing="0"/>
        <w:divId w:val="1149908120"/>
        <w:rPr>
          <w:sz w:val="20"/>
          <w:szCs w:val="20"/>
        </w:rPr>
      </w:pPr>
      <w:r>
        <w:rPr>
          <w:sz w:val="20"/>
          <w:szCs w:val="20"/>
        </w:rPr>
        <w:t xml:space="preserve">  </w:t>
      </w:r>
    </w:p>
    <w:p w14:paraId="29AE5F93" w14:textId="77777777" w:rsidR="00000000" w:rsidRDefault="001D5B83">
      <w:pPr>
        <w:pStyle w:val="a3"/>
        <w:spacing w:before="0" w:beforeAutospacing="0" w:after="200" w:afterAutospacing="0"/>
        <w:divId w:val="1149908120"/>
        <w:rPr>
          <w:b/>
          <w:bCs/>
          <w:sz w:val="20"/>
          <w:szCs w:val="20"/>
        </w:rPr>
      </w:pPr>
      <w:bookmarkStart w:id="4" w:name="_Hlk8221188"/>
      <w:bookmarkEnd w:id="4"/>
      <w:r>
        <w:rPr>
          <w:b/>
          <w:bCs/>
          <w:sz w:val="20"/>
          <w:szCs w:val="20"/>
        </w:rPr>
        <w:t xml:space="preserve">9. DEBT </w:t>
      </w:r>
    </w:p>
    <w:p w14:paraId="21954FCA" w14:textId="77777777" w:rsidR="00000000" w:rsidRDefault="001D5B83">
      <w:pPr>
        <w:pStyle w:val="a3"/>
        <w:spacing w:before="0" w:beforeAutospacing="0" w:after="200" w:afterAutospacing="0"/>
        <w:divId w:val="1149908120"/>
        <w:rPr>
          <w:b/>
          <w:bCs/>
          <w:sz w:val="20"/>
          <w:szCs w:val="20"/>
        </w:rPr>
      </w:pPr>
      <w:r>
        <w:rPr>
          <w:b/>
          <w:bCs/>
          <w:sz w:val="20"/>
          <w:szCs w:val="20"/>
        </w:rPr>
        <w:t xml:space="preserve">Lines of Credit </w:t>
      </w:r>
    </w:p>
    <w:p w14:paraId="7822B380" w14:textId="77777777" w:rsidR="00000000" w:rsidRDefault="001D5B83">
      <w:pPr>
        <w:pStyle w:val="a3"/>
        <w:spacing w:before="0" w:beforeAutospacing="0" w:after="200" w:afterAutospacing="0"/>
        <w:divId w:val="1149908120"/>
        <w:rPr>
          <w:b/>
          <w:bCs/>
          <w:i/>
          <w:iCs/>
          <w:sz w:val="20"/>
          <w:szCs w:val="20"/>
        </w:rPr>
      </w:pPr>
      <w:r>
        <w:rPr>
          <w:b/>
          <w:bCs/>
          <w:i/>
          <w:iCs/>
          <w:sz w:val="20"/>
          <w:szCs w:val="20"/>
        </w:rPr>
        <w:t xml:space="preserve">Revolver 1 </w:t>
      </w:r>
    </w:p>
    <w:p w14:paraId="664D1B67" w14:textId="77777777" w:rsidR="00000000" w:rsidRDefault="001D5B83">
      <w:pPr>
        <w:pStyle w:val="a3"/>
        <w:spacing w:before="0" w:beforeAutospacing="0" w:after="200" w:afterAutospacing="0"/>
        <w:ind w:firstLine="720"/>
        <w:divId w:val="1149908120"/>
        <w:rPr>
          <w:color w:val="000000"/>
          <w:sz w:val="20"/>
          <w:szCs w:val="20"/>
        </w:rPr>
      </w:pPr>
      <w:r>
        <w:rPr>
          <w:color w:val="000000"/>
          <w:sz w:val="20"/>
          <w:szCs w:val="20"/>
        </w:rPr>
        <w:t>The Company has a revolving line of credit (“Revolver 1”) with Capital One, N.A. with a maximum credit limit of $45,000  as of September 30, 2019. On May 12, 2017, Revolver 1 was amended to extend the maturity date to May 11, 2</w:t>
      </w:r>
      <w:r>
        <w:rPr>
          <w:color w:val="000000"/>
          <w:sz w:val="20"/>
          <w:szCs w:val="20"/>
        </w:rPr>
        <w:t>020 and increase the maximum borrowing availability to $45,000. For the nine months ended September 30, 2019 and for the year ended December 31, 2018, Revolver 1 accrued interest at one month LIBOR plus 2.40%. The interest rates in effect as of September 3</w:t>
      </w:r>
      <w:r>
        <w:rPr>
          <w:color w:val="000000"/>
          <w:sz w:val="20"/>
          <w:szCs w:val="20"/>
        </w:rPr>
        <w:t>0, 2019 and December 31, 2018 were 4.47% and 4.78%, respectively. Amounts available under Revolver 1 are subject to a formula based on eligible consumer loans and MHP Notes and are secured by all accounts receivable and a percentage of the consumer loans r</w:t>
      </w:r>
      <w:r>
        <w:rPr>
          <w:color w:val="000000"/>
          <w:sz w:val="20"/>
          <w:szCs w:val="20"/>
        </w:rPr>
        <w:t>eceivable and MHP Notes. The amount of available credit under Revolver 1 was $34,149 and $41,321 at September 30, 2019 and December 31, 2018, respectively. The Company was in compliance with all required covenants as of September 30, 2019. For the nine mon</w:t>
      </w:r>
      <w:r>
        <w:rPr>
          <w:color w:val="000000"/>
          <w:sz w:val="20"/>
          <w:szCs w:val="20"/>
        </w:rPr>
        <w:t>ths ended September 30, 2019 and 2018, interest expense was $233 and $1,335, respectively. The outstanding balance as of September 30, 2019 and December 31, 2018 $10,851 and $3,679, respectively. The Company was in compliance with the other financial coven</w:t>
      </w:r>
      <w:r>
        <w:rPr>
          <w:color w:val="000000"/>
          <w:sz w:val="20"/>
          <w:szCs w:val="20"/>
        </w:rPr>
        <w:t xml:space="preserve">ants that it maintain a tangible net worth of at least $90,000 and that it maintain a ratio of debt to EBITDA of 4 to 1 or less. </w:t>
      </w:r>
    </w:p>
    <w:p w14:paraId="37211975" w14:textId="77777777" w:rsidR="00000000" w:rsidRDefault="001D5B83">
      <w:pPr>
        <w:pStyle w:val="a3"/>
        <w:spacing w:before="0" w:beforeAutospacing="0" w:after="200" w:afterAutospacing="0"/>
        <w:divId w:val="1149908120"/>
        <w:rPr>
          <w:b/>
          <w:bCs/>
          <w:i/>
          <w:iCs/>
          <w:sz w:val="20"/>
          <w:szCs w:val="20"/>
        </w:rPr>
      </w:pPr>
      <w:r>
        <w:rPr>
          <w:b/>
          <w:bCs/>
          <w:i/>
          <w:iCs/>
          <w:sz w:val="20"/>
          <w:szCs w:val="20"/>
        </w:rPr>
        <w:t xml:space="preserve">Revolver 2 </w:t>
      </w:r>
    </w:p>
    <w:p w14:paraId="0BDA6B95" w14:textId="77777777" w:rsidR="00000000" w:rsidRDefault="001D5B83">
      <w:pPr>
        <w:pStyle w:val="a3"/>
        <w:spacing w:before="0" w:beforeAutospacing="0" w:after="200" w:afterAutospacing="0"/>
        <w:ind w:firstLine="720"/>
        <w:divId w:val="1149908120"/>
        <w:rPr>
          <w:color w:val="000000"/>
          <w:sz w:val="20"/>
          <w:szCs w:val="20"/>
        </w:rPr>
      </w:pPr>
      <w:r>
        <w:rPr>
          <w:color w:val="000000"/>
          <w:sz w:val="20"/>
          <w:szCs w:val="20"/>
        </w:rPr>
        <w:t>In April 2016, the Company entered into an agreement with Veritex Community Bank to secure an additional revolving</w:t>
      </w:r>
      <w:r>
        <w:rPr>
          <w:color w:val="000000"/>
          <w:sz w:val="20"/>
          <w:szCs w:val="20"/>
        </w:rPr>
        <w:t xml:space="preserve"> line of credit of $15,000 (“Revolver 2”). Revolver 2 accrues interest at one month LIBOR plus 2.50% and all unpaid principal and interest is due at maturity on April 4, 2021. Revolver 2 is secured by all finished goods inventory excluding repossessed home</w:t>
      </w:r>
      <w:r>
        <w:rPr>
          <w:color w:val="000000"/>
          <w:sz w:val="20"/>
          <w:szCs w:val="20"/>
        </w:rPr>
        <w:t>s. Amounts available under Revolver 2 are subject to a formula based on eligible inventory. The interest rates in effect as of September 30, 2019 and December 31, 2018 were 4.57% and 4.85%, respectively. On May 12, 2017, the Company entered into an agreeme</w:t>
      </w:r>
      <w:r>
        <w:rPr>
          <w:color w:val="000000"/>
          <w:sz w:val="20"/>
          <w:szCs w:val="20"/>
        </w:rPr>
        <w:t>nt to increase the line of credit to $20,000. On October 15, 2018, Revolver 2 was amended to extend the maturity date from April 4, 2019 to April 4, 2021. The amount of available credit under Revolver 2 was $11,750 and $10,000 at September 30, 2019 and Dec</w:t>
      </w:r>
      <w:r>
        <w:rPr>
          <w:color w:val="000000"/>
          <w:sz w:val="20"/>
          <w:szCs w:val="20"/>
        </w:rPr>
        <w:t>ember 31, 2018, respectively. The Company was in compliance with all required covenants as of September 30, 2019. For the nine months ended September 30, 2019 and 2018, interest expense was $111 and $505, respectively. The outstanding balance as of Septemb</w:t>
      </w:r>
      <w:r>
        <w:rPr>
          <w:color w:val="000000"/>
          <w:sz w:val="20"/>
          <w:szCs w:val="20"/>
        </w:rPr>
        <w:t xml:space="preserve">er 30, 2019 and December 31, 2018 was $2,001 and $10,000. The Company was in compliance with the other financial covenants that it maintain a tangible net worth of at least $80,000. </w:t>
      </w:r>
    </w:p>
    <w:p w14:paraId="555DF0F2" w14:textId="77777777" w:rsidR="00000000" w:rsidRDefault="001D5B83">
      <w:pPr>
        <w:pStyle w:val="a3"/>
        <w:spacing w:before="480" w:beforeAutospacing="0" w:after="0" w:afterAutospacing="0"/>
        <w:jc w:val="center"/>
        <w:divId w:val="923220821"/>
        <w:rPr>
          <w:sz w:val="20"/>
          <w:szCs w:val="20"/>
        </w:rPr>
      </w:pPr>
      <w:r>
        <w:rPr>
          <w:sz w:val="20"/>
          <w:szCs w:val="20"/>
        </w:rPr>
        <w:t xml:space="preserve">15 </w:t>
      </w:r>
    </w:p>
    <w:p w14:paraId="0FF14823" w14:textId="77777777" w:rsidR="00000000" w:rsidRDefault="001D5B83">
      <w:pPr>
        <w:pStyle w:val="a3"/>
        <w:spacing w:before="0" w:beforeAutospacing="0" w:after="200" w:afterAutospacing="0"/>
        <w:divId w:val="12701188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669207C" w14:textId="77777777" w:rsidR="00000000" w:rsidRDefault="001D5B83">
      <w:pPr>
        <w:pStyle w:val="a3"/>
        <w:spacing w:before="0" w:beforeAutospacing="0" w:after="120" w:afterAutospacing="0"/>
        <w:jc w:val="center"/>
        <w:divId w:val="127011884"/>
        <w:rPr>
          <w:b/>
          <w:bCs/>
          <w:sz w:val="20"/>
          <w:szCs w:val="20"/>
        </w:rPr>
      </w:pPr>
      <w:r>
        <w:rPr>
          <w:b/>
          <w:bCs/>
          <w:sz w:val="20"/>
          <w:szCs w:val="20"/>
        </w:rPr>
        <w:t>LEGACY HOUSING CORPORATI</w:t>
      </w:r>
      <w:r>
        <w:rPr>
          <w:b/>
          <w:bCs/>
          <w:sz w:val="20"/>
          <w:szCs w:val="20"/>
        </w:rPr>
        <w:t xml:space="preserve">ON </w:t>
      </w:r>
    </w:p>
    <w:p w14:paraId="7A10109B" w14:textId="77777777" w:rsidR="00000000" w:rsidRDefault="001D5B83">
      <w:pPr>
        <w:pStyle w:val="a3"/>
        <w:spacing w:before="0" w:beforeAutospacing="0" w:after="120" w:afterAutospacing="0"/>
        <w:jc w:val="center"/>
        <w:divId w:val="127011884"/>
        <w:rPr>
          <w:b/>
          <w:bCs/>
          <w:sz w:val="20"/>
          <w:szCs w:val="20"/>
        </w:rPr>
      </w:pPr>
      <w:r>
        <w:rPr>
          <w:b/>
          <w:bCs/>
          <w:sz w:val="20"/>
          <w:szCs w:val="20"/>
        </w:rPr>
        <w:t xml:space="preserve">NOTES TO CONDENSED FINANCIAL STATEMENTS (UNAUDITED) </w:t>
      </w:r>
    </w:p>
    <w:p w14:paraId="555A0929" w14:textId="77777777" w:rsidR="00000000" w:rsidRDefault="001D5B83">
      <w:pPr>
        <w:pStyle w:val="a3"/>
        <w:spacing w:before="0" w:beforeAutospacing="0" w:after="120" w:afterAutospacing="0"/>
        <w:jc w:val="center"/>
        <w:divId w:val="127011884"/>
        <w:rPr>
          <w:b/>
          <w:bCs/>
          <w:sz w:val="20"/>
          <w:szCs w:val="20"/>
        </w:rPr>
      </w:pPr>
      <w:r>
        <w:rPr>
          <w:b/>
          <w:bCs/>
          <w:sz w:val="20"/>
          <w:szCs w:val="20"/>
        </w:rPr>
        <w:t xml:space="preserve">THREE AND NINE MONTHS ENDED SEPTEMBER 30, 2019 AND 2018 </w:t>
      </w:r>
    </w:p>
    <w:p w14:paraId="7A1E57A9" w14:textId="77777777" w:rsidR="00000000" w:rsidRDefault="001D5B83">
      <w:pPr>
        <w:pStyle w:val="a3"/>
        <w:spacing w:before="0" w:beforeAutospacing="0" w:after="120" w:afterAutospacing="0"/>
        <w:jc w:val="center"/>
        <w:divId w:val="127011884"/>
        <w:rPr>
          <w:sz w:val="20"/>
          <w:szCs w:val="20"/>
        </w:rPr>
      </w:pPr>
      <w:r>
        <w:rPr>
          <w:b/>
          <w:bCs/>
          <w:sz w:val="20"/>
          <w:szCs w:val="20"/>
        </w:rPr>
        <w:t>(dollars in thousands)</w:t>
      </w:r>
      <w:r>
        <w:rPr>
          <w:sz w:val="20"/>
          <w:szCs w:val="20"/>
        </w:rPr>
        <w:t xml:space="preserve"> </w:t>
      </w:r>
    </w:p>
    <w:p w14:paraId="7915F291" w14:textId="77777777" w:rsidR="00000000" w:rsidRDefault="001D5B83">
      <w:pPr>
        <w:pStyle w:val="a3"/>
        <w:spacing w:before="0" w:beforeAutospacing="0" w:after="0" w:afterAutospacing="0"/>
        <w:divId w:val="127011884"/>
        <w:rPr>
          <w:sz w:val="20"/>
          <w:szCs w:val="20"/>
        </w:rPr>
      </w:pPr>
      <w:r>
        <w:rPr>
          <w:sz w:val="20"/>
          <w:szCs w:val="20"/>
        </w:rPr>
        <w:t xml:space="preserve">  </w:t>
      </w:r>
    </w:p>
    <w:p w14:paraId="5A078E66" w14:textId="77777777" w:rsidR="00000000" w:rsidRDefault="001D5B83">
      <w:pPr>
        <w:pStyle w:val="a3"/>
        <w:spacing w:before="0" w:beforeAutospacing="0" w:after="200" w:afterAutospacing="0"/>
        <w:divId w:val="1150639493"/>
        <w:rPr>
          <w:b/>
          <w:bCs/>
          <w:sz w:val="20"/>
          <w:szCs w:val="20"/>
        </w:rPr>
      </w:pPr>
      <w:r>
        <w:rPr>
          <w:b/>
          <w:bCs/>
          <w:sz w:val="20"/>
          <w:szCs w:val="20"/>
        </w:rPr>
        <w:t xml:space="preserve">Notes Payable </w:t>
      </w:r>
    </w:p>
    <w:p w14:paraId="6EEEC448" w14:textId="77777777" w:rsidR="00000000" w:rsidRDefault="001D5B83">
      <w:pPr>
        <w:pStyle w:val="a3"/>
        <w:spacing w:before="0" w:beforeAutospacing="0" w:after="200" w:afterAutospacing="0"/>
        <w:ind w:firstLine="720"/>
        <w:divId w:val="1150639493"/>
        <w:rPr>
          <w:sz w:val="20"/>
          <w:szCs w:val="20"/>
        </w:rPr>
      </w:pPr>
      <w:r>
        <w:rPr>
          <w:sz w:val="20"/>
          <w:szCs w:val="20"/>
        </w:rPr>
        <w:t>On April 7, 2011, the Company signed a promissory note for $4,830 with Woodhaven Bank. The amount du</w:t>
      </w:r>
      <w:r>
        <w:rPr>
          <w:sz w:val="20"/>
          <w:szCs w:val="20"/>
        </w:rPr>
        <w:t>e under the promissory note accrues interest at an annual rate of 3.85% through February 2, 2017 and then at the prime interest rate plus 0.60% through maturity on April 7, 2018. On April 7, 2018, the promissory note with Woodhaven Bank was renewed with va</w:t>
      </w:r>
      <w:r>
        <w:rPr>
          <w:sz w:val="20"/>
          <w:szCs w:val="20"/>
        </w:rPr>
        <w:t xml:space="preserve">rying amounts of principal and interest due through the maturity date, April 7, 2033. The promissory note calls for monthly payments of $30 with a final payment due at maturity. The interest rates in effect as of </w:t>
      </w:r>
      <w:r>
        <w:rPr>
          <w:color w:val="000000"/>
          <w:sz w:val="20"/>
          <w:szCs w:val="20"/>
        </w:rPr>
        <w:t>September</w:t>
      </w:r>
      <w:r>
        <w:rPr>
          <w:sz w:val="20"/>
          <w:szCs w:val="20"/>
        </w:rPr>
        <w:t xml:space="preserve"> 30, 2019 and December 31, 2018 we</w:t>
      </w:r>
      <w:r>
        <w:rPr>
          <w:sz w:val="20"/>
          <w:szCs w:val="20"/>
        </w:rPr>
        <w:t xml:space="preserve">re 4.25% and 4.25%, respectively. The note is secured by certain real property of the Company. Interest expense was $113 and $122 for the nine months ended </w:t>
      </w:r>
      <w:r>
        <w:rPr>
          <w:color w:val="000000"/>
          <w:sz w:val="20"/>
          <w:szCs w:val="20"/>
        </w:rPr>
        <w:t>September</w:t>
      </w:r>
      <w:r>
        <w:rPr>
          <w:sz w:val="20"/>
          <w:szCs w:val="20"/>
        </w:rPr>
        <w:t xml:space="preserve"> 30, 2019 and 2018, respectively. The balance outstanding on the note payable at </w:t>
      </w:r>
      <w:r>
        <w:rPr>
          <w:color w:val="000000"/>
          <w:sz w:val="20"/>
          <w:szCs w:val="20"/>
        </w:rPr>
        <w:t>September</w:t>
      </w:r>
      <w:r>
        <w:rPr>
          <w:sz w:val="20"/>
          <w:szCs w:val="20"/>
        </w:rPr>
        <w:t xml:space="preserve"> </w:t>
      </w:r>
      <w:r>
        <w:rPr>
          <w:sz w:val="20"/>
          <w:szCs w:val="20"/>
        </w:rPr>
        <w:t xml:space="preserve">30, 2019 and December 31, 2018 was $3,415 and $3,552, respectively. </w:t>
      </w:r>
    </w:p>
    <w:p w14:paraId="58ECE734" w14:textId="77777777" w:rsidR="00000000" w:rsidRDefault="001D5B83">
      <w:pPr>
        <w:pStyle w:val="a3"/>
        <w:spacing w:before="0" w:beforeAutospacing="0" w:after="200" w:afterAutospacing="0"/>
        <w:ind w:firstLine="720"/>
        <w:divId w:val="1150639493"/>
        <w:rPr>
          <w:sz w:val="20"/>
          <w:szCs w:val="20"/>
        </w:rPr>
      </w:pPr>
      <w:r>
        <w:rPr>
          <w:sz w:val="20"/>
          <w:szCs w:val="20"/>
        </w:rPr>
        <w:t>On May 24, 2016, the Company signed a promissory note for $515 with Eagle One, LLC collateralized by the purchase of real property located in Oklahoma City, Oklahoma. The amount due under</w:t>
      </w:r>
      <w:r>
        <w:rPr>
          <w:sz w:val="20"/>
          <w:szCs w:val="20"/>
        </w:rPr>
        <w:t xml:space="preserve"> the promissory note accrues interest at an annual rate of 6.00%. The promissory note calls for monthly principal and interest payments of $6 until June 1, 2026. Interest expense was $1 and $21 for the nine months ended </w:t>
      </w:r>
      <w:r>
        <w:rPr>
          <w:color w:val="000000"/>
          <w:sz w:val="20"/>
          <w:szCs w:val="20"/>
        </w:rPr>
        <w:t>September</w:t>
      </w:r>
      <w:r>
        <w:rPr>
          <w:sz w:val="20"/>
          <w:szCs w:val="20"/>
        </w:rPr>
        <w:t xml:space="preserve"> 30, 2019 and 2018, respect</w:t>
      </w:r>
      <w:r>
        <w:rPr>
          <w:sz w:val="20"/>
          <w:szCs w:val="20"/>
        </w:rPr>
        <w:t xml:space="preserve">ively. The balance outstanding on the note payable at December 31, 2018 was $414. In January 2019, this note was paid in full. </w:t>
      </w:r>
    </w:p>
    <w:p w14:paraId="136EA935" w14:textId="77777777" w:rsidR="00000000" w:rsidRDefault="001D5B83">
      <w:pPr>
        <w:pStyle w:val="a3"/>
        <w:spacing w:before="0" w:beforeAutospacing="0" w:after="200" w:afterAutospacing="0"/>
        <w:ind w:firstLine="720"/>
        <w:divId w:val="1150639493"/>
        <w:rPr>
          <w:sz w:val="20"/>
          <w:szCs w:val="20"/>
        </w:rPr>
      </w:pPr>
      <w:r>
        <w:rPr>
          <w:sz w:val="20"/>
          <w:szCs w:val="20"/>
        </w:rPr>
        <w:t xml:space="preserve">Future minimum principal payments on notes payable at </w:t>
      </w:r>
      <w:r>
        <w:rPr>
          <w:color w:val="000000"/>
          <w:sz w:val="20"/>
          <w:szCs w:val="20"/>
        </w:rPr>
        <w:t>September</w:t>
      </w:r>
      <w:r>
        <w:rPr>
          <w:sz w:val="20"/>
          <w:szCs w:val="20"/>
        </w:rPr>
        <w:t xml:space="preserve"> 30, 2019 were as follows: </w:t>
      </w:r>
    </w:p>
    <w:tbl>
      <w:tblPr>
        <w:tblW w:w="4000" w:type="pct"/>
        <w:jc w:val="center"/>
        <w:tblCellMar>
          <w:left w:w="0" w:type="dxa"/>
          <w:right w:w="0" w:type="dxa"/>
        </w:tblCellMar>
        <w:tblLook w:val="04A0" w:firstRow="1" w:lastRow="0" w:firstColumn="1" w:lastColumn="0" w:noHBand="0" w:noVBand="1"/>
      </w:tblPr>
      <w:tblGrid>
        <w:gridCol w:w="5640"/>
        <w:gridCol w:w="200"/>
        <w:gridCol w:w="106"/>
        <w:gridCol w:w="699"/>
      </w:tblGrid>
      <w:tr w:rsidR="00000000" w14:paraId="602F3550" w14:textId="77777777">
        <w:trPr>
          <w:divId w:val="1148782097"/>
          <w:trHeight w:val="20"/>
          <w:jc w:val="center"/>
        </w:trPr>
        <w:tc>
          <w:tcPr>
            <w:tcW w:w="4249" w:type="pct"/>
            <w:tcBorders>
              <w:top w:val="nil"/>
              <w:left w:val="nil"/>
              <w:bottom w:val="nil"/>
              <w:right w:val="nil"/>
            </w:tcBorders>
            <w:vAlign w:val="bottom"/>
            <w:hideMark/>
          </w:tcPr>
          <w:p w14:paraId="175E1EA3" w14:textId="77777777" w:rsidR="00000000" w:rsidRDefault="001D5B83">
            <w:pPr>
              <w:pStyle w:val="a3"/>
              <w:spacing w:before="0" w:beforeAutospacing="0" w:after="0" w:afterAutospacing="0"/>
              <w:rPr>
                <w:sz w:val="2"/>
                <w:szCs w:val="2"/>
              </w:rPr>
            </w:pPr>
            <w:r>
              <w:rPr>
                <w:sz w:val="2"/>
                <w:szCs w:val="2"/>
              </w:rPr>
              <w:t> </w:t>
            </w:r>
          </w:p>
        </w:tc>
        <w:tc>
          <w:tcPr>
            <w:tcW w:w="135" w:type="pct"/>
            <w:tcBorders>
              <w:top w:val="nil"/>
              <w:left w:val="nil"/>
              <w:bottom w:val="nil"/>
              <w:right w:val="nil"/>
            </w:tcBorders>
            <w:vAlign w:val="bottom"/>
            <w:hideMark/>
          </w:tcPr>
          <w:p w14:paraId="10CA1887" w14:textId="77777777" w:rsidR="00000000" w:rsidRDefault="001D5B83">
            <w:pPr>
              <w:pStyle w:val="a3"/>
              <w:spacing w:before="0" w:beforeAutospacing="0" w:after="0" w:afterAutospacing="0"/>
              <w:rPr>
                <w:sz w:val="2"/>
                <w:szCs w:val="2"/>
              </w:rPr>
            </w:pPr>
            <w:r>
              <w:rPr>
                <w:sz w:val="2"/>
                <w:szCs w:val="2"/>
              </w:rPr>
              <w:t> </w:t>
            </w:r>
          </w:p>
        </w:tc>
        <w:tc>
          <w:tcPr>
            <w:tcW w:w="85" w:type="pct"/>
            <w:tcBorders>
              <w:top w:val="nil"/>
              <w:left w:val="nil"/>
              <w:bottom w:val="nil"/>
              <w:right w:val="nil"/>
            </w:tcBorders>
            <w:vAlign w:val="bottom"/>
            <w:hideMark/>
          </w:tcPr>
          <w:p w14:paraId="341BA732" w14:textId="77777777" w:rsidR="00000000" w:rsidRDefault="001D5B83">
            <w:pPr>
              <w:pStyle w:val="a3"/>
              <w:spacing w:before="0" w:beforeAutospacing="0" w:after="0" w:afterAutospacing="0"/>
              <w:rPr>
                <w:sz w:val="2"/>
                <w:szCs w:val="2"/>
              </w:rPr>
            </w:pPr>
            <w:r>
              <w:rPr>
                <w:sz w:val="2"/>
                <w:szCs w:val="2"/>
              </w:rPr>
              <w:t> </w:t>
            </w:r>
          </w:p>
        </w:tc>
        <w:tc>
          <w:tcPr>
            <w:tcW w:w="531" w:type="pct"/>
            <w:tcBorders>
              <w:top w:val="nil"/>
              <w:left w:val="nil"/>
              <w:bottom w:val="nil"/>
              <w:right w:val="nil"/>
            </w:tcBorders>
            <w:vAlign w:val="bottom"/>
            <w:hideMark/>
          </w:tcPr>
          <w:p w14:paraId="23E9ECD4" w14:textId="77777777" w:rsidR="00000000" w:rsidRDefault="001D5B83">
            <w:pPr>
              <w:pStyle w:val="a3"/>
              <w:spacing w:before="0" w:beforeAutospacing="0" w:after="0" w:afterAutospacing="0"/>
              <w:rPr>
                <w:sz w:val="2"/>
                <w:szCs w:val="2"/>
              </w:rPr>
            </w:pPr>
            <w:r>
              <w:rPr>
                <w:sz w:val="2"/>
                <w:szCs w:val="2"/>
              </w:rPr>
              <w:t> </w:t>
            </w:r>
          </w:p>
        </w:tc>
      </w:tr>
      <w:tr w:rsidR="00000000" w14:paraId="5BA4F59F" w14:textId="77777777">
        <w:trPr>
          <w:divId w:val="1148782097"/>
          <w:jc w:val="center"/>
        </w:trPr>
        <w:tc>
          <w:tcPr>
            <w:tcW w:w="4249" w:type="pct"/>
            <w:tcBorders>
              <w:top w:val="nil"/>
              <w:left w:val="nil"/>
              <w:bottom w:val="nil"/>
              <w:right w:val="nil"/>
            </w:tcBorders>
            <w:shd w:val="clear" w:color="auto" w:fill="CCEEFF"/>
            <w:vAlign w:val="bottom"/>
            <w:hideMark/>
          </w:tcPr>
          <w:p w14:paraId="0E1D3607" w14:textId="77777777" w:rsidR="00000000" w:rsidRDefault="001D5B83">
            <w:pPr>
              <w:pStyle w:val="a3"/>
              <w:spacing w:before="0" w:beforeAutospacing="0" w:after="0" w:afterAutospacing="0"/>
              <w:ind w:left="144" w:hanging="144"/>
              <w:rPr>
                <w:sz w:val="20"/>
                <w:szCs w:val="20"/>
              </w:rPr>
            </w:pPr>
            <w:r>
              <w:rPr>
                <w:color w:val="000000"/>
                <w:sz w:val="20"/>
                <w:szCs w:val="20"/>
              </w:rPr>
              <w:t>2019</w:t>
            </w:r>
          </w:p>
        </w:tc>
        <w:tc>
          <w:tcPr>
            <w:tcW w:w="135" w:type="pct"/>
            <w:tcBorders>
              <w:top w:val="nil"/>
              <w:left w:val="nil"/>
              <w:bottom w:val="nil"/>
              <w:right w:val="nil"/>
            </w:tcBorders>
            <w:shd w:val="clear" w:color="auto" w:fill="CCEEFF"/>
            <w:vAlign w:val="bottom"/>
            <w:hideMark/>
          </w:tcPr>
          <w:p w14:paraId="11AE569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shd w:val="clear" w:color="auto" w:fill="CCEEFF"/>
            <w:vAlign w:val="bottom"/>
            <w:hideMark/>
          </w:tcPr>
          <w:p w14:paraId="683D244A"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31" w:type="pct"/>
            <w:tcBorders>
              <w:top w:val="nil"/>
              <w:left w:val="nil"/>
              <w:bottom w:val="nil"/>
              <w:right w:val="nil"/>
            </w:tcBorders>
            <w:shd w:val="clear" w:color="auto" w:fill="CCEEFF"/>
            <w:vAlign w:val="bottom"/>
            <w:hideMark/>
          </w:tcPr>
          <w:p w14:paraId="0CA61CA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47</w:t>
            </w:r>
          </w:p>
        </w:tc>
      </w:tr>
      <w:tr w:rsidR="00000000" w14:paraId="0ADDFF54" w14:textId="77777777">
        <w:trPr>
          <w:divId w:val="1148782097"/>
          <w:jc w:val="center"/>
        </w:trPr>
        <w:tc>
          <w:tcPr>
            <w:tcW w:w="4249" w:type="pct"/>
            <w:tcBorders>
              <w:top w:val="nil"/>
              <w:left w:val="nil"/>
              <w:bottom w:val="nil"/>
              <w:right w:val="nil"/>
            </w:tcBorders>
            <w:vAlign w:val="bottom"/>
            <w:hideMark/>
          </w:tcPr>
          <w:p w14:paraId="626FCA3F" w14:textId="77777777" w:rsidR="00000000" w:rsidRDefault="001D5B83">
            <w:pPr>
              <w:pStyle w:val="a3"/>
              <w:spacing w:before="0" w:beforeAutospacing="0" w:after="0" w:afterAutospacing="0"/>
              <w:ind w:left="144" w:hanging="144"/>
              <w:rPr>
                <w:sz w:val="20"/>
                <w:szCs w:val="20"/>
              </w:rPr>
            </w:pPr>
            <w:r>
              <w:rPr>
                <w:color w:val="000000"/>
                <w:sz w:val="20"/>
                <w:szCs w:val="20"/>
              </w:rPr>
              <w:t>2020</w:t>
            </w:r>
          </w:p>
        </w:tc>
        <w:tc>
          <w:tcPr>
            <w:tcW w:w="135" w:type="pct"/>
            <w:tcBorders>
              <w:top w:val="nil"/>
              <w:left w:val="nil"/>
              <w:bottom w:val="nil"/>
              <w:right w:val="nil"/>
            </w:tcBorders>
            <w:vAlign w:val="bottom"/>
            <w:hideMark/>
          </w:tcPr>
          <w:p w14:paraId="75AECBE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vAlign w:val="bottom"/>
            <w:hideMark/>
          </w:tcPr>
          <w:p w14:paraId="4DD0F77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nil"/>
              <w:right w:val="nil"/>
            </w:tcBorders>
            <w:vAlign w:val="bottom"/>
            <w:hideMark/>
          </w:tcPr>
          <w:p w14:paraId="64B18F9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191</w:t>
            </w:r>
          </w:p>
        </w:tc>
      </w:tr>
      <w:tr w:rsidR="00000000" w14:paraId="74230DD1" w14:textId="77777777">
        <w:trPr>
          <w:divId w:val="1148782097"/>
          <w:jc w:val="center"/>
        </w:trPr>
        <w:tc>
          <w:tcPr>
            <w:tcW w:w="4249" w:type="pct"/>
            <w:tcBorders>
              <w:top w:val="nil"/>
              <w:left w:val="nil"/>
              <w:bottom w:val="nil"/>
              <w:right w:val="nil"/>
            </w:tcBorders>
            <w:shd w:val="clear" w:color="auto" w:fill="CCEEFF"/>
            <w:vAlign w:val="bottom"/>
            <w:hideMark/>
          </w:tcPr>
          <w:p w14:paraId="0198F5D6" w14:textId="77777777" w:rsidR="00000000" w:rsidRDefault="001D5B83">
            <w:pPr>
              <w:pStyle w:val="a3"/>
              <w:spacing w:before="0" w:beforeAutospacing="0" w:after="0" w:afterAutospacing="0"/>
              <w:ind w:left="144" w:hanging="144"/>
              <w:rPr>
                <w:sz w:val="20"/>
                <w:szCs w:val="20"/>
              </w:rPr>
            </w:pPr>
            <w:r>
              <w:rPr>
                <w:color w:val="000000"/>
                <w:sz w:val="20"/>
                <w:szCs w:val="20"/>
              </w:rPr>
              <w:t>2021</w:t>
            </w:r>
          </w:p>
        </w:tc>
        <w:tc>
          <w:tcPr>
            <w:tcW w:w="135" w:type="pct"/>
            <w:tcBorders>
              <w:top w:val="nil"/>
              <w:left w:val="nil"/>
              <w:bottom w:val="nil"/>
              <w:right w:val="nil"/>
            </w:tcBorders>
            <w:shd w:val="clear" w:color="auto" w:fill="CCEEFF"/>
            <w:vAlign w:val="bottom"/>
            <w:hideMark/>
          </w:tcPr>
          <w:p w14:paraId="641BCEA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shd w:val="clear" w:color="auto" w:fill="CCEEFF"/>
            <w:vAlign w:val="bottom"/>
            <w:hideMark/>
          </w:tcPr>
          <w:p w14:paraId="19D4F56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nil"/>
              <w:right w:val="nil"/>
            </w:tcBorders>
            <w:shd w:val="clear" w:color="auto" w:fill="CCEEFF"/>
            <w:vAlign w:val="bottom"/>
            <w:hideMark/>
          </w:tcPr>
          <w:p w14:paraId="19D74FF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201</w:t>
            </w:r>
          </w:p>
        </w:tc>
      </w:tr>
      <w:tr w:rsidR="00000000" w14:paraId="4634AE86" w14:textId="77777777">
        <w:trPr>
          <w:divId w:val="1148782097"/>
          <w:jc w:val="center"/>
        </w:trPr>
        <w:tc>
          <w:tcPr>
            <w:tcW w:w="4249" w:type="pct"/>
            <w:tcBorders>
              <w:top w:val="nil"/>
              <w:left w:val="nil"/>
              <w:bottom w:val="nil"/>
              <w:right w:val="nil"/>
            </w:tcBorders>
            <w:vAlign w:val="bottom"/>
            <w:hideMark/>
          </w:tcPr>
          <w:p w14:paraId="7FD60462" w14:textId="77777777" w:rsidR="00000000" w:rsidRDefault="001D5B83">
            <w:pPr>
              <w:pStyle w:val="a3"/>
              <w:spacing w:before="0" w:beforeAutospacing="0" w:after="0" w:afterAutospacing="0"/>
              <w:ind w:left="144" w:hanging="144"/>
              <w:rPr>
                <w:sz w:val="20"/>
                <w:szCs w:val="20"/>
              </w:rPr>
            </w:pPr>
            <w:r>
              <w:rPr>
                <w:color w:val="000000"/>
                <w:sz w:val="20"/>
                <w:szCs w:val="20"/>
              </w:rPr>
              <w:t>2022</w:t>
            </w:r>
          </w:p>
        </w:tc>
        <w:tc>
          <w:tcPr>
            <w:tcW w:w="135" w:type="pct"/>
            <w:tcBorders>
              <w:top w:val="nil"/>
              <w:left w:val="nil"/>
              <w:bottom w:val="nil"/>
              <w:right w:val="nil"/>
            </w:tcBorders>
            <w:vAlign w:val="bottom"/>
            <w:hideMark/>
          </w:tcPr>
          <w:p w14:paraId="50730E6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vAlign w:val="bottom"/>
            <w:hideMark/>
          </w:tcPr>
          <w:p w14:paraId="68FB4C9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nil"/>
              <w:right w:val="nil"/>
            </w:tcBorders>
            <w:vAlign w:val="bottom"/>
            <w:hideMark/>
          </w:tcPr>
          <w:p w14:paraId="0BB552C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210</w:t>
            </w:r>
          </w:p>
        </w:tc>
      </w:tr>
      <w:tr w:rsidR="00000000" w14:paraId="12D5759E" w14:textId="77777777">
        <w:trPr>
          <w:divId w:val="1148782097"/>
          <w:jc w:val="center"/>
        </w:trPr>
        <w:tc>
          <w:tcPr>
            <w:tcW w:w="4249" w:type="pct"/>
            <w:tcBorders>
              <w:top w:val="nil"/>
              <w:left w:val="nil"/>
              <w:bottom w:val="nil"/>
              <w:right w:val="nil"/>
            </w:tcBorders>
            <w:shd w:val="clear" w:color="auto" w:fill="CCEEFF"/>
            <w:vAlign w:val="bottom"/>
            <w:hideMark/>
          </w:tcPr>
          <w:p w14:paraId="6E18208C" w14:textId="77777777" w:rsidR="00000000" w:rsidRDefault="001D5B83">
            <w:pPr>
              <w:pStyle w:val="a3"/>
              <w:spacing w:before="0" w:beforeAutospacing="0" w:after="0" w:afterAutospacing="0"/>
              <w:ind w:left="144" w:hanging="144"/>
              <w:rPr>
                <w:sz w:val="20"/>
                <w:szCs w:val="20"/>
              </w:rPr>
            </w:pPr>
            <w:r>
              <w:rPr>
                <w:color w:val="000000"/>
                <w:sz w:val="20"/>
                <w:szCs w:val="20"/>
              </w:rPr>
              <w:t>2023</w:t>
            </w:r>
          </w:p>
        </w:tc>
        <w:tc>
          <w:tcPr>
            <w:tcW w:w="135" w:type="pct"/>
            <w:tcBorders>
              <w:top w:val="nil"/>
              <w:left w:val="nil"/>
              <w:bottom w:val="nil"/>
              <w:right w:val="nil"/>
            </w:tcBorders>
            <w:shd w:val="clear" w:color="auto" w:fill="CCEEFF"/>
            <w:vAlign w:val="bottom"/>
            <w:hideMark/>
          </w:tcPr>
          <w:p w14:paraId="2EA57AD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nil"/>
              <w:right w:val="nil"/>
            </w:tcBorders>
            <w:shd w:val="clear" w:color="auto" w:fill="CCEEFF"/>
            <w:vAlign w:val="bottom"/>
            <w:hideMark/>
          </w:tcPr>
          <w:p w14:paraId="1D667E2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nil"/>
              <w:right w:val="nil"/>
            </w:tcBorders>
            <w:shd w:val="clear" w:color="auto" w:fill="CCEEFF"/>
            <w:vAlign w:val="bottom"/>
            <w:hideMark/>
          </w:tcPr>
          <w:p w14:paraId="00031F5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219</w:t>
            </w:r>
          </w:p>
        </w:tc>
      </w:tr>
      <w:tr w:rsidR="00000000" w14:paraId="571C46C1" w14:textId="77777777">
        <w:trPr>
          <w:divId w:val="1148782097"/>
          <w:jc w:val="center"/>
        </w:trPr>
        <w:tc>
          <w:tcPr>
            <w:tcW w:w="4249" w:type="pct"/>
            <w:tcBorders>
              <w:top w:val="nil"/>
              <w:left w:val="nil"/>
              <w:bottom w:val="nil"/>
              <w:right w:val="nil"/>
            </w:tcBorders>
            <w:vAlign w:val="bottom"/>
            <w:hideMark/>
          </w:tcPr>
          <w:p w14:paraId="220DE64C" w14:textId="77777777" w:rsidR="00000000" w:rsidRDefault="001D5B83">
            <w:pPr>
              <w:pStyle w:val="a3"/>
              <w:spacing w:before="0" w:beforeAutospacing="0" w:after="0" w:afterAutospacing="0"/>
              <w:ind w:left="144" w:hanging="144"/>
              <w:rPr>
                <w:color w:val="000000"/>
                <w:sz w:val="20"/>
                <w:szCs w:val="20"/>
              </w:rPr>
            </w:pPr>
            <w:r>
              <w:rPr>
                <w:color w:val="000000"/>
                <w:sz w:val="20"/>
                <w:szCs w:val="20"/>
              </w:rPr>
              <w:t>Thereafter</w:t>
            </w:r>
          </w:p>
        </w:tc>
        <w:tc>
          <w:tcPr>
            <w:tcW w:w="135" w:type="pct"/>
            <w:tcBorders>
              <w:top w:val="nil"/>
              <w:left w:val="nil"/>
              <w:bottom w:val="nil"/>
              <w:right w:val="nil"/>
            </w:tcBorders>
            <w:vAlign w:val="bottom"/>
            <w:hideMark/>
          </w:tcPr>
          <w:p w14:paraId="0A48C63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single" w:sz="8" w:space="0" w:color="000000"/>
              <w:right w:val="nil"/>
            </w:tcBorders>
            <w:vAlign w:val="bottom"/>
            <w:hideMark/>
          </w:tcPr>
          <w:p w14:paraId="24EA057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31" w:type="pct"/>
            <w:tcBorders>
              <w:top w:val="nil"/>
              <w:left w:val="nil"/>
              <w:bottom w:val="single" w:sz="8" w:space="0" w:color="000000"/>
              <w:right w:val="nil"/>
            </w:tcBorders>
            <w:vAlign w:val="bottom"/>
            <w:hideMark/>
          </w:tcPr>
          <w:p w14:paraId="40DF71C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2,547</w:t>
            </w:r>
          </w:p>
        </w:tc>
      </w:tr>
      <w:tr w:rsidR="00000000" w14:paraId="4DD53260" w14:textId="77777777">
        <w:trPr>
          <w:divId w:val="1148782097"/>
          <w:jc w:val="center"/>
        </w:trPr>
        <w:tc>
          <w:tcPr>
            <w:tcW w:w="4249" w:type="pct"/>
            <w:tcBorders>
              <w:top w:val="nil"/>
              <w:left w:val="nil"/>
              <w:bottom w:val="nil"/>
              <w:right w:val="nil"/>
            </w:tcBorders>
            <w:shd w:val="clear" w:color="auto" w:fill="CCEEFF"/>
            <w:vAlign w:val="bottom"/>
            <w:hideMark/>
          </w:tcPr>
          <w:p w14:paraId="72D3347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135" w:type="pct"/>
            <w:tcBorders>
              <w:top w:val="nil"/>
              <w:left w:val="nil"/>
              <w:bottom w:val="nil"/>
              <w:right w:val="nil"/>
            </w:tcBorders>
            <w:shd w:val="clear" w:color="auto" w:fill="CCEEFF"/>
            <w:vAlign w:val="bottom"/>
            <w:hideMark/>
          </w:tcPr>
          <w:p w14:paraId="2B91086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5" w:type="pct"/>
            <w:tcBorders>
              <w:top w:val="nil"/>
              <w:left w:val="nil"/>
              <w:bottom w:val="double" w:sz="6" w:space="0" w:color="000000"/>
              <w:right w:val="nil"/>
            </w:tcBorders>
            <w:shd w:val="clear" w:color="auto" w:fill="CCEEFF"/>
            <w:vAlign w:val="bottom"/>
            <w:hideMark/>
          </w:tcPr>
          <w:p w14:paraId="75FC60C2"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531" w:type="pct"/>
            <w:tcBorders>
              <w:top w:val="nil"/>
              <w:left w:val="nil"/>
              <w:bottom w:val="double" w:sz="6" w:space="0" w:color="000000"/>
              <w:right w:val="nil"/>
            </w:tcBorders>
            <w:shd w:val="clear" w:color="auto" w:fill="CCEEFF"/>
            <w:vAlign w:val="bottom"/>
            <w:hideMark/>
          </w:tcPr>
          <w:p w14:paraId="6E18F0A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3,415</w:t>
            </w:r>
          </w:p>
        </w:tc>
      </w:tr>
    </w:tbl>
    <w:p w14:paraId="06FA6286" w14:textId="77777777" w:rsidR="00000000" w:rsidRDefault="001D5B83">
      <w:pPr>
        <w:pStyle w:val="a3"/>
        <w:spacing w:before="0" w:beforeAutospacing="0" w:after="0" w:afterAutospacing="0"/>
        <w:divId w:val="1150639493"/>
        <w:rPr>
          <w:sz w:val="20"/>
          <w:szCs w:val="20"/>
        </w:rPr>
      </w:pPr>
      <w:r>
        <w:rPr>
          <w:sz w:val="20"/>
          <w:szCs w:val="20"/>
        </w:rPr>
        <w:t xml:space="preserve">  </w:t>
      </w:r>
    </w:p>
    <w:p w14:paraId="4EA25365" w14:textId="77777777" w:rsidR="00000000" w:rsidRDefault="001D5B83">
      <w:pPr>
        <w:pStyle w:val="a3"/>
        <w:spacing w:before="0" w:beforeAutospacing="0" w:after="200" w:afterAutospacing="0"/>
        <w:ind w:firstLine="720"/>
        <w:divId w:val="1150639493"/>
        <w:rPr>
          <w:sz w:val="20"/>
          <w:szCs w:val="20"/>
        </w:rPr>
      </w:pPr>
      <w:r>
        <w:rPr>
          <w:sz w:val="20"/>
          <w:szCs w:val="20"/>
        </w:rPr>
        <w:t>On February </w:t>
      </w:r>
      <w:r>
        <w:rPr>
          <w:sz w:val="20"/>
          <w:szCs w:val="20"/>
        </w:rPr>
        <w:t xml:space="preserve">2, 2016, the Company entered into a $1,500 note payable agreement with stated annual interest rates of 3.75% with a related party through common ownership. The note is due on demand. Interest paid on the note payable was $42 for the nine months ended </w:t>
      </w:r>
      <w:r>
        <w:rPr>
          <w:color w:val="000000"/>
          <w:sz w:val="20"/>
          <w:szCs w:val="20"/>
        </w:rPr>
        <w:t>Septe</w:t>
      </w:r>
      <w:r>
        <w:rPr>
          <w:color w:val="000000"/>
          <w:sz w:val="20"/>
          <w:szCs w:val="20"/>
        </w:rPr>
        <w:t>mber</w:t>
      </w:r>
      <w:r>
        <w:rPr>
          <w:sz w:val="20"/>
          <w:szCs w:val="20"/>
        </w:rPr>
        <w:t xml:space="preserve"> 30, 2018. In  October 2018, this note payable was paid in full. </w:t>
      </w:r>
    </w:p>
    <w:p w14:paraId="446623AE" w14:textId="77777777" w:rsidR="00000000" w:rsidRDefault="001D5B83">
      <w:pPr>
        <w:pStyle w:val="a3"/>
        <w:spacing w:before="0" w:beforeAutospacing="0" w:after="200" w:afterAutospacing="0"/>
        <w:divId w:val="1150639493"/>
        <w:rPr>
          <w:b/>
          <w:bCs/>
          <w:sz w:val="20"/>
          <w:szCs w:val="20"/>
        </w:rPr>
      </w:pPr>
      <w:r>
        <w:rPr>
          <w:b/>
          <w:bCs/>
          <w:sz w:val="20"/>
          <w:szCs w:val="20"/>
        </w:rPr>
        <w:t xml:space="preserve">PILOT Agreement </w:t>
      </w:r>
    </w:p>
    <w:p w14:paraId="1D73A9D2" w14:textId="77777777" w:rsidR="00000000" w:rsidRDefault="001D5B83">
      <w:pPr>
        <w:pStyle w:val="a3"/>
        <w:spacing w:before="0" w:beforeAutospacing="0" w:after="200" w:afterAutospacing="0"/>
        <w:ind w:firstLine="720"/>
        <w:divId w:val="1150639493"/>
        <w:rPr>
          <w:sz w:val="20"/>
          <w:szCs w:val="20"/>
        </w:rPr>
      </w:pPr>
      <w:r>
        <w:rPr>
          <w:sz w:val="20"/>
          <w:szCs w:val="20"/>
        </w:rPr>
        <w:t>In December 2016, the Company entered into a Payment in Lieu of Taxes (“PILOT”</w:t>
      </w:r>
      <w:r>
        <w:rPr>
          <w:sz w:val="20"/>
          <w:szCs w:val="20"/>
        </w:rPr>
        <w:t>) agreement commonly offered in Georgia by local community development programs to encourage industry development. The net effect of the PILOT agreement is to provide the Company with incentives through the abatement of local, city and county property taxe</w:t>
      </w:r>
      <w:r>
        <w:rPr>
          <w:sz w:val="20"/>
          <w:szCs w:val="20"/>
        </w:rPr>
        <w:t>s and to provide financing for improvements to the Company’s Georgia plant (the “Project”). In connection with the PILOT agreement, the Putman County Development Authority provides a credit facility for up to $10,000 which can be drawn upon to fund Project</w:t>
      </w:r>
      <w:r>
        <w:rPr>
          <w:sz w:val="20"/>
          <w:szCs w:val="20"/>
        </w:rPr>
        <w:t xml:space="preserve"> improvements and capital expenditures as defined in the agreement. If funds are drawn, the Company would pay transactions costs and debt service payments. The PILOT agreement requires interest payments of 6.00% per annum on outstanding balances, which are</w:t>
      </w:r>
      <w:r>
        <w:rPr>
          <w:sz w:val="20"/>
          <w:szCs w:val="20"/>
        </w:rPr>
        <w:t xml:space="preserve"> due each December 1st through maturity on December 1, 2021, at which time all unpaid principal and interest are due. The PILOT agreement is collateralized by the assets of the Project. As of </w:t>
      </w:r>
      <w:r>
        <w:rPr>
          <w:color w:val="000000"/>
          <w:sz w:val="20"/>
          <w:szCs w:val="20"/>
        </w:rPr>
        <w:t>September</w:t>
      </w:r>
      <w:r>
        <w:rPr>
          <w:sz w:val="20"/>
          <w:szCs w:val="20"/>
        </w:rPr>
        <w:t> 30, 2019, the Company had not drawn on this credit fac</w:t>
      </w:r>
      <w:r>
        <w:rPr>
          <w:sz w:val="20"/>
          <w:szCs w:val="20"/>
        </w:rPr>
        <w:t xml:space="preserve">ility. </w:t>
      </w:r>
    </w:p>
    <w:p w14:paraId="7946AE6F" w14:textId="77777777" w:rsidR="00000000" w:rsidRDefault="001D5B83">
      <w:pPr>
        <w:pStyle w:val="a3"/>
        <w:spacing w:before="0" w:beforeAutospacing="0" w:after="200" w:afterAutospacing="0"/>
        <w:divId w:val="1150639493"/>
        <w:rPr>
          <w:b/>
          <w:bCs/>
          <w:sz w:val="20"/>
          <w:szCs w:val="20"/>
        </w:rPr>
      </w:pPr>
      <w:r>
        <w:rPr>
          <w:b/>
          <w:bCs/>
          <w:sz w:val="20"/>
          <w:szCs w:val="20"/>
        </w:rPr>
        <w:t xml:space="preserve">10. SHARE-BASED COMPENSATION </w:t>
      </w:r>
    </w:p>
    <w:p w14:paraId="279ECDAA" w14:textId="77777777" w:rsidR="00000000" w:rsidRDefault="001D5B83">
      <w:pPr>
        <w:pStyle w:val="a3"/>
        <w:spacing w:before="0" w:beforeAutospacing="0" w:after="200" w:afterAutospacing="0"/>
        <w:ind w:firstLine="720"/>
        <w:divId w:val="1150639493"/>
        <w:rPr>
          <w:color w:val="000000"/>
          <w:sz w:val="20"/>
          <w:szCs w:val="20"/>
        </w:rPr>
      </w:pPr>
      <w:r>
        <w:rPr>
          <w:color w:val="000000"/>
          <w:sz w:val="20"/>
          <w:szCs w:val="20"/>
        </w:rPr>
        <w:t>Pursuant to the Legacy Housing Corporation 2018 Incentive Compensation Plan (the “Compensation Plan”), the Company may issue up to 10.0 million equity awards to employees, directors, consultants and nonemployee service</w:t>
      </w:r>
      <w:r>
        <w:rPr>
          <w:color w:val="000000"/>
          <w:sz w:val="20"/>
          <w:szCs w:val="20"/>
        </w:rPr>
        <w:t xml:space="preserve"> providers in the form of stock options, stock and stock appreciation rights. Stock options may be granted with a </w:t>
      </w:r>
    </w:p>
    <w:p w14:paraId="1244B79F" w14:textId="77777777" w:rsidR="00000000" w:rsidRDefault="001D5B83">
      <w:pPr>
        <w:pStyle w:val="a3"/>
        <w:spacing w:before="480" w:beforeAutospacing="0" w:after="0" w:afterAutospacing="0"/>
        <w:jc w:val="center"/>
        <w:divId w:val="1432780319"/>
        <w:rPr>
          <w:sz w:val="20"/>
          <w:szCs w:val="20"/>
        </w:rPr>
      </w:pPr>
      <w:r>
        <w:rPr>
          <w:sz w:val="20"/>
          <w:szCs w:val="20"/>
        </w:rPr>
        <w:t xml:space="preserve">16 </w:t>
      </w:r>
    </w:p>
    <w:p w14:paraId="7144FF76" w14:textId="77777777" w:rsidR="00000000" w:rsidRDefault="001D5B83">
      <w:pPr>
        <w:pStyle w:val="a3"/>
        <w:spacing w:before="0" w:beforeAutospacing="0" w:after="200" w:afterAutospacing="0"/>
        <w:divId w:val="1749889683"/>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F09549D" w14:textId="77777777" w:rsidR="00000000" w:rsidRDefault="001D5B83">
      <w:pPr>
        <w:pStyle w:val="a3"/>
        <w:spacing w:before="0" w:beforeAutospacing="0" w:after="120" w:afterAutospacing="0"/>
        <w:jc w:val="center"/>
        <w:divId w:val="1749889683"/>
        <w:rPr>
          <w:b/>
          <w:bCs/>
          <w:sz w:val="20"/>
          <w:szCs w:val="20"/>
        </w:rPr>
      </w:pPr>
      <w:r>
        <w:rPr>
          <w:b/>
          <w:bCs/>
          <w:sz w:val="20"/>
          <w:szCs w:val="20"/>
        </w:rPr>
        <w:t xml:space="preserve">LEGACY HOUSING CORPORATION </w:t>
      </w:r>
    </w:p>
    <w:p w14:paraId="240009E4" w14:textId="77777777" w:rsidR="00000000" w:rsidRDefault="001D5B83">
      <w:pPr>
        <w:pStyle w:val="a3"/>
        <w:spacing w:before="0" w:beforeAutospacing="0" w:after="120" w:afterAutospacing="0"/>
        <w:jc w:val="center"/>
        <w:divId w:val="1749889683"/>
        <w:rPr>
          <w:b/>
          <w:bCs/>
          <w:sz w:val="20"/>
          <w:szCs w:val="20"/>
        </w:rPr>
      </w:pPr>
      <w:r>
        <w:rPr>
          <w:b/>
          <w:bCs/>
          <w:sz w:val="20"/>
          <w:szCs w:val="20"/>
        </w:rPr>
        <w:t xml:space="preserve">NOTES TO CONDENSED FINANCIAL STATEMENTS (UNAUDITED) </w:t>
      </w:r>
    </w:p>
    <w:p w14:paraId="3088373C" w14:textId="77777777" w:rsidR="00000000" w:rsidRDefault="001D5B83">
      <w:pPr>
        <w:pStyle w:val="a3"/>
        <w:spacing w:before="0" w:beforeAutospacing="0" w:after="120" w:afterAutospacing="0"/>
        <w:jc w:val="center"/>
        <w:divId w:val="1749889683"/>
        <w:rPr>
          <w:b/>
          <w:bCs/>
          <w:sz w:val="20"/>
          <w:szCs w:val="20"/>
        </w:rPr>
      </w:pPr>
      <w:r>
        <w:rPr>
          <w:b/>
          <w:bCs/>
          <w:sz w:val="20"/>
          <w:szCs w:val="20"/>
        </w:rPr>
        <w:t>THREE AND N</w:t>
      </w:r>
      <w:r>
        <w:rPr>
          <w:b/>
          <w:bCs/>
          <w:sz w:val="20"/>
          <w:szCs w:val="20"/>
        </w:rPr>
        <w:t xml:space="preserve">INE MONTHS ENDED SEPTEMBER 30, 2019 AND 2018 </w:t>
      </w:r>
    </w:p>
    <w:p w14:paraId="74BBD69B" w14:textId="77777777" w:rsidR="00000000" w:rsidRDefault="001D5B83">
      <w:pPr>
        <w:pStyle w:val="a3"/>
        <w:spacing w:before="0" w:beforeAutospacing="0" w:after="120" w:afterAutospacing="0"/>
        <w:jc w:val="center"/>
        <w:divId w:val="1749889683"/>
        <w:rPr>
          <w:sz w:val="20"/>
          <w:szCs w:val="20"/>
        </w:rPr>
      </w:pPr>
      <w:r>
        <w:rPr>
          <w:b/>
          <w:bCs/>
          <w:sz w:val="20"/>
          <w:szCs w:val="20"/>
        </w:rPr>
        <w:t>(dollars in thousands)</w:t>
      </w:r>
      <w:r>
        <w:rPr>
          <w:sz w:val="20"/>
          <w:szCs w:val="20"/>
        </w:rPr>
        <w:t xml:space="preserve"> </w:t>
      </w:r>
    </w:p>
    <w:p w14:paraId="6524E208" w14:textId="77777777" w:rsidR="00000000" w:rsidRDefault="001D5B83">
      <w:pPr>
        <w:pStyle w:val="a3"/>
        <w:spacing w:before="0" w:beforeAutospacing="0" w:after="0" w:afterAutospacing="0"/>
        <w:divId w:val="1749889683"/>
        <w:rPr>
          <w:sz w:val="20"/>
          <w:szCs w:val="20"/>
        </w:rPr>
      </w:pPr>
      <w:r>
        <w:rPr>
          <w:sz w:val="20"/>
          <w:szCs w:val="20"/>
        </w:rPr>
        <w:t xml:space="preserve">  </w:t>
      </w:r>
    </w:p>
    <w:p w14:paraId="53003222" w14:textId="77777777" w:rsidR="00000000" w:rsidRDefault="001D5B83">
      <w:pPr>
        <w:pStyle w:val="a3"/>
        <w:spacing w:before="0" w:beforeAutospacing="0" w:after="200" w:afterAutospacing="0"/>
        <w:divId w:val="1288245045"/>
        <w:rPr>
          <w:color w:val="000000"/>
          <w:sz w:val="20"/>
          <w:szCs w:val="20"/>
        </w:rPr>
      </w:pPr>
      <w:r>
        <w:rPr>
          <w:color w:val="000000"/>
          <w:sz w:val="20"/>
          <w:szCs w:val="20"/>
        </w:rPr>
        <w:t xml:space="preserve">contractual life of up to ten years. At September 30, 2019, the Company had 9.8 million shares available for grant under the Compensation Plan. </w:t>
      </w:r>
    </w:p>
    <w:p w14:paraId="49902B67" w14:textId="77777777" w:rsidR="00000000" w:rsidRDefault="001D5B83">
      <w:pPr>
        <w:pStyle w:val="a3"/>
        <w:spacing w:before="0" w:beforeAutospacing="0" w:after="200" w:afterAutospacing="0"/>
        <w:ind w:firstLine="720"/>
        <w:divId w:val="1288245045"/>
        <w:rPr>
          <w:sz w:val="20"/>
          <w:szCs w:val="20"/>
        </w:rPr>
      </w:pPr>
      <w:r>
        <w:rPr>
          <w:sz w:val="20"/>
          <w:szCs w:val="20"/>
        </w:rPr>
        <w:t>The Company granted 120,000 restricted</w:t>
      </w:r>
      <w:r>
        <w:rPr>
          <w:sz w:val="20"/>
          <w:szCs w:val="20"/>
        </w:rPr>
        <w:t xml:space="preserve"> shares of its common stock to members of senior management. The shares were granted on February 7, 2019 and had a grant date fair value of $1,636. The shares vest at a rate of 14.3% annually, beginning on February 7, 2019, and becoming fully vested on Feb</w:t>
      </w:r>
      <w:r>
        <w:rPr>
          <w:sz w:val="20"/>
          <w:szCs w:val="20"/>
        </w:rPr>
        <w:t xml:space="preserve">ruary 7, 2025.  </w:t>
      </w:r>
    </w:p>
    <w:p w14:paraId="3ADDDB38" w14:textId="77777777" w:rsidR="00000000" w:rsidRDefault="001D5B83">
      <w:pPr>
        <w:pStyle w:val="a3"/>
        <w:spacing w:before="0" w:beforeAutospacing="0" w:after="200" w:afterAutospacing="0"/>
        <w:ind w:firstLine="720"/>
        <w:divId w:val="1288245045"/>
        <w:rPr>
          <w:sz w:val="20"/>
          <w:szCs w:val="20"/>
        </w:rPr>
      </w:pPr>
      <w:r>
        <w:rPr>
          <w:sz w:val="20"/>
          <w:szCs w:val="20"/>
        </w:rPr>
        <w:t xml:space="preserve">The Company granted 2,936 restricted shares of its common stock to the independent directors on the Company’s Board of Directors. The shares were granted on February 7, 2019 and become fully vested on December 13, 2019. </w:t>
      </w:r>
    </w:p>
    <w:p w14:paraId="6C2FD426" w14:textId="77777777" w:rsidR="00000000" w:rsidRDefault="001D5B83">
      <w:pPr>
        <w:pStyle w:val="a3"/>
        <w:spacing w:before="0" w:beforeAutospacing="0" w:after="200" w:afterAutospacing="0"/>
        <w:ind w:firstLine="720"/>
        <w:divId w:val="1288245045"/>
        <w:rPr>
          <w:sz w:val="20"/>
          <w:szCs w:val="20"/>
        </w:rPr>
      </w:pPr>
      <w:r>
        <w:rPr>
          <w:sz w:val="20"/>
          <w:szCs w:val="20"/>
        </w:rPr>
        <w:t>The Company grante</w:t>
      </w:r>
      <w:r>
        <w:rPr>
          <w:sz w:val="20"/>
          <w:szCs w:val="20"/>
        </w:rPr>
        <w:t>d 39,526 restricted shares of its common stock to a member of senior management. The shares were granted on August 2, 2019 and had a grant date fair value of $496. The shares vest at a rate of 20.0% annually, beginning on August 2, 2020, and becoming fully</w:t>
      </w:r>
      <w:r>
        <w:rPr>
          <w:sz w:val="20"/>
          <w:szCs w:val="20"/>
        </w:rPr>
        <w:t xml:space="preserve"> vested on August 2, 2024. </w:t>
      </w:r>
    </w:p>
    <w:p w14:paraId="01EAA9B9" w14:textId="77777777" w:rsidR="00000000" w:rsidRDefault="001D5B83">
      <w:pPr>
        <w:pStyle w:val="a3"/>
        <w:spacing w:before="0" w:beforeAutospacing="0" w:after="200" w:afterAutospacing="0"/>
        <w:ind w:firstLine="720"/>
        <w:divId w:val="1288245045"/>
        <w:rPr>
          <w:sz w:val="20"/>
          <w:szCs w:val="20"/>
        </w:rPr>
      </w:pPr>
      <w:r>
        <w:rPr>
          <w:sz w:val="20"/>
          <w:szCs w:val="20"/>
        </w:rPr>
        <w:t xml:space="preserve">The following is a summary of restricted stock units (the “RSU”) activity (in thousands, except per unit data): </w:t>
      </w:r>
    </w:p>
    <w:tbl>
      <w:tblPr>
        <w:tblW w:w="4500" w:type="pct"/>
        <w:jc w:val="center"/>
        <w:tblCellMar>
          <w:left w:w="0" w:type="dxa"/>
          <w:right w:w="0" w:type="dxa"/>
        </w:tblCellMar>
        <w:tblLook w:val="04A0" w:firstRow="1" w:lastRow="0" w:firstColumn="1" w:lastColumn="0" w:noHBand="0" w:noVBand="1"/>
      </w:tblPr>
      <w:tblGrid>
        <w:gridCol w:w="5747"/>
        <w:gridCol w:w="129"/>
        <w:gridCol w:w="640"/>
        <w:gridCol w:w="129"/>
        <w:gridCol w:w="90"/>
        <w:gridCol w:w="740"/>
      </w:tblGrid>
      <w:tr w:rsidR="00000000" w14:paraId="1B47F89F" w14:textId="77777777">
        <w:trPr>
          <w:divId w:val="546650723"/>
          <w:trHeight w:val="20"/>
          <w:jc w:val="center"/>
        </w:trPr>
        <w:tc>
          <w:tcPr>
            <w:tcW w:w="3881" w:type="pct"/>
            <w:tcBorders>
              <w:top w:val="nil"/>
              <w:left w:val="nil"/>
              <w:bottom w:val="nil"/>
              <w:right w:val="nil"/>
            </w:tcBorders>
            <w:vAlign w:val="bottom"/>
            <w:hideMark/>
          </w:tcPr>
          <w:p w14:paraId="227DD1AF" w14:textId="77777777" w:rsidR="00000000" w:rsidRDefault="001D5B83">
            <w:pPr>
              <w:pStyle w:val="a3"/>
              <w:spacing w:before="0" w:beforeAutospacing="0" w:after="1" w:afterAutospacing="0"/>
              <w:rPr>
                <w:sz w:val="2"/>
                <w:szCs w:val="2"/>
              </w:rPr>
            </w:pPr>
            <w:r>
              <w:rPr>
                <w:sz w:val="2"/>
                <w:szCs w:val="2"/>
              </w:rPr>
              <w:t> </w:t>
            </w:r>
          </w:p>
        </w:tc>
        <w:tc>
          <w:tcPr>
            <w:tcW w:w="123" w:type="pct"/>
            <w:tcBorders>
              <w:top w:val="nil"/>
              <w:left w:val="nil"/>
              <w:bottom w:val="nil"/>
              <w:right w:val="nil"/>
            </w:tcBorders>
            <w:vAlign w:val="bottom"/>
            <w:hideMark/>
          </w:tcPr>
          <w:p w14:paraId="4FE1F83F" w14:textId="77777777" w:rsidR="00000000" w:rsidRDefault="001D5B83">
            <w:pPr>
              <w:pStyle w:val="a3"/>
              <w:spacing w:before="0" w:beforeAutospacing="0" w:after="1" w:afterAutospacing="0"/>
              <w:rPr>
                <w:sz w:val="2"/>
                <w:szCs w:val="2"/>
              </w:rPr>
            </w:pPr>
            <w:r>
              <w:rPr>
                <w:sz w:val="2"/>
                <w:szCs w:val="2"/>
              </w:rPr>
              <w:t> </w:t>
            </w:r>
          </w:p>
        </w:tc>
        <w:tc>
          <w:tcPr>
            <w:tcW w:w="382" w:type="pct"/>
            <w:tcBorders>
              <w:top w:val="nil"/>
              <w:left w:val="nil"/>
              <w:bottom w:val="nil"/>
              <w:right w:val="nil"/>
            </w:tcBorders>
            <w:vAlign w:val="bottom"/>
            <w:hideMark/>
          </w:tcPr>
          <w:p w14:paraId="2AFD7948" w14:textId="77777777" w:rsidR="00000000" w:rsidRDefault="001D5B83">
            <w:pPr>
              <w:pStyle w:val="a3"/>
              <w:spacing w:before="0" w:beforeAutospacing="0" w:after="1" w:afterAutospacing="0"/>
              <w:rPr>
                <w:sz w:val="2"/>
                <w:szCs w:val="2"/>
              </w:rPr>
            </w:pPr>
            <w:r>
              <w:rPr>
                <w:sz w:val="2"/>
                <w:szCs w:val="2"/>
              </w:rPr>
              <w:t> </w:t>
            </w:r>
          </w:p>
        </w:tc>
        <w:tc>
          <w:tcPr>
            <w:tcW w:w="123" w:type="pct"/>
            <w:tcBorders>
              <w:top w:val="nil"/>
              <w:left w:val="nil"/>
              <w:bottom w:val="nil"/>
              <w:right w:val="nil"/>
            </w:tcBorders>
            <w:vAlign w:val="bottom"/>
            <w:hideMark/>
          </w:tcPr>
          <w:p w14:paraId="59228450" w14:textId="77777777" w:rsidR="00000000" w:rsidRDefault="001D5B83">
            <w:pPr>
              <w:pStyle w:val="a3"/>
              <w:spacing w:before="0" w:beforeAutospacing="0" w:after="1" w:afterAutospacing="0"/>
              <w:rPr>
                <w:sz w:val="2"/>
                <w:szCs w:val="2"/>
              </w:rPr>
            </w:pPr>
            <w:r>
              <w:rPr>
                <w:sz w:val="2"/>
                <w:szCs w:val="2"/>
              </w:rPr>
              <w:t> </w:t>
            </w:r>
          </w:p>
        </w:tc>
        <w:tc>
          <w:tcPr>
            <w:tcW w:w="78" w:type="pct"/>
            <w:tcBorders>
              <w:top w:val="nil"/>
              <w:left w:val="nil"/>
              <w:bottom w:val="nil"/>
              <w:right w:val="nil"/>
            </w:tcBorders>
            <w:vAlign w:val="bottom"/>
            <w:hideMark/>
          </w:tcPr>
          <w:p w14:paraId="1C3AE401" w14:textId="77777777" w:rsidR="00000000" w:rsidRDefault="001D5B83">
            <w:pPr>
              <w:pStyle w:val="a3"/>
              <w:spacing w:before="0" w:beforeAutospacing="0" w:after="1" w:afterAutospacing="0"/>
              <w:rPr>
                <w:sz w:val="2"/>
                <w:szCs w:val="2"/>
              </w:rPr>
            </w:pPr>
            <w:r>
              <w:rPr>
                <w:sz w:val="2"/>
                <w:szCs w:val="2"/>
              </w:rPr>
              <w:t> </w:t>
            </w:r>
          </w:p>
        </w:tc>
        <w:tc>
          <w:tcPr>
            <w:tcW w:w="414" w:type="pct"/>
            <w:tcBorders>
              <w:top w:val="nil"/>
              <w:left w:val="nil"/>
              <w:bottom w:val="nil"/>
              <w:right w:val="nil"/>
            </w:tcBorders>
            <w:vAlign w:val="bottom"/>
            <w:hideMark/>
          </w:tcPr>
          <w:p w14:paraId="1A49C645" w14:textId="77777777" w:rsidR="00000000" w:rsidRDefault="001D5B83">
            <w:pPr>
              <w:pStyle w:val="a3"/>
              <w:spacing w:before="0" w:beforeAutospacing="0" w:after="1" w:afterAutospacing="0"/>
              <w:rPr>
                <w:sz w:val="2"/>
                <w:szCs w:val="2"/>
              </w:rPr>
            </w:pPr>
            <w:r>
              <w:rPr>
                <w:sz w:val="2"/>
                <w:szCs w:val="2"/>
              </w:rPr>
              <w:t> </w:t>
            </w:r>
          </w:p>
        </w:tc>
      </w:tr>
      <w:tr w:rsidR="00000000" w14:paraId="11ACDCD4" w14:textId="77777777">
        <w:trPr>
          <w:divId w:val="546650723"/>
          <w:jc w:val="center"/>
        </w:trPr>
        <w:tc>
          <w:tcPr>
            <w:tcW w:w="3881" w:type="pct"/>
            <w:tcBorders>
              <w:top w:val="nil"/>
              <w:left w:val="nil"/>
              <w:bottom w:val="nil"/>
              <w:right w:val="nil"/>
            </w:tcBorders>
            <w:vAlign w:val="bottom"/>
            <w:hideMark/>
          </w:tcPr>
          <w:p w14:paraId="33199E0A" w14:textId="77777777" w:rsidR="00000000" w:rsidRDefault="001D5B83">
            <w:pPr>
              <w:pStyle w:val="a3"/>
              <w:spacing w:before="0" w:beforeAutospacing="0" w:after="1" w:afterAutospacing="0"/>
              <w:rPr>
                <w:color w:val="000000"/>
                <w:sz w:val="18"/>
                <w:szCs w:val="18"/>
              </w:rPr>
            </w:pPr>
            <w:r>
              <w:rPr>
                <w:color w:val="000000"/>
                <w:sz w:val="18"/>
                <w:szCs w:val="18"/>
              </w:rPr>
              <w:t> </w:t>
            </w:r>
          </w:p>
        </w:tc>
        <w:tc>
          <w:tcPr>
            <w:tcW w:w="123" w:type="pct"/>
            <w:tcBorders>
              <w:top w:val="nil"/>
              <w:left w:val="nil"/>
              <w:bottom w:val="nil"/>
              <w:right w:val="nil"/>
            </w:tcBorders>
            <w:vAlign w:val="bottom"/>
            <w:hideMark/>
          </w:tcPr>
          <w:p w14:paraId="78D0BAE6" w14:textId="77777777" w:rsidR="00000000" w:rsidRDefault="001D5B83">
            <w:pPr>
              <w:pStyle w:val="a3"/>
              <w:spacing w:before="0" w:beforeAutospacing="0" w:after="1" w:afterAutospacing="0"/>
              <w:rPr>
                <w:color w:val="000000"/>
                <w:sz w:val="18"/>
                <w:szCs w:val="18"/>
              </w:rPr>
            </w:pPr>
            <w:r>
              <w:rPr>
                <w:color w:val="000000"/>
                <w:sz w:val="18"/>
                <w:szCs w:val="18"/>
              </w:rPr>
              <w:t> </w:t>
            </w:r>
          </w:p>
        </w:tc>
        <w:tc>
          <w:tcPr>
            <w:tcW w:w="382" w:type="pct"/>
            <w:tcBorders>
              <w:top w:val="nil"/>
              <w:left w:val="nil"/>
              <w:bottom w:val="single" w:sz="8" w:space="0" w:color="000000"/>
              <w:right w:val="nil"/>
            </w:tcBorders>
            <w:vAlign w:val="bottom"/>
            <w:hideMark/>
          </w:tcPr>
          <w:p w14:paraId="7A9EFE84" w14:textId="77777777" w:rsidR="00000000" w:rsidRDefault="001D5B83">
            <w:pPr>
              <w:pStyle w:val="a3"/>
              <w:spacing w:before="0" w:beforeAutospacing="0" w:after="1" w:afterAutospacing="0"/>
              <w:jc w:val="center"/>
              <w:rPr>
                <w:color w:val="000000"/>
                <w:sz w:val="18"/>
                <w:szCs w:val="18"/>
              </w:rPr>
            </w:pPr>
            <w:r>
              <w:rPr>
                <w:b/>
                <w:bCs/>
                <w:color w:val="000000"/>
                <w:sz w:val="18"/>
                <w:szCs w:val="18"/>
              </w:rPr>
              <w:t>Number of Units</w:t>
            </w:r>
          </w:p>
        </w:tc>
        <w:tc>
          <w:tcPr>
            <w:tcW w:w="123" w:type="pct"/>
            <w:tcBorders>
              <w:top w:val="nil"/>
              <w:left w:val="nil"/>
              <w:bottom w:val="nil"/>
              <w:right w:val="nil"/>
            </w:tcBorders>
            <w:vAlign w:val="bottom"/>
            <w:hideMark/>
          </w:tcPr>
          <w:p w14:paraId="4096FC9F" w14:textId="77777777" w:rsidR="00000000" w:rsidRDefault="001D5B83">
            <w:pPr>
              <w:pStyle w:val="a3"/>
              <w:spacing w:before="0" w:beforeAutospacing="0" w:after="1" w:afterAutospacing="0"/>
              <w:jc w:val="center"/>
              <w:rPr>
                <w:color w:val="000000"/>
                <w:sz w:val="18"/>
                <w:szCs w:val="18"/>
              </w:rPr>
            </w:pPr>
            <w:r>
              <w:rPr>
                <w:rFonts w:ascii="Calibri" w:hAnsi="Calibri" w:cs="Calibri"/>
                <w:color w:val="000000"/>
                <w:sz w:val="18"/>
                <w:szCs w:val="18"/>
              </w:rPr>
              <w:t> </w:t>
            </w:r>
          </w:p>
        </w:tc>
        <w:tc>
          <w:tcPr>
            <w:tcW w:w="78" w:type="pct"/>
            <w:tcBorders>
              <w:top w:val="nil"/>
              <w:left w:val="nil"/>
              <w:bottom w:val="nil"/>
              <w:right w:val="nil"/>
            </w:tcBorders>
            <w:vAlign w:val="bottom"/>
            <w:hideMark/>
          </w:tcPr>
          <w:p w14:paraId="7B664489" w14:textId="77777777" w:rsidR="00000000" w:rsidRDefault="001D5B83">
            <w:pPr>
              <w:pStyle w:val="a3"/>
              <w:spacing w:before="0" w:beforeAutospacing="0" w:after="1" w:afterAutospacing="0"/>
              <w:jc w:val="center"/>
              <w:rPr>
                <w:color w:val="000000"/>
                <w:sz w:val="18"/>
                <w:szCs w:val="18"/>
              </w:rPr>
            </w:pPr>
            <w:r>
              <w:rPr>
                <w:rFonts w:ascii="Calibri" w:hAnsi="Calibri" w:cs="Calibri"/>
                <w:color w:val="000000"/>
                <w:sz w:val="18"/>
                <w:szCs w:val="18"/>
              </w:rPr>
              <w:t> </w:t>
            </w:r>
          </w:p>
        </w:tc>
        <w:tc>
          <w:tcPr>
            <w:tcW w:w="414" w:type="pct"/>
            <w:tcBorders>
              <w:top w:val="nil"/>
              <w:left w:val="nil"/>
              <w:bottom w:val="single" w:sz="8" w:space="0" w:color="000000"/>
              <w:right w:val="nil"/>
            </w:tcBorders>
            <w:vAlign w:val="bottom"/>
            <w:hideMark/>
          </w:tcPr>
          <w:p w14:paraId="1D6047BD" w14:textId="77777777" w:rsidR="00000000" w:rsidRDefault="001D5B83">
            <w:pPr>
              <w:pStyle w:val="a3"/>
              <w:spacing w:before="0" w:beforeAutospacing="0" w:after="1" w:afterAutospacing="0"/>
              <w:jc w:val="center"/>
              <w:rPr>
                <w:color w:val="000000"/>
                <w:sz w:val="18"/>
                <w:szCs w:val="18"/>
              </w:rPr>
            </w:pPr>
            <w:r>
              <w:rPr>
                <w:b/>
                <w:bCs/>
                <w:color w:val="000000"/>
                <w:sz w:val="18"/>
                <w:szCs w:val="18"/>
              </w:rPr>
              <w:t>Weighted Average Grant date Fair Value</w:t>
            </w:r>
          </w:p>
        </w:tc>
      </w:tr>
      <w:tr w:rsidR="00000000" w14:paraId="0BB48249" w14:textId="77777777">
        <w:trPr>
          <w:divId w:val="546650723"/>
          <w:jc w:val="center"/>
        </w:trPr>
        <w:tc>
          <w:tcPr>
            <w:tcW w:w="3881" w:type="pct"/>
            <w:tcBorders>
              <w:top w:val="nil"/>
              <w:left w:val="nil"/>
              <w:bottom w:val="nil"/>
              <w:right w:val="nil"/>
            </w:tcBorders>
            <w:shd w:val="clear" w:color="auto" w:fill="CCEEFF"/>
            <w:vAlign w:val="bottom"/>
            <w:hideMark/>
          </w:tcPr>
          <w:p w14:paraId="2FA06937" w14:textId="77777777" w:rsidR="00000000" w:rsidRDefault="001D5B83">
            <w:pPr>
              <w:pStyle w:val="a3"/>
              <w:spacing w:before="0" w:beforeAutospacing="0" w:after="1" w:afterAutospacing="0"/>
              <w:rPr>
                <w:color w:val="000000"/>
                <w:sz w:val="18"/>
                <w:szCs w:val="18"/>
              </w:rPr>
            </w:pPr>
            <w:r>
              <w:rPr>
                <w:color w:val="000000"/>
                <w:sz w:val="18"/>
                <w:szCs w:val="18"/>
              </w:rPr>
              <w:t>Nonvested, January 1, 2019</w:t>
            </w:r>
          </w:p>
        </w:tc>
        <w:tc>
          <w:tcPr>
            <w:tcW w:w="123" w:type="pct"/>
            <w:tcBorders>
              <w:top w:val="nil"/>
              <w:left w:val="nil"/>
              <w:bottom w:val="nil"/>
              <w:right w:val="nil"/>
            </w:tcBorders>
            <w:shd w:val="clear" w:color="auto" w:fill="CCEEFF"/>
            <w:vAlign w:val="bottom"/>
            <w:hideMark/>
          </w:tcPr>
          <w:p w14:paraId="37F11F4C" w14:textId="77777777" w:rsidR="00000000" w:rsidRDefault="001D5B83">
            <w:pPr>
              <w:pStyle w:val="a3"/>
              <w:spacing w:before="0" w:beforeAutospacing="0" w:after="1" w:afterAutospacing="0"/>
              <w:rPr>
                <w:color w:val="000000"/>
                <w:sz w:val="18"/>
                <w:szCs w:val="18"/>
              </w:rPr>
            </w:pPr>
            <w:r>
              <w:rPr>
                <w:color w:val="000000"/>
                <w:sz w:val="18"/>
                <w:szCs w:val="18"/>
              </w:rPr>
              <w:t> </w:t>
            </w:r>
          </w:p>
        </w:tc>
        <w:tc>
          <w:tcPr>
            <w:tcW w:w="382" w:type="pct"/>
            <w:tcBorders>
              <w:top w:val="nil"/>
              <w:left w:val="nil"/>
              <w:bottom w:val="nil"/>
              <w:right w:val="nil"/>
            </w:tcBorders>
            <w:shd w:val="clear" w:color="auto" w:fill="CCEEFF"/>
            <w:vAlign w:val="bottom"/>
            <w:hideMark/>
          </w:tcPr>
          <w:p w14:paraId="384A88EB"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123" w:type="pct"/>
            <w:tcBorders>
              <w:top w:val="nil"/>
              <w:left w:val="nil"/>
              <w:bottom w:val="nil"/>
              <w:right w:val="nil"/>
            </w:tcBorders>
            <w:shd w:val="clear" w:color="auto" w:fill="CCEEFF"/>
            <w:vAlign w:val="bottom"/>
            <w:hideMark/>
          </w:tcPr>
          <w:p w14:paraId="1E735ED6"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78" w:type="pct"/>
            <w:tcBorders>
              <w:top w:val="nil"/>
              <w:left w:val="nil"/>
              <w:bottom w:val="nil"/>
              <w:right w:val="nil"/>
            </w:tcBorders>
            <w:shd w:val="clear" w:color="auto" w:fill="CCEEFF"/>
            <w:vAlign w:val="bottom"/>
            <w:hideMark/>
          </w:tcPr>
          <w:p w14:paraId="4B0A0BD0"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414" w:type="pct"/>
            <w:tcBorders>
              <w:top w:val="nil"/>
              <w:left w:val="nil"/>
              <w:bottom w:val="nil"/>
              <w:right w:val="nil"/>
            </w:tcBorders>
            <w:shd w:val="clear" w:color="auto" w:fill="CCEEFF"/>
            <w:vAlign w:val="bottom"/>
            <w:hideMark/>
          </w:tcPr>
          <w:p w14:paraId="5B73FCC2"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r>
      <w:tr w:rsidR="00000000" w14:paraId="2183E1D3" w14:textId="77777777">
        <w:trPr>
          <w:divId w:val="546650723"/>
          <w:jc w:val="center"/>
        </w:trPr>
        <w:tc>
          <w:tcPr>
            <w:tcW w:w="3881" w:type="pct"/>
            <w:tcBorders>
              <w:top w:val="nil"/>
              <w:left w:val="nil"/>
              <w:bottom w:val="nil"/>
              <w:right w:val="nil"/>
            </w:tcBorders>
            <w:vAlign w:val="bottom"/>
            <w:hideMark/>
          </w:tcPr>
          <w:p w14:paraId="26F6DBE6" w14:textId="77777777" w:rsidR="00000000" w:rsidRDefault="001D5B83">
            <w:pPr>
              <w:pStyle w:val="a3"/>
              <w:spacing w:before="0" w:beforeAutospacing="0" w:after="1" w:afterAutospacing="0"/>
              <w:rPr>
                <w:color w:val="000000"/>
                <w:sz w:val="18"/>
                <w:szCs w:val="18"/>
              </w:rPr>
            </w:pPr>
            <w:r>
              <w:rPr>
                <w:color w:val="000000"/>
                <w:sz w:val="18"/>
                <w:szCs w:val="18"/>
              </w:rPr>
              <w:t>Granted</w:t>
            </w:r>
          </w:p>
        </w:tc>
        <w:tc>
          <w:tcPr>
            <w:tcW w:w="123" w:type="pct"/>
            <w:tcBorders>
              <w:top w:val="nil"/>
              <w:left w:val="nil"/>
              <w:bottom w:val="nil"/>
              <w:right w:val="nil"/>
            </w:tcBorders>
            <w:vAlign w:val="bottom"/>
            <w:hideMark/>
          </w:tcPr>
          <w:p w14:paraId="675ED4ED" w14:textId="77777777" w:rsidR="00000000" w:rsidRDefault="001D5B83">
            <w:pPr>
              <w:pStyle w:val="a3"/>
              <w:spacing w:before="0" w:beforeAutospacing="0" w:after="1" w:afterAutospacing="0"/>
              <w:rPr>
                <w:color w:val="000000"/>
                <w:sz w:val="18"/>
                <w:szCs w:val="18"/>
              </w:rPr>
            </w:pPr>
            <w:r>
              <w:rPr>
                <w:color w:val="000000"/>
                <w:sz w:val="18"/>
                <w:szCs w:val="18"/>
              </w:rPr>
              <w:t> </w:t>
            </w:r>
          </w:p>
        </w:tc>
        <w:tc>
          <w:tcPr>
            <w:tcW w:w="382" w:type="pct"/>
            <w:tcBorders>
              <w:top w:val="nil"/>
              <w:left w:val="nil"/>
              <w:bottom w:val="nil"/>
              <w:right w:val="nil"/>
            </w:tcBorders>
            <w:vAlign w:val="bottom"/>
            <w:hideMark/>
          </w:tcPr>
          <w:p w14:paraId="3C1B8827"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162</w:t>
            </w:r>
          </w:p>
        </w:tc>
        <w:tc>
          <w:tcPr>
            <w:tcW w:w="123" w:type="pct"/>
            <w:tcBorders>
              <w:top w:val="nil"/>
              <w:left w:val="nil"/>
              <w:bottom w:val="nil"/>
              <w:right w:val="nil"/>
            </w:tcBorders>
            <w:vAlign w:val="bottom"/>
            <w:hideMark/>
          </w:tcPr>
          <w:p w14:paraId="074303E8"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78" w:type="pct"/>
            <w:tcBorders>
              <w:top w:val="nil"/>
              <w:left w:val="nil"/>
              <w:bottom w:val="nil"/>
              <w:right w:val="nil"/>
            </w:tcBorders>
            <w:vAlign w:val="bottom"/>
            <w:hideMark/>
          </w:tcPr>
          <w:p w14:paraId="30F9968D" w14:textId="77777777" w:rsidR="00000000" w:rsidRDefault="001D5B83">
            <w:pPr>
              <w:pStyle w:val="a3"/>
              <w:spacing w:before="0" w:beforeAutospacing="0" w:after="1" w:afterAutospacing="0"/>
              <w:rPr>
                <w:color w:val="000000"/>
                <w:sz w:val="18"/>
                <w:szCs w:val="18"/>
              </w:rPr>
            </w:pPr>
            <w:r>
              <w:rPr>
                <w:color w:val="000000"/>
                <w:sz w:val="18"/>
                <w:szCs w:val="18"/>
              </w:rPr>
              <w:t>$</w:t>
            </w:r>
          </w:p>
        </w:tc>
        <w:tc>
          <w:tcPr>
            <w:tcW w:w="414" w:type="pct"/>
            <w:tcBorders>
              <w:top w:val="nil"/>
              <w:left w:val="nil"/>
              <w:bottom w:val="nil"/>
              <w:right w:val="nil"/>
            </w:tcBorders>
            <w:vAlign w:val="bottom"/>
            <w:hideMark/>
          </w:tcPr>
          <w:p w14:paraId="72116CB2"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13.37</w:t>
            </w:r>
          </w:p>
        </w:tc>
      </w:tr>
      <w:tr w:rsidR="00000000" w14:paraId="36F4EADF" w14:textId="77777777">
        <w:trPr>
          <w:divId w:val="546650723"/>
          <w:jc w:val="center"/>
        </w:trPr>
        <w:tc>
          <w:tcPr>
            <w:tcW w:w="3881" w:type="pct"/>
            <w:tcBorders>
              <w:top w:val="nil"/>
              <w:left w:val="nil"/>
              <w:bottom w:val="nil"/>
              <w:right w:val="nil"/>
            </w:tcBorders>
            <w:shd w:val="clear" w:color="auto" w:fill="CCEEFF"/>
            <w:vAlign w:val="bottom"/>
            <w:hideMark/>
          </w:tcPr>
          <w:p w14:paraId="5B7B2A8D" w14:textId="77777777" w:rsidR="00000000" w:rsidRDefault="001D5B83">
            <w:pPr>
              <w:pStyle w:val="a3"/>
              <w:spacing w:before="0" w:beforeAutospacing="0" w:after="1" w:afterAutospacing="0"/>
              <w:rPr>
                <w:color w:val="000000"/>
                <w:sz w:val="18"/>
                <w:szCs w:val="18"/>
              </w:rPr>
            </w:pPr>
            <w:r>
              <w:rPr>
                <w:color w:val="000000"/>
                <w:sz w:val="18"/>
                <w:szCs w:val="18"/>
              </w:rPr>
              <w:t>Vested</w:t>
            </w:r>
          </w:p>
        </w:tc>
        <w:tc>
          <w:tcPr>
            <w:tcW w:w="123" w:type="pct"/>
            <w:tcBorders>
              <w:top w:val="nil"/>
              <w:left w:val="nil"/>
              <w:bottom w:val="nil"/>
              <w:right w:val="nil"/>
            </w:tcBorders>
            <w:shd w:val="clear" w:color="auto" w:fill="CCEEFF"/>
            <w:vAlign w:val="bottom"/>
            <w:hideMark/>
          </w:tcPr>
          <w:p w14:paraId="1F1C4754" w14:textId="77777777" w:rsidR="00000000" w:rsidRDefault="001D5B83">
            <w:pPr>
              <w:pStyle w:val="a3"/>
              <w:spacing w:before="0" w:beforeAutospacing="0" w:after="1" w:afterAutospacing="0"/>
              <w:rPr>
                <w:color w:val="000000"/>
                <w:sz w:val="18"/>
                <w:szCs w:val="18"/>
              </w:rPr>
            </w:pPr>
            <w:r>
              <w:rPr>
                <w:color w:val="000000"/>
                <w:sz w:val="18"/>
                <w:szCs w:val="18"/>
              </w:rPr>
              <w:t> </w:t>
            </w:r>
          </w:p>
        </w:tc>
        <w:tc>
          <w:tcPr>
            <w:tcW w:w="382" w:type="pct"/>
            <w:tcBorders>
              <w:top w:val="nil"/>
              <w:left w:val="nil"/>
              <w:bottom w:val="single" w:sz="8" w:space="0" w:color="000000"/>
              <w:right w:val="nil"/>
            </w:tcBorders>
            <w:shd w:val="clear" w:color="auto" w:fill="CCEEFF"/>
            <w:vAlign w:val="bottom"/>
            <w:hideMark/>
          </w:tcPr>
          <w:p w14:paraId="1AE92EC5"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17</w:t>
            </w:r>
          </w:p>
        </w:tc>
        <w:tc>
          <w:tcPr>
            <w:tcW w:w="123" w:type="pct"/>
            <w:tcBorders>
              <w:top w:val="nil"/>
              <w:left w:val="nil"/>
              <w:bottom w:val="nil"/>
              <w:right w:val="nil"/>
            </w:tcBorders>
            <w:shd w:val="clear" w:color="auto" w:fill="CCEEFF"/>
            <w:vAlign w:val="bottom"/>
            <w:hideMark/>
          </w:tcPr>
          <w:p w14:paraId="7EB3F974"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78" w:type="pct"/>
            <w:tcBorders>
              <w:top w:val="nil"/>
              <w:left w:val="nil"/>
              <w:bottom w:val="nil"/>
              <w:right w:val="nil"/>
            </w:tcBorders>
            <w:shd w:val="clear" w:color="auto" w:fill="CCEEFF"/>
            <w:vAlign w:val="bottom"/>
            <w:hideMark/>
          </w:tcPr>
          <w:p w14:paraId="5975D8B1" w14:textId="77777777" w:rsidR="00000000" w:rsidRDefault="001D5B83">
            <w:pPr>
              <w:pStyle w:val="a3"/>
              <w:spacing w:before="0" w:beforeAutospacing="0" w:after="1" w:afterAutospacing="0"/>
              <w:rPr>
                <w:color w:val="000000"/>
                <w:sz w:val="18"/>
                <w:szCs w:val="18"/>
              </w:rPr>
            </w:pPr>
            <w:r>
              <w:rPr>
                <w:color w:val="000000"/>
                <w:sz w:val="18"/>
                <w:szCs w:val="18"/>
              </w:rPr>
              <w:t>$</w:t>
            </w:r>
          </w:p>
        </w:tc>
        <w:tc>
          <w:tcPr>
            <w:tcW w:w="414" w:type="pct"/>
            <w:tcBorders>
              <w:top w:val="nil"/>
              <w:left w:val="nil"/>
              <w:bottom w:val="nil"/>
              <w:right w:val="nil"/>
            </w:tcBorders>
            <w:shd w:val="clear" w:color="auto" w:fill="CCEEFF"/>
            <w:vAlign w:val="bottom"/>
            <w:hideMark/>
          </w:tcPr>
          <w:p w14:paraId="1906DA64"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13.63</w:t>
            </w:r>
          </w:p>
        </w:tc>
      </w:tr>
      <w:tr w:rsidR="00000000" w14:paraId="5A5FAFBD" w14:textId="77777777">
        <w:trPr>
          <w:divId w:val="546650723"/>
          <w:jc w:val="center"/>
        </w:trPr>
        <w:tc>
          <w:tcPr>
            <w:tcW w:w="3881" w:type="pct"/>
            <w:tcBorders>
              <w:top w:val="nil"/>
              <w:left w:val="nil"/>
              <w:bottom w:val="nil"/>
              <w:right w:val="nil"/>
            </w:tcBorders>
            <w:vAlign w:val="bottom"/>
            <w:hideMark/>
          </w:tcPr>
          <w:p w14:paraId="6CE33DDB" w14:textId="77777777" w:rsidR="00000000" w:rsidRDefault="001D5B83">
            <w:pPr>
              <w:pStyle w:val="a3"/>
              <w:spacing w:before="0" w:beforeAutospacing="0" w:after="1" w:afterAutospacing="0"/>
              <w:rPr>
                <w:color w:val="000000"/>
                <w:sz w:val="18"/>
                <w:szCs w:val="18"/>
              </w:rPr>
            </w:pPr>
            <w:r>
              <w:rPr>
                <w:color w:val="000000"/>
                <w:sz w:val="18"/>
                <w:szCs w:val="18"/>
              </w:rPr>
              <w:t>Nonvested, September 30, 2019</w:t>
            </w:r>
          </w:p>
        </w:tc>
        <w:tc>
          <w:tcPr>
            <w:tcW w:w="123" w:type="pct"/>
            <w:tcBorders>
              <w:top w:val="nil"/>
              <w:left w:val="nil"/>
              <w:bottom w:val="nil"/>
              <w:right w:val="nil"/>
            </w:tcBorders>
            <w:vAlign w:val="bottom"/>
            <w:hideMark/>
          </w:tcPr>
          <w:p w14:paraId="64C8FA62" w14:textId="77777777" w:rsidR="00000000" w:rsidRDefault="001D5B83">
            <w:pPr>
              <w:pStyle w:val="a3"/>
              <w:spacing w:before="0" w:beforeAutospacing="0" w:after="1" w:afterAutospacing="0"/>
              <w:rPr>
                <w:color w:val="000000"/>
                <w:sz w:val="18"/>
                <w:szCs w:val="18"/>
              </w:rPr>
            </w:pPr>
            <w:r>
              <w:rPr>
                <w:color w:val="000000"/>
                <w:sz w:val="18"/>
                <w:szCs w:val="18"/>
              </w:rPr>
              <w:t> </w:t>
            </w:r>
          </w:p>
        </w:tc>
        <w:tc>
          <w:tcPr>
            <w:tcW w:w="382" w:type="pct"/>
            <w:tcBorders>
              <w:top w:val="nil"/>
              <w:left w:val="nil"/>
              <w:bottom w:val="double" w:sz="6" w:space="0" w:color="000000"/>
              <w:right w:val="nil"/>
            </w:tcBorders>
            <w:vAlign w:val="bottom"/>
            <w:hideMark/>
          </w:tcPr>
          <w:p w14:paraId="0D3A7D50"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145</w:t>
            </w:r>
          </w:p>
        </w:tc>
        <w:tc>
          <w:tcPr>
            <w:tcW w:w="123" w:type="pct"/>
            <w:tcBorders>
              <w:top w:val="nil"/>
              <w:left w:val="nil"/>
              <w:bottom w:val="nil"/>
              <w:right w:val="nil"/>
            </w:tcBorders>
            <w:vAlign w:val="bottom"/>
            <w:hideMark/>
          </w:tcPr>
          <w:p w14:paraId="17E61545"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78" w:type="pct"/>
            <w:tcBorders>
              <w:top w:val="nil"/>
              <w:left w:val="nil"/>
              <w:bottom w:val="nil"/>
              <w:right w:val="nil"/>
            </w:tcBorders>
            <w:vAlign w:val="bottom"/>
            <w:hideMark/>
          </w:tcPr>
          <w:p w14:paraId="70CABC2C" w14:textId="77777777" w:rsidR="00000000" w:rsidRDefault="001D5B83">
            <w:pPr>
              <w:pStyle w:val="a3"/>
              <w:spacing w:before="0" w:beforeAutospacing="0" w:after="1" w:afterAutospacing="0"/>
              <w:rPr>
                <w:color w:val="000000"/>
                <w:sz w:val="18"/>
                <w:szCs w:val="18"/>
              </w:rPr>
            </w:pPr>
            <w:r>
              <w:rPr>
                <w:color w:val="000000"/>
                <w:sz w:val="18"/>
                <w:szCs w:val="18"/>
              </w:rPr>
              <w:t>$</w:t>
            </w:r>
          </w:p>
        </w:tc>
        <w:tc>
          <w:tcPr>
            <w:tcW w:w="414" w:type="pct"/>
            <w:tcBorders>
              <w:top w:val="nil"/>
              <w:left w:val="nil"/>
              <w:bottom w:val="nil"/>
              <w:right w:val="nil"/>
            </w:tcBorders>
            <w:vAlign w:val="bottom"/>
            <w:hideMark/>
          </w:tcPr>
          <w:p w14:paraId="2CA1E876"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13.34</w:t>
            </w:r>
          </w:p>
        </w:tc>
      </w:tr>
    </w:tbl>
    <w:p w14:paraId="23E5BA55" w14:textId="77777777" w:rsidR="00000000" w:rsidRDefault="001D5B83">
      <w:pPr>
        <w:pStyle w:val="a3"/>
        <w:spacing w:before="120" w:beforeAutospacing="0" w:after="200" w:afterAutospacing="0"/>
        <w:ind w:firstLine="720"/>
        <w:divId w:val="1288245045"/>
        <w:rPr>
          <w:sz w:val="20"/>
          <w:szCs w:val="20"/>
        </w:rPr>
      </w:pPr>
      <w:r>
        <w:rPr>
          <w:sz w:val="20"/>
          <w:szCs w:val="20"/>
        </w:rPr>
        <w:t xml:space="preserve">As of </w:t>
      </w:r>
      <w:r>
        <w:rPr>
          <w:color w:val="000000"/>
          <w:sz w:val="20"/>
          <w:szCs w:val="20"/>
        </w:rPr>
        <w:t>September</w:t>
      </w:r>
      <w:r>
        <w:rPr>
          <w:sz w:val="20"/>
          <w:szCs w:val="20"/>
        </w:rPr>
        <w:t xml:space="preserve"> </w:t>
      </w:r>
      <w:r>
        <w:rPr>
          <w:sz w:val="20"/>
          <w:szCs w:val="20"/>
        </w:rPr>
        <w:t xml:space="preserve">30, 2019, approximately 145,000 RSUs remained unvested. Unrecognized compensation expense related to these RSUs at </w:t>
      </w:r>
      <w:r>
        <w:rPr>
          <w:color w:val="000000"/>
          <w:sz w:val="20"/>
          <w:szCs w:val="20"/>
        </w:rPr>
        <w:t>September</w:t>
      </w:r>
      <w:r>
        <w:rPr>
          <w:sz w:val="20"/>
          <w:szCs w:val="20"/>
        </w:rPr>
        <w:t xml:space="preserve"> 30, 2019 was $1,742 and is expected to be recognized over 5.36 years.   </w:t>
      </w:r>
    </w:p>
    <w:p w14:paraId="3F2A0C18" w14:textId="77777777" w:rsidR="00000000" w:rsidRDefault="001D5B83">
      <w:pPr>
        <w:pStyle w:val="a3"/>
        <w:spacing w:before="0" w:beforeAutospacing="0" w:after="200" w:afterAutospacing="0"/>
        <w:ind w:firstLine="720"/>
        <w:divId w:val="1288245045"/>
        <w:rPr>
          <w:sz w:val="20"/>
          <w:szCs w:val="20"/>
        </w:rPr>
      </w:pPr>
      <w:r>
        <w:rPr>
          <w:sz w:val="20"/>
          <w:szCs w:val="20"/>
        </w:rPr>
        <w:t>The Company granted 58,694 incentive stock options to a member of senior management. The options were granted on February 7, 2019 at an exercise price of $13.63 per share. The options vest at a rate of 12.5% annually, beginning on February 7, 2019, and bec</w:t>
      </w:r>
      <w:r>
        <w:rPr>
          <w:sz w:val="20"/>
          <w:szCs w:val="20"/>
        </w:rPr>
        <w:t xml:space="preserve">oming fully vested on February 7, 2026. All options expire ten years after the date of grant. </w:t>
      </w:r>
      <w:r>
        <w:rPr>
          <w:color w:val="000000"/>
          <w:sz w:val="20"/>
          <w:szCs w:val="20"/>
        </w:rPr>
        <w:t xml:space="preserve">Weighted-average assumptions used in the Black-Scholes option pricing model for stock options granted were as follows: risk free interest rate of 2.41%; dividend </w:t>
      </w:r>
      <w:r>
        <w:rPr>
          <w:color w:val="000000"/>
          <w:sz w:val="20"/>
          <w:szCs w:val="20"/>
        </w:rPr>
        <w:t>yield of 0.00%; expected volatility of common stock of 65.0% and expected life of options of 7.9 years.</w:t>
      </w:r>
      <w:r>
        <w:rPr>
          <w:sz w:val="20"/>
          <w:szCs w:val="20"/>
        </w:rPr>
        <w:t xml:space="preserve"> </w:t>
      </w:r>
    </w:p>
    <w:p w14:paraId="4B1EDDEB" w14:textId="77777777" w:rsidR="00000000" w:rsidRDefault="001D5B83">
      <w:pPr>
        <w:pStyle w:val="a3"/>
        <w:spacing w:before="0" w:beforeAutospacing="0" w:after="200" w:afterAutospacing="0"/>
        <w:ind w:firstLine="720"/>
        <w:divId w:val="1288245045"/>
        <w:rPr>
          <w:sz w:val="20"/>
          <w:szCs w:val="20"/>
        </w:rPr>
      </w:pPr>
      <w:r>
        <w:rPr>
          <w:sz w:val="20"/>
          <w:szCs w:val="20"/>
        </w:rPr>
        <w:t xml:space="preserve">The following is a summary of option activity (in thousands, except per unit data): </w:t>
      </w:r>
    </w:p>
    <w:tbl>
      <w:tblPr>
        <w:tblW w:w="5010" w:type="pct"/>
        <w:jc w:val="center"/>
        <w:tblCellMar>
          <w:left w:w="0" w:type="dxa"/>
          <w:right w:w="0" w:type="dxa"/>
        </w:tblCellMar>
        <w:tblLook w:val="04A0" w:firstRow="1" w:lastRow="0" w:firstColumn="1" w:lastColumn="0" w:noHBand="0" w:noVBand="1"/>
      </w:tblPr>
      <w:tblGrid>
        <w:gridCol w:w="3668"/>
        <w:gridCol w:w="163"/>
        <w:gridCol w:w="640"/>
        <w:gridCol w:w="163"/>
        <w:gridCol w:w="123"/>
        <w:gridCol w:w="617"/>
        <w:gridCol w:w="163"/>
        <w:gridCol w:w="117"/>
        <w:gridCol w:w="623"/>
        <w:gridCol w:w="163"/>
        <w:gridCol w:w="930"/>
        <w:gridCol w:w="163"/>
        <w:gridCol w:w="127"/>
        <w:gridCol w:w="663"/>
      </w:tblGrid>
      <w:tr w:rsidR="00000000" w14:paraId="1CB8C8AC" w14:textId="77777777">
        <w:trPr>
          <w:divId w:val="992873358"/>
          <w:trHeight w:val="20"/>
          <w:jc w:val="center"/>
        </w:trPr>
        <w:tc>
          <w:tcPr>
            <w:tcW w:w="2607" w:type="pct"/>
            <w:tcBorders>
              <w:top w:val="nil"/>
              <w:left w:val="nil"/>
              <w:bottom w:val="nil"/>
              <w:right w:val="nil"/>
            </w:tcBorders>
            <w:vAlign w:val="bottom"/>
            <w:hideMark/>
          </w:tcPr>
          <w:p w14:paraId="7A345B1B" w14:textId="77777777" w:rsidR="00000000" w:rsidRDefault="001D5B83">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459819BD" w14:textId="77777777" w:rsidR="00000000" w:rsidRDefault="001D5B83">
            <w:pPr>
              <w:pStyle w:val="a3"/>
              <w:spacing w:before="0" w:beforeAutospacing="0" w:after="1" w:afterAutospacing="0"/>
              <w:rPr>
                <w:sz w:val="2"/>
                <w:szCs w:val="2"/>
              </w:rPr>
            </w:pPr>
            <w:r>
              <w:rPr>
                <w:sz w:val="2"/>
                <w:szCs w:val="2"/>
              </w:rPr>
              <w:t> </w:t>
            </w:r>
          </w:p>
        </w:tc>
        <w:tc>
          <w:tcPr>
            <w:tcW w:w="329" w:type="pct"/>
            <w:tcBorders>
              <w:top w:val="nil"/>
              <w:left w:val="nil"/>
              <w:bottom w:val="nil"/>
              <w:right w:val="nil"/>
            </w:tcBorders>
            <w:vAlign w:val="bottom"/>
            <w:hideMark/>
          </w:tcPr>
          <w:p w14:paraId="7720361B" w14:textId="77777777" w:rsidR="00000000" w:rsidRDefault="001D5B83">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29C8B0D5" w14:textId="77777777" w:rsidR="00000000" w:rsidRDefault="001D5B83">
            <w:pPr>
              <w:pStyle w:val="a3"/>
              <w:spacing w:before="0" w:beforeAutospacing="0" w:after="1" w:afterAutospacing="0"/>
              <w:rPr>
                <w:sz w:val="2"/>
                <w:szCs w:val="2"/>
              </w:rPr>
            </w:pPr>
            <w:r>
              <w:rPr>
                <w:sz w:val="2"/>
                <w:szCs w:val="2"/>
              </w:rPr>
              <w:t> </w:t>
            </w:r>
          </w:p>
        </w:tc>
        <w:tc>
          <w:tcPr>
            <w:tcW w:w="63" w:type="pct"/>
            <w:tcBorders>
              <w:top w:val="nil"/>
              <w:left w:val="nil"/>
              <w:bottom w:val="nil"/>
              <w:right w:val="nil"/>
            </w:tcBorders>
            <w:vAlign w:val="bottom"/>
            <w:hideMark/>
          </w:tcPr>
          <w:p w14:paraId="13349B25" w14:textId="77777777" w:rsidR="00000000" w:rsidRDefault="001D5B83">
            <w:pPr>
              <w:pStyle w:val="a3"/>
              <w:spacing w:before="0" w:beforeAutospacing="0" w:after="1" w:afterAutospacing="0"/>
              <w:rPr>
                <w:sz w:val="2"/>
                <w:szCs w:val="2"/>
              </w:rPr>
            </w:pPr>
            <w:r>
              <w:rPr>
                <w:sz w:val="2"/>
                <w:szCs w:val="2"/>
              </w:rPr>
              <w:t> </w:t>
            </w:r>
          </w:p>
        </w:tc>
        <w:tc>
          <w:tcPr>
            <w:tcW w:w="317" w:type="pct"/>
            <w:tcBorders>
              <w:top w:val="nil"/>
              <w:left w:val="nil"/>
              <w:bottom w:val="nil"/>
              <w:right w:val="nil"/>
            </w:tcBorders>
            <w:vAlign w:val="bottom"/>
            <w:hideMark/>
          </w:tcPr>
          <w:p w14:paraId="6430A405" w14:textId="77777777" w:rsidR="00000000" w:rsidRDefault="001D5B83">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39113BE4" w14:textId="77777777" w:rsidR="00000000" w:rsidRDefault="001D5B83">
            <w:pPr>
              <w:pStyle w:val="a3"/>
              <w:spacing w:before="0" w:beforeAutospacing="0" w:after="1" w:afterAutospacing="0"/>
              <w:rPr>
                <w:sz w:val="2"/>
                <w:szCs w:val="2"/>
              </w:rPr>
            </w:pPr>
            <w:r>
              <w:rPr>
                <w:sz w:val="2"/>
                <w:szCs w:val="2"/>
              </w:rPr>
              <w:t> </w:t>
            </w:r>
          </w:p>
        </w:tc>
        <w:tc>
          <w:tcPr>
            <w:tcW w:w="60" w:type="pct"/>
            <w:tcBorders>
              <w:top w:val="nil"/>
              <w:left w:val="nil"/>
              <w:bottom w:val="nil"/>
              <w:right w:val="nil"/>
            </w:tcBorders>
            <w:vAlign w:val="bottom"/>
            <w:hideMark/>
          </w:tcPr>
          <w:p w14:paraId="65337F21" w14:textId="77777777" w:rsidR="00000000" w:rsidRDefault="001D5B83">
            <w:pPr>
              <w:pStyle w:val="a3"/>
              <w:spacing w:before="0" w:beforeAutospacing="0" w:after="1" w:afterAutospacing="0"/>
              <w:rPr>
                <w:sz w:val="2"/>
                <w:szCs w:val="2"/>
              </w:rPr>
            </w:pPr>
            <w:r>
              <w:rPr>
                <w:sz w:val="2"/>
                <w:szCs w:val="2"/>
              </w:rPr>
              <w:t> </w:t>
            </w:r>
          </w:p>
        </w:tc>
        <w:tc>
          <w:tcPr>
            <w:tcW w:w="320" w:type="pct"/>
            <w:tcBorders>
              <w:top w:val="nil"/>
              <w:left w:val="nil"/>
              <w:bottom w:val="nil"/>
              <w:right w:val="nil"/>
            </w:tcBorders>
            <w:vAlign w:val="bottom"/>
            <w:hideMark/>
          </w:tcPr>
          <w:p w14:paraId="03A10503" w14:textId="77777777" w:rsidR="00000000" w:rsidRDefault="001D5B83">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5349E668" w14:textId="77777777" w:rsidR="00000000" w:rsidRDefault="001D5B83">
            <w:pPr>
              <w:pStyle w:val="a3"/>
              <w:spacing w:before="0" w:beforeAutospacing="0" w:after="1" w:afterAutospacing="0"/>
              <w:rPr>
                <w:sz w:val="2"/>
                <w:szCs w:val="2"/>
              </w:rPr>
            </w:pPr>
            <w:r>
              <w:rPr>
                <w:sz w:val="2"/>
                <w:szCs w:val="2"/>
              </w:rPr>
              <w:t> </w:t>
            </w:r>
          </w:p>
        </w:tc>
        <w:tc>
          <w:tcPr>
            <w:tcW w:w="478" w:type="pct"/>
            <w:tcBorders>
              <w:top w:val="nil"/>
              <w:left w:val="nil"/>
              <w:bottom w:val="nil"/>
              <w:right w:val="nil"/>
            </w:tcBorders>
            <w:vAlign w:val="bottom"/>
            <w:hideMark/>
          </w:tcPr>
          <w:p w14:paraId="551904F6" w14:textId="77777777" w:rsidR="00000000" w:rsidRDefault="001D5B83">
            <w:pPr>
              <w:pStyle w:val="a3"/>
              <w:spacing w:before="0" w:beforeAutospacing="0" w:after="1" w:afterAutospacing="0"/>
              <w:rPr>
                <w:sz w:val="2"/>
                <w:szCs w:val="2"/>
              </w:rPr>
            </w:pPr>
            <w:r>
              <w:rPr>
                <w:sz w:val="2"/>
                <w:szCs w:val="2"/>
              </w:rPr>
              <w:t> </w:t>
            </w:r>
          </w:p>
        </w:tc>
        <w:tc>
          <w:tcPr>
            <w:tcW w:w="84" w:type="pct"/>
            <w:tcBorders>
              <w:top w:val="nil"/>
              <w:left w:val="nil"/>
              <w:bottom w:val="nil"/>
              <w:right w:val="nil"/>
            </w:tcBorders>
            <w:vAlign w:val="bottom"/>
            <w:hideMark/>
          </w:tcPr>
          <w:p w14:paraId="3BE041C3" w14:textId="77777777" w:rsidR="00000000" w:rsidRDefault="001D5B83">
            <w:pPr>
              <w:pStyle w:val="a3"/>
              <w:spacing w:before="0" w:beforeAutospacing="0" w:after="1" w:afterAutospacing="0"/>
              <w:rPr>
                <w:sz w:val="2"/>
                <w:szCs w:val="2"/>
              </w:rPr>
            </w:pPr>
            <w:r>
              <w:rPr>
                <w:sz w:val="2"/>
                <w:szCs w:val="2"/>
              </w:rPr>
              <w:t> </w:t>
            </w:r>
          </w:p>
        </w:tc>
        <w:tc>
          <w:tcPr>
            <w:tcW w:w="65" w:type="pct"/>
            <w:tcBorders>
              <w:top w:val="nil"/>
              <w:left w:val="nil"/>
              <w:bottom w:val="nil"/>
              <w:right w:val="nil"/>
            </w:tcBorders>
            <w:vAlign w:val="bottom"/>
            <w:hideMark/>
          </w:tcPr>
          <w:p w14:paraId="25479B00" w14:textId="77777777" w:rsidR="00000000" w:rsidRDefault="001D5B83">
            <w:pPr>
              <w:pStyle w:val="a3"/>
              <w:spacing w:before="0" w:beforeAutospacing="0" w:after="1" w:afterAutospacing="0"/>
              <w:rPr>
                <w:sz w:val="2"/>
                <w:szCs w:val="2"/>
              </w:rPr>
            </w:pPr>
            <w:r>
              <w:rPr>
                <w:sz w:val="2"/>
                <w:szCs w:val="2"/>
              </w:rPr>
              <w:t> </w:t>
            </w:r>
          </w:p>
        </w:tc>
        <w:tc>
          <w:tcPr>
            <w:tcW w:w="341" w:type="pct"/>
            <w:tcBorders>
              <w:top w:val="nil"/>
              <w:left w:val="nil"/>
              <w:bottom w:val="nil"/>
              <w:right w:val="nil"/>
            </w:tcBorders>
            <w:vAlign w:val="bottom"/>
            <w:hideMark/>
          </w:tcPr>
          <w:p w14:paraId="47121B94" w14:textId="77777777" w:rsidR="00000000" w:rsidRDefault="001D5B83">
            <w:pPr>
              <w:pStyle w:val="a3"/>
              <w:spacing w:before="0" w:beforeAutospacing="0" w:after="1" w:afterAutospacing="0"/>
              <w:rPr>
                <w:sz w:val="2"/>
                <w:szCs w:val="2"/>
              </w:rPr>
            </w:pPr>
            <w:r>
              <w:rPr>
                <w:sz w:val="2"/>
                <w:szCs w:val="2"/>
              </w:rPr>
              <w:t> </w:t>
            </w:r>
          </w:p>
        </w:tc>
      </w:tr>
      <w:tr w:rsidR="00000000" w14:paraId="5D5DFBB2" w14:textId="77777777">
        <w:trPr>
          <w:divId w:val="992873358"/>
          <w:jc w:val="center"/>
        </w:trPr>
        <w:tc>
          <w:tcPr>
            <w:tcW w:w="2607" w:type="pct"/>
            <w:tcBorders>
              <w:top w:val="nil"/>
              <w:left w:val="nil"/>
              <w:bottom w:val="nil"/>
              <w:right w:val="nil"/>
            </w:tcBorders>
            <w:vAlign w:val="bottom"/>
            <w:hideMark/>
          </w:tcPr>
          <w:p w14:paraId="77F72208" w14:textId="77777777" w:rsidR="00000000" w:rsidRDefault="001D5B83">
            <w:pPr>
              <w:pStyle w:val="a3"/>
              <w:spacing w:before="0" w:beforeAutospacing="0" w:after="1" w:afterAutospacing="0"/>
              <w:rPr>
                <w:color w:val="000000"/>
                <w:sz w:val="18"/>
                <w:szCs w:val="18"/>
              </w:rPr>
            </w:pPr>
            <w:r>
              <w:rPr>
                <w:color w:val="000000"/>
                <w:sz w:val="18"/>
                <w:szCs w:val="18"/>
              </w:rPr>
              <w:t> </w:t>
            </w:r>
          </w:p>
        </w:tc>
        <w:tc>
          <w:tcPr>
            <w:tcW w:w="84" w:type="pct"/>
            <w:tcBorders>
              <w:top w:val="nil"/>
              <w:left w:val="nil"/>
              <w:bottom w:val="nil"/>
              <w:right w:val="nil"/>
            </w:tcBorders>
            <w:vAlign w:val="bottom"/>
            <w:hideMark/>
          </w:tcPr>
          <w:p w14:paraId="5EE18BE8"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329" w:type="pct"/>
            <w:tcBorders>
              <w:top w:val="nil"/>
              <w:left w:val="nil"/>
              <w:bottom w:val="single" w:sz="8" w:space="0" w:color="000000"/>
              <w:right w:val="nil"/>
            </w:tcBorders>
            <w:vAlign w:val="bottom"/>
            <w:hideMark/>
          </w:tcPr>
          <w:p w14:paraId="0DC13EFE" w14:textId="77777777" w:rsidR="00000000" w:rsidRDefault="001D5B83">
            <w:pPr>
              <w:pStyle w:val="a3"/>
              <w:spacing w:before="0" w:beforeAutospacing="0" w:after="1" w:afterAutospacing="0"/>
              <w:jc w:val="center"/>
              <w:rPr>
                <w:color w:val="000000"/>
                <w:sz w:val="18"/>
                <w:szCs w:val="18"/>
              </w:rPr>
            </w:pPr>
            <w:r>
              <w:rPr>
                <w:b/>
                <w:bCs/>
                <w:color w:val="000000"/>
                <w:sz w:val="18"/>
                <w:szCs w:val="18"/>
              </w:rPr>
              <w:t>Number of Units</w:t>
            </w:r>
          </w:p>
        </w:tc>
        <w:tc>
          <w:tcPr>
            <w:tcW w:w="84" w:type="pct"/>
            <w:tcBorders>
              <w:top w:val="nil"/>
              <w:left w:val="nil"/>
              <w:bottom w:val="nil"/>
              <w:right w:val="nil"/>
            </w:tcBorders>
            <w:vAlign w:val="bottom"/>
            <w:hideMark/>
          </w:tcPr>
          <w:p w14:paraId="499A457A"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380" w:type="pct"/>
            <w:gridSpan w:val="2"/>
            <w:tcBorders>
              <w:top w:val="nil"/>
              <w:left w:val="nil"/>
              <w:bottom w:val="single" w:sz="8" w:space="0" w:color="000000"/>
              <w:right w:val="nil"/>
            </w:tcBorders>
            <w:vAlign w:val="bottom"/>
            <w:hideMark/>
          </w:tcPr>
          <w:p w14:paraId="3E6843CB" w14:textId="77777777" w:rsidR="00000000" w:rsidRDefault="001D5B83">
            <w:pPr>
              <w:pStyle w:val="a3"/>
              <w:spacing w:before="0" w:beforeAutospacing="0" w:after="1" w:afterAutospacing="0"/>
              <w:jc w:val="center"/>
              <w:rPr>
                <w:color w:val="000000"/>
                <w:sz w:val="18"/>
                <w:szCs w:val="18"/>
              </w:rPr>
            </w:pPr>
            <w:r>
              <w:rPr>
                <w:b/>
                <w:bCs/>
                <w:color w:val="000000"/>
                <w:sz w:val="18"/>
                <w:szCs w:val="18"/>
              </w:rPr>
              <w:t xml:space="preserve">Weighted </w:t>
            </w:r>
            <w:r>
              <w:rPr>
                <w:b/>
                <w:bCs/>
                <w:color w:val="000000"/>
                <w:sz w:val="18"/>
                <w:szCs w:val="18"/>
              </w:rPr>
              <w:br/>
              <w:t xml:space="preserve">Average </w:t>
            </w:r>
            <w:r>
              <w:rPr>
                <w:b/>
                <w:bCs/>
                <w:color w:val="000000"/>
                <w:sz w:val="18"/>
                <w:szCs w:val="18"/>
              </w:rPr>
              <w:br/>
              <w:t>Exercise Price</w:t>
            </w:r>
          </w:p>
        </w:tc>
        <w:tc>
          <w:tcPr>
            <w:tcW w:w="84" w:type="pct"/>
            <w:tcBorders>
              <w:top w:val="nil"/>
              <w:left w:val="nil"/>
              <w:bottom w:val="nil"/>
              <w:right w:val="nil"/>
            </w:tcBorders>
            <w:vAlign w:val="bottom"/>
            <w:hideMark/>
          </w:tcPr>
          <w:p w14:paraId="40FDA0DB"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380" w:type="pct"/>
            <w:gridSpan w:val="2"/>
            <w:tcBorders>
              <w:top w:val="nil"/>
              <w:left w:val="nil"/>
              <w:bottom w:val="single" w:sz="8" w:space="0" w:color="000000"/>
              <w:right w:val="nil"/>
            </w:tcBorders>
            <w:vAlign w:val="bottom"/>
            <w:hideMark/>
          </w:tcPr>
          <w:p w14:paraId="5D10D0CA" w14:textId="77777777" w:rsidR="00000000" w:rsidRDefault="001D5B83">
            <w:pPr>
              <w:pStyle w:val="a3"/>
              <w:spacing w:before="0" w:beforeAutospacing="0" w:after="1" w:afterAutospacing="0"/>
              <w:jc w:val="center"/>
              <w:rPr>
                <w:color w:val="000000"/>
                <w:sz w:val="18"/>
                <w:szCs w:val="18"/>
              </w:rPr>
            </w:pPr>
            <w:r>
              <w:rPr>
                <w:b/>
                <w:bCs/>
                <w:color w:val="000000"/>
                <w:sz w:val="18"/>
                <w:szCs w:val="18"/>
              </w:rPr>
              <w:t xml:space="preserve">Weighted </w:t>
            </w:r>
            <w:r>
              <w:rPr>
                <w:b/>
                <w:bCs/>
                <w:color w:val="000000"/>
                <w:sz w:val="18"/>
                <w:szCs w:val="18"/>
              </w:rPr>
              <w:br/>
              <w:t xml:space="preserve">Average </w:t>
            </w:r>
            <w:r>
              <w:rPr>
                <w:b/>
                <w:bCs/>
                <w:color w:val="000000"/>
                <w:sz w:val="18"/>
                <w:szCs w:val="18"/>
              </w:rPr>
              <w:br/>
              <w:t>Fair Value</w:t>
            </w:r>
          </w:p>
        </w:tc>
        <w:tc>
          <w:tcPr>
            <w:tcW w:w="84" w:type="pct"/>
            <w:tcBorders>
              <w:top w:val="nil"/>
              <w:left w:val="nil"/>
              <w:bottom w:val="nil"/>
              <w:right w:val="nil"/>
            </w:tcBorders>
            <w:vAlign w:val="bottom"/>
            <w:hideMark/>
          </w:tcPr>
          <w:p w14:paraId="6926D06A"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8" w:type="pct"/>
            <w:tcBorders>
              <w:top w:val="nil"/>
              <w:left w:val="nil"/>
              <w:bottom w:val="single" w:sz="8" w:space="0" w:color="000000"/>
              <w:right w:val="nil"/>
            </w:tcBorders>
            <w:vAlign w:val="bottom"/>
            <w:hideMark/>
          </w:tcPr>
          <w:p w14:paraId="11165617" w14:textId="77777777" w:rsidR="00000000" w:rsidRDefault="001D5B83">
            <w:pPr>
              <w:pStyle w:val="a3"/>
              <w:spacing w:before="0" w:beforeAutospacing="0" w:after="1" w:afterAutospacing="0"/>
              <w:jc w:val="center"/>
              <w:rPr>
                <w:color w:val="000000"/>
                <w:sz w:val="18"/>
                <w:szCs w:val="18"/>
              </w:rPr>
            </w:pPr>
            <w:r>
              <w:rPr>
                <w:b/>
                <w:bCs/>
                <w:color w:val="000000"/>
                <w:sz w:val="18"/>
                <w:szCs w:val="18"/>
              </w:rPr>
              <w:t xml:space="preserve">Weighted </w:t>
            </w:r>
            <w:r>
              <w:rPr>
                <w:b/>
                <w:bCs/>
                <w:color w:val="000000"/>
                <w:sz w:val="18"/>
                <w:szCs w:val="18"/>
              </w:rPr>
              <w:br/>
              <w:t xml:space="preserve">Average </w:t>
            </w:r>
            <w:r>
              <w:rPr>
                <w:b/>
                <w:bCs/>
                <w:color w:val="000000"/>
                <w:sz w:val="18"/>
                <w:szCs w:val="18"/>
              </w:rPr>
              <w:br/>
              <w:t xml:space="preserve">Remaining </w:t>
            </w:r>
            <w:r>
              <w:rPr>
                <w:b/>
                <w:bCs/>
                <w:color w:val="000000"/>
                <w:sz w:val="18"/>
                <w:szCs w:val="18"/>
              </w:rPr>
              <w:br/>
              <w:t>Contractual Life</w:t>
            </w:r>
          </w:p>
        </w:tc>
        <w:tc>
          <w:tcPr>
            <w:tcW w:w="84" w:type="pct"/>
            <w:tcBorders>
              <w:top w:val="nil"/>
              <w:left w:val="nil"/>
              <w:bottom w:val="nil"/>
              <w:right w:val="nil"/>
            </w:tcBorders>
            <w:vAlign w:val="bottom"/>
            <w:hideMark/>
          </w:tcPr>
          <w:p w14:paraId="20F17332"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406" w:type="pct"/>
            <w:gridSpan w:val="2"/>
            <w:tcBorders>
              <w:top w:val="nil"/>
              <w:left w:val="nil"/>
              <w:bottom w:val="single" w:sz="8" w:space="0" w:color="000000"/>
              <w:right w:val="nil"/>
            </w:tcBorders>
            <w:vAlign w:val="bottom"/>
            <w:hideMark/>
          </w:tcPr>
          <w:p w14:paraId="69DCF989" w14:textId="77777777" w:rsidR="00000000" w:rsidRDefault="001D5B83">
            <w:pPr>
              <w:pStyle w:val="a3"/>
              <w:spacing w:before="0" w:beforeAutospacing="0" w:after="1" w:afterAutospacing="0"/>
              <w:jc w:val="center"/>
              <w:rPr>
                <w:color w:val="000000"/>
                <w:sz w:val="18"/>
                <w:szCs w:val="18"/>
              </w:rPr>
            </w:pPr>
            <w:r>
              <w:rPr>
                <w:b/>
                <w:bCs/>
                <w:color w:val="000000"/>
                <w:sz w:val="18"/>
                <w:szCs w:val="18"/>
              </w:rPr>
              <w:t xml:space="preserve">Aggregate </w:t>
            </w:r>
            <w:r>
              <w:rPr>
                <w:b/>
                <w:bCs/>
                <w:color w:val="000000"/>
                <w:sz w:val="18"/>
                <w:szCs w:val="18"/>
              </w:rPr>
              <w:br/>
              <w:t xml:space="preserve">Intrinsic </w:t>
            </w:r>
            <w:r>
              <w:rPr>
                <w:b/>
                <w:bCs/>
                <w:color w:val="000000"/>
                <w:sz w:val="18"/>
                <w:szCs w:val="18"/>
              </w:rPr>
              <w:br/>
              <w:t>Value</w:t>
            </w:r>
          </w:p>
        </w:tc>
      </w:tr>
      <w:tr w:rsidR="00000000" w14:paraId="22EDA482" w14:textId="77777777">
        <w:trPr>
          <w:divId w:val="992873358"/>
          <w:jc w:val="center"/>
        </w:trPr>
        <w:tc>
          <w:tcPr>
            <w:tcW w:w="2607" w:type="pct"/>
            <w:tcBorders>
              <w:top w:val="nil"/>
              <w:left w:val="nil"/>
              <w:bottom w:val="nil"/>
              <w:right w:val="nil"/>
            </w:tcBorders>
            <w:shd w:val="clear" w:color="auto" w:fill="CCEEFF"/>
            <w:vAlign w:val="bottom"/>
            <w:hideMark/>
          </w:tcPr>
          <w:p w14:paraId="798DD053" w14:textId="77777777" w:rsidR="00000000" w:rsidRDefault="001D5B83">
            <w:pPr>
              <w:pStyle w:val="a3"/>
              <w:spacing w:before="0" w:beforeAutospacing="0" w:after="1" w:afterAutospacing="0"/>
              <w:rPr>
                <w:color w:val="000000"/>
                <w:sz w:val="18"/>
                <w:szCs w:val="18"/>
              </w:rPr>
            </w:pPr>
            <w:r>
              <w:rPr>
                <w:color w:val="000000"/>
                <w:sz w:val="18"/>
                <w:szCs w:val="18"/>
              </w:rPr>
              <w:t>Outstanding, January 1, 2019</w:t>
            </w:r>
          </w:p>
        </w:tc>
        <w:tc>
          <w:tcPr>
            <w:tcW w:w="84" w:type="pct"/>
            <w:tcBorders>
              <w:top w:val="nil"/>
              <w:left w:val="nil"/>
              <w:bottom w:val="nil"/>
              <w:right w:val="nil"/>
            </w:tcBorders>
            <w:shd w:val="clear" w:color="auto" w:fill="CCEEFF"/>
            <w:vAlign w:val="bottom"/>
            <w:hideMark/>
          </w:tcPr>
          <w:p w14:paraId="507DF93C" w14:textId="77777777" w:rsidR="00000000" w:rsidRDefault="001D5B83">
            <w:pPr>
              <w:pStyle w:val="a3"/>
              <w:spacing w:before="0" w:beforeAutospacing="0" w:after="1" w:afterAutospacing="0"/>
              <w:rPr>
                <w:color w:val="000000"/>
                <w:sz w:val="18"/>
                <w:szCs w:val="18"/>
              </w:rPr>
            </w:pPr>
            <w:r>
              <w:rPr>
                <w:color w:val="000000"/>
                <w:sz w:val="18"/>
                <w:szCs w:val="18"/>
              </w:rPr>
              <w:t> </w:t>
            </w:r>
          </w:p>
        </w:tc>
        <w:tc>
          <w:tcPr>
            <w:tcW w:w="329" w:type="pct"/>
            <w:tcBorders>
              <w:top w:val="nil"/>
              <w:left w:val="nil"/>
              <w:bottom w:val="nil"/>
              <w:right w:val="nil"/>
            </w:tcBorders>
            <w:shd w:val="clear" w:color="auto" w:fill="CCEEFF"/>
            <w:vAlign w:val="bottom"/>
            <w:hideMark/>
          </w:tcPr>
          <w:p w14:paraId="0BCF6105"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2DC9B7B6"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3" w:type="pct"/>
            <w:tcBorders>
              <w:top w:val="nil"/>
              <w:left w:val="nil"/>
              <w:bottom w:val="nil"/>
              <w:right w:val="nil"/>
            </w:tcBorders>
            <w:shd w:val="clear" w:color="auto" w:fill="CCEEFF"/>
            <w:vAlign w:val="bottom"/>
            <w:hideMark/>
          </w:tcPr>
          <w:p w14:paraId="2E99921E"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317" w:type="pct"/>
            <w:tcBorders>
              <w:top w:val="nil"/>
              <w:left w:val="nil"/>
              <w:bottom w:val="nil"/>
              <w:right w:val="nil"/>
            </w:tcBorders>
            <w:shd w:val="clear" w:color="auto" w:fill="CCEEFF"/>
            <w:vAlign w:val="bottom"/>
            <w:hideMark/>
          </w:tcPr>
          <w:p w14:paraId="548749EF"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652C4923"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0" w:type="pct"/>
            <w:tcBorders>
              <w:top w:val="nil"/>
              <w:left w:val="nil"/>
              <w:bottom w:val="nil"/>
              <w:right w:val="nil"/>
            </w:tcBorders>
            <w:shd w:val="clear" w:color="auto" w:fill="CCEEFF"/>
            <w:vAlign w:val="bottom"/>
            <w:hideMark/>
          </w:tcPr>
          <w:p w14:paraId="6EFEB275"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320" w:type="pct"/>
            <w:tcBorders>
              <w:top w:val="nil"/>
              <w:left w:val="nil"/>
              <w:bottom w:val="nil"/>
              <w:right w:val="nil"/>
            </w:tcBorders>
            <w:shd w:val="clear" w:color="auto" w:fill="CCEEFF"/>
            <w:vAlign w:val="bottom"/>
            <w:hideMark/>
          </w:tcPr>
          <w:p w14:paraId="3C111E2D"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77BF7EEF"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8" w:type="pct"/>
            <w:tcBorders>
              <w:top w:val="nil"/>
              <w:left w:val="nil"/>
              <w:bottom w:val="nil"/>
              <w:right w:val="nil"/>
            </w:tcBorders>
            <w:shd w:val="clear" w:color="auto" w:fill="CCEEFF"/>
            <w:vAlign w:val="bottom"/>
            <w:hideMark/>
          </w:tcPr>
          <w:p w14:paraId="087587D2"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1FE83378"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5" w:type="pct"/>
            <w:tcBorders>
              <w:top w:val="nil"/>
              <w:left w:val="nil"/>
              <w:bottom w:val="nil"/>
              <w:right w:val="nil"/>
            </w:tcBorders>
            <w:shd w:val="clear" w:color="auto" w:fill="CCEEFF"/>
            <w:vAlign w:val="bottom"/>
            <w:hideMark/>
          </w:tcPr>
          <w:p w14:paraId="2A0B5491"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341" w:type="pct"/>
            <w:tcBorders>
              <w:top w:val="nil"/>
              <w:left w:val="nil"/>
              <w:bottom w:val="nil"/>
              <w:right w:val="nil"/>
            </w:tcBorders>
            <w:shd w:val="clear" w:color="auto" w:fill="CCEEFF"/>
            <w:vAlign w:val="bottom"/>
            <w:hideMark/>
          </w:tcPr>
          <w:p w14:paraId="0FB80D94"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r>
      <w:tr w:rsidR="00000000" w14:paraId="1F7D9591" w14:textId="77777777">
        <w:trPr>
          <w:divId w:val="992873358"/>
          <w:jc w:val="center"/>
        </w:trPr>
        <w:tc>
          <w:tcPr>
            <w:tcW w:w="2607" w:type="pct"/>
            <w:tcBorders>
              <w:top w:val="nil"/>
              <w:left w:val="nil"/>
              <w:bottom w:val="nil"/>
              <w:right w:val="nil"/>
            </w:tcBorders>
            <w:vAlign w:val="bottom"/>
            <w:hideMark/>
          </w:tcPr>
          <w:p w14:paraId="11CCDC7B" w14:textId="77777777" w:rsidR="00000000" w:rsidRDefault="001D5B83">
            <w:pPr>
              <w:pStyle w:val="a3"/>
              <w:spacing w:before="0" w:beforeAutospacing="0" w:after="1" w:afterAutospacing="0"/>
              <w:rPr>
                <w:color w:val="000000"/>
                <w:sz w:val="18"/>
                <w:szCs w:val="18"/>
              </w:rPr>
            </w:pPr>
            <w:r>
              <w:rPr>
                <w:color w:val="000000"/>
                <w:sz w:val="18"/>
                <w:szCs w:val="18"/>
              </w:rPr>
              <w:t>Granted</w:t>
            </w:r>
          </w:p>
        </w:tc>
        <w:tc>
          <w:tcPr>
            <w:tcW w:w="84" w:type="pct"/>
            <w:tcBorders>
              <w:top w:val="nil"/>
              <w:left w:val="nil"/>
              <w:bottom w:val="nil"/>
              <w:right w:val="nil"/>
            </w:tcBorders>
            <w:vAlign w:val="bottom"/>
            <w:hideMark/>
          </w:tcPr>
          <w:p w14:paraId="7B331892" w14:textId="77777777" w:rsidR="00000000" w:rsidRDefault="001D5B83">
            <w:pPr>
              <w:pStyle w:val="a3"/>
              <w:spacing w:before="0" w:beforeAutospacing="0" w:after="1" w:afterAutospacing="0"/>
              <w:rPr>
                <w:color w:val="000000"/>
                <w:sz w:val="18"/>
                <w:szCs w:val="18"/>
              </w:rPr>
            </w:pPr>
            <w:r>
              <w:rPr>
                <w:color w:val="000000"/>
                <w:sz w:val="18"/>
                <w:szCs w:val="18"/>
              </w:rPr>
              <w:t> </w:t>
            </w:r>
          </w:p>
        </w:tc>
        <w:tc>
          <w:tcPr>
            <w:tcW w:w="329" w:type="pct"/>
            <w:tcBorders>
              <w:top w:val="nil"/>
              <w:left w:val="nil"/>
              <w:bottom w:val="nil"/>
              <w:right w:val="nil"/>
            </w:tcBorders>
            <w:vAlign w:val="bottom"/>
            <w:hideMark/>
          </w:tcPr>
          <w:p w14:paraId="72429A96"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59</w:t>
            </w:r>
          </w:p>
        </w:tc>
        <w:tc>
          <w:tcPr>
            <w:tcW w:w="84" w:type="pct"/>
            <w:tcBorders>
              <w:top w:val="nil"/>
              <w:left w:val="nil"/>
              <w:bottom w:val="nil"/>
              <w:right w:val="nil"/>
            </w:tcBorders>
            <w:vAlign w:val="bottom"/>
            <w:hideMark/>
          </w:tcPr>
          <w:p w14:paraId="00316EF2"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3" w:type="pct"/>
            <w:tcBorders>
              <w:top w:val="nil"/>
              <w:left w:val="nil"/>
              <w:bottom w:val="nil"/>
              <w:right w:val="nil"/>
            </w:tcBorders>
            <w:vAlign w:val="bottom"/>
            <w:hideMark/>
          </w:tcPr>
          <w:p w14:paraId="0379F689" w14:textId="77777777" w:rsidR="00000000" w:rsidRDefault="001D5B83">
            <w:pPr>
              <w:pStyle w:val="a3"/>
              <w:spacing w:before="0" w:beforeAutospacing="0" w:after="1" w:afterAutospacing="0"/>
              <w:rPr>
                <w:color w:val="000000"/>
                <w:sz w:val="18"/>
                <w:szCs w:val="18"/>
              </w:rPr>
            </w:pPr>
            <w:r>
              <w:rPr>
                <w:color w:val="000000"/>
                <w:sz w:val="18"/>
                <w:szCs w:val="18"/>
              </w:rPr>
              <w:t>$</w:t>
            </w:r>
          </w:p>
        </w:tc>
        <w:tc>
          <w:tcPr>
            <w:tcW w:w="317" w:type="pct"/>
            <w:tcBorders>
              <w:top w:val="nil"/>
              <w:left w:val="nil"/>
              <w:bottom w:val="nil"/>
              <w:right w:val="nil"/>
            </w:tcBorders>
            <w:vAlign w:val="bottom"/>
            <w:hideMark/>
          </w:tcPr>
          <w:p w14:paraId="78F39738"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13.63</w:t>
            </w:r>
          </w:p>
        </w:tc>
        <w:tc>
          <w:tcPr>
            <w:tcW w:w="84" w:type="pct"/>
            <w:tcBorders>
              <w:top w:val="nil"/>
              <w:left w:val="nil"/>
              <w:bottom w:val="nil"/>
              <w:right w:val="nil"/>
            </w:tcBorders>
            <w:vAlign w:val="bottom"/>
            <w:hideMark/>
          </w:tcPr>
          <w:p w14:paraId="33FD496C"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0" w:type="pct"/>
            <w:tcBorders>
              <w:top w:val="nil"/>
              <w:left w:val="nil"/>
              <w:bottom w:val="nil"/>
              <w:right w:val="nil"/>
            </w:tcBorders>
            <w:vAlign w:val="bottom"/>
            <w:hideMark/>
          </w:tcPr>
          <w:p w14:paraId="16F69485" w14:textId="77777777" w:rsidR="00000000" w:rsidRDefault="001D5B83">
            <w:pPr>
              <w:pStyle w:val="a3"/>
              <w:spacing w:before="0" w:beforeAutospacing="0" w:after="1" w:afterAutospacing="0"/>
              <w:rPr>
                <w:color w:val="000000"/>
                <w:sz w:val="18"/>
                <w:szCs w:val="18"/>
              </w:rPr>
            </w:pPr>
            <w:r>
              <w:rPr>
                <w:color w:val="000000"/>
                <w:sz w:val="18"/>
                <w:szCs w:val="18"/>
              </w:rPr>
              <w:t>$</w:t>
            </w:r>
          </w:p>
        </w:tc>
        <w:tc>
          <w:tcPr>
            <w:tcW w:w="320" w:type="pct"/>
            <w:tcBorders>
              <w:top w:val="nil"/>
              <w:left w:val="nil"/>
              <w:bottom w:val="nil"/>
              <w:right w:val="nil"/>
            </w:tcBorders>
            <w:vAlign w:val="bottom"/>
            <w:hideMark/>
          </w:tcPr>
          <w:p w14:paraId="0CAC7575"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7.69</w:t>
            </w:r>
          </w:p>
        </w:tc>
        <w:tc>
          <w:tcPr>
            <w:tcW w:w="84" w:type="pct"/>
            <w:tcBorders>
              <w:top w:val="nil"/>
              <w:left w:val="nil"/>
              <w:bottom w:val="nil"/>
              <w:right w:val="nil"/>
            </w:tcBorders>
            <w:vAlign w:val="bottom"/>
            <w:hideMark/>
          </w:tcPr>
          <w:p w14:paraId="4F22B363"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8" w:type="pct"/>
            <w:tcBorders>
              <w:top w:val="nil"/>
              <w:left w:val="nil"/>
              <w:bottom w:val="nil"/>
              <w:right w:val="nil"/>
            </w:tcBorders>
            <w:vAlign w:val="bottom"/>
            <w:hideMark/>
          </w:tcPr>
          <w:p w14:paraId="0148CB6A"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9.36</w:t>
            </w:r>
          </w:p>
        </w:tc>
        <w:tc>
          <w:tcPr>
            <w:tcW w:w="84" w:type="pct"/>
            <w:tcBorders>
              <w:top w:val="nil"/>
              <w:left w:val="nil"/>
              <w:bottom w:val="nil"/>
              <w:right w:val="nil"/>
            </w:tcBorders>
            <w:vAlign w:val="bottom"/>
            <w:hideMark/>
          </w:tcPr>
          <w:p w14:paraId="60B04AF1"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5" w:type="pct"/>
            <w:tcBorders>
              <w:top w:val="nil"/>
              <w:left w:val="nil"/>
              <w:bottom w:val="nil"/>
              <w:right w:val="nil"/>
            </w:tcBorders>
            <w:vAlign w:val="bottom"/>
            <w:hideMark/>
          </w:tcPr>
          <w:p w14:paraId="6637EA8C" w14:textId="77777777" w:rsidR="00000000" w:rsidRDefault="001D5B83">
            <w:pPr>
              <w:pStyle w:val="a3"/>
              <w:spacing w:before="0" w:beforeAutospacing="0" w:after="1" w:afterAutospacing="0"/>
              <w:rPr>
                <w:color w:val="000000"/>
                <w:sz w:val="18"/>
                <w:szCs w:val="18"/>
              </w:rPr>
            </w:pPr>
            <w:r>
              <w:rPr>
                <w:color w:val="000000"/>
                <w:sz w:val="18"/>
                <w:szCs w:val="18"/>
              </w:rPr>
              <w:t>$</w:t>
            </w:r>
          </w:p>
        </w:tc>
        <w:tc>
          <w:tcPr>
            <w:tcW w:w="341" w:type="pct"/>
            <w:tcBorders>
              <w:top w:val="nil"/>
              <w:left w:val="nil"/>
              <w:bottom w:val="nil"/>
              <w:right w:val="nil"/>
            </w:tcBorders>
            <w:vAlign w:val="bottom"/>
            <w:hideMark/>
          </w:tcPr>
          <w:p w14:paraId="0A2DF0DA"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r>
      <w:tr w:rsidR="00000000" w14:paraId="3105108E" w14:textId="77777777">
        <w:trPr>
          <w:divId w:val="992873358"/>
          <w:jc w:val="center"/>
        </w:trPr>
        <w:tc>
          <w:tcPr>
            <w:tcW w:w="2607" w:type="pct"/>
            <w:tcBorders>
              <w:top w:val="nil"/>
              <w:left w:val="nil"/>
              <w:bottom w:val="nil"/>
              <w:right w:val="nil"/>
            </w:tcBorders>
            <w:shd w:val="clear" w:color="auto" w:fill="CCEEFF"/>
            <w:vAlign w:val="bottom"/>
            <w:hideMark/>
          </w:tcPr>
          <w:p w14:paraId="2FDFA242" w14:textId="77777777" w:rsidR="00000000" w:rsidRDefault="001D5B83">
            <w:pPr>
              <w:pStyle w:val="a3"/>
              <w:spacing w:before="0" w:beforeAutospacing="0" w:after="1" w:afterAutospacing="0"/>
              <w:rPr>
                <w:color w:val="000000"/>
                <w:sz w:val="18"/>
                <w:szCs w:val="18"/>
              </w:rPr>
            </w:pPr>
            <w:r>
              <w:rPr>
                <w:color w:val="000000"/>
                <w:sz w:val="18"/>
                <w:szCs w:val="18"/>
              </w:rPr>
              <w:t>Exercised</w:t>
            </w:r>
          </w:p>
        </w:tc>
        <w:tc>
          <w:tcPr>
            <w:tcW w:w="84" w:type="pct"/>
            <w:tcBorders>
              <w:top w:val="nil"/>
              <w:left w:val="nil"/>
              <w:bottom w:val="nil"/>
              <w:right w:val="nil"/>
            </w:tcBorders>
            <w:shd w:val="clear" w:color="auto" w:fill="CCEEFF"/>
            <w:vAlign w:val="bottom"/>
            <w:hideMark/>
          </w:tcPr>
          <w:p w14:paraId="31609BDD" w14:textId="77777777" w:rsidR="00000000" w:rsidRDefault="001D5B83">
            <w:pPr>
              <w:pStyle w:val="a3"/>
              <w:spacing w:before="0" w:beforeAutospacing="0" w:after="1" w:afterAutospacing="0"/>
              <w:rPr>
                <w:color w:val="000000"/>
                <w:sz w:val="18"/>
                <w:szCs w:val="18"/>
              </w:rPr>
            </w:pPr>
            <w:r>
              <w:rPr>
                <w:color w:val="000000"/>
                <w:sz w:val="18"/>
                <w:szCs w:val="18"/>
              </w:rPr>
              <w:t> </w:t>
            </w:r>
          </w:p>
        </w:tc>
        <w:tc>
          <w:tcPr>
            <w:tcW w:w="329" w:type="pct"/>
            <w:tcBorders>
              <w:top w:val="nil"/>
              <w:left w:val="nil"/>
              <w:bottom w:val="nil"/>
              <w:right w:val="nil"/>
            </w:tcBorders>
            <w:shd w:val="clear" w:color="auto" w:fill="CCEEFF"/>
            <w:vAlign w:val="bottom"/>
            <w:hideMark/>
          </w:tcPr>
          <w:p w14:paraId="6248379D"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078A6312"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3" w:type="pct"/>
            <w:tcBorders>
              <w:top w:val="nil"/>
              <w:left w:val="nil"/>
              <w:bottom w:val="nil"/>
              <w:right w:val="nil"/>
            </w:tcBorders>
            <w:shd w:val="clear" w:color="auto" w:fill="CCEEFF"/>
            <w:vAlign w:val="bottom"/>
            <w:hideMark/>
          </w:tcPr>
          <w:p w14:paraId="630765A1"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317" w:type="pct"/>
            <w:tcBorders>
              <w:top w:val="nil"/>
              <w:left w:val="nil"/>
              <w:bottom w:val="nil"/>
              <w:right w:val="nil"/>
            </w:tcBorders>
            <w:shd w:val="clear" w:color="auto" w:fill="CCEEFF"/>
            <w:vAlign w:val="bottom"/>
            <w:hideMark/>
          </w:tcPr>
          <w:p w14:paraId="2DD2C541"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09E61A72"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0" w:type="pct"/>
            <w:tcBorders>
              <w:top w:val="nil"/>
              <w:left w:val="nil"/>
              <w:bottom w:val="nil"/>
              <w:right w:val="nil"/>
            </w:tcBorders>
            <w:shd w:val="clear" w:color="auto" w:fill="CCEEFF"/>
            <w:vAlign w:val="bottom"/>
            <w:hideMark/>
          </w:tcPr>
          <w:p w14:paraId="5B9133FF"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320" w:type="pct"/>
            <w:tcBorders>
              <w:top w:val="nil"/>
              <w:left w:val="nil"/>
              <w:bottom w:val="nil"/>
              <w:right w:val="nil"/>
            </w:tcBorders>
            <w:shd w:val="clear" w:color="auto" w:fill="CCEEFF"/>
            <w:vAlign w:val="bottom"/>
            <w:hideMark/>
          </w:tcPr>
          <w:p w14:paraId="6C849A65"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36240FF3"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8" w:type="pct"/>
            <w:tcBorders>
              <w:top w:val="nil"/>
              <w:left w:val="nil"/>
              <w:bottom w:val="nil"/>
              <w:right w:val="nil"/>
            </w:tcBorders>
            <w:shd w:val="clear" w:color="auto" w:fill="CCEEFF"/>
            <w:vAlign w:val="bottom"/>
            <w:hideMark/>
          </w:tcPr>
          <w:p w14:paraId="2084AF7A"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shd w:val="clear" w:color="auto" w:fill="CCEEFF"/>
            <w:vAlign w:val="bottom"/>
            <w:hideMark/>
          </w:tcPr>
          <w:p w14:paraId="1D4C98C4"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5" w:type="pct"/>
            <w:tcBorders>
              <w:top w:val="nil"/>
              <w:left w:val="nil"/>
              <w:bottom w:val="nil"/>
              <w:right w:val="nil"/>
            </w:tcBorders>
            <w:shd w:val="clear" w:color="auto" w:fill="CCEEFF"/>
            <w:vAlign w:val="bottom"/>
            <w:hideMark/>
          </w:tcPr>
          <w:p w14:paraId="1E8D4895"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341" w:type="pct"/>
            <w:tcBorders>
              <w:top w:val="nil"/>
              <w:left w:val="nil"/>
              <w:bottom w:val="nil"/>
              <w:right w:val="nil"/>
            </w:tcBorders>
            <w:shd w:val="clear" w:color="auto" w:fill="CCEEFF"/>
            <w:vAlign w:val="bottom"/>
            <w:hideMark/>
          </w:tcPr>
          <w:p w14:paraId="2D264A81"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r>
      <w:tr w:rsidR="00000000" w14:paraId="3EE2BC9B" w14:textId="77777777">
        <w:trPr>
          <w:divId w:val="992873358"/>
          <w:jc w:val="center"/>
        </w:trPr>
        <w:tc>
          <w:tcPr>
            <w:tcW w:w="2607" w:type="pct"/>
            <w:tcBorders>
              <w:top w:val="nil"/>
              <w:left w:val="nil"/>
              <w:bottom w:val="nil"/>
              <w:right w:val="nil"/>
            </w:tcBorders>
            <w:vAlign w:val="bottom"/>
            <w:hideMark/>
          </w:tcPr>
          <w:p w14:paraId="2A58DB53" w14:textId="77777777" w:rsidR="00000000" w:rsidRDefault="001D5B83">
            <w:pPr>
              <w:pStyle w:val="a3"/>
              <w:spacing w:before="0" w:beforeAutospacing="0" w:after="1" w:afterAutospacing="0"/>
              <w:rPr>
                <w:color w:val="000000"/>
                <w:sz w:val="18"/>
                <w:szCs w:val="18"/>
              </w:rPr>
            </w:pPr>
            <w:r>
              <w:rPr>
                <w:color w:val="000000"/>
                <w:sz w:val="18"/>
                <w:szCs w:val="18"/>
              </w:rPr>
              <w:t>Forfeited</w:t>
            </w:r>
          </w:p>
        </w:tc>
        <w:tc>
          <w:tcPr>
            <w:tcW w:w="84" w:type="pct"/>
            <w:tcBorders>
              <w:top w:val="nil"/>
              <w:left w:val="nil"/>
              <w:bottom w:val="nil"/>
              <w:right w:val="nil"/>
            </w:tcBorders>
            <w:vAlign w:val="bottom"/>
            <w:hideMark/>
          </w:tcPr>
          <w:p w14:paraId="2DE2BA6C" w14:textId="77777777" w:rsidR="00000000" w:rsidRDefault="001D5B83">
            <w:pPr>
              <w:pStyle w:val="a3"/>
              <w:spacing w:before="0" w:beforeAutospacing="0" w:after="1" w:afterAutospacing="0"/>
              <w:rPr>
                <w:color w:val="000000"/>
                <w:sz w:val="18"/>
                <w:szCs w:val="18"/>
              </w:rPr>
            </w:pPr>
            <w:r>
              <w:rPr>
                <w:color w:val="000000"/>
                <w:sz w:val="18"/>
                <w:szCs w:val="18"/>
              </w:rPr>
              <w:t> </w:t>
            </w:r>
          </w:p>
        </w:tc>
        <w:tc>
          <w:tcPr>
            <w:tcW w:w="329" w:type="pct"/>
            <w:tcBorders>
              <w:top w:val="nil"/>
              <w:left w:val="nil"/>
              <w:bottom w:val="single" w:sz="8" w:space="0" w:color="000000"/>
              <w:right w:val="nil"/>
            </w:tcBorders>
            <w:vAlign w:val="bottom"/>
            <w:hideMark/>
          </w:tcPr>
          <w:p w14:paraId="6E168EB5"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vAlign w:val="bottom"/>
            <w:hideMark/>
          </w:tcPr>
          <w:p w14:paraId="726DAEE9"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3" w:type="pct"/>
            <w:tcBorders>
              <w:top w:val="nil"/>
              <w:left w:val="nil"/>
              <w:bottom w:val="nil"/>
              <w:right w:val="nil"/>
            </w:tcBorders>
            <w:vAlign w:val="bottom"/>
            <w:hideMark/>
          </w:tcPr>
          <w:p w14:paraId="74DC15E8"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317" w:type="pct"/>
            <w:tcBorders>
              <w:top w:val="nil"/>
              <w:left w:val="nil"/>
              <w:bottom w:val="nil"/>
              <w:right w:val="nil"/>
            </w:tcBorders>
            <w:vAlign w:val="bottom"/>
            <w:hideMark/>
          </w:tcPr>
          <w:p w14:paraId="3A414976"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vAlign w:val="bottom"/>
            <w:hideMark/>
          </w:tcPr>
          <w:p w14:paraId="75AC0829"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0" w:type="pct"/>
            <w:tcBorders>
              <w:top w:val="nil"/>
              <w:left w:val="nil"/>
              <w:bottom w:val="nil"/>
              <w:right w:val="nil"/>
            </w:tcBorders>
            <w:vAlign w:val="bottom"/>
            <w:hideMark/>
          </w:tcPr>
          <w:p w14:paraId="63C1F3FE"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320" w:type="pct"/>
            <w:tcBorders>
              <w:top w:val="nil"/>
              <w:left w:val="nil"/>
              <w:bottom w:val="nil"/>
              <w:right w:val="nil"/>
            </w:tcBorders>
            <w:vAlign w:val="bottom"/>
            <w:hideMark/>
          </w:tcPr>
          <w:p w14:paraId="22BA5515"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vAlign w:val="bottom"/>
            <w:hideMark/>
          </w:tcPr>
          <w:p w14:paraId="615EB921"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8" w:type="pct"/>
            <w:tcBorders>
              <w:top w:val="nil"/>
              <w:left w:val="nil"/>
              <w:bottom w:val="nil"/>
              <w:right w:val="nil"/>
            </w:tcBorders>
            <w:vAlign w:val="bottom"/>
            <w:hideMark/>
          </w:tcPr>
          <w:p w14:paraId="09F1112A"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c>
          <w:tcPr>
            <w:tcW w:w="84" w:type="pct"/>
            <w:tcBorders>
              <w:top w:val="nil"/>
              <w:left w:val="nil"/>
              <w:bottom w:val="nil"/>
              <w:right w:val="nil"/>
            </w:tcBorders>
            <w:vAlign w:val="bottom"/>
            <w:hideMark/>
          </w:tcPr>
          <w:p w14:paraId="002C3A80"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5" w:type="pct"/>
            <w:tcBorders>
              <w:top w:val="nil"/>
              <w:left w:val="nil"/>
              <w:bottom w:val="nil"/>
              <w:right w:val="nil"/>
            </w:tcBorders>
            <w:vAlign w:val="bottom"/>
            <w:hideMark/>
          </w:tcPr>
          <w:p w14:paraId="3BCCE37E"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341" w:type="pct"/>
            <w:tcBorders>
              <w:top w:val="nil"/>
              <w:left w:val="nil"/>
              <w:bottom w:val="nil"/>
              <w:right w:val="nil"/>
            </w:tcBorders>
            <w:vAlign w:val="bottom"/>
            <w:hideMark/>
          </w:tcPr>
          <w:p w14:paraId="3E402BF2"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r>
      <w:tr w:rsidR="00000000" w14:paraId="0CC87F7B" w14:textId="77777777">
        <w:trPr>
          <w:divId w:val="992873358"/>
          <w:jc w:val="center"/>
        </w:trPr>
        <w:tc>
          <w:tcPr>
            <w:tcW w:w="2607" w:type="pct"/>
            <w:tcBorders>
              <w:top w:val="nil"/>
              <w:left w:val="nil"/>
              <w:bottom w:val="nil"/>
              <w:right w:val="nil"/>
            </w:tcBorders>
            <w:shd w:val="clear" w:color="auto" w:fill="CCEEFF"/>
            <w:vAlign w:val="bottom"/>
            <w:hideMark/>
          </w:tcPr>
          <w:p w14:paraId="1B6A4A0C" w14:textId="77777777" w:rsidR="00000000" w:rsidRDefault="001D5B83">
            <w:pPr>
              <w:pStyle w:val="a3"/>
              <w:spacing w:before="0" w:beforeAutospacing="0" w:after="1" w:afterAutospacing="0"/>
              <w:rPr>
                <w:color w:val="000000"/>
                <w:sz w:val="18"/>
                <w:szCs w:val="18"/>
              </w:rPr>
            </w:pPr>
            <w:r>
              <w:rPr>
                <w:color w:val="000000"/>
                <w:sz w:val="18"/>
                <w:szCs w:val="18"/>
              </w:rPr>
              <w:t>Outstanding, September 30, 2019</w:t>
            </w:r>
          </w:p>
        </w:tc>
        <w:tc>
          <w:tcPr>
            <w:tcW w:w="84" w:type="pct"/>
            <w:tcBorders>
              <w:top w:val="nil"/>
              <w:left w:val="nil"/>
              <w:bottom w:val="nil"/>
              <w:right w:val="nil"/>
            </w:tcBorders>
            <w:shd w:val="clear" w:color="auto" w:fill="CCEEFF"/>
            <w:vAlign w:val="bottom"/>
            <w:hideMark/>
          </w:tcPr>
          <w:p w14:paraId="57A769A0" w14:textId="77777777" w:rsidR="00000000" w:rsidRDefault="001D5B83">
            <w:pPr>
              <w:pStyle w:val="a3"/>
              <w:spacing w:before="0" w:beforeAutospacing="0" w:after="1" w:afterAutospacing="0"/>
              <w:rPr>
                <w:color w:val="000000"/>
                <w:sz w:val="18"/>
                <w:szCs w:val="18"/>
              </w:rPr>
            </w:pPr>
            <w:r>
              <w:rPr>
                <w:color w:val="000000"/>
                <w:sz w:val="18"/>
                <w:szCs w:val="18"/>
              </w:rPr>
              <w:t> </w:t>
            </w:r>
          </w:p>
        </w:tc>
        <w:tc>
          <w:tcPr>
            <w:tcW w:w="329" w:type="pct"/>
            <w:tcBorders>
              <w:top w:val="nil"/>
              <w:left w:val="nil"/>
              <w:bottom w:val="double" w:sz="6" w:space="0" w:color="000000"/>
              <w:right w:val="nil"/>
            </w:tcBorders>
            <w:shd w:val="clear" w:color="auto" w:fill="CCEEFF"/>
            <w:vAlign w:val="bottom"/>
            <w:hideMark/>
          </w:tcPr>
          <w:p w14:paraId="4C8C12F7"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59</w:t>
            </w:r>
          </w:p>
        </w:tc>
        <w:tc>
          <w:tcPr>
            <w:tcW w:w="84" w:type="pct"/>
            <w:tcBorders>
              <w:top w:val="nil"/>
              <w:left w:val="nil"/>
              <w:bottom w:val="nil"/>
              <w:right w:val="nil"/>
            </w:tcBorders>
            <w:shd w:val="clear" w:color="auto" w:fill="CCEEFF"/>
            <w:vAlign w:val="bottom"/>
            <w:hideMark/>
          </w:tcPr>
          <w:p w14:paraId="34C06087"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3" w:type="pct"/>
            <w:tcBorders>
              <w:top w:val="nil"/>
              <w:left w:val="nil"/>
              <w:bottom w:val="nil"/>
              <w:right w:val="nil"/>
            </w:tcBorders>
            <w:shd w:val="clear" w:color="auto" w:fill="CCEEFF"/>
            <w:vAlign w:val="bottom"/>
            <w:hideMark/>
          </w:tcPr>
          <w:p w14:paraId="5343E9DE" w14:textId="77777777" w:rsidR="00000000" w:rsidRDefault="001D5B83">
            <w:pPr>
              <w:pStyle w:val="a3"/>
              <w:spacing w:before="0" w:beforeAutospacing="0" w:after="1" w:afterAutospacing="0"/>
              <w:rPr>
                <w:color w:val="000000"/>
                <w:sz w:val="18"/>
                <w:szCs w:val="18"/>
              </w:rPr>
            </w:pPr>
            <w:r>
              <w:rPr>
                <w:color w:val="000000"/>
                <w:sz w:val="18"/>
                <w:szCs w:val="18"/>
              </w:rPr>
              <w:t>$</w:t>
            </w:r>
          </w:p>
        </w:tc>
        <w:tc>
          <w:tcPr>
            <w:tcW w:w="317" w:type="pct"/>
            <w:tcBorders>
              <w:top w:val="nil"/>
              <w:left w:val="nil"/>
              <w:bottom w:val="nil"/>
              <w:right w:val="nil"/>
            </w:tcBorders>
            <w:shd w:val="clear" w:color="auto" w:fill="CCEEFF"/>
            <w:vAlign w:val="bottom"/>
            <w:hideMark/>
          </w:tcPr>
          <w:p w14:paraId="6F6FC6C8"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13.63</w:t>
            </w:r>
          </w:p>
        </w:tc>
        <w:tc>
          <w:tcPr>
            <w:tcW w:w="84" w:type="pct"/>
            <w:tcBorders>
              <w:top w:val="nil"/>
              <w:left w:val="nil"/>
              <w:bottom w:val="nil"/>
              <w:right w:val="nil"/>
            </w:tcBorders>
            <w:shd w:val="clear" w:color="auto" w:fill="CCEEFF"/>
            <w:vAlign w:val="bottom"/>
            <w:hideMark/>
          </w:tcPr>
          <w:p w14:paraId="2E29DE65"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0" w:type="pct"/>
            <w:tcBorders>
              <w:top w:val="nil"/>
              <w:left w:val="nil"/>
              <w:bottom w:val="nil"/>
              <w:right w:val="nil"/>
            </w:tcBorders>
            <w:shd w:val="clear" w:color="auto" w:fill="CCEEFF"/>
            <w:vAlign w:val="bottom"/>
            <w:hideMark/>
          </w:tcPr>
          <w:p w14:paraId="1745865C" w14:textId="77777777" w:rsidR="00000000" w:rsidRDefault="001D5B83">
            <w:pPr>
              <w:pStyle w:val="a3"/>
              <w:spacing w:before="0" w:beforeAutospacing="0" w:after="1" w:afterAutospacing="0"/>
              <w:rPr>
                <w:color w:val="000000"/>
                <w:sz w:val="18"/>
                <w:szCs w:val="18"/>
              </w:rPr>
            </w:pPr>
            <w:r>
              <w:rPr>
                <w:color w:val="000000"/>
                <w:sz w:val="18"/>
                <w:szCs w:val="18"/>
              </w:rPr>
              <w:t>$</w:t>
            </w:r>
          </w:p>
        </w:tc>
        <w:tc>
          <w:tcPr>
            <w:tcW w:w="320" w:type="pct"/>
            <w:tcBorders>
              <w:top w:val="nil"/>
              <w:left w:val="nil"/>
              <w:bottom w:val="nil"/>
              <w:right w:val="nil"/>
            </w:tcBorders>
            <w:shd w:val="clear" w:color="auto" w:fill="CCEEFF"/>
            <w:vAlign w:val="bottom"/>
            <w:hideMark/>
          </w:tcPr>
          <w:p w14:paraId="61403DB4"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7.69</w:t>
            </w:r>
          </w:p>
        </w:tc>
        <w:tc>
          <w:tcPr>
            <w:tcW w:w="84" w:type="pct"/>
            <w:tcBorders>
              <w:top w:val="nil"/>
              <w:left w:val="nil"/>
              <w:bottom w:val="nil"/>
              <w:right w:val="nil"/>
            </w:tcBorders>
            <w:shd w:val="clear" w:color="auto" w:fill="CCEEFF"/>
            <w:vAlign w:val="bottom"/>
            <w:hideMark/>
          </w:tcPr>
          <w:p w14:paraId="788C0AC3"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478" w:type="pct"/>
            <w:tcBorders>
              <w:top w:val="nil"/>
              <w:left w:val="nil"/>
              <w:bottom w:val="nil"/>
              <w:right w:val="nil"/>
            </w:tcBorders>
            <w:shd w:val="clear" w:color="auto" w:fill="CCEEFF"/>
            <w:vAlign w:val="bottom"/>
            <w:hideMark/>
          </w:tcPr>
          <w:p w14:paraId="2F85DC04"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9.36</w:t>
            </w:r>
          </w:p>
        </w:tc>
        <w:tc>
          <w:tcPr>
            <w:tcW w:w="84" w:type="pct"/>
            <w:tcBorders>
              <w:top w:val="nil"/>
              <w:left w:val="nil"/>
              <w:bottom w:val="nil"/>
              <w:right w:val="nil"/>
            </w:tcBorders>
            <w:shd w:val="clear" w:color="auto" w:fill="CCEEFF"/>
            <w:vAlign w:val="bottom"/>
            <w:hideMark/>
          </w:tcPr>
          <w:p w14:paraId="3D5664FD" w14:textId="77777777" w:rsidR="00000000" w:rsidRDefault="001D5B83">
            <w:pPr>
              <w:pStyle w:val="a3"/>
              <w:spacing w:before="0" w:beforeAutospacing="0" w:after="1" w:afterAutospacing="0"/>
              <w:rPr>
                <w:color w:val="000000"/>
                <w:sz w:val="18"/>
                <w:szCs w:val="18"/>
              </w:rPr>
            </w:pPr>
            <w:r>
              <w:rPr>
                <w:rFonts w:ascii="Calibri" w:hAnsi="Calibri" w:cs="Calibri"/>
                <w:color w:val="000000"/>
                <w:sz w:val="18"/>
                <w:szCs w:val="18"/>
              </w:rPr>
              <w:t> </w:t>
            </w:r>
          </w:p>
        </w:tc>
        <w:tc>
          <w:tcPr>
            <w:tcW w:w="65" w:type="pct"/>
            <w:tcBorders>
              <w:top w:val="nil"/>
              <w:left w:val="nil"/>
              <w:bottom w:val="nil"/>
              <w:right w:val="nil"/>
            </w:tcBorders>
            <w:shd w:val="clear" w:color="auto" w:fill="CCEEFF"/>
            <w:vAlign w:val="bottom"/>
            <w:hideMark/>
          </w:tcPr>
          <w:p w14:paraId="366D0817" w14:textId="77777777" w:rsidR="00000000" w:rsidRDefault="001D5B83">
            <w:pPr>
              <w:pStyle w:val="a3"/>
              <w:spacing w:before="0" w:beforeAutospacing="0" w:after="1" w:afterAutospacing="0"/>
              <w:rPr>
                <w:color w:val="000000"/>
                <w:sz w:val="18"/>
                <w:szCs w:val="18"/>
              </w:rPr>
            </w:pPr>
            <w:r>
              <w:rPr>
                <w:color w:val="000000"/>
                <w:sz w:val="18"/>
                <w:szCs w:val="18"/>
              </w:rPr>
              <w:t>$</w:t>
            </w:r>
          </w:p>
        </w:tc>
        <w:tc>
          <w:tcPr>
            <w:tcW w:w="341" w:type="pct"/>
            <w:tcBorders>
              <w:top w:val="nil"/>
              <w:left w:val="nil"/>
              <w:bottom w:val="nil"/>
              <w:right w:val="nil"/>
            </w:tcBorders>
            <w:shd w:val="clear" w:color="auto" w:fill="CCEEFF"/>
            <w:vAlign w:val="bottom"/>
            <w:hideMark/>
          </w:tcPr>
          <w:p w14:paraId="0FDC2D74" w14:textId="77777777" w:rsidR="00000000" w:rsidRDefault="001D5B83">
            <w:pPr>
              <w:pStyle w:val="a3"/>
              <w:spacing w:before="0" w:beforeAutospacing="0" w:after="1" w:afterAutospacing="0"/>
              <w:ind w:right="60"/>
              <w:jc w:val="right"/>
              <w:rPr>
                <w:color w:val="000000"/>
                <w:sz w:val="18"/>
                <w:szCs w:val="18"/>
              </w:rPr>
            </w:pPr>
            <w:r>
              <w:rPr>
                <w:color w:val="000000"/>
                <w:sz w:val="18"/>
                <w:szCs w:val="18"/>
              </w:rPr>
              <w:t> —</w:t>
            </w:r>
          </w:p>
        </w:tc>
      </w:tr>
    </w:tbl>
    <w:p w14:paraId="02CF37FA" w14:textId="77777777" w:rsidR="00000000" w:rsidRDefault="001D5B83">
      <w:pPr>
        <w:pStyle w:val="a3"/>
        <w:spacing w:before="0" w:beforeAutospacing="0" w:after="0" w:afterAutospacing="0"/>
        <w:ind w:firstLine="720"/>
        <w:divId w:val="1288245045"/>
        <w:rPr>
          <w:sz w:val="2"/>
          <w:szCs w:val="2"/>
        </w:rPr>
      </w:pPr>
      <w:r>
        <w:rPr>
          <w:sz w:val="2"/>
          <w:szCs w:val="2"/>
        </w:rPr>
        <w:t xml:space="preserve">  </w:t>
      </w:r>
    </w:p>
    <w:p w14:paraId="62A31E53" w14:textId="77777777" w:rsidR="00000000" w:rsidRDefault="001D5B83">
      <w:pPr>
        <w:pStyle w:val="a3"/>
        <w:spacing w:before="0" w:beforeAutospacing="0" w:after="240" w:afterAutospacing="0"/>
        <w:divId w:val="1288245045"/>
        <w:rPr>
          <w:sz w:val="2"/>
          <w:szCs w:val="2"/>
        </w:rPr>
      </w:pPr>
      <w:r>
        <w:rPr>
          <w:sz w:val="2"/>
          <w:szCs w:val="2"/>
        </w:rPr>
        <w:t xml:space="preserve">  </w:t>
      </w:r>
    </w:p>
    <w:p w14:paraId="26CF5250" w14:textId="77777777" w:rsidR="00000000" w:rsidRDefault="001D5B83">
      <w:pPr>
        <w:pStyle w:val="a3"/>
        <w:spacing w:before="480" w:beforeAutospacing="0" w:after="0" w:afterAutospacing="0"/>
        <w:jc w:val="center"/>
        <w:divId w:val="1672567396"/>
        <w:rPr>
          <w:sz w:val="20"/>
          <w:szCs w:val="20"/>
        </w:rPr>
      </w:pPr>
      <w:r>
        <w:rPr>
          <w:sz w:val="20"/>
          <w:szCs w:val="20"/>
        </w:rPr>
        <w:t xml:space="preserve">17 </w:t>
      </w:r>
    </w:p>
    <w:p w14:paraId="7A9590B7" w14:textId="77777777" w:rsidR="00000000" w:rsidRDefault="001D5B83">
      <w:pPr>
        <w:pStyle w:val="a3"/>
        <w:spacing w:before="0" w:beforeAutospacing="0" w:after="200" w:afterAutospacing="0"/>
        <w:divId w:val="53623442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6DDAB86" w14:textId="77777777" w:rsidR="00000000" w:rsidRDefault="001D5B83">
      <w:pPr>
        <w:pStyle w:val="a3"/>
        <w:spacing w:before="0" w:beforeAutospacing="0" w:after="120" w:afterAutospacing="0"/>
        <w:jc w:val="center"/>
        <w:divId w:val="536234420"/>
        <w:rPr>
          <w:b/>
          <w:bCs/>
          <w:sz w:val="20"/>
          <w:szCs w:val="20"/>
        </w:rPr>
      </w:pPr>
      <w:r>
        <w:rPr>
          <w:b/>
          <w:bCs/>
          <w:sz w:val="20"/>
          <w:szCs w:val="20"/>
        </w:rPr>
        <w:t xml:space="preserve">LEGACY HOUSING CORPORATION </w:t>
      </w:r>
    </w:p>
    <w:p w14:paraId="110A1504" w14:textId="77777777" w:rsidR="00000000" w:rsidRDefault="001D5B83">
      <w:pPr>
        <w:pStyle w:val="a3"/>
        <w:spacing w:before="0" w:beforeAutospacing="0" w:after="120" w:afterAutospacing="0"/>
        <w:jc w:val="center"/>
        <w:divId w:val="536234420"/>
        <w:rPr>
          <w:b/>
          <w:bCs/>
          <w:sz w:val="20"/>
          <w:szCs w:val="20"/>
        </w:rPr>
      </w:pPr>
      <w:r>
        <w:rPr>
          <w:b/>
          <w:bCs/>
          <w:sz w:val="20"/>
          <w:szCs w:val="20"/>
        </w:rPr>
        <w:t xml:space="preserve">NOTES TO CONDENSED FINANCIAL STATEMENTS (UNAUDITED) </w:t>
      </w:r>
    </w:p>
    <w:p w14:paraId="4AD4EC0E" w14:textId="77777777" w:rsidR="00000000" w:rsidRDefault="001D5B83">
      <w:pPr>
        <w:pStyle w:val="a3"/>
        <w:spacing w:before="0" w:beforeAutospacing="0" w:after="120" w:afterAutospacing="0"/>
        <w:jc w:val="center"/>
        <w:divId w:val="536234420"/>
        <w:rPr>
          <w:b/>
          <w:bCs/>
          <w:sz w:val="20"/>
          <w:szCs w:val="20"/>
        </w:rPr>
      </w:pPr>
      <w:r>
        <w:rPr>
          <w:b/>
          <w:bCs/>
          <w:sz w:val="20"/>
          <w:szCs w:val="20"/>
        </w:rPr>
        <w:t xml:space="preserve">THREE AND NINE MONTHS ENDED SEPTEMBER 30, 2019 AND 2018 </w:t>
      </w:r>
    </w:p>
    <w:p w14:paraId="6570B85D" w14:textId="77777777" w:rsidR="00000000" w:rsidRDefault="001D5B83">
      <w:pPr>
        <w:pStyle w:val="a3"/>
        <w:spacing w:before="0" w:beforeAutospacing="0" w:after="120" w:afterAutospacing="0"/>
        <w:jc w:val="center"/>
        <w:divId w:val="536234420"/>
        <w:rPr>
          <w:sz w:val="20"/>
          <w:szCs w:val="20"/>
        </w:rPr>
      </w:pPr>
      <w:r>
        <w:rPr>
          <w:b/>
          <w:bCs/>
          <w:sz w:val="20"/>
          <w:szCs w:val="20"/>
        </w:rPr>
        <w:t>(dollars in thousands)</w:t>
      </w:r>
      <w:r>
        <w:rPr>
          <w:sz w:val="20"/>
          <w:szCs w:val="20"/>
        </w:rPr>
        <w:t xml:space="preserve"> </w:t>
      </w:r>
    </w:p>
    <w:p w14:paraId="305DBB7A" w14:textId="77777777" w:rsidR="00000000" w:rsidRDefault="001D5B83">
      <w:pPr>
        <w:pStyle w:val="a3"/>
        <w:spacing w:before="0" w:beforeAutospacing="0" w:after="0" w:afterAutospacing="0"/>
        <w:divId w:val="536234420"/>
        <w:rPr>
          <w:sz w:val="20"/>
          <w:szCs w:val="20"/>
        </w:rPr>
      </w:pPr>
      <w:r>
        <w:rPr>
          <w:sz w:val="20"/>
          <w:szCs w:val="20"/>
        </w:rPr>
        <w:t xml:space="preserve">  </w:t>
      </w:r>
    </w:p>
    <w:p w14:paraId="16EDFC2F" w14:textId="77777777" w:rsidR="00000000" w:rsidRDefault="001D5B83">
      <w:pPr>
        <w:pStyle w:val="a3"/>
        <w:spacing w:before="0" w:beforeAutospacing="0" w:after="200" w:afterAutospacing="0"/>
        <w:divId w:val="1391348239"/>
        <w:rPr>
          <w:b/>
          <w:bCs/>
          <w:sz w:val="20"/>
          <w:szCs w:val="20"/>
        </w:rPr>
      </w:pPr>
      <w:r>
        <w:rPr>
          <w:b/>
          <w:bCs/>
          <w:sz w:val="20"/>
          <w:szCs w:val="20"/>
        </w:rPr>
        <w:t xml:space="preserve">11. INCOME TAXES </w:t>
      </w:r>
    </w:p>
    <w:p w14:paraId="42F047C7" w14:textId="77777777" w:rsidR="00000000" w:rsidRDefault="001D5B83">
      <w:pPr>
        <w:pStyle w:val="a3"/>
        <w:spacing w:before="0" w:beforeAutospacing="0" w:after="200" w:afterAutospacing="0"/>
        <w:ind w:firstLine="720"/>
        <w:divId w:val="1391348239"/>
        <w:rPr>
          <w:sz w:val="20"/>
          <w:szCs w:val="20"/>
        </w:rPr>
      </w:pPr>
      <w:r>
        <w:rPr>
          <w:sz w:val="20"/>
          <w:szCs w:val="20"/>
        </w:rPr>
        <w:t>The provision for income tax expense for the nine months ended September 30, 2019 and 2018 was $6.7 million and $8.2 million, respectively. The effective tax rate for the nine months ended September 30, 2019 was 23.3% and differs from the</w:t>
      </w:r>
      <w:r>
        <w:rPr>
          <w:sz w:val="20"/>
          <w:szCs w:val="20"/>
        </w:rPr>
        <w:t xml:space="preserve"> statutory rate of 21% due to state income taxes. The effective tax rate for the nine months ended September 30, 2018 was 30.5% and differs from the statutory rate of 21% due to deferred tax expense associated with the corporate reorganization, state incom</w:t>
      </w:r>
      <w:r>
        <w:rPr>
          <w:sz w:val="20"/>
          <w:szCs w:val="20"/>
        </w:rPr>
        <w:t xml:space="preserve">e taxes and other permanent differences between book and tax basis. </w:t>
      </w:r>
    </w:p>
    <w:p w14:paraId="16FE79AF" w14:textId="77777777" w:rsidR="00000000" w:rsidRDefault="001D5B83">
      <w:pPr>
        <w:pStyle w:val="a3"/>
        <w:spacing w:before="0" w:beforeAutospacing="0" w:after="200" w:afterAutospacing="0"/>
        <w:divId w:val="1391348239"/>
        <w:rPr>
          <w:b/>
          <w:bCs/>
          <w:sz w:val="20"/>
          <w:szCs w:val="20"/>
        </w:rPr>
      </w:pPr>
      <w:r>
        <w:rPr>
          <w:b/>
          <w:bCs/>
          <w:sz w:val="20"/>
          <w:szCs w:val="20"/>
        </w:rPr>
        <w:t xml:space="preserve">12. COMMITMENTS AND CONTINGENCIES </w:t>
      </w:r>
    </w:p>
    <w:p w14:paraId="3B8EE0A0" w14:textId="77777777" w:rsidR="00000000" w:rsidRDefault="001D5B83">
      <w:pPr>
        <w:pStyle w:val="a3"/>
        <w:spacing w:before="0" w:beforeAutospacing="0" w:after="200" w:afterAutospacing="0"/>
        <w:ind w:firstLine="720"/>
        <w:divId w:val="1391348239"/>
        <w:rPr>
          <w:sz w:val="20"/>
          <w:szCs w:val="20"/>
        </w:rPr>
      </w:pPr>
      <w:r>
        <w:rPr>
          <w:sz w:val="20"/>
          <w:szCs w:val="20"/>
        </w:rPr>
        <w:t>The Company is contingently liable under terms of repurchase agreements with financial institutions providing inventory financing for independent retail</w:t>
      </w:r>
      <w:r>
        <w:rPr>
          <w:sz w:val="20"/>
          <w:szCs w:val="20"/>
        </w:rPr>
        <w:t>ers of its products. These arrangements, which are customary in the industry, provide for the repurchase of products sold to retailers in the event of default by the retailer. The Company’s obligation under these repurchase agreements ceases upon the purch</w:t>
      </w:r>
      <w:r>
        <w:rPr>
          <w:sz w:val="20"/>
          <w:szCs w:val="20"/>
        </w:rPr>
        <w:t>ase of the home by the retail customer. The maximum amount for which the Company was liable under such agreements approximated $611 and $2,186 at September 30, 2019 and December 31, 2018, respectively, without reduction for the resale value of the homes. T</w:t>
      </w:r>
      <w:r>
        <w:rPr>
          <w:sz w:val="20"/>
          <w:szCs w:val="20"/>
        </w:rPr>
        <w:t xml:space="preserve">he Company considers its obligations on current contracts to be immaterial and accordingly have not recorded any reserve for repurchase commitment as of September 30, 2019 or December 31, 2018. </w:t>
      </w:r>
    </w:p>
    <w:p w14:paraId="734C40D9" w14:textId="77777777" w:rsidR="00000000" w:rsidRDefault="001D5B83">
      <w:pPr>
        <w:pStyle w:val="a3"/>
        <w:spacing w:before="0" w:beforeAutospacing="0" w:after="200" w:afterAutospacing="0"/>
        <w:ind w:firstLine="720"/>
        <w:divId w:val="1391348239"/>
        <w:rPr>
          <w:sz w:val="20"/>
          <w:szCs w:val="20"/>
        </w:rPr>
      </w:pPr>
      <w:r>
        <w:rPr>
          <w:i/>
          <w:iCs/>
          <w:sz w:val="20"/>
          <w:szCs w:val="20"/>
        </w:rPr>
        <w:t>Leases.  </w:t>
      </w:r>
      <w:r>
        <w:rPr>
          <w:sz w:val="20"/>
          <w:szCs w:val="20"/>
        </w:rPr>
        <w:t>The Company leases facilities under operating leases</w:t>
      </w:r>
      <w:r>
        <w:rPr>
          <w:sz w:val="20"/>
          <w:szCs w:val="20"/>
        </w:rPr>
        <w:t xml:space="preserve"> that typically have 10</w:t>
      </w:r>
      <w:r>
        <w:rPr>
          <w:sz w:val="20"/>
          <w:szCs w:val="20"/>
        </w:rPr>
        <w:noBreakHyphen/>
        <w:t xml:space="preserve">year terms. These leases usually offer the Company a right of first refusal that affords the Company the option to purchase the leased premises under certain terms in the event the landlord attempts to sell the leased premises to a </w:t>
      </w:r>
      <w:r>
        <w:rPr>
          <w:sz w:val="20"/>
          <w:szCs w:val="20"/>
        </w:rPr>
        <w:t>third party. Rent expense was $403 and $276 for the nine months ended September 30, 2019 and 2018, respectively. The Company also subleases properties to third parties, ranging from 3</w:t>
      </w:r>
      <w:r>
        <w:rPr>
          <w:sz w:val="20"/>
          <w:szCs w:val="20"/>
        </w:rPr>
        <w:noBreakHyphen/>
        <w:t>year to 11</w:t>
      </w:r>
      <w:r>
        <w:rPr>
          <w:sz w:val="20"/>
          <w:szCs w:val="20"/>
        </w:rPr>
        <w:noBreakHyphen/>
        <w:t>year terms with various renewal options. Rental income from t</w:t>
      </w:r>
      <w:r>
        <w:rPr>
          <w:sz w:val="20"/>
          <w:szCs w:val="20"/>
        </w:rPr>
        <w:t xml:space="preserve">he subleased property was approximately $272 and $282 for the nine months ended September 30, 2019 and 2018, respectively. </w:t>
      </w:r>
    </w:p>
    <w:p w14:paraId="4F60C628" w14:textId="77777777" w:rsidR="00000000" w:rsidRDefault="001D5B83">
      <w:pPr>
        <w:pStyle w:val="a3"/>
        <w:spacing w:before="0" w:beforeAutospacing="0" w:after="200" w:afterAutospacing="0"/>
        <w:ind w:firstLine="720"/>
        <w:divId w:val="1391348239"/>
        <w:rPr>
          <w:sz w:val="20"/>
          <w:szCs w:val="20"/>
        </w:rPr>
      </w:pPr>
      <w:r>
        <w:rPr>
          <w:sz w:val="20"/>
          <w:szCs w:val="20"/>
        </w:rPr>
        <w:t>Future minimum lease commitments under all non</w:t>
      </w:r>
      <w:r>
        <w:rPr>
          <w:sz w:val="20"/>
          <w:szCs w:val="20"/>
        </w:rPr>
        <w:noBreakHyphen/>
        <w:t>cancelable operating leases for each of the next five years at September 30, 2019, ar</w:t>
      </w:r>
      <w:r>
        <w:rPr>
          <w:sz w:val="20"/>
          <w:szCs w:val="20"/>
        </w:rPr>
        <w:t xml:space="preserve">e as follows: </w:t>
      </w:r>
    </w:p>
    <w:tbl>
      <w:tblPr>
        <w:tblW w:w="4000" w:type="pct"/>
        <w:jc w:val="center"/>
        <w:tblCellMar>
          <w:left w:w="0" w:type="dxa"/>
          <w:right w:w="0" w:type="dxa"/>
        </w:tblCellMar>
        <w:tblLook w:val="04A0" w:firstRow="1" w:lastRow="0" w:firstColumn="1" w:lastColumn="0" w:noHBand="0" w:noVBand="1"/>
      </w:tblPr>
      <w:tblGrid>
        <w:gridCol w:w="5476"/>
        <w:gridCol w:w="200"/>
        <w:gridCol w:w="101"/>
        <w:gridCol w:w="868"/>
      </w:tblGrid>
      <w:tr w:rsidR="00000000" w14:paraId="6B0294AB" w14:textId="77777777">
        <w:trPr>
          <w:divId w:val="242880268"/>
          <w:trHeight w:val="20"/>
          <w:jc w:val="center"/>
        </w:trPr>
        <w:tc>
          <w:tcPr>
            <w:tcW w:w="4127" w:type="pct"/>
            <w:tcBorders>
              <w:top w:val="nil"/>
              <w:left w:val="nil"/>
              <w:bottom w:val="nil"/>
              <w:right w:val="nil"/>
            </w:tcBorders>
            <w:vAlign w:val="bottom"/>
            <w:hideMark/>
          </w:tcPr>
          <w:p w14:paraId="4E9EDA27" w14:textId="77777777" w:rsidR="00000000" w:rsidRDefault="001D5B83">
            <w:pPr>
              <w:pStyle w:val="a3"/>
              <w:spacing w:before="0" w:beforeAutospacing="0" w:after="0" w:afterAutospacing="0"/>
              <w:rPr>
                <w:sz w:val="2"/>
                <w:szCs w:val="2"/>
              </w:rPr>
            </w:pPr>
            <w:r>
              <w:rPr>
                <w:sz w:val="2"/>
                <w:szCs w:val="2"/>
              </w:rPr>
              <w:t> </w:t>
            </w:r>
          </w:p>
        </w:tc>
        <w:tc>
          <w:tcPr>
            <w:tcW w:w="131" w:type="pct"/>
            <w:tcBorders>
              <w:top w:val="nil"/>
              <w:left w:val="nil"/>
              <w:bottom w:val="nil"/>
              <w:right w:val="nil"/>
            </w:tcBorders>
            <w:vAlign w:val="bottom"/>
            <w:hideMark/>
          </w:tcPr>
          <w:p w14:paraId="3F23DA0B" w14:textId="77777777" w:rsidR="00000000" w:rsidRDefault="001D5B83">
            <w:pPr>
              <w:pStyle w:val="a3"/>
              <w:spacing w:before="0" w:beforeAutospacing="0" w:after="0" w:afterAutospacing="0"/>
              <w:rPr>
                <w:sz w:val="2"/>
                <w:szCs w:val="2"/>
              </w:rPr>
            </w:pPr>
            <w:r>
              <w:rPr>
                <w:sz w:val="2"/>
                <w:szCs w:val="2"/>
              </w:rPr>
              <w:t> </w:t>
            </w:r>
          </w:p>
        </w:tc>
        <w:tc>
          <w:tcPr>
            <w:tcW w:w="83" w:type="pct"/>
            <w:tcBorders>
              <w:top w:val="nil"/>
              <w:left w:val="nil"/>
              <w:bottom w:val="nil"/>
              <w:right w:val="nil"/>
            </w:tcBorders>
            <w:vAlign w:val="bottom"/>
            <w:hideMark/>
          </w:tcPr>
          <w:p w14:paraId="5D70A399" w14:textId="77777777" w:rsidR="00000000" w:rsidRDefault="001D5B83">
            <w:pPr>
              <w:pStyle w:val="a3"/>
              <w:spacing w:before="0" w:beforeAutospacing="0" w:after="0" w:afterAutospacing="0"/>
              <w:rPr>
                <w:sz w:val="2"/>
                <w:szCs w:val="2"/>
              </w:rPr>
            </w:pPr>
            <w:r>
              <w:rPr>
                <w:sz w:val="2"/>
                <w:szCs w:val="2"/>
              </w:rPr>
              <w:t> </w:t>
            </w:r>
          </w:p>
        </w:tc>
        <w:tc>
          <w:tcPr>
            <w:tcW w:w="659" w:type="pct"/>
            <w:tcBorders>
              <w:top w:val="nil"/>
              <w:left w:val="nil"/>
              <w:bottom w:val="nil"/>
              <w:right w:val="nil"/>
            </w:tcBorders>
            <w:vAlign w:val="bottom"/>
            <w:hideMark/>
          </w:tcPr>
          <w:p w14:paraId="454108FC" w14:textId="77777777" w:rsidR="00000000" w:rsidRDefault="001D5B83">
            <w:pPr>
              <w:pStyle w:val="a3"/>
              <w:spacing w:before="0" w:beforeAutospacing="0" w:after="0" w:afterAutospacing="0"/>
              <w:rPr>
                <w:sz w:val="2"/>
                <w:szCs w:val="2"/>
              </w:rPr>
            </w:pPr>
            <w:r>
              <w:rPr>
                <w:sz w:val="2"/>
                <w:szCs w:val="2"/>
              </w:rPr>
              <w:t> </w:t>
            </w:r>
          </w:p>
        </w:tc>
      </w:tr>
      <w:tr w:rsidR="00000000" w14:paraId="4D0616FA" w14:textId="77777777">
        <w:trPr>
          <w:divId w:val="242880268"/>
          <w:jc w:val="center"/>
        </w:trPr>
        <w:tc>
          <w:tcPr>
            <w:tcW w:w="4127" w:type="pct"/>
            <w:tcBorders>
              <w:top w:val="nil"/>
              <w:left w:val="nil"/>
              <w:bottom w:val="nil"/>
              <w:right w:val="nil"/>
            </w:tcBorders>
            <w:shd w:val="clear" w:color="auto" w:fill="CCEEFF"/>
            <w:vAlign w:val="bottom"/>
            <w:hideMark/>
          </w:tcPr>
          <w:p w14:paraId="5D0E5E41" w14:textId="77777777" w:rsidR="00000000" w:rsidRDefault="001D5B83">
            <w:pPr>
              <w:pStyle w:val="a3"/>
              <w:spacing w:before="0" w:beforeAutospacing="0" w:after="0" w:afterAutospacing="0"/>
              <w:rPr>
                <w:sz w:val="20"/>
                <w:szCs w:val="20"/>
              </w:rPr>
            </w:pPr>
            <w:r>
              <w:rPr>
                <w:color w:val="000000"/>
                <w:sz w:val="20"/>
                <w:szCs w:val="20"/>
              </w:rPr>
              <w:t>2019</w:t>
            </w:r>
          </w:p>
        </w:tc>
        <w:tc>
          <w:tcPr>
            <w:tcW w:w="131" w:type="pct"/>
            <w:tcBorders>
              <w:top w:val="nil"/>
              <w:left w:val="nil"/>
              <w:bottom w:val="nil"/>
              <w:right w:val="nil"/>
            </w:tcBorders>
            <w:shd w:val="clear" w:color="auto" w:fill="CCEEFF"/>
            <w:vAlign w:val="bottom"/>
            <w:hideMark/>
          </w:tcPr>
          <w:p w14:paraId="0B42C07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1ADDD7A4"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59" w:type="pct"/>
            <w:tcBorders>
              <w:top w:val="nil"/>
              <w:left w:val="nil"/>
              <w:bottom w:val="nil"/>
              <w:right w:val="nil"/>
            </w:tcBorders>
            <w:shd w:val="clear" w:color="auto" w:fill="CCEEFF"/>
            <w:vAlign w:val="bottom"/>
            <w:hideMark/>
          </w:tcPr>
          <w:p w14:paraId="4BA67C9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158</w:t>
            </w:r>
          </w:p>
        </w:tc>
      </w:tr>
      <w:tr w:rsidR="00000000" w14:paraId="67428612" w14:textId="77777777">
        <w:trPr>
          <w:divId w:val="242880268"/>
          <w:jc w:val="center"/>
        </w:trPr>
        <w:tc>
          <w:tcPr>
            <w:tcW w:w="4127" w:type="pct"/>
            <w:tcBorders>
              <w:top w:val="nil"/>
              <w:left w:val="nil"/>
              <w:bottom w:val="nil"/>
              <w:right w:val="nil"/>
            </w:tcBorders>
            <w:vAlign w:val="bottom"/>
            <w:hideMark/>
          </w:tcPr>
          <w:p w14:paraId="7DAC4D28" w14:textId="77777777" w:rsidR="00000000" w:rsidRDefault="001D5B83">
            <w:pPr>
              <w:pStyle w:val="a3"/>
              <w:spacing w:before="0" w:beforeAutospacing="0" w:after="0" w:afterAutospacing="0"/>
              <w:rPr>
                <w:sz w:val="20"/>
                <w:szCs w:val="20"/>
              </w:rPr>
            </w:pPr>
            <w:r>
              <w:rPr>
                <w:color w:val="000000"/>
                <w:sz w:val="20"/>
                <w:szCs w:val="20"/>
              </w:rPr>
              <w:t>2020</w:t>
            </w:r>
          </w:p>
        </w:tc>
        <w:tc>
          <w:tcPr>
            <w:tcW w:w="131" w:type="pct"/>
            <w:tcBorders>
              <w:top w:val="nil"/>
              <w:left w:val="nil"/>
              <w:bottom w:val="nil"/>
              <w:right w:val="nil"/>
            </w:tcBorders>
            <w:vAlign w:val="bottom"/>
            <w:hideMark/>
          </w:tcPr>
          <w:p w14:paraId="5618FDA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17C7CEE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vAlign w:val="bottom"/>
            <w:hideMark/>
          </w:tcPr>
          <w:p w14:paraId="6759489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549</w:t>
            </w:r>
          </w:p>
        </w:tc>
      </w:tr>
      <w:tr w:rsidR="00000000" w14:paraId="1234BF5F" w14:textId="77777777">
        <w:trPr>
          <w:divId w:val="242880268"/>
          <w:jc w:val="center"/>
        </w:trPr>
        <w:tc>
          <w:tcPr>
            <w:tcW w:w="4127" w:type="pct"/>
            <w:tcBorders>
              <w:top w:val="nil"/>
              <w:left w:val="nil"/>
              <w:bottom w:val="nil"/>
              <w:right w:val="nil"/>
            </w:tcBorders>
            <w:shd w:val="clear" w:color="auto" w:fill="CCEEFF"/>
            <w:vAlign w:val="bottom"/>
            <w:hideMark/>
          </w:tcPr>
          <w:p w14:paraId="7E1E49BC" w14:textId="77777777" w:rsidR="00000000" w:rsidRDefault="001D5B83">
            <w:pPr>
              <w:pStyle w:val="a3"/>
              <w:spacing w:before="0" w:beforeAutospacing="0" w:after="0" w:afterAutospacing="0"/>
              <w:rPr>
                <w:sz w:val="20"/>
                <w:szCs w:val="20"/>
              </w:rPr>
            </w:pPr>
            <w:r>
              <w:rPr>
                <w:color w:val="000000"/>
                <w:sz w:val="20"/>
                <w:szCs w:val="20"/>
              </w:rPr>
              <w:t>2021</w:t>
            </w:r>
          </w:p>
        </w:tc>
        <w:tc>
          <w:tcPr>
            <w:tcW w:w="131" w:type="pct"/>
            <w:tcBorders>
              <w:top w:val="nil"/>
              <w:left w:val="nil"/>
              <w:bottom w:val="nil"/>
              <w:right w:val="nil"/>
            </w:tcBorders>
            <w:shd w:val="clear" w:color="auto" w:fill="CCEEFF"/>
            <w:vAlign w:val="bottom"/>
            <w:hideMark/>
          </w:tcPr>
          <w:p w14:paraId="6AFFB26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6E6BCBB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shd w:val="clear" w:color="auto" w:fill="CCEEFF"/>
            <w:vAlign w:val="bottom"/>
            <w:hideMark/>
          </w:tcPr>
          <w:p w14:paraId="3872410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487</w:t>
            </w:r>
          </w:p>
        </w:tc>
      </w:tr>
      <w:tr w:rsidR="00000000" w14:paraId="5F02DB7B" w14:textId="77777777">
        <w:trPr>
          <w:divId w:val="242880268"/>
          <w:jc w:val="center"/>
        </w:trPr>
        <w:tc>
          <w:tcPr>
            <w:tcW w:w="4127" w:type="pct"/>
            <w:tcBorders>
              <w:top w:val="nil"/>
              <w:left w:val="nil"/>
              <w:bottom w:val="nil"/>
              <w:right w:val="nil"/>
            </w:tcBorders>
            <w:vAlign w:val="bottom"/>
            <w:hideMark/>
          </w:tcPr>
          <w:p w14:paraId="0C9E6A98" w14:textId="77777777" w:rsidR="00000000" w:rsidRDefault="001D5B83">
            <w:pPr>
              <w:pStyle w:val="a3"/>
              <w:spacing w:before="0" w:beforeAutospacing="0" w:after="0" w:afterAutospacing="0"/>
              <w:rPr>
                <w:sz w:val="20"/>
                <w:szCs w:val="20"/>
              </w:rPr>
            </w:pPr>
            <w:r>
              <w:rPr>
                <w:color w:val="000000"/>
                <w:sz w:val="20"/>
                <w:szCs w:val="20"/>
              </w:rPr>
              <w:t>2022</w:t>
            </w:r>
          </w:p>
        </w:tc>
        <w:tc>
          <w:tcPr>
            <w:tcW w:w="131" w:type="pct"/>
            <w:tcBorders>
              <w:top w:val="nil"/>
              <w:left w:val="nil"/>
              <w:bottom w:val="nil"/>
              <w:right w:val="nil"/>
            </w:tcBorders>
            <w:vAlign w:val="bottom"/>
            <w:hideMark/>
          </w:tcPr>
          <w:p w14:paraId="346BFCD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vAlign w:val="bottom"/>
            <w:hideMark/>
          </w:tcPr>
          <w:p w14:paraId="2DCFCA1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vAlign w:val="bottom"/>
            <w:hideMark/>
          </w:tcPr>
          <w:p w14:paraId="1788326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412</w:t>
            </w:r>
          </w:p>
        </w:tc>
      </w:tr>
      <w:tr w:rsidR="00000000" w14:paraId="1BC6ABF8" w14:textId="77777777">
        <w:trPr>
          <w:divId w:val="242880268"/>
          <w:jc w:val="center"/>
        </w:trPr>
        <w:tc>
          <w:tcPr>
            <w:tcW w:w="4127" w:type="pct"/>
            <w:tcBorders>
              <w:top w:val="nil"/>
              <w:left w:val="nil"/>
              <w:bottom w:val="nil"/>
              <w:right w:val="nil"/>
            </w:tcBorders>
            <w:shd w:val="clear" w:color="auto" w:fill="CCEEFF"/>
            <w:vAlign w:val="bottom"/>
            <w:hideMark/>
          </w:tcPr>
          <w:p w14:paraId="0BAAE8C2" w14:textId="77777777" w:rsidR="00000000" w:rsidRDefault="001D5B83">
            <w:pPr>
              <w:pStyle w:val="a3"/>
              <w:spacing w:before="0" w:beforeAutospacing="0" w:after="0" w:afterAutospacing="0"/>
              <w:rPr>
                <w:sz w:val="20"/>
                <w:szCs w:val="20"/>
              </w:rPr>
            </w:pPr>
            <w:r>
              <w:rPr>
                <w:color w:val="000000"/>
                <w:sz w:val="20"/>
                <w:szCs w:val="20"/>
              </w:rPr>
              <w:t>2023</w:t>
            </w:r>
          </w:p>
        </w:tc>
        <w:tc>
          <w:tcPr>
            <w:tcW w:w="131" w:type="pct"/>
            <w:tcBorders>
              <w:top w:val="nil"/>
              <w:left w:val="nil"/>
              <w:bottom w:val="nil"/>
              <w:right w:val="nil"/>
            </w:tcBorders>
            <w:shd w:val="clear" w:color="auto" w:fill="CCEEFF"/>
            <w:vAlign w:val="bottom"/>
            <w:hideMark/>
          </w:tcPr>
          <w:p w14:paraId="36B0239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nil"/>
              <w:right w:val="nil"/>
            </w:tcBorders>
            <w:shd w:val="clear" w:color="auto" w:fill="CCEEFF"/>
            <w:vAlign w:val="bottom"/>
            <w:hideMark/>
          </w:tcPr>
          <w:p w14:paraId="1E52D5F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nil"/>
              <w:right w:val="nil"/>
            </w:tcBorders>
            <w:shd w:val="clear" w:color="auto" w:fill="CCEEFF"/>
            <w:vAlign w:val="bottom"/>
            <w:hideMark/>
          </w:tcPr>
          <w:p w14:paraId="6AE62FD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357</w:t>
            </w:r>
          </w:p>
        </w:tc>
      </w:tr>
      <w:tr w:rsidR="00000000" w14:paraId="4BE08DB0" w14:textId="77777777">
        <w:trPr>
          <w:divId w:val="242880268"/>
          <w:jc w:val="center"/>
        </w:trPr>
        <w:tc>
          <w:tcPr>
            <w:tcW w:w="4127" w:type="pct"/>
            <w:tcBorders>
              <w:top w:val="nil"/>
              <w:left w:val="nil"/>
              <w:bottom w:val="nil"/>
              <w:right w:val="nil"/>
            </w:tcBorders>
            <w:vAlign w:val="bottom"/>
            <w:hideMark/>
          </w:tcPr>
          <w:p w14:paraId="2FC0009E" w14:textId="77777777" w:rsidR="00000000" w:rsidRDefault="001D5B83">
            <w:pPr>
              <w:pStyle w:val="a3"/>
              <w:spacing w:before="0" w:beforeAutospacing="0" w:after="0" w:afterAutospacing="0"/>
              <w:rPr>
                <w:color w:val="000000"/>
                <w:sz w:val="20"/>
                <w:szCs w:val="20"/>
              </w:rPr>
            </w:pPr>
            <w:r>
              <w:rPr>
                <w:color w:val="000000"/>
                <w:sz w:val="20"/>
                <w:szCs w:val="20"/>
              </w:rPr>
              <w:t>Thereafter</w:t>
            </w:r>
          </w:p>
        </w:tc>
        <w:tc>
          <w:tcPr>
            <w:tcW w:w="131" w:type="pct"/>
            <w:tcBorders>
              <w:top w:val="nil"/>
              <w:left w:val="nil"/>
              <w:bottom w:val="nil"/>
              <w:right w:val="nil"/>
            </w:tcBorders>
            <w:vAlign w:val="bottom"/>
            <w:hideMark/>
          </w:tcPr>
          <w:p w14:paraId="73E477B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single" w:sz="8" w:space="0" w:color="000000"/>
              <w:right w:val="nil"/>
            </w:tcBorders>
            <w:vAlign w:val="bottom"/>
            <w:hideMark/>
          </w:tcPr>
          <w:p w14:paraId="1ED1FB9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59" w:type="pct"/>
            <w:tcBorders>
              <w:top w:val="nil"/>
              <w:left w:val="nil"/>
              <w:bottom w:val="single" w:sz="8" w:space="0" w:color="000000"/>
              <w:right w:val="nil"/>
            </w:tcBorders>
            <w:vAlign w:val="bottom"/>
            <w:hideMark/>
          </w:tcPr>
          <w:p w14:paraId="78AE257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987</w:t>
            </w:r>
          </w:p>
        </w:tc>
      </w:tr>
      <w:tr w:rsidR="00000000" w14:paraId="6104B4BE" w14:textId="77777777">
        <w:trPr>
          <w:divId w:val="242880268"/>
          <w:jc w:val="center"/>
        </w:trPr>
        <w:tc>
          <w:tcPr>
            <w:tcW w:w="4127" w:type="pct"/>
            <w:tcBorders>
              <w:top w:val="nil"/>
              <w:left w:val="nil"/>
              <w:bottom w:val="nil"/>
              <w:right w:val="nil"/>
            </w:tcBorders>
            <w:shd w:val="clear" w:color="auto" w:fill="CCEEFF"/>
            <w:vAlign w:val="bottom"/>
            <w:hideMark/>
          </w:tcPr>
          <w:p w14:paraId="00A88729" w14:textId="77777777" w:rsidR="00000000" w:rsidRDefault="001D5B83">
            <w:pPr>
              <w:pStyle w:val="a3"/>
              <w:spacing w:before="0" w:beforeAutospacing="0" w:after="0" w:afterAutospacing="0"/>
              <w:rPr>
                <w:color w:val="000000"/>
                <w:sz w:val="20"/>
                <w:szCs w:val="20"/>
              </w:rPr>
            </w:pPr>
            <w:r>
              <w:rPr>
                <w:color w:val="000000"/>
                <w:sz w:val="20"/>
                <w:szCs w:val="20"/>
              </w:rPr>
              <w:t>Total</w:t>
            </w:r>
          </w:p>
        </w:tc>
        <w:tc>
          <w:tcPr>
            <w:tcW w:w="131" w:type="pct"/>
            <w:tcBorders>
              <w:top w:val="nil"/>
              <w:left w:val="nil"/>
              <w:bottom w:val="nil"/>
              <w:right w:val="nil"/>
            </w:tcBorders>
            <w:shd w:val="clear" w:color="auto" w:fill="CCEEFF"/>
            <w:vAlign w:val="bottom"/>
            <w:hideMark/>
          </w:tcPr>
          <w:p w14:paraId="5C55EAC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3" w:type="pct"/>
            <w:tcBorders>
              <w:top w:val="nil"/>
              <w:left w:val="nil"/>
              <w:bottom w:val="double" w:sz="6" w:space="0" w:color="000000"/>
              <w:right w:val="nil"/>
            </w:tcBorders>
            <w:shd w:val="clear" w:color="auto" w:fill="CCEEFF"/>
            <w:vAlign w:val="bottom"/>
            <w:hideMark/>
          </w:tcPr>
          <w:p w14:paraId="671D1861"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59" w:type="pct"/>
            <w:tcBorders>
              <w:top w:val="nil"/>
              <w:left w:val="nil"/>
              <w:bottom w:val="double" w:sz="6" w:space="0" w:color="000000"/>
              <w:right w:val="nil"/>
            </w:tcBorders>
            <w:shd w:val="clear" w:color="auto" w:fill="CCEEFF"/>
            <w:vAlign w:val="bottom"/>
            <w:hideMark/>
          </w:tcPr>
          <w:p w14:paraId="623D341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2,950</w:t>
            </w:r>
          </w:p>
        </w:tc>
      </w:tr>
    </w:tbl>
    <w:p w14:paraId="0C96BB10" w14:textId="77777777" w:rsidR="00000000" w:rsidRDefault="001D5B83">
      <w:pPr>
        <w:pStyle w:val="a3"/>
        <w:spacing w:before="0" w:beforeAutospacing="0" w:after="0" w:afterAutospacing="0"/>
        <w:divId w:val="1391348239"/>
        <w:rPr>
          <w:sz w:val="20"/>
          <w:szCs w:val="20"/>
        </w:rPr>
      </w:pPr>
      <w:r>
        <w:rPr>
          <w:sz w:val="20"/>
          <w:szCs w:val="20"/>
        </w:rPr>
        <w:t xml:space="preserve">  </w:t>
      </w:r>
    </w:p>
    <w:p w14:paraId="0D9306B8" w14:textId="77777777" w:rsidR="00000000" w:rsidRDefault="001D5B83">
      <w:pPr>
        <w:pStyle w:val="a3"/>
        <w:spacing w:before="0" w:beforeAutospacing="0" w:after="200" w:afterAutospacing="0"/>
        <w:divId w:val="1391348239"/>
        <w:rPr>
          <w:b/>
          <w:bCs/>
          <w:sz w:val="20"/>
          <w:szCs w:val="20"/>
        </w:rPr>
      </w:pPr>
      <w:r>
        <w:rPr>
          <w:b/>
          <w:bCs/>
          <w:sz w:val="20"/>
          <w:szCs w:val="20"/>
        </w:rPr>
        <w:t xml:space="preserve">Legal Matters </w:t>
      </w:r>
    </w:p>
    <w:p w14:paraId="5C757345" w14:textId="77777777" w:rsidR="00000000" w:rsidRDefault="001D5B83">
      <w:pPr>
        <w:pStyle w:val="a3"/>
        <w:spacing w:before="0" w:beforeAutospacing="0" w:after="200" w:afterAutospacing="0"/>
        <w:ind w:firstLine="720"/>
        <w:divId w:val="1391348239"/>
        <w:rPr>
          <w:sz w:val="20"/>
          <w:szCs w:val="20"/>
        </w:rPr>
      </w:pPr>
      <w:r>
        <w:rPr>
          <w:sz w:val="20"/>
          <w:szCs w:val="20"/>
        </w:rPr>
        <w:t>The Company is party to certain legal proceedings that arise in the ordinary course and are incidental to its business. Certain of the claims pending against the Company in these proceedings allege, among other things, breach of contract and warranty, prod</w:t>
      </w:r>
      <w:r>
        <w:rPr>
          <w:sz w:val="20"/>
          <w:szCs w:val="20"/>
        </w:rPr>
        <w:t>uct liability and personal injury. Although litigation is inherently uncertain, based on past experience and the information currently available, management does not believe that the currently pending and threatened litigation or claims will have a materia</w:t>
      </w:r>
      <w:r>
        <w:rPr>
          <w:sz w:val="20"/>
          <w:szCs w:val="20"/>
        </w:rPr>
        <w:t>l adverse effect on the Company’s financial position, liquidity or results of operations. However, future events or circumstances currently unknown to management will determine whether the resolution of pending or threatened litigation or claims will ultim</w:t>
      </w:r>
      <w:r>
        <w:rPr>
          <w:sz w:val="20"/>
          <w:szCs w:val="20"/>
        </w:rPr>
        <w:t xml:space="preserve">ately have a material effect on the Company’s financial position, liquidity or results of operations in any future reporting periods. </w:t>
      </w:r>
    </w:p>
    <w:p w14:paraId="20D40146" w14:textId="77777777" w:rsidR="00000000" w:rsidRDefault="001D5B83">
      <w:pPr>
        <w:pStyle w:val="a3"/>
        <w:spacing w:before="480" w:beforeAutospacing="0" w:after="0" w:afterAutospacing="0"/>
        <w:jc w:val="center"/>
        <w:divId w:val="1343050523"/>
        <w:rPr>
          <w:sz w:val="20"/>
          <w:szCs w:val="20"/>
        </w:rPr>
      </w:pPr>
      <w:r>
        <w:rPr>
          <w:sz w:val="20"/>
          <w:szCs w:val="20"/>
        </w:rPr>
        <w:t xml:space="preserve">18 </w:t>
      </w:r>
    </w:p>
    <w:p w14:paraId="0041A0CB" w14:textId="77777777" w:rsidR="00000000" w:rsidRDefault="001D5B83">
      <w:pPr>
        <w:pStyle w:val="a3"/>
        <w:spacing w:before="0" w:beforeAutospacing="0" w:after="200" w:afterAutospacing="0"/>
        <w:divId w:val="188752393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0C22E5C" w14:textId="77777777" w:rsidR="00000000" w:rsidRDefault="001D5B83">
      <w:pPr>
        <w:pStyle w:val="a3"/>
        <w:spacing w:before="0" w:beforeAutospacing="0" w:after="120" w:afterAutospacing="0"/>
        <w:jc w:val="center"/>
        <w:divId w:val="1887523934"/>
        <w:rPr>
          <w:b/>
          <w:bCs/>
          <w:sz w:val="20"/>
          <w:szCs w:val="20"/>
        </w:rPr>
      </w:pPr>
      <w:r>
        <w:rPr>
          <w:b/>
          <w:bCs/>
          <w:sz w:val="20"/>
          <w:szCs w:val="20"/>
        </w:rPr>
        <w:t xml:space="preserve">LEGACY HOUSING CORPORATION </w:t>
      </w:r>
    </w:p>
    <w:p w14:paraId="64797C7A" w14:textId="77777777" w:rsidR="00000000" w:rsidRDefault="001D5B83">
      <w:pPr>
        <w:pStyle w:val="a3"/>
        <w:spacing w:before="0" w:beforeAutospacing="0" w:after="120" w:afterAutospacing="0"/>
        <w:jc w:val="center"/>
        <w:divId w:val="1887523934"/>
        <w:rPr>
          <w:b/>
          <w:bCs/>
          <w:sz w:val="20"/>
          <w:szCs w:val="20"/>
        </w:rPr>
      </w:pPr>
      <w:r>
        <w:rPr>
          <w:b/>
          <w:bCs/>
          <w:sz w:val="20"/>
          <w:szCs w:val="20"/>
        </w:rPr>
        <w:t>NOTES </w:t>
      </w:r>
      <w:r>
        <w:rPr>
          <w:b/>
          <w:bCs/>
          <w:sz w:val="20"/>
          <w:szCs w:val="20"/>
        </w:rPr>
        <w:t xml:space="preserve">TO CONDENSED FINANCIAL STATEMENTS (UNAUDITED) </w:t>
      </w:r>
    </w:p>
    <w:p w14:paraId="23A942B1" w14:textId="77777777" w:rsidR="00000000" w:rsidRDefault="001D5B83">
      <w:pPr>
        <w:pStyle w:val="a3"/>
        <w:spacing w:before="0" w:beforeAutospacing="0" w:after="120" w:afterAutospacing="0"/>
        <w:jc w:val="center"/>
        <w:divId w:val="1887523934"/>
        <w:rPr>
          <w:b/>
          <w:bCs/>
          <w:sz w:val="20"/>
          <w:szCs w:val="20"/>
        </w:rPr>
      </w:pPr>
      <w:r>
        <w:rPr>
          <w:b/>
          <w:bCs/>
          <w:sz w:val="20"/>
          <w:szCs w:val="20"/>
        </w:rPr>
        <w:t xml:space="preserve">THREE AND NINE MONTHS ENDED SEPTEMBER 30, 2019 AND 2018 </w:t>
      </w:r>
    </w:p>
    <w:p w14:paraId="2F704922" w14:textId="77777777" w:rsidR="00000000" w:rsidRDefault="001D5B83">
      <w:pPr>
        <w:pStyle w:val="a3"/>
        <w:spacing w:before="0" w:beforeAutospacing="0" w:after="120" w:afterAutospacing="0"/>
        <w:jc w:val="center"/>
        <w:divId w:val="1887523934"/>
        <w:rPr>
          <w:sz w:val="20"/>
          <w:szCs w:val="20"/>
        </w:rPr>
      </w:pPr>
      <w:r>
        <w:rPr>
          <w:b/>
          <w:bCs/>
          <w:sz w:val="20"/>
          <w:szCs w:val="20"/>
        </w:rPr>
        <w:t>(dollars in thousands)</w:t>
      </w:r>
      <w:r>
        <w:rPr>
          <w:sz w:val="20"/>
          <w:szCs w:val="20"/>
        </w:rPr>
        <w:t xml:space="preserve"> </w:t>
      </w:r>
    </w:p>
    <w:p w14:paraId="01B2661C" w14:textId="77777777" w:rsidR="00000000" w:rsidRDefault="001D5B83">
      <w:pPr>
        <w:pStyle w:val="a3"/>
        <w:spacing w:before="0" w:beforeAutospacing="0" w:after="0" w:afterAutospacing="0"/>
        <w:divId w:val="1887523934"/>
        <w:rPr>
          <w:sz w:val="20"/>
          <w:szCs w:val="20"/>
        </w:rPr>
      </w:pPr>
      <w:r>
        <w:rPr>
          <w:sz w:val="20"/>
          <w:szCs w:val="20"/>
        </w:rPr>
        <w:t xml:space="preserve">  </w:t>
      </w:r>
    </w:p>
    <w:p w14:paraId="340401F6" w14:textId="77777777" w:rsidR="00000000" w:rsidRDefault="001D5B83">
      <w:pPr>
        <w:pStyle w:val="a3"/>
        <w:spacing w:before="0" w:beforeAutospacing="0" w:after="200" w:afterAutospacing="0"/>
        <w:divId w:val="1733918131"/>
        <w:rPr>
          <w:b/>
          <w:bCs/>
          <w:sz w:val="20"/>
          <w:szCs w:val="20"/>
        </w:rPr>
      </w:pPr>
      <w:r>
        <w:rPr>
          <w:b/>
          <w:bCs/>
          <w:sz w:val="20"/>
          <w:szCs w:val="20"/>
        </w:rPr>
        <w:t xml:space="preserve">13. DERIVATIVE FINANCIAL INSTRUMENTS AND FAIR VALUE MEASUREMENTS </w:t>
      </w:r>
    </w:p>
    <w:p w14:paraId="18CC0048" w14:textId="77777777" w:rsidR="00000000" w:rsidRDefault="001D5B83">
      <w:pPr>
        <w:pStyle w:val="a3"/>
        <w:spacing w:before="0" w:beforeAutospacing="0" w:after="200" w:afterAutospacing="0"/>
        <w:divId w:val="1733918131"/>
        <w:rPr>
          <w:b/>
          <w:bCs/>
          <w:sz w:val="20"/>
          <w:szCs w:val="20"/>
        </w:rPr>
      </w:pPr>
      <w:r>
        <w:rPr>
          <w:b/>
          <w:bCs/>
          <w:sz w:val="20"/>
          <w:szCs w:val="20"/>
        </w:rPr>
        <w:t xml:space="preserve">Derivative Financial Instruments </w:t>
      </w:r>
    </w:p>
    <w:p w14:paraId="65338054" w14:textId="77777777" w:rsidR="00000000" w:rsidRDefault="001D5B83">
      <w:pPr>
        <w:pStyle w:val="a3"/>
        <w:spacing w:before="0" w:beforeAutospacing="0" w:after="200" w:afterAutospacing="0"/>
        <w:ind w:firstLine="720"/>
        <w:divId w:val="1733918131"/>
        <w:rPr>
          <w:sz w:val="20"/>
          <w:szCs w:val="20"/>
        </w:rPr>
      </w:pPr>
      <w:r>
        <w:rPr>
          <w:color w:val="000000"/>
          <w:sz w:val="20"/>
          <w:szCs w:val="20"/>
        </w:rPr>
        <w:t xml:space="preserve">On February 2, 2012, the </w:t>
      </w:r>
      <w:r>
        <w:rPr>
          <w:color w:val="000000"/>
          <w:sz w:val="20"/>
          <w:szCs w:val="20"/>
        </w:rPr>
        <w:t xml:space="preserve">Company entered into a master interest rate swap agreement. The Company elected not to designate the interest rate swap agreements as cash flow hedges and, therefore, gains or losses on the agreements as well as the other offsetting gains or losses on the </w:t>
      </w:r>
      <w:r>
        <w:rPr>
          <w:color w:val="000000"/>
          <w:sz w:val="20"/>
          <w:szCs w:val="20"/>
        </w:rPr>
        <w:t>hedged items attributable to the hedged risk are recognized in current earnings. ASC 815</w:t>
      </w:r>
      <w:r>
        <w:rPr>
          <w:color w:val="000000"/>
          <w:sz w:val="20"/>
          <w:szCs w:val="20"/>
        </w:rPr>
        <w:noBreakHyphen/>
        <w:t>10,</w:t>
      </w:r>
      <w:r>
        <w:rPr>
          <w:i/>
          <w:iCs/>
          <w:color w:val="000000"/>
          <w:sz w:val="20"/>
          <w:szCs w:val="20"/>
        </w:rPr>
        <w:t xml:space="preserve"> Derivatives and Hedging</w:t>
      </w:r>
      <w:r>
        <w:rPr>
          <w:color w:val="000000"/>
          <w:sz w:val="20"/>
          <w:szCs w:val="20"/>
        </w:rPr>
        <w:t xml:space="preserve"> , requires derivative instruments to be measured at fair value and recorded in the statements of financial position as either assets or lia</w:t>
      </w:r>
      <w:r>
        <w:rPr>
          <w:color w:val="000000"/>
          <w:sz w:val="20"/>
          <w:szCs w:val="20"/>
        </w:rPr>
        <w:t>bilities.</w:t>
      </w:r>
      <w:bookmarkStart w:id="5" w:name="_hlk2785861_12830859"/>
      <w:bookmarkEnd w:id="5"/>
      <w:r>
        <w:rPr>
          <w:color w:val="000000"/>
          <w:sz w:val="20"/>
          <w:szCs w:val="20"/>
        </w:rPr>
        <w:t xml:space="preserve">  The Company entered into interest rate swap agreement with Capital One Bank on June 12, 2017 to fix the variable rate portion for $8,000 of the line of credit. This interest rate swap agreement is the only one outstanding at </w:t>
      </w:r>
      <w:r>
        <w:rPr>
          <w:sz w:val="20"/>
          <w:szCs w:val="20"/>
        </w:rPr>
        <w:t>September</w:t>
      </w:r>
      <w:r>
        <w:rPr>
          <w:color w:val="000000"/>
          <w:sz w:val="20"/>
          <w:szCs w:val="20"/>
        </w:rPr>
        <w:t xml:space="preserve"> 30, 2019 a</w:t>
      </w:r>
      <w:r>
        <w:rPr>
          <w:color w:val="000000"/>
          <w:sz w:val="20"/>
          <w:szCs w:val="20"/>
        </w:rPr>
        <w:t xml:space="preserve">nd has a maturity of May 11, 2020.  The fair values of the interest rate swap agreement are assets included in prepaid expenses and other current assets and were $0  and $80 at </w:t>
      </w:r>
      <w:r>
        <w:rPr>
          <w:sz w:val="20"/>
          <w:szCs w:val="20"/>
        </w:rPr>
        <w:t>September</w:t>
      </w:r>
      <w:r>
        <w:rPr>
          <w:color w:val="000000"/>
          <w:sz w:val="20"/>
          <w:szCs w:val="20"/>
        </w:rPr>
        <w:t xml:space="preserve"> 30, 2019 and December 31, 2018, respectively. Included in the stateme</w:t>
      </w:r>
      <w:r>
        <w:rPr>
          <w:color w:val="000000"/>
          <w:sz w:val="20"/>
          <w:szCs w:val="20"/>
        </w:rPr>
        <w:t xml:space="preserve">nts of operations for the nine months ended </w:t>
      </w:r>
      <w:r>
        <w:rPr>
          <w:sz w:val="20"/>
          <w:szCs w:val="20"/>
        </w:rPr>
        <w:t>September</w:t>
      </w:r>
      <w:r>
        <w:rPr>
          <w:color w:val="000000"/>
          <w:sz w:val="20"/>
          <w:szCs w:val="20"/>
        </w:rPr>
        <w:t xml:space="preserve"> 30, 2019 and 2018 were losses of $37 and $5, respectively, which are the result of the changes in the fair values of the interest rate swap agreement.</w:t>
      </w:r>
      <w:r>
        <w:rPr>
          <w:sz w:val="20"/>
          <w:szCs w:val="20"/>
        </w:rPr>
        <w:t xml:space="preserve"> </w:t>
      </w:r>
    </w:p>
    <w:p w14:paraId="03CEFCDF" w14:textId="77777777" w:rsidR="00000000" w:rsidRDefault="001D5B83">
      <w:pPr>
        <w:pStyle w:val="a3"/>
        <w:spacing w:before="0" w:beforeAutospacing="0" w:after="200" w:afterAutospacing="0"/>
        <w:divId w:val="1733918131"/>
        <w:rPr>
          <w:b/>
          <w:bCs/>
          <w:sz w:val="20"/>
          <w:szCs w:val="20"/>
        </w:rPr>
      </w:pPr>
      <w:r>
        <w:rPr>
          <w:b/>
          <w:bCs/>
          <w:sz w:val="20"/>
          <w:szCs w:val="20"/>
        </w:rPr>
        <w:t xml:space="preserve">Fair Value Measurements </w:t>
      </w:r>
    </w:p>
    <w:p w14:paraId="36C7AF22" w14:textId="77777777" w:rsidR="00000000" w:rsidRDefault="001D5B83">
      <w:pPr>
        <w:pStyle w:val="a3"/>
        <w:spacing w:before="0" w:beforeAutospacing="0" w:after="200" w:afterAutospacing="0"/>
        <w:ind w:firstLine="720"/>
        <w:divId w:val="1733918131"/>
        <w:rPr>
          <w:sz w:val="20"/>
          <w:szCs w:val="20"/>
        </w:rPr>
      </w:pPr>
      <w:r>
        <w:rPr>
          <w:sz w:val="20"/>
          <w:szCs w:val="20"/>
        </w:rPr>
        <w:t xml:space="preserve">The Company accounts for </w:t>
      </w:r>
      <w:r>
        <w:rPr>
          <w:sz w:val="20"/>
          <w:szCs w:val="20"/>
        </w:rPr>
        <w:t>its investments and derivative instruments in accordance with ASC 820</w:t>
      </w:r>
      <w:r>
        <w:rPr>
          <w:sz w:val="20"/>
          <w:szCs w:val="20"/>
        </w:rPr>
        <w:noBreakHyphen/>
        <w:t xml:space="preserve">10, </w:t>
      </w:r>
      <w:r>
        <w:rPr>
          <w:i/>
          <w:iCs/>
          <w:sz w:val="20"/>
          <w:szCs w:val="20"/>
        </w:rPr>
        <w:t>Fair Value Measurement,</w:t>
      </w:r>
      <w:r>
        <w:rPr>
          <w:sz w:val="20"/>
          <w:szCs w:val="20"/>
        </w:rPr>
        <w:t xml:space="preserve"> which among other things provides the framework for measuring fair value. That framework provides a fair value hierarchy that prioritizes the inputs to valuat</w:t>
      </w:r>
      <w:r>
        <w:rPr>
          <w:sz w:val="20"/>
          <w:szCs w:val="20"/>
        </w:rPr>
        <w:t>ion techniques used to measure fair value. The hierarchy gives the highest priority to unadjusted quoted prices in active markets for identical assets or liabilities (Level I measurement) and the lowest priority to unobservable inputs (Level III measuremen</w:t>
      </w:r>
      <w:r>
        <w:rPr>
          <w:sz w:val="20"/>
          <w:szCs w:val="20"/>
        </w:rPr>
        <w:t>ts). The three levels of fair value hierarchy under ASC 820</w:t>
      </w:r>
      <w:r>
        <w:rPr>
          <w:sz w:val="20"/>
          <w:szCs w:val="20"/>
        </w:rPr>
        <w:noBreakHyphen/>
        <w:t xml:space="preserve">10, </w:t>
      </w:r>
      <w:r>
        <w:rPr>
          <w:i/>
          <w:iCs/>
          <w:sz w:val="20"/>
          <w:szCs w:val="20"/>
        </w:rPr>
        <w:t>Fair Value Measurement</w:t>
      </w:r>
      <w:r>
        <w:rPr>
          <w:sz w:val="20"/>
          <w:szCs w:val="20"/>
        </w:rPr>
        <w:t xml:space="preserve">, are as follows: </w:t>
      </w:r>
    </w:p>
    <w:p w14:paraId="25968711" w14:textId="77777777" w:rsidR="00000000" w:rsidRDefault="001D5B83">
      <w:pPr>
        <w:pStyle w:val="a3"/>
        <w:spacing w:before="0" w:beforeAutospacing="0" w:after="0" w:afterAutospacing="0"/>
        <w:ind w:left="1656" w:hanging="936"/>
        <w:divId w:val="1733918131"/>
        <w:rPr>
          <w:sz w:val="20"/>
          <w:szCs w:val="20"/>
        </w:rPr>
      </w:pPr>
      <w:r>
        <w:rPr>
          <w:sz w:val="20"/>
          <w:szCs w:val="20"/>
        </w:rPr>
        <w:t xml:space="preserve">Level I       Quoted prices are available in active markets for identical </w:t>
      </w:r>
      <w:r>
        <w:rPr>
          <w:color w:val="000000"/>
          <w:sz w:val="20"/>
          <w:szCs w:val="20"/>
        </w:rPr>
        <w:t xml:space="preserve">assets or liabilities that the reporting entity has the ability to access at </w:t>
      </w:r>
      <w:r>
        <w:rPr>
          <w:color w:val="000000"/>
          <w:sz w:val="20"/>
          <w:szCs w:val="20"/>
        </w:rPr>
        <w:t>the measurement date</w:t>
      </w:r>
      <w:r>
        <w:rPr>
          <w:sz w:val="20"/>
          <w:szCs w:val="20"/>
        </w:rPr>
        <w:t xml:space="preserve">. </w:t>
      </w:r>
    </w:p>
    <w:p w14:paraId="1AC8573E" w14:textId="77777777" w:rsidR="00000000" w:rsidRDefault="001D5B83">
      <w:pPr>
        <w:pStyle w:val="a3"/>
        <w:spacing w:before="0" w:beforeAutospacing="0" w:after="0" w:afterAutospacing="0"/>
        <w:ind w:left="1656" w:hanging="936"/>
        <w:divId w:val="1733918131"/>
        <w:rPr>
          <w:sz w:val="20"/>
          <w:szCs w:val="20"/>
        </w:rPr>
      </w:pPr>
      <w:r>
        <w:rPr>
          <w:sz w:val="20"/>
          <w:szCs w:val="20"/>
        </w:rPr>
        <w:t xml:space="preserve">Level II      Significant </w:t>
      </w:r>
      <w:r>
        <w:rPr>
          <w:color w:val="000000"/>
          <w:sz w:val="20"/>
          <w:szCs w:val="20"/>
        </w:rPr>
        <w:t>observable inputs other than quoted prices in active markets for which inputs to the valuation methodology include: (1) Quoted prices for similar assets or liabilities in active markets; (2) Quoted prices fo</w:t>
      </w:r>
      <w:r>
        <w:rPr>
          <w:color w:val="000000"/>
          <w:sz w:val="20"/>
          <w:szCs w:val="20"/>
        </w:rPr>
        <w:t>r identical or similar assets or liabilities in inactive markets; (3) Inputs other than quoted prices that are observable; (4) Inputs that are derived principally from or corroborated by observable market data by correlation or other means. If the asset or</w:t>
      </w:r>
      <w:r>
        <w:rPr>
          <w:color w:val="000000"/>
          <w:sz w:val="20"/>
          <w:szCs w:val="20"/>
        </w:rPr>
        <w:t xml:space="preserve"> liability has a specified (contractual) term, the Level II input must be observable for substantially the full term of the asset or </w:t>
      </w:r>
      <w:r>
        <w:rPr>
          <w:sz w:val="20"/>
          <w:szCs w:val="20"/>
        </w:rPr>
        <w:t xml:space="preserve">liability. </w:t>
      </w:r>
    </w:p>
    <w:p w14:paraId="12C7A49E" w14:textId="77777777" w:rsidR="00000000" w:rsidRDefault="001D5B83">
      <w:pPr>
        <w:pStyle w:val="a3"/>
        <w:spacing w:before="0" w:beforeAutospacing="0" w:after="200" w:afterAutospacing="0"/>
        <w:ind w:left="1656" w:hanging="936"/>
        <w:divId w:val="1733918131"/>
        <w:rPr>
          <w:sz w:val="20"/>
          <w:szCs w:val="20"/>
        </w:rPr>
      </w:pPr>
      <w:r>
        <w:rPr>
          <w:sz w:val="20"/>
          <w:szCs w:val="20"/>
        </w:rPr>
        <w:t>Level III     </w:t>
      </w:r>
      <w:r>
        <w:rPr>
          <w:color w:val="000000"/>
          <w:sz w:val="20"/>
          <w:szCs w:val="20"/>
        </w:rPr>
        <w:t>Significant unobservable inputs that reflect an entity’s own assumptions that market participants</w:t>
      </w:r>
      <w:r>
        <w:rPr>
          <w:color w:val="000000"/>
          <w:sz w:val="20"/>
          <w:szCs w:val="20"/>
        </w:rPr>
        <w:t xml:space="preserve"> would use in pricing the assets or liabilities.</w:t>
      </w:r>
      <w:r>
        <w:rPr>
          <w:sz w:val="20"/>
          <w:szCs w:val="20"/>
        </w:rPr>
        <w:t xml:space="preserve"> </w:t>
      </w:r>
    </w:p>
    <w:p w14:paraId="1002F2A1" w14:textId="77777777" w:rsidR="00000000" w:rsidRDefault="001D5B83">
      <w:pPr>
        <w:pStyle w:val="a3"/>
        <w:spacing w:before="0" w:beforeAutospacing="0" w:after="200" w:afterAutospacing="0"/>
        <w:ind w:firstLine="720"/>
        <w:divId w:val="1733918131"/>
        <w:rPr>
          <w:sz w:val="20"/>
          <w:szCs w:val="20"/>
        </w:rPr>
      </w:pPr>
      <w:r>
        <w:rPr>
          <w:sz w:val="20"/>
          <w:szCs w:val="20"/>
        </w:rPr>
        <w:t xml:space="preserve">The asset or </w:t>
      </w:r>
      <w:r>
        <w:rPr>
          <w:color w:val="000000"/>
          <w:sz w:val="20"/>
          <w:szCs w:val="20"/>
        </w:rPr>
        <w:t>liability fair value measurement level within the fair value hierarchy is based on the lowest level of any input that is significant to the fair value measurement</w:t>
      </w:r>
      <w:r>
        <w:rPr>
          <w:sz w:val="20"/>
          <w:szCs w:val="20"/>
        </w:rPr>
        <w:t xml:space="preserve">. </w:t>
      </w:r>
    </w:p>
    <w:p w14:paraId="5C22CAED" w14:textId="77777777" w:rsidR="00000000" w:rsidRDefault="001D5B83">
      <w:pPr>
        <w:pStyle w:val="a3"/>
        <w:spacing w:before="0" w:beforeAutospacing="0" w:after="200" w:afterAutospacing="0"/>
        <w:ind w:firstLine="720"/>
        <w:divId w:val="1733918131"/>
        <w:rPr>
          <w:sz w:val="20"/>
          <w:szCs w:val="20"/>
        </w:rPr>
      </w:pPr>
      <w:r>
        <w:rPr>
          <w:color w:val="000000"/>
          <w:sz w:val="20"/>
          <w:szCs w:val="20"/>
        </w:rPr>
        <w:t>The Company uses derivatives</w:t>
      </w:r>
      <w:r>
        <w:rPr>
          <w:color w:val="000000"/>
          <w:sz w:val="20"/>
          <w:szCs w:val="20"/>
        </w:rPr>
        <w:t xml:space="preserve"> to manage risks related to interest rate movements. The Company does not enter into derivative contracts for speculative purposes. Interest rate swap contracts are recognized as assets or liabilities on the balance sheets and are measured at fair value. T</w:t>
      </w:r>
      <w:r>
        <w:rPr>
          <w:color w:val="000000"/>
          <w:sz w:val="20"/>
          <w:szCs w:val="20"/>
        </w:rPr>
        <w:t>he fair value was calculated and provided by the lender, a Level II valuation technique. Management reviewed the fair values for the instruments as provided by the lender and determined the related asset and liability to be an accurate estimate of future g</w:t>
      </w:r>
      <w:r>
        <w:rPr>
          <w:color w:val="000000"/>
          <w:sz w:val="20"/>
          <w:szCs w:val="20"/>
        </w:rPr>
        <w:t>ains and losses to the Company. The fair values of the interest rate swap were valued at $0 as of </w:t>
      </w:r>
      <w:r>
        <w:rPr>
          <w:sz w:val="20"/>
          <w:szCs w:val="20"/>
        </w:rPr>
        <w:t>September</w:t>
      </w:r>
      <w:r>
        <w:rPr>
          <w:color w:val="000000"/>
          <w:sz w:val="20"/>
          <w:szCs w:val="20"/>
        </w:rPr>
        <w:t xml:space="preserve"> 30, 2019 and a $80 asset as of December 31, 2018.</w:t>
      </w:r>
      <w:r>
        <w:rPr>
          <w:sz w:val="20"/>
          <w:szCs w:val="20"/>
        </w:rPr>
        <w:t xml:space="preserve"> </w:t>
      </w:r>
    </w:p>
    <w:p w14:paraId="3DCFC808" w14:textId="77777777" w:rsidR="00000000" w:rsidRDefault="001D5B83">
      <w:pPr>
        <w:pStyle w:val="a3"/>
        <w:spacing w:before="480" w:beforeAutospacing="0" w:after="0" w:afterAutospacing="0"/>
        <w:jc w:val="center"/>
        <w:divId w:val="2000231259"/>
        <w:rPr>
          <w:sz w:val="20"/>
          <w:szCs w:val="20"/>
        </w:rPr>
      </w:pPr>
      <w:r>
        <w:rPr>
          <w:sz w:val="20"/>
          <w:szCs w:val="20"/>
        </w:rPr>
        <w:t xml:space="preserve">19 </w:t>
      </w:r>
    </w:p>
    <w:p w14:paraId="67399DE4" w14:textId="77777777" w:rsidR="00000000" w:rsidRDefault="001D5B83">
      <w:pPr>
        <w:pStyle w:val="a3"/>
        <w:spacing w:before="0" w:beforeAutospacing="0" w:after="200" w:afterAutospacing="0"/>
        <w:divId w:val="173816796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86B1C81" w14:textId="77777777" w:rsidR="00000000" w:rsidRDefault="001D5B83">
      <w:pPr>
        <w:pStyle w:val="a3"/>
        <w:spacing w:before="0" w:beforeAutospacing="0" w:after="120" w:afterAutospacing="0"/>
        <w:jc w:val="center"/>
        <w:divId w:val="1738167965"/>
        <w:rPr>
          <w:b/>
          <w:bCs/>
          <w:sz w:val="20"/>
          <w:szCs w:val="20"/>
        </w:rPr>
      </w:pPr>
      <w:r>
        <w:rPr>
          <w:b/>
          <w:bCs/>
          <w:sz w:val="20"/>
          <w:szCs w:val="20"/>
        </w:rPr>
        <w:t xml:space="preserve">LEGACY HOUSING CORPORATION </w:t>
      </w:r>
    </w:p>
    <w:p w14:paraId="30315130" w14:textId="77777777" w:rsidR="00000000" w:rsidRDefault="001D5B83">
      <w:pPr>
        <w:pStyle w:val="a3"/>
        <w:spacing w:before="0" w:beforeAutospacing="0" w:after="120" w:afterAutospacing="0"/>
        <w:jc w:val="center"/>
        <w:divId w:val="1738167965"/>
        <w:rPr>
          <w:b/>
          <w:bCs/>
          <w:sz w:val="20"/>
          <w:szCs w:val="20"/>
        </w:rPr>
      </w:pPr>
      <w:r>
        <w:rPr>
          <w:b/>
          <w:bCs/>
          <w:sz w:val="20"/>
          <w:szCs w:val="20"/>
        </w:rPr>
        <w:t xml:space="preserve">NOTES TO CONDENSED FINANCIAL STATEMENTS (UNAUDITED) </w:t>
      </w:r>
    </w:p>
    <w:p w14:paraId="6F046D7C" w14:textId="77777777" w:rsidR="00000000" w:rsidRDefault="001D5B83">
      <w:pPr>
        <w:pStyle w:val="a3"/>
        <w:spacing w:before="0" w:beforeAutospacing="0" w:after="120" w:afterAutospacing="0"/>
        <w:jc w:val="center"/>
        <w:divId w:val="1738167965"/>
        <w:rPr>
          <w:b/>
          <w:bCs/>
          <w:sz w:val="20"/>
          <w:szCs w:val="20"/>
        </w:rPr>
      </w:pPr>
      <w:r>
        <w:rPr>
          <w:b/>
          <w:bCs/>
          <w:sz w:val="20"/>
          <w:szCs w:val="20"/>
        </w:rPr>
        <w:t xml:space="preserve">THREE AND NINE MONTHS ENDED SEPTEMBER 30, 2019 AND 2018 </w:t>
      </w:r>
    </w:p>
    <w:p w14:paraId="17E92017" w14:textId="77777777" w:rsidR="00000000" w:rsidRDefault="001D5B83">
      <w:pPr>
        <w:pStyle w:val="a3"/>
        <w:spacing w:before="0" w:beforeAutospacing="0" w:after="120" w:afterAutospacing="0"/>
        <w:jc w:val="center"/>
        <w:divId w:val="1738167965"/>
        <w:rPr>
          <w:sz w:val="20"/>
          <w:szCs w:val="20"/>
        </w:rPr>
      </w:pPr>
      <w:r>
        <w:rPr>
          <w:b/>
          <w:bCs/>
          <w:sz w:val="20"/>
          <w:szCs w:val="20"/>
        </w:rPr>
        <w:t>(dollars in thousands)</w:t>
      </w:r>
      <w:r>
        <w:rPr>
          <w:sz w:val="20"/>
          <w:szCs w:val="20"/>
        </w:rPr>
        <w:t xml:space="preserve"> </w:t>
      </w:r>
    </w:p>
    <w:p w14:paraId="6580D783" w14:textId="77777777" w:rsidR="00000000" w:rsidRDefault="001D5B83">
      <w:pPr>
        <w:pStyle w:val="a3"/>
        <w:spacing w:before="0" w:beforeAutospacing="0" w:after="0" w:afterAutospacing="0"/>
        <w:divId w:val="1738167965"/>
        <w:rPr>
          <w:sz w:val="20"/>
          <w:szCs w:val="20"/>
        </w:rPr>
      </w:pPr>
      <w:r>
        <w:rPr>
          <w:sz w:val="20"/>
          <w:szCs w:val="20"/>
        </w:rPr>
        <w:t xml:space="preserve">  </w:t>
      </w:r>
    </w:p>
    <w:p w14:paraId="1AD8AF88" w14:textId="77777777" w:rsidR="00000000" w:rsidRDefault="001D5B83">
      <w:pPr>
        <w:pStyle w:val="a3"/>
        <w:spacing w:before="0" w:beforeAutospacing="0" w:after="200" w:afterAutospacing="0"/>
        <w:divId w:val="771587237"/>
        <w:rPr>
          <w:b/>
          <w:bCs/>
          <w:sz w:val="20"/>
          <w:szCs w:val="20"/>
        </w:rPr>
      </w:pPr>
      <w:r>
        <w:rPr>
          <w:b/>
          <w:bCs/>
          <w:sz w:val="20"/>
          <w:szCs w:val="20"/>
        </w:rPr>
        <w:t xml:space="preserve">Fair Value of Financial Instruments </w:t>
      </w:r>
    </w:p>
    <w:p w14:paraId="05D2C050" w14:textId="77777777" w:rsidR="00000000" w:rsidRDefault="001D5B83">
      <w:pPr>
        <w:pStyle w:val="a3"/>
        <w:spacing w:before="0" w:beforeAutospacing="0" w:after="200" w:afterAutospacing="0"/>
        <w:ind w:firstLine="720"/>
        <w:divId w:val="771587237"/>
        <w:rPr>
          <w:sz w:val="20"/>
          <w:szCs w:val="20"/>
        </w:rPr>
      </w:pPr>
      <w:r>
        <w:rPr>
          <w:sz w:val="20"/>
          <w:szCs w:val="20"/>
        </w:rPr>
        <w:t xml:space="preserve">The Company’s financial instruments consist primarily </w:t>
      </w:r>
      <w:r>
        <w:rPr>
          <w:sz w:val="20"/>
          <w:szCs w:val="20"/>
        </w:rPr>
        <w:t xml:space="preserve">of cash and cash equivalents, accounts receivable, consumer loans, MHP Notes, other notes, accounts payable, lines of credit, notes payable, and dealer portion of consumer loans. </w:t>
      </w:r>
    </w:p>
    <w:p w14:paraId="0128709E" w14:textId="77777777" w:rsidR="00000000" w:rsidRDefault="001D5B83">
      <w:pPr>
        <w:pStyle w:val="a3"/>
        <w:spacing w:before="0" w:beforeAutospacing="0" w:after="200" w:afterAutospacing="0"/>
        <w:ind w:firstLine="720"/>
        <w:divId w:val="771587237"/>
        <w:rPr>
          <w:sz w:val="20"/>
          <w:szCs w:val="20"/>
        </w:rPr>
      </w:pPr>
      <w:r>
        <w:rPr>
          <w:sz w:val="20"/>
          <w:szCs w:val="20"/>
        </w:rPr>
        <w:t xml:space="preserve">The carrying amounts of cash and cash equivalents, accounts receivable, and </w:t>
      </w:r>
      <w:r>
        <w:rPr>
          <w:sz w:val="20"/>
          <w:szCs w:val="20"/>
        </w:rPr>
        <w:t>accounts payable approximate their respective fair values because of the short</w:t>
      </w:r>
      <w:r>
        <w:rPr>
          <w:sz w:val="20"/>
          <w:szCs w:val="20"/>
        </w:rPr>
        <w:noBreakHyphen/>
        <w:t>term maturities or expected settlement dates of these instruments. This is considered a Level I valuation technique. The MHP Notes, other notes, lines of credit, and notes payab</w:t>
      </w:r>
      <w:r>
        <w:rPr>
          <w:sz w:val="20"/>
          <w:szCs w:val="20"/>
        </w:rPr>
        <w:t>le have variable interest rates that reflect market rates and their fair value approximates their carrying value. This is considered a Level II valuation technique. The Company also assessed the fair value of the consumer loans receivable based on the disc</w:t>
      </w:r>
      <w:r>
        <w:rPr>
          <w:sz w:val="20"/>
          <w:szCs w:val="20"/>
        </w:rPr>
        <w:t>ounted value of the remaining principal and interest cash flows. The Company determined that the fair value of the consumer loan portfolio was approximately $120,000 compared to the book value of $103,090 as of September 30, 2019, and a fair value of appro</w:t>
      </w:r>
      <w:r>
        <w:rPr>
          <w:sz w:val="20"/>
          <w:szCs w:val="20"/>
        </w:rPr>
        <w:t xml:space="preserve">ximately $109,000 compared to the book value of $97,175 as of December 31, 2018. This is a Level III valuation technique. </w:t>
      </w:r>
    </w:p>
    <w:p w14:paraId="07750FAE" w14:textId="77777777" w:rsidR="00000000" w:rsidRDefault="001D5B83">
      <w:pPr>
        <w:pStyle w:val="a3"/>
        <w:spacing w:before="0" w:beforeAutospacing="0" w:after="0" w:afterAutospacing="0"/>
        <w:ind w:firstLine="720"/>
        <w:divId w:val="771587237"/>
        <w:rPr>
          <w:sz w:val="2"/>
          <w:szCs w:val="2"/>
        </w:rPr>
      </w:pPr>
      <w:r>
        <w:rPr>
          <w:sz w:val="2"/>
          <w:szCs w:val="2"/>
        </w:rPr>
        <w:t xml:space="preserve">  </w:t>
      </w:r>
    </w:p>
    <w:p w14:paraId="30E7351E" w14:textId="77777777" w:rsidR="00000000" w:rsidRDefault="001D5B83">
      <w:pPr>
        <w:pStyle w:val="a3"/>
        <w:spacing w:before="0" w:beforeAutospacing="0" w:after="200" w:afterAutospacing="0"/>
        <w:divId w:val="771587237"/>
        <w:rPr>
          <w:b/>
          <w:bCs/>
          <w:sz w:val="20"/>
          <w:szCs w:val="20"/>
        </w:rPr>
      </w:pPr>
      <w:r>
        <w:rPr>
          <w:b/>
          <w:bCs/>
          <w:sz w:val="20"/>
          <w:szCs w:val="20"/>
        </w:rPr>
        <w:t xml:space="preserve">14. EARNINGS PER SHARE </w:t>
      </w:r>
    </w:p>
    <w:p w14:paraId="30ED9A00" w14:textId="77777777" w:rsidR="00000000" w:rsidRDefault="001D5B83">
      <w:pPr>
        <w:pStyle w:val="a3"/>
        <w:spacing w:before="0" w:beforeAutospacing="0" w:after="200" w:afterAutospacing="0"/>
        <w:ind w:firstLine="720"/>
        <w:divId w:val="771587237"/>
        <w:rPr>
          <w:sz w:val="20"/>
          <w:szCs w:val="20"/>
        </w:rPr>
      </w:pPr>
      <w:r>
        <w:rPr>
          <w:sz w:val="20"/>
          <w:szCs w:val="20"/>
        </w:rPr>
        <w:t>Basic earnings per common share (“EPS”</w:t>
      </w:r>
      <w:r>
        <w:rPr>
          <w:sz w:val="20"/>
          <w:szCs w:val="20"/>
        </w:rPr>
        <w:t>) is computed based on the weighted</w:t>
      </w:r>
      <w:r>
        <w:rPr>
          <w:sz w:val="20"/>
          <w:szCs w:val="20"/>
        </w:rPr>
        <w:noBreakHyphen/>
        <w:t xml:space="preserve">average number of common shares outstanding during each reporting period. </w:t>
      </w:r>
      <w:r>
        <w:rPr>
          <w:color w:val="000000"/>
          <w:sz w:val="20"/>
          <w:szCs w:val="20"/>
        </w:rPr>
        <w:t>Diluted EPS is based on the weighted-average number of common shares outstanding plus the number of additional shares that would have been outstan</w:t>
      </w:r>
      <w:r>
        <w:rPr>
          <w:color w:val="000000"/>
          <w:sz w:val="20"/>
          <w:szCs w:val="20"/>
        </w:rPr>
        <w:t>ding had the dilutive common shares been issued.</w:t>
      </w:r>
      <w:r>
        <w:rPr>
          <w:sz w:val="20"/>
          <w:szCs w:val="20"/>
        </w:rPr>
        <w:t xml:space="preserve"> The following table reconciles the numerators and denominators used in the computations of both basic and diluted EPS. </w:t>
      </w:r>
    </w:p>
    <w:tbl>
      <w:tblPr>
        <w:tblW w:w="4054" w:type="pct"/>
        <w:jc w:val="center"/>
        <w:tblCellMar>
          <w:left w:w="0" w:type="dxa"/>
          <w:right w:w="0" w:type="dxa"/>
        </w:tblCellMar>
        <w:tblLook w:val="04A0" w:firstRow="1" w:lastRow="0" w:firstColumn="1" w:lastColumn="0" w:noHBand="0" w:noVBand="1"/>
      </w:tblPr>
      <w:tblGrid>
        <w:gridCol w:w="2075"/>
        <w:gridCol w:w="50"/>
        <w:gridCol w:w="100"/>
        <w:gridCol w:w="960"/>
        <w:gridCol w:w="160"/>
        <w:gridCol w:w="100"/>
        <w:gridCol w:w="960"/>
        <w:gridCol w:w="50"/>
        <w:gridCol w:w="100"/>
        <w:gridCol w:w="960"/>
        <w:gridCol w:w="160"/>
        <w:gridCol w:w="100"/>
        <w:gridCol w:w="960"/>
      </w:tblGrid>
      <w:tr w:rsidR="00000000" w14:paraId="2BD524BD" w14:textId="77777777">
        <w:trPr>
          <w:divId w:val="1793933851"/>
          <w:trHeight w:val="20"/>
          <w:jc w:val="center"/>
        </w:trPr>
        <w:tc>
          <w:tcPr>
            <w:tcW w:w="2778" w:type="pct"/>
            <w:tcBorders>
              <w:top w:val="nil"/>
              <w:left w:val="nil"/>
              <w:bottom w:val="nil"/>
              <w:right w:val="nil"/>
            </w:tcBorders>
            <w:vAlign w:val="bottom"/>
            <w:hideMark/>
          </w:tcPr>
          <w:p w14:paraId="2639C8E2" w14:textId="77777777" w:rsidR="00000000" w:rsidRDefault="001D5B83">
            <w:pPr>
              <w:pStyle w:val="a3"/>
              <w:spacing w:before="0" w:beforeAutospacing="0" w:after="0" w:afterAutospacing="0"/>
              <w:rPr>
                <w:sz w:val="2"/>
                <w:szCs w:val="2"/>
              </w:rPr>
            </w:pPr>
            <w:r>
              <w:rPr>
                <w:sz w:val="2"/>
                <w:szCs w:val="2"/>
              </w:rPr>
              <w:t> </w:t>
            </w:r>
          </w:p>
        </w:tc>
        <w:tc>
          <w:tcPr>
            <w:tcW w:w="88" w:type="pct"/>
            <w:tcBorders>
              <w:top w:val="nil"/>
              <w:left w:val="nil"/>
              <w:bottom w:val="nil"/>
              <w:right w:val="nil"/>
            </w:tcBorders>
            <w:vAlign w:val="bottom"/>
            <w:hideMark/>
          </w:tcPr>
          <w:p w14:paraId="11DC3DE4" w14:textId="77777777" w:rsidR="00000000" w:rsidRDefault="001D5B83">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14:paraId="493EFD00" w14:textId="77777777" w:rsidR="00000000" w:rsidRDefault="001D5B83">
            <w:pPr>
              <w:pStyle w:val="a3"/>
              <w:spacing w:before="0" w:beforeAutospacing="0" w:after="0" w:afterAutospacing="0"/>
              <w:rPr>
                <w:sz w:val="2"/>
                <w:szCs w:val="2"/>
              </w:rPr>
            </w:pPr>
            <w:r>
              <w:rPr>
                <w:sz w:val="2"/>
                <w:szCs w:val="2"/>
              </w:rPr>
              <w:t> </w:t>
            </w:r>
          </w:p>
        </w:tc>
        <w:tc>
          <w:tcPr>
            <w:tcW w:w="412" w:type="pct"/>
            <w:tcBorders>
              <w:top w:val="nil"/>
              <w:left w:val="nil"/>
              <w:bottom w:val="nil"/>
              <w:right w:val="nil"/>
            </w:tcBorders>
            <w:vAlign w:val="bottom"/>
            <w:hideMark/>
          </w:tcPr>
          <w:p w14:paraId="107CCECB" w14:textId="77777777" w:rsidR="00000000" w:rsidRDefault="001D5B83">
            <w:pPr>
              <w:pStyle w:val="a3"/>
              <w:spacing w:before="0" w:beforeAutospacing="0" w:after="0" w:afterAutospacing="0"/>
              <w:rPr>
                <w:sz w:val="2"/>
                <w:szCs w:val="2"/>
              </w:rPr>
            </w:pPr>
            <w:r>
              <w:rPr>
                <w:sz w:val="2"/>
                <w:szCs w:val="2"/>
              </w:rPr>
              <w:t> </w:t>
            </w:r>
          </w:p>
        </w:tc>
        <w:tc>
          <w:tcPr>
            <w:tcW w:w="88" w:type="pct"/>
            <w:tcBorders>
              <w:top w:val="nil"/>
              <w:left w:val="nil"/>
              <w:bottom w:val="nil"/>
              <w:right w:val="nil"/>
            </w:tcBorders>
            <w:vAlign w:val="bottom"/>
            <w:hideMark/>
          </w:tcPr>
          <w:p w14:paraId="1F15FF31" w14:textId="77777777" w:rsidR="00000000" w:rsidRDefault="001D5B83">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14:paraId="29EBAC2E" w14:textId="77777777" w:rsidR="00000000" w:rsidRDefault="001D5B83">
            <w:pPr>
              <w:pStyle w:val="a3"/>
              <w:spacing w:before="0" w:beforeAutospacing="0" w:after="0" w:afterAutospacing="0"/>
              <w:rPr>
                <w:sz w:val="2"/>
                <w:szCs w:val="2"/>
              </w:rPr>
            </w:pPr>
            <w:r>
              <w:rPr>
                <w:sz w:val="2"/>
                <w:szCs w:val="2"/>
              </w:rPr>
              <w:t> </w:t>
            </w:r>
          </w:p>
        </w:tc>
        <w:tc>
          <w:tcPr>
            <w:tcW w:w="412" w:type="pct"/>
            <w:tcBorders>
              <w:top w:val="nil"/>
              <w:left w:val="nil"/>
              <w:bottom w:val="nil"/>
              <w:right w:val="nil"/>
            </w:tcBorders>
            <w:vAlign w:val="bottom"/>
            <w:hideMark/>
          </w:tcPr>
          <w:p w14:paraId="51392F16" w14:textId="77777777" w:rsidR="00000000" w:rsidRDefault="001D5B83">
            <w:pPr>
              <w:pStyle w:val="a3"/>
              <w:spacing w:before="0" w:beforeAutospacing="0" w:after="0" w:afterAutospacing="0"/>
              <w:rPr>
                <w:sz w:val="2"/>
                <w:szCs w:val="2"/>
              </w:rPr>
            </w:pPr>
            <w:r>
              <w:rPr>
                <w:sz w:val="2"/>
                <w:szCs w:val="2"/>
              </w:rPr>
              <w:t> </w:t>
            </w:r>
          </w:p>
        </w:tc>
        <w:tc>
          <w:tcPr>
            <w:tcW w:w="88" w:type="pct"/>
            <w:tcBorders>
              <w:top w:val="nil"/>
              <w:left w:val="nil"/>
              <w:bottom w:val="nil"/>
              <w:right w:val="nil"/>
            </w:tcBorders>
            <w:vAlign w:val="bottom"/>
            <w:hideMark/>
          </w:tcPr>
          <w:p w14:paraId="19D038AF" w14:textId="77777777" w:rsidR="00000000" w:rsidRDefault="001D5B83">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14:paraId="641B554F" w14:textId="77777777" w:rsidR="00000000" w:rsidRDefault="001D5B83">
            <w:pPr>
              <w:pStyle w:val="a3"/>
              <w:spacing w:before="0" w:beforeAutospacing="0" w:after="0" w:afterAutospacing="0"/>
              <w:rPr>
                <w:sz w:val="2"/>
                <w:szCs w:val="2"/>
              </w:rPr>
            </w:pPr>
            <w:r>
              <w:rPr>
                <w:sz w:val="2"/>
                <w:szCs w:val="2"/>
              </w:rPr>
              <w:t> </w:t>
            </w:r>
          </w:p>
        </w:tc>
        <w:tc>
          <w:tcPr>
            <w:tcW w:w="412" w:type="pct"/>
            <w:tcBorders>
              <w:top w:val="nil"/>
              <w:left w:val="nil"/>
              <w:bottom w:val="nil"/>
              <w:right w:val="nil"/>
            </w:tcBorders>
            <w:vAlign w:val="bottom"/>
            <w:hideMark/>
          </w:tcPr>
          <w:p w14:paraId="07A49956" w14:textId="77777777" w:rsidR="00000000" w:rsidRDefault="001D5B83">
            <w:pPr>
              <w:pStyle w:val="a3"/>
              <w:spacing w:before="0" w:beforeAutospacing="0" w:after="0" w:afterAutospacing="0"/>
              <w:rPr>
                <w:sz w:val="2"/>
                <w:szCs w:val="2"/>
              </w:rPr>
            </w:pPr>
            <w:r>
              <w:rPr>
                <w:sz w:val="2"/>
                <w:szCs w:val="2"/>
              </w:rPr>
              <w:t> </w:t>
            </w:r>
          </w:p>
        </w:tc>
        <w:tc>
          <w:tcPr>
            <w:tcW w:w="88" w:type="pct"/>
            <w:tcBorders>
              <w:top w:val="nil"/>
              <w:left w:val="nil"/>
              <w:bottom w:val="nil"/>
              <w:right w:val="nil"/>
            </w:tcBorders>
            <w:vAlign w:val="bottom"/>
            <w:hideMark/>
          </w:tcPr>
          <w:p w14:paraId="509B1F5B" w14:textId="77777777" w:rsidR="00000000" w:rsidRDefault="001D5B83">
            <w:pPr>
              <w:pStyle w:val="a3"/>
              <w:spacing w:before="0" w:beforeAutospacing="0" w:after="0" w:afterAutospacing="0"/>
              <w:rPr>
                <w:sz w:val="2"/>
                <w:szCs w:val="2"/>
              </w:rPr>
            </w:pPr>
            <w:r>
              <w:rPr>
                <w:sz w:val="2"/>
                <w:szCs w:val="2"/>
              </w:rPr>
              <w:t> </w:t>
            </w:r>
          </w:p>
        </w:tc>
        <w:tc>
          <w:tcPr>
            <w:tcW w:w="56" w:type="pct"/>
            <w:tcBorders>
              <w:top w:val="nil"/>
              <w:left w:val="nil"/>
              <w:bottom w:val="nil"/>
              <w:right w:val="nil"/>
            </w:tcBorders>
            <w:vAlign w:val="bottom"/>
            <w:hideMark/>
          </w:tcPr>
          <w:p w14:paraId="6A0EB8DA" w14:textId="77777777" w:rsidR="00000000" w:rsidRDefault="001D5B83">
            <w:pPr>
              <w:pStyle w:val="a3"/>
              <w:spacing w:before="0" w:beforeAutospacing="0" w:after="0" w:afterAutospacing="0"/>
              <w:rPr>
                <w:sz w:val="2"/>
                <w:szCs w:val="2"/>
              </w:rPr>
            </w:pPr>
            <w:r>
              <w:rPr>
                <w:sz w:val="2"/>
                <w:szCs w:val="2"/>
              </w:rPr>
              <w:t> </w:t>
            </w:r>
          </w:p>
        </w:tc>
        <w:tc>
          <w:tcPr>
            <w:tcW w:w="412" w:type="pct"/>
            <w:tcBorders>
              <w:top w:val="nil"/>
              <w:left w:val="nil"/>
              <w:bottom w:val="nil"/>
              <w:right w:val="nil"/>
            </w:tcBorders>
            <w:vAlign w:val="bottom"/>
            <w:hideMark/>
          </w:tcPr>
          <w:p w14:paraId="51D67862" w14:textId="77777777" w:rsidR="00000000" w:rsidRDefault="001D5B83">
            <w:pPr>
              <w:pStyle w:val="a3"/>
              <w:spacing w:before="0" w:beforeAutospacing="0" w:after="0" w:afterAutospacing="0"/>
              <w:rPr>
                <w:sz w:val="2"/>
                <w:szCs w:val="2"/>
              </w:rPr>
            </w:pPr>
            <w:r>
              <w:rPr>
                <w:sz w:val="2"/>
                <w:szCs w:val="2"/>
              </w:rPr>
              <w:t> </w:t>
            </w:r>
          </w:p>
        </w:tc>
      </w:tr>
      <w:tr w:rsidR="00000000" w14:paraId="32152314" w14:textId="77777777">
        <w:trPr>
          <w:divId w:val="1793933851"/>
          <w:jc w:val="center"/>
        </w:trPr>
        <w:tc>
          <w:tcPr>
            <w:tcW w:w="2778" w:type="pct"/>
            <w:tcBorders>
              <w:top w:val="nil"/>
              <w:left w:val="nil"/>
              <w:bottom w:val="nil"/>
              <w:right w:val="nil"/>
            </w:tcBorders>
            <w:vAlign w:val="bottom"/>
            <w:hideMark/>
          </w:tcPr>
          <w:p w14:paraId="2AEF3809"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36456EC9"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23" w:type="pct"/>
            <w:gridSpan w:val="5"/>
            <w:tcBorders>
              <w:top w:val="nil"/>
              <w:left w:val="nil"/>
              <w:bottom w:val="nil"/>
              <w:right w:val="nil"/>
            </w:tcBorders>
            <w:vAlign w:val="bottom"/>
            <w:hideMark/>
          </w:tcPr>
          <w:p w14:paraId="20B7F3BB" w14:textId="77777777" w:rsidR="00000000" w:rsidRDefault="001D5B83">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88" w:type="pct"/>
            <w:tcBorders>
              <w:top w:val="nil"/>
              <w:left w:val="nil"/>
              <w:bottom w:val="nil"/>
              <w:right w:val="nil"/>
            </w:tcBorders>
            <w:vAlign w:val="bottom"/>
            <w:hideMark/>
          </w:tcPr>
          <w:p w14:paraId="4C0E173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23" w:type="pct"/>
            <w:gridSpan w:val="5"/>
            <w:tcBorders>
              <w:top w:val="nil"/>
              <w:left w:val="nil"/>
              <w:bottom w:val="nil"/>
              <w:right w:val="nil"/>
            </w:tcBorders>
            <w:vAlign w:val="bottom"/>
            <w:hideMark/>
          </w:tcPr>
          <w:p w14:paraId="539C6680" w14:textId="77777777" w:rsidR="00000000" w:rsidRDefault="001D5B83">
            <w:pPr>
              <w:pStyle w:val="a3"/>
              <w:spacing w:before="0" w:beforeAutospacing="0" w:after="0" w:afterAutospacing="0"/>
              <w:jc w:val="center"/>
              <w:rPr>
                <w:color w:val="000000"/>
                <w:sz w:val="16"/>
                <w:szCs w:val="16"/>
              </w:rPr>
            </w:pPr>
            <w:r>
              <w:rPr>
                <w:b/>
                <w:bCs/>
                <w:color w:val="000000"/>
                <w:sz w:val="16"/>
                <w:szCs w:val="16"/>
              </w:rPr>
              <w:t xml:space="preserve">Nine months ended </w:t>
            </w:r>
          </w:p>
        </w:tc>
      </w:tr>
      <w:tr w:rsidR="00000000" w14:paraId="605590F1" w14:textId="77777777">
        <w:trPr>
          <w:divId w:val="1793933851"/>
          <w:jc w:val="center"/>
        </w:trPr>
        <w:tc>
          <w:tcPr>
            <w:tcW w:w="2778" w:type="pct"/>
            <w:tcBorders>
              <w:top w:val="nil"/>
              <w:left w:val="nil"/>
              <w:bottom w:val="nil"/>
              <w:right w:val="nil"/>
            </w:tcBorders>
            <w:vAlign w:val="bottom"/>
            <w:hideMark/>
          </w:tcPr>
          <w:p w14:paraId="6FEF834A"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528CA398"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23" w:type="pct"/>
            <w:gridSpan w:val="5"/>
            <w:tcBorders>
              <w:top w:val="nil"/>
              <w:left w:val="nil"/>
              <w:bottom w:val="single" w:sz="8" w:space="0" w:color="000000"/>
              <w:right w:val="nil"/>
            </w:tcBorders>
            <w:vAlign w:val="bottom"/>
            <w:hideMark/>
          </w:tcPr>
          <w:p w14:paraId="786CE5D7" w14:textId="77777777" w:rsidR="00000000" w:rsidRDefault="001D5B83">
            <w:pPr>
              <w:pStyle w:val="a3"/>
              <w:spacing w:before="0" w:beforeAutospacing="0" w:after="0" w:afterAutospacing="0"/>
              <w:jc w:val="center"/>
              <w:rPr>
                <w:color w:val="000000"/>
                <w:sz w:val="16"/>
                <w:szCs w:val="16"/>
              </w:rPr>
            </w:pPr>
            <w:r>
              <w:rPr>
                <w:b/>
                <w:bCs/>
                <w:color w:val="000000"/>
                <w:sz w:val="16"/>
                <w:szCs w:val="16"/>
              </w:rPr>
              <w:t>September 30, </w:t>
            </w:r>
          </w:p>
        </w:tc>
        <w:tc>
          <w:tcPr>
            <w:tcW w:w="88" w:type="pct"/>
            <w:tcBorders>
              <w:top w:val="nil"/>
              <w:left w:val="nil"/>
              <w:bottom w:val="nil"/>
              <w:right w:val="nil"/>
            </w:tcBorders>
            <w:vAlign w:val="bottom"/>
            <w:hideMark/>
          </w:tcPr>
          <w:p w14:paraId="04BA7154"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23" w:type="pct"/>
            <w:gridSpan w:val="5"/>
            <w:tcBorders>
              <w:top w:val="nil"/>
              <w:left w:val="nil"/>
              <w:bottom w:val="single" w:sz="8" w:space="0" w:color="000000"/>
              <w:right w:val="nil"/>
            </w:tcBorders>
            <w:vAlign w:val="bottom"/>
            <w:hideMark/>
          </w:tcPr>
          <w:p w14:paraId="7F9A5FAE" w14:textId="77777777" w:rsidR="00000000" w:rsidRDefault="001D5B83">
            <w:pPr>
              <w:pStyle w:val="a3"/>
              <w:spacing w:before="0" w:beforeAutospacing="0" w:after="0" w:afterAutospacing="0"/>
              <w:jc w:val="center"/>
              <w:rPr>
                <w:color w:val="000000"/>
                <w:sz w:val="16"/>
                <w:szCs w:val="16"/>
              </w:rPr>
            </w:pPr>
            <w:r>
              <w:rPr>
                <w:b/>
                <w:bCs/>
                <w:color w:val="000000"/>
                <w:sz w:val="16"/>
                <w:szCs w:val="16"/>
              </w:rPr>
              <w:t>September 30, </w:t>
            </w:r>
          </w:p>
        </w:tc>
      </w:tr>
      <w:tr w:rsidR="00000000" w14:paraId="6E28F17A" w14:textId="77777777">
        <w:trPr>
          <w:divId w:val="1793933851"/>
          <w:jc w:val="center"/>
        </w:trPr>
        <w:tc>
          <w:tcPr>
            <w:tcW w:w="2778" w:type="pct"/>
            <w:tcBorders>
              <w:top w:val="nil"/>
              <w:left w:val="nil"/>
              <w:bottom w:val="nil"/>
              <w:right w:val="nil"/>
            </w:tcBorders>
            <w:vAlign w:val="bottom"/>
            <w:hideMark/>
          </w:tcPr>
          <w:p w14:paraId="4DA65BC5"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88" w:type="pct"/>
            <w:tcBorders>
              <w:top w:val="nil"/>
              <w:left w:val="nil"/>
              <w:bottom w:val="nil"/>
              <w:right w:val="nil"/>
            </w:tcBorders>
            <w:vAlign w:val="bottom"/>
            <w:hideMark/>
          </w:tcPr>
          <w:p w14:paraId="021B75D4"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68" w:type="pct"/>
            <w:gridSpan w:val="2"/>
            <w:tcBorders>
              <w:top w:val="nil"/>
              <w:left w:val="nil"/>
              <w:bottom w:val="single" w:sz="8" w:space="0" w:color="000000"/>
              <w:right w:val="nil"/>
            </w:tcBorders>
            <w:vAlign w:val="bottom"/>
            <w:hideMark/>
          </w:tcPr>
          <w:p w14:paraId="7283F0A6"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88" w:type="pct"/>
            <w:tcBorders>
              <w:top w:val="nil"/>
              <w:left w:val="nil"/>
              <w:bottom w:val="nil"/>
              <w:right w:val="nil"/>
            </w:tcBorders>
            <w:vAlign w:val="bottom"/>
            <w:hideMark/>
          </w:tcPr>
          <w:p w14:paraId="4AB3F7B5"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68" w:type="pct"/>
            <w:gridSpan w:val="2"/>
            <w:tcBorders>
              <w:top w:val="nil"/>
              <w:left w:val="nil"/>
              <w:bottom w:val="single" w:sz="8" w:space="0" w:color="000000"/>
              <w:right w:val="nil"/>
            </w:tcBorders>
            <w:vAlign w:val="bottom"/>
            <w:hideMark/>
          </w:tcPr>
          <w:p w14:paraId="7532BEC8" w14:textId="77777777" w:rsidR="00000000" w:rsidRDefault="001D5B83">
            <w:pPr>
              <w:pStyle w:val="a3"/>
              <w:spacing w:before="0" w:beforeAutospacing="0" w:after="0" w:afterAutospacing="0"/>
              <w:jc w:val="center"/>
              <w:rPr>
                <w:sz w:val="16"/>
                <w:szCs w:val="16"/>
              </w:rPr>
            </w:pPr>
            <w:r>
              <w:rPr>
                <w:b/>
                <w:bCs/>
                <w:color w:val="000000"/>
                <w:sz w:val="16"/>
                <w:szCs w:val="16"/>
              </w:rPr>
              <w:t>2018</w:t>
            </w:r>
          </w:p>
        </w:tc>
        <w:tc>
          <w:tcPr>
            <w:tcW w:w="88" w:type="pct"/>
            <w:tcBorders>
              <w:top w:val="nil"/>
              <w:left w:val="nil"/>
              <w:bottom w:val="nil"/>
              <w:right w:val="nil"/>
            </w:tcBorders>
            <w:vAlign w:val="bottom"/>
            <w:hideMark/>
          </w:tcPr>
          <w:p w14:paraId="36CDEB4E"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68" w:type="pct"/>
            <w:gridSpan w:val="2"/>
            <w:tcBorders>
              <w:top w:val="nil"/>
              <w:left w:val="nil"/>
              <w:bottom w:val="single" w:sz="8" w:space="0" w:color="000000"/>
              <w:right w:val="nil"/>
            </w:tcBorders>
            <w:vAlign w:val="bottom"/>
            <w:hideMark/>
          </w:tcPr>
          <w:p w14:paraId="14C8D180"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88" w:type="pct"/>
            <w:tcBorders>
              <w:top w:val="nil"/>
              <w:left w:val="nil"/>
              <w:bottom w:val="nil"/>
              <w:right w:val="nil"/>
            </w:tcBorders>
            <w:vAlign w:val="bottom"/>
            <w:hideMark/>
          </w:tcPr>
          <w:p w14:paraId="7719DDE2"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68" w:type="pct"/>
            <w:gridSpan w:val="2"/>
            <w:tcBorders>
              <w:top w:val="nil"/>
              <w:left w:val="nil"/>
              <w:bottom w:val="single" w:sz="8" w:space="0" w:color="000000"/>
              <w:right w:val="nil"/>
            </w:tcBorders>
            <w:vAlign w:val="bottom"/>
            <w:hideMark/>
          </w:tcPr>
          <w:p w14:paraId="366224C2" w14:textId="77777777" w:rsidR="00000000" w:rsidRDefault="001D5B83">
            <w:pPr>
              <w:pStyle w:val="a3"/>
              <w:spacing w:before="0" w:beforeAutospacing="0" w:after="0" w:afterAutospacing="0"/>
              <w:jc w:val="center"/>
              <w:rPr>
                <w:sz w:val="16"/>
                <w:szCs w:val="16"/>
              </w:rPr>
            </w:pPr>
            <w:r>
              <w:rPr>
                <w:b/>
                <w:bCs/>
                <w:color w:val="000000"/>
                <w:sz w:val="16"/>
                <w:szCs w:val="16"/>
              </w:rPr>
              <w:t>2018</w:t>
            </w:r>
          </w:p>
        </w:tc>
      </w:tr>
      <w:tr w:rsidR="00000000" w14:paraId="1A08D3B9" w14:textId="77777777">
        <w:trPr>
          <w:divId w:val="1793933851"/>
          <w:jc w:val="center"/>
        </w:trPr>
        <w:tc>
          <w:tcPr>
            <w:tcW w:w="2778" w:type="pct"/>
            <w:tcBorders>
              <w:top w:val="nil"/>
              <w:left w:val="nil"/>
              <w:bottom w:val="nil"/>
              <w:right w:val="nil"/>
            </w:tcBorders>
            <w:shd w:val="clear" w:color="auto" w:fill="CCEEFF"/>
            <w:vAlign w:val="bottom"/>
            <w:hideMark/>
          </w:tcPr>
          <w:p w14:paraId="33C4CEB5" w14:textId="77777777" w:rsidR="00000000" w:rsidRDefault="001D5B83">
            <w:pPr>
              <w:pStyle w:val="a3"/>
              <w:spacing w:before="0" w:beforeAutospacing="0" w:after="0" w:afterAutospacing="0"/>
              <w:rPr>
                <w:color w:val="000000"/>
                <w:sz w:val="20"/>
                <w:szCs w:val="20"/>
              </w:rPr>
            </w:pPr>
            <w:r>
              <w:rPr>
                <w:color w:val="000000"/>
                <w:sz w:val="20"/>
                <w:szCs w:val="20"/>
              </w:rPr>
              <w:t>Numerator:</w:t>
            </w:r>
          </w:p>
        </w:tc>
        <w:tc>
          <w:tcPr>
            <w:tcW w:w="88" w:type="pct"/>
            <w:tcBorders>
              <w:top w:val="nil"/>
              <w:left w:val="nil"/>
              <w:bottom w:val="nil"/>
              <w:right w:val="nil"/>
            </w:tcBorders>
            <w:shd w:val="clear" w:color="auto" w:fill="CCEEFF"/>
            <w:vAlign w:val="bottom"/>
            <w:hideMark/>
          </w:tcPr>
          <w:p w14:paraId="203AB31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06F67D0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392794C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14:paraId="3E82FC8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421E419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1DC6744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14:paraId="6167936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5D8E6E1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3C2277D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14:paraId="115C6D3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21D799D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6735E7C1"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2B0C1CB6" w14:textId="77777777">
        <w:trPr>
          <w:divId w:val="1793933851"/>
          <w:jc w:val="center"/>
        </w:trPr>
        <w:tc>
          <w:tcPr>
            <w:tcW w:w="2778" w:type="pct"/>
            <w:tcBorders>
              <w:top w:val="nil"/>
              <w:left w:val="nil"/>
              <w:bottom w:val="nil"/>
              <w:right w:val="nil"/>
            </w:tcBorders>
            <w:vAlign w:val="bottom"/>
            <w:hideMark/>
          </w:tcPr>
          <w:p w14:paraId="5FAF164E" w14:textId="77777777" w:rsidR="00000000" w:rsidRDefault="001D5B83">
            <w:pPr>
              <w:pStyle w:val="a3"/>
              <w:spacing w:before="0" w:beforeAutospacing="0" w:after="0" w:afterAutospacing="0"/>
              <w:ind w:left="120"/>
              <w:rPr>
                <w:color w:val="000000"/>
                <w:sz w:val="20"/>
                <w:szCs w:val="20"/>
              </w:rPr>
            </w:pPr>
            <w:r>
              <w:rPr>
                <w:color w:val="000000"/>
                <w:sz w:val="20"/>
                <w:szCs w:val="20"/>
              </w:rPr>
              <w:t>Net income (in 000's)</w:t>
            </w:r>
          </w:p>
        </w:tc>
        <w:tc>
          <w:tcPr>
            <w:tcW w:w="88" w:type="pct"/>
            <w:tcBorders>
              <w:top w:val="nil"/>
              <w:left w:val="nil"/>
              <w:bottom w:val="nil"/>
              <w:right w:val="nil"/>
            </w:tcBorders>
            <w:vAlign w:val="bottom"/>
            <w:hideMark/>
          </w:tcPr>
          <w:p w14:paraId="5AF78DB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14:paraId="6604AE73"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12" w:type="pct"/>
            <w:tcBorders>
              <w:top w:val="nil"/>
              <w:left w:val="nil"/>
              <w:bottom w:val="single" w:sz="8" w:space="0" w:color="000000"/>
              <w:right w:val="nil"/>
            </w:tcBorders>
            <w:vAlign w:val="bottom"/>
            <w:hideMark/>
          </w:tcPr>
          <w:p w14:paraId="5CA54D1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6,138</w:t>
            </w:r>
          </w:p>
        </w:tc>
        <w:tc>
          <w:tcPr>
            <w:tcW w:w="88" w:type="pct"/>
            <w:tcBorders>
              <w:top w:val="nil"/>
              <w:left w:val="nil"/>
              <w:bottom w:val="nil"/>
              <w:right w:val="nil"/>
            </w:tcBorders>
            <w:vAlign w:val="bottom"/>
            <w:hideMark/>
          </w:tcPr>
          <w:p w14:paraId="4C8C3B7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14:paraId="3AD2D7BE"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12" w:type="pct"/>
            <w:tcBorders>
              <w:top w:val="nil"/>
              <w:left w:val="nil"/>
              <w:bottom w:val="single" w:sz="8" w:space="0" w:color="000000"/>
              <w:right w:val="nil"/>
            </w:tcBorders>
            <w:vAlign w:val="bottom"/>
            <w:hideMark/>
          </w:tcPr>
          <w:p w14:paraId="45AB69B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6,486</w:t>
            </w:r>
          </w:p>
        </w:tc>
        <w:tc>
          <w:tcPr>
            <w:tcW w:w="88" w:type="pct"/>
            <w:tcBorders>
              <w:top w:val="nil"/>
              <w:left w:val="nil"/>
              <w:bottom w:val="nil"/>
              <w:right w:val="nil"/>
            </w:tcBorders>
            <w:vAlign w:val="bottom"/>
            <w:hideMark/>
          </w:tcPr>
          <w:p w14:paraId="5C04701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14:paraId="314C3868"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12" w:type="pct"/>
            <w:tcBorders>
              <w:top w:val="nil"/>
              <w:left w:val="nil"/>
              <w:bottom w:val="single" w:sz="8" w:space="0" w:color="000000"/>
              <w:right w:val="nil"/>
            </w:tcBorders>
            <w:vAlign w:val="bottom"/>
            <w:hideMark/>
          </w:tcPr>
          <w:p w14:paraId="541CCDC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21,984</w:t>
            </w:r>
          </w:p>
        </w:tc>
        <w:tc>
          <w:tcPr>
            <w:tcW w:w="88" w:type="pct"/>
            <w:tcBorders>
              <w:top w:val="nil"/>
              <w:left w:val="nil"/>
              <w:bottom w:val="nil"/>
              <w:right w:val="nil"/>
            </w:tcBorders>
            <w:vAlign w:val="bottom"/>
            <w:hideMark/>
          </w:tcPr>
          <w:p w14:paraId="700EA5D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14:paraId="7CFC96BF"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12" w:type="pct"/>
            <w:tcBorders>
              <w:top w:val="nil"/>
              <w:left w:val="nil"/>
              <w:bottom w:val="single" w:sz="8" w:space="0" w:color="000000"/>
              <w:right w:val="nil"/>
            </w:tcBorders>
            <w:vAlign w:val="bottom"/>
            <w:hideMark/>
          </w:tcPr>
          <w:p w14:paraId="01300A6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18,735</w:t>
            </w:r>
          </w:p>
        </w:tc>
      </w:tr>
      <w:tr w:rsidR="00000000" w14:paraId="534FD2A5" w14:textId="77777777">
        <w:trPr>
          <w:divId w:val="1793933851"/>
          <w:jc w:val="center"/>
        </w:trPr>
        <w:tc>
          <w:tcPr>
            <w:tcW w:w="2778" w:type="pct"/>
            <w:tcBorders>
              <w:top w:val="nil"/>
              <w:left w:val="nil"/>
              <w:bottom w:val="nil"/>
              <w:right w:val="nil"/>
            </w:tcBorders>
            <w:shd w:val="clear" w:color="auto" w:fill="CCEEFF"/>
            <w:vAlign w:val="bottom"/>
            <w:hideMark/>
          </w:tcPr>
          <w:p w14:paraId="0AB63F4C" w14:textId="77777777" w:rsidR="00000000" w:rsidRDefault="001D5B83">
            <w:pPr>
              <w:pStyle w:val="a3"/>
              <w:spacing w:before="0" w:beforeAutospacing="0" w:after="0" w:afterAutospacing="0"/>
              <w:rPr>
                <w:color w:val="000000"/>
                <w:sz w:val="20"/>
                <w:szCs w:val="20"/>
              </w:rPr>
            </w:pPr>
            <w:r>
              <w:rPr>
                <w:color w:val="000000"/>
                <w:sz w:val="20"/>
                <w:szCs w:val="20"/>
              </w:rPr>
              <w:t>Denominator:</w:t>
            </w:r>
          </w:p>
        </w:tc>
        <w:tc>
          <w:tcPr>
            <w:tcW w:w="88" w:type="pct"/>
            <w:tcBorders>
              <w:top w:val="nil"/>
              <w:left w:val="nil"/>
              <w:bottom w:val="nil"/>
              <w:right w:val="nil"/>
            </w:tcBorders>
            <w:shd w:val="clear" w:color="auto" w:fill="CCEEFF"/>
            <w:vAlign w:val="bottom"/>
            <w:hideMark/>
          </w:tcPr>
          <w:p w14:paraId="0CA7090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7F1265D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7FDAAB5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14:paraId="02EBCE9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2B617AA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55AB45E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14:paraId="26A60C6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4B36C8E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0FC6E91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14:paraId="5CE8EBA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6EA5266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50BF3B39"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36FD0BA0" w14:textId="77777777">
        <w:trPr>
          <w:divId w:val="1793933851"/>
          <w:jc w:val="center"/>
        </w:trPr>
        <w:tc>
          <w:tcPr>
            <w:tcW w:w="2778" w:type="pct"/>
            <w:tcBorders>
              <w:top w:val="nil"/>
              <w:left w:val="nil"/>
              <w:bottom w:val="nil"/>
              <w:right w:val="nil"/>
            </w:tcBorders>
            <w:vAlign w:val="bottom"/>
            <w:hideMark/>
          </w:tcPr>
          <w:p w14:paraId="3850F515" w14:textId="77777777" w:rsidR="00000000" w:rsidRDefault="001D5B83">
            <w:pPr>
              <w:pStyle w:val="a3"/>
              <w:spacing w:before="0" w:beforeAutospacing="0" w:after="0" w:afterAutospacing="0"/>
              <w:ind w:left="120"/>
              <w:rPr>
                <w:color w:val="000000"/>
                <w:sz w:val="20"/>
                <w:szCs w:val="20"/>
              </w:rPr>
            </w:pPr>
            <w:r>
              <w:rPr>
                <w:color w:val="000000"/>
                <w:sz w:val="20"/>
                <w:szCs w:val="20"/>
              </w:rPr>
              <w:t>Basic weighted-average common shares outstanding</w:t>
            </w:r>
          </w:p>
        </w:tc>
        <w:tc>
          <w:tcPr>
            <w:tcW w:w="88" w:type="pct"/>
            <w:tcBorders>
              <w:top w:val="nil"/>
              <w:left w:val="nil"/>
              <w:bottom w:val="nil"/>
              <w:right w:val="nil"/>
            </w:tcBorders>
            <w:vAlign w:val="bottom"/>
            <w:hideMark/>
          </w:tcPr>
          <w:p w14:paraId="14D70B1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18D1FAE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vAlign w:val="bottom"/>
            <w:hideMark/>
          </w:tcPr>
          <w:p w14:paraId="4A933F9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24,317,143</w:t>
            </w:r>
          </w:p>
        </w:tc>
        <w:tc>
          <w:tcPr>
            <w:tcW w:w="88" w:type="pct"/>
            <w:tcBorders>
              <w:top w:val="nil"/>
              <w:left w:val="nil"/>
              <w:bottom w:val="nil"/>
              <w:right w:val="nil"/>
            </w:tcBorders>
            <w:vAlign w:val="bottom"/>
            <w:hideMark/>
          </w:tcPr>
          <w:p w14:paraId="0DFA7AB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5D436F1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vAlign w:val="bottom"/>
            <w:hideMark/>
          </w:tcPr>
          <w:p w14:paraId="7F08A0C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20,000,000</w:t>
            </w:r>
          </w:p>
        </w:tc>
        <w:tc>
          <w:tcPr>
            <w:tcW w:w="88" w:type="pct"/>
            <w:tcBorders>
              <w:top w:val="nil"/>
              <w:left w:val="nil"/>
              <w:bottom w:val="nil"/>
              <w:right w:val="nil"/>
            </w:tcBorders>
            <w:vAlign w:val="bottom"/>
            <w:hideMark/>
          </w:tcPr>
          <w:p w14:paraId="090E29E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7F6A2A6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vAlign w:val="bottom"/>
            <w:hideMark/>
          </w:tcPr>
          <w:p w14:paraId="26E9A70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24,400,534</w:t>
            </w:r>
          </w:p>
        </w:tc>
        <w:tc>
          <w:tcPr>
            <w:tcW w:w="88" w:type="pct"/>
            <w:tcBorders>
              <w:top w:val="nil"/>
              <w:left w:val="nil"/>
              <w:bottom w:val="nil"/>
              <w:right w:val="nil"/>
            </w:tcBorders>
            <w:vAlign w:val="bottom"/>
            <w:hideMark/>
          </w:tcPr>
          <w:p w14:paraId="6CBAA4D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4F51D2D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vAlign w:val="bottom"/>
            <w:hideMark/>
          </w:tcPr>
          <w:p w14:paraId="1113930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20,000,000</w:t>
            </w:r>
          </w:p>
        </w:tc>
      </w:tr>
      <w:tr w:rsidR="00000000" w14:paraId="61987549" w14:textId="77777777">
        <w:trPr>
          <w:divId w:val="1793933851"/>
          <w:jc w:val="center"/>
        </w:trPr>
        <w:tc>
          <w:tcPr>
            <w:tcW w:w="2778" w:type="pct"/>
            <w:tcBorders>
              <w:top w:val="nil"/>
              <w:left w:val="nil"/>
              <w:bottom w:val="nil"/>
              <w:right w:val="nil"/>
            </w:tcBorders>
            <w:shd w:val="clear" w:color="auto" w:fill="CCEEFF"/>
            <w:vAlign w:val="bottom"/>
            <w:hideMark/>
          </w:tcPr>
          <w:p w14:paraId="24B3D1EB" w14:textId="77777777" w:rsidR="00000000" w:rsidRDefault="001D5B83">
            <w:pPr>
              <w:pStyle w:val="a3"/>
              <w:spacing w:before="0" w:beforeAutospacing="0" w:after="0" w:afterAutospacing="0"/>
              <w:rPr>
                <w:color w:val="000000"/>
                <w:sz w:val="20"/>
                <w:szCs w:val="20"/>
              </w:rPr>
            </w:pPr>
            <w:r>
              <w:rPr>
                <w:color w:val="000000"/>
                <w:sz w:val="20"/>
                <w:szCs w:val="20"/>
              </w:rPr>
              <w:t>Effect of dilutive securites:</w:t>
            </w:r>
          </w:p>
        </w:tc>
        <w:tc>
          <w:tcPr>
            <w:tcW w:w="88" w:type="pct"/>
            <w:tcBorders>
              <w:top w:val="nil"/>
              <w:left w:val="nil"/>
              <w:bottom w:val="nil"/>
              <w:right w:val="nil"/>
            </w:tcBorders>
            <w:shd w:val="clear" w:color="auto" w:fill="CCEEFF"/>
            <w:vAlign w:val="bottom"/>
            <w:hideMark/>
          </w:tcPr>
          <w:p w14:paraId="2188E13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1B34C15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51E9EF9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14:paraId="1699243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0C0DFEF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0FFBD03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14:paraId="4A6F3FB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28ED489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3206D0A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shd w:val="clear" w:color="auto" w:fill="CCEEFF"/>
            <w:vAlign w:val="bottom"/>
            <w:hideMark/>
          </w:tcPr>
          <w:p w14:paraId="4A7E690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6E91439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55DB855F"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0E801D31" w14:textId="77777777">
        <w:trPr>
          <w:divId w:val="1793933851"/>
          <w:jc w:val="center"/>
        </w:trPr>
        <w:tc>
          <w:tcPr>
            <w:tcW w:w="2778" w:type="pct"/>
            <w:tcBorders>
              <w:top w:val="nil"/>
              <w:left w:val="nil"/>
              <w:bottom w:val="nil"/>
              <w:right w:val="nil"/>
            </w:tcBorders>
            <w:vAlign w:val="bottom"/>
            <w:hideMark/>
          </w:tcPr>
          <w:p w14:paraId="30D86150" w14:textId="77777777" w:rsidR="00000000" w:rsidRDefault="001D5B83">
            <w:pPr>
              <w:pStyle w:val="a3"/>
              <w:spacing w:before="0" w:beforeAutospacing="0" w:after="0" w:afterAutospacing="0"/>
              <w:ind w:left="120"/>
              <w:rPr>
                <w:color w:val="000000"/>
                <w:sz w:val="20"/>
                <w:szCs w:val="20"/>
              </w:rPr>
            </w:pPr>
            <w:r>
              <w:rPr>
                <w:color w:val="000000"/>
                <w:sz w:val="20"/>
                <w:szCs w:val="20"/>
              </w:rPr>
              <w:t>Restricted stock grants</w:t>
            </w:r>
          </w:p>
        </w:tc>
        <w:tc>
          <w:tcPr>
            <w:tcW w:w="88" w:type="pct"/>
            <w:tcBorders>
              <w:top w:val="nil"/>
              <w:left w:val="nil"/>
              <w:bottom w:val="nil"/>
              <w:right w:val="nil"/>
            </w:tcBorders>
            <w:vAlign w:val="bottom"/>
            <w:hideMark/>
          </w:tcPr>
          <w:p w14:paraId="781A143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14:paraId="1B85D61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single" w:sz="8" w:space="0" w:color="000000"/>
              <w:right w:val="nil"/>
            </w:tcBorders>
            <w:vAlign w:val="bottom"/>
            <w:hideMark/>
          </w:tcPr>
          <w:p w14:paraId="78725FF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21,696</w:t>
            </w:r>
          </w:p>
        </w:tc>
        <w:tc>
          <w:tcPr>
            <w:tcW w:w="88" w:type="pct"/>
            <w:tcBorders>
              <w:top w:val="nil"/>
              <w:left w:val="nil"/>
              <w:bottom w:val="nil"/>
              <w:right w:val="nil"/>
            </w:tcBorders>
            <w:vAlign w:val="bottom"/>
            <w:hideMark/>
          </w:tcPr>
          <w:p w14:paraId="56D817A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14:paraId="3B10B0B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single" w:sz="8" w:space="0" w:color="000000"/>
              <w:right w:val="nil"/>
            </w:tcBorders>
            <w:vAlign w:val="bottom"/>
            <w:hideMark/>
          </w:tcPr>
          <w:p w14:paraId="0A5771A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88" w:type="pct"/>
            <w:tcBorders>
              <w:top w:val="nil"/>
              <w:left w:val="nil"/>
              <w:bottom w:val="nil"/>
              <w:right w:val="nil"/>
            </w:tcBorders>
            <w:vAlign w:val="bottom"/>
            <w:hideMark/>
          </w:tcPr>
          <w:p w14:paraId="57AF2CF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14:paraId="765BF24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single" w:sz="8" w:space="0" w:color="000000"/>
              <w:right w:val="nil"/>
            </w:tcBorders>
            <w:vAlign w:val="bottom"/>
            <w:hideMark/>
          </w:tcPr>
          <w:p w14:paraId="4069F6F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20,821</w:t>
            </w:r>
          </w:p>
        </w:tc>
        <w:tc>
          <w:tcPr>
            <w:tcW w:w="88" w:type="pct"/>
            <w:tcBorders>
              <w:top w:val="nil"/>
              <w:left w:val="nil"/>
              <w:bottom w:val="nil"/>
              <w:right w:val="nil"/>
            </w:tcBorders>
            <w:vAlign w:val="bottom"/>
            <w:hideMark/>
          </w:tcPr>
          <w:p w14:paraId="3C33461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single" w:sz="8" w:space="0" w:color="000000"/>
              <w:right w:val="nil"/>
            </w:tcBorders>
            <w:vAlign w:val="bottom"/>
            <w:hideMark/>
          </w:tcPr>
          <w:p w14:paraId="1615496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single" w:sz="8" w:space="0" w:color="000000"/>
              <w:right w:val="nil"/>
            </w:tcBorders>
            <w:vAlign w:val="bottom"/>
            <w:hideMark/>
          </w:tcPr>
          <w:p w14:paraId="49AD0AB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r>
      <w:tr w:rsidR="00000000" w14:paraId="07489706" w14:textId="77777777">
        <w:trPr>
          <w:divId w:val="1793933851"/>
          <w:jc w:val="center"/>
        </w:trPr>
        <w:tc>
          <w:tcPr>
            <w:tcW w:w="2778" w:type="pct"/>
            <w:tcBorders>
              <w:top w:val="nil"/>
              <w:left w:val="nil"/>
              <w:bottom w:val="nil"/>
              <w:right w:val="nil"/>
            </w:tcBorders>
            <w:shd w:val="clear" w:color="auto" w:fill="CCEEFF"/>
            <w:vAlign w:val="bottom"/>
            <w:hideMark/>
          </w:tcPr>
          <w:p w14:paraId="63ECA210" w14:textId="77777777" w:rsidR="00000000" w:rsidRDefault="001D5B83">
            <w:pPr>
              <w:pStyle w:val="a3"/>
              <w:spacing w:before="0" w:beforeAutospacing="0" w:after="0" w:afterAutospacing="0"/>
              <w:ind w:left="120"/>
              <w:rPr>
                <w:color w:val="000000"/>
                <w:sz w:val="20"/>
                <w:szCs w:val="20"/>
              </w:rPr>
            </w:pPr>
            <w:r>
              <w:rPr>
                <w:color w:val="000000"/>
                <w:sz w:val="20"/>
                <w:szCs w:val="20"/>
              </w:rPr>
              <w:t>Diluted weighted-average common shares outstanding</w:t>
            </w:r>
          </w:p>
        </w:tc>
        <w:tc>
          <w:tcPr>
            <w:tcW w:w="88" w:type="pct"/>
            <w:tcBorders>
              <w:top w:val="nil"/>
              <w:left w:val="nil"/>
              <w:bottom w:val="nil"/>
              <w:right w:val="nil"/>
            </w:tcBorders>
            <w:shd w:val="clear" w:color="auto" w:fill="CCEEFF"/>
            <w:vAlign w:val="bottom"/>
            <w:hideMark/>
          </w:tcPr>
          <w:p w14:paraId="081221A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3AA27F8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07023E4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24,338,839</w:t>
            </w:r>
          </w:p>
        </w:tc>
        <w:tc>
          <w:tcPr>
            <w:tcW w:w="88" w:type="pct"/>
            <w:tcBorders>
              <w:top w:val="nil"/>
              <w:left w:val="nil"/>
              <w:bottom w:val="nil"/>
              <w:right w:val="nil"/>
            </w:tcBorders>
            <w:shd w:val="clear" w:color="auto" w:fill="CCEEFF"/>
            <w:vAlign w:val="bottom"/>
            <w:hideMark/>
          </w:tcPr>
          <w:p w14:paraId="7C1CB98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7507758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3A344FC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20,000,000</w:t>
            </w:r>
          </w:p>
        </w:tc>
        <w:tc>
          <w:tcPr>
            <w:tcW w:w="88" w:type="pct"/>
            <w:tcBorders>
              <w:top w:val="nil"/>
              <w:left w:val="nil"/>
              <w:bottom w:val="nil"/>
              <w:right w:val="nil"/>
            </w:tcBorders>
            <w:shd w:val="clear" w:color="auto" w:fill="CCEEFF"/>
            <w:vAlign w:val="bottom"/>
            <w:hideMark/>
          </w:tcPr>
          <w:p w14:paraId="03E449E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67F3CB8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0ED3E51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24,421,355</w:t>
            </w:r>
          </w:p>
        </w:tc>
        <w:tc>
          <w:tcPr>
            <w:tcW w:w="88" w:type="pct"/>
            <w:tcBorders>
              <w:top w:val="nil"/>
              <w:left w:val="nil"/>
              <w:bottom w:val="nil"/>
              <w:right w:val="nil"/>
            </w:tcBorders>
            <w:shd w:val="clear" w:color="auto" w:fill="CCEEFF"/>
            <w:vAlign w:val="bottom"/>
            <w:hideMark/>
          </w:tcPr>
          <w:p w14:paraId="7209790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7074E62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shd w:val="clear" w:color="auto" w:fill="CCEEFF"/>
            <w:vAlign w:val="bottom"/>
            <w:hideMark/>
          </w:tcPr>
          <w:p w14:paraId="4FAEFDB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20,000,000</w:t>
            </w:r>
          </w:p>
        </w:tc>
      </w:tr>
      <w:tr w:rsidR="00000000" w14:paraId="520F2F0A" w14:textId="77777777">
        <w:trPr>
          <w:divId w:val="1793933851"/>
          <w:jc w:val="center"/>
        </w:trPr>
        <w:tc>
          <w:tcPr>
            <w:tcW w:w="2778" w:type="pct"/>
            <w:tcBorders>
              <w:top w:val="nil"/>
              <w:left w:val="nil"/>
              <w:bottom w:val="nil"/>
              <w:right w:val="nil"/>
            </w:tcBorders>
            <w:vAlign w:val="bottom"/>
            <w:hideMark/>
          </w:tcPr>
          <w:p w14:paraId="06D67B7A" w14:textId="77777777" w:rsidR="00000000" w:rsidRDefault="001D5B83">
            <w:pPr>
              <w:pStyle w:val="a3"/>
              <w:spacing w:before="0" w:beforeAutospacing="0" w:after="0" w:afterAutospacing="0"/>
              <w:rPr>
                <w:color w:val="000000"/>
                <w:sz w:val="20"/>
                <w:szCs w:val="20"/>
              </w:rPr>
            </w:pPr>
            <w:r>
              <w:rPr>
                <w:color w:val="000000"/>
                <w:sz w:val="20"/>
                <w:szCs w:val="20"/>
              </w:rPr>
              <w:t>Earnings per share attributable to Legacy Housing Corporation</w:t>
            </w:r>
          </w:p>
        </w:tc>
        <w:tc>
          <w:tcPr>
            <w:tcW w:w="88" w:type="pct"/>
            <w:tcBorders>
              <w:top w:val="nil"/>
              <w:left w:val="nil"/>
              <w:bottom w:val="nil"/>
              <w:right w:val="nil"/>
            </w:tcBorders>
            <w:vAlign w:val="bottom"/>
            <w:hideMark/>
          </w:tcPr>
          <w:p w14:paraId="6D4BB6E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0CB5D0D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vAlign w:val="bottom"/>
            <w:hideMark/>
          </w:tcPr>
          <w:p w14:paraId="3619455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vAlign w:val="bottom"/>
            <w:hideMark/>
          </w:tcPr>
          <w:p w14:paraId="0285B27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5E1B1D0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vAlign w:val="bottom"/>
            <w:hideMark/>
          </w:tcPr>
          <w:p w14:paraId="51353AB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vAlign w:val="bottom"/>
            <w:hideMark/>
          </w:tcPr>
          <w:p w14:paraId="021A263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403809F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vAlign w:val="bottom"/>
            <w:hideMark/>
          </w:tcPr>
          <w:p w14:paraId="40E3B66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8" w:type="pct"/>
            <w:tcBorders>
              <w:top w:val="nil"/>
              <w:left w:val="nil"/>
              <w:bottom w:val="nil"/>
              <w:right w:val="nil"/>
            </w:tcBorders>
            <w:vAlign w:val="bottom"/>
            <w:hideMark/>
          </w:tcPr>
          <w:p w14:paraId="7AD9848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05BF0E1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12" w:type="pct"/>
            <w:tcBorders>
              <w:top w:val="nil"/>
              <w:left w:val="nil"/>
              <w:bottom w:val="nil"/>
              <w:right w:val="nil"/>
            </w:tcBorders>
            <w:vAlign w:val="bottom"/>
            <w:hideMark/>
          </w:tcPr>
          <w:p w14:paraId="0D8C1506"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22618BC2" w14:textId="77777777">
        <w:trPr>
          <w:divId w:val="1793933851"/>
          <w:jc w:val="center"/>
        </w:trPr>
        <w:tc>
          <w:tcPr>
            <w:tcW w:w="2778" w:type="pct"/>
            <w:tcBorders>
              <w:top w:val="nil"/>
              <w:left w:val="nil"/>
              <w:bottom w:val="nil"/>
              <w:right w:val="nil"/>
            </w:tcBorders>
            <w:shd w:val="clear" w:color="auto" w:fill="CCEEFF"/>
            <w:vAlign w:val="bottom"/>
            <w:hideMark/>
          </w:tcPr>
          <w:p w14:paraId="2B8C84C0" w14:textId="77777777" w:rsidR="00000000" w:rsidRDefault="001D5B83">
            <w:pPr>
              <w:pStyle w:val="a3"/>
              <w:spacing w:before="0" w:beforeAutospacing="0" w:after="0" w:afterAutospacing="0"/>
              <w:ind w:left="120"/>
              <w:rPr>
                <w:color w:val="000000"/>
                <w:sz w:val="20"/>
                <w:szCs w:val="20"/>
              </w:rPr>
            </w:pPr>
            <w:r>
              <w:rPr>
                <w:color w:val="000000"/>
                <w:sz w:val="20"/>
                <w:szCs w:val="20"/>
              </w:rPr>
              <w:t>Basic</w:t>
            </w:r>
          </w:p>
        </w:tc>
        <w:tc>
          <w:tcPr>
            <w:tcW w:w="88" w:type="pct"/>
            <w:tcBorders>
              <w:top w:val="nil"/>
              <w:left w:val="nil"/>
              <w:bottom w:val="nil"/>
              <w:right w:val="nil"/>
            </w:tcBorders>
            <w:shd w:val="clear" w:color="auto" w:fill="CCEEFF"/>
            <w:vAlign w:val="bottom"/>
            <w:hideMark/>
          </w:tcPr>
          <w:p w14:paraId="48CD85B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0F90117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12" w:type="pct"/>
            <w:tcBorders>
              <w:top w:val="nil"/>
              <w:left w:val="nil"/>
              <w:bottom w:val="nil"/>
              <w:right w:val="nil"/>
            </w:tcBorders>
            <w:shd w:val="clear" w:color="auto" w:fill="CCEEFF"/>
            <w:vAlign w:val="bottom"/>
            <w:hideMark/>
          </w:tcPr>
          <w:p w14:paraId="24FA63A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0.25</w:t>
            </w:r>
          </w:p>
        </w:tc>
        <w:tc>
          <w:tcPr>
            <w:tcW w:w="88" w:type="pct"/>
            <w:tcBorders>
              <w:top w:val="nil"/>
              <w:left w:val="nil"/>
              <w:bottom w:val="nil"/>
              <w:right w:val="nil"/>
            </w:tcBorders>
            <w:shd w:val="clear" w:color="auto" w:fill="CCEEFF"/>
            <w:vAlign w:val="bottom"/>
            <w:hideMark/>
          </w:tcPr>
          <w:p w14:paraId="34CE200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62AFEAB6"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12" w:type="pct"/>
            <w:tcBorders>
              <w:top w:val="nil"/>
              <w:left w:val="nil"/>
              <w:bottom w:val="nil"/>
              <w:right w:val="nil"/>
            </w:tcBorders>
            <w:shd w:val="clear" w:color="auto" w:fill="CCEEFF"/>
            <w:vAlign w:val="bottom"/>
            <w:hideMark/>
          </w:tcPr>
          <w:p w14:paraId="11CC221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0.32</w:t>
            </w:r>
          </w:p>
        </w:tc>
        <w:tc>
          <w:tcPr>
            <w:tcW w:w="88" w:type="pct"/>
            <w:tcBorders>
              <w:top w:val="nil"/>
              <w:left w:val="nil"/>
              <w:bottom w:val="nil"/>
              <w:right w:val="nil"/>
            </w:tcBorders>
            <w:shd w:val="clear" w:color="auto" w:fill="CCEEFF"/>
            <w:vAlign w:val="bottom"/>
            <w:hideMark/>
          </w:tcPr>
          <w:p w14:paraId="5F45456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7F84EB04"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12" w:type="pct"/>
            <w:tcBorders>
              <w:top w:val="nil"/>
              <w:left w:val="nil"/>
              <w:bottom w:val="nil"/>
              <w:right w:val="nil"/>
            </w:tcBorders>
            <w:shd w:val="clear" w:color="auto" w:fill="CCEEFF"/>
            <w:vAlign w:val="bottom"/>
            <w:hideMark/>
          </w:tcPr>
          <w:p w14:paraId="2938EDC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0.90</w:t>
            </w:r>
          </w:p>
        </w:tc>
        <w:tc>
          <w:tcPr>
            <w:tcW w:w="88" w:type="pct"/>
            <w:tcBorders>
              <w:top w:val="nil"/>
              <w:left w:val="nil"/>
              <w:bottom w:val="nil"/>
              <w:right w:val="nil"/>
            </w:tcBorders>
            <w:shd w:val="clear" w:color="auto" w:fill="CCEEFF"/>
            <w:vAlign w:val="bottom"/>
            <w:hideMark/>
          </w:tcPr>
          <w:p w14:paraId="0807499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shd w:val="clear" w:color="auto" w:fill="CCEEFF"/>
            <w:vAlign w:val="bottom"/>
            <w:hideMark/>
          </w:tcPr>
          <w:p w14:paraId="1A9F9661"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12" w:type="pct"/>
            <w:tcBorders>
              <w:top w:val="nil"/>
              <w:left w:val="nil"/>
              <w:bottom w:val="nil"/>
              <w:right w:val="nil"/>
            </w:tcBorders>
            <w:shd w:val="clear" w:color="auto" w:fill="CCEEFF"/>
            <w:vAlign w:val="bottom"/>
            <w:hideMark/>
          </w:tcPr>
          <w:p w14:paraId="7758BD4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0.94</w:t>
            </w:r>
          </w:p>
        </w:tc>
      </w:tr>
      <w:tr w:rsidR="00000000" w14:paraId="062F7270" w14:textId="77777777">
        <w:trPr>
          <w:divId w:val="1793933851"/>
          <w:jc w:val="center"/>
        </w:trPr>
        <w:tc>
          <w:tcPr>
            <w:tcW w:w="2778" w:type="pct"/>
            <w:tcBorders>
              <w:top w:val="nil"/>
              <w:left w:val="nil"/>
              <w:bottom w:val="nil"/>
              <w:right w:val="nil"/>
            </w:tcBorders>
            <w:vAlign w:val="bottom"/>
            <w:hideMark/>
          </w:tcPr>
          <w:p w14:paraId="133B51D8" w14:textId="77777777" w:rsidR="00000000" w:rsidRDefault="001D5B83">
            <w:pPr>
              <w:pStyle w:val="a3"/>
              <w:spacing w:before="0" w:beforeAutospacing="0" w:after="0" w:afterAutospacing="0"/>
              <w:ind w:left="120"/>
              <w:rPr>
                <w:color w:val="000000"/>
                <w:sz w:val="20"/>
                <w:szCs w:val="20"/>
              </w:rPr>
            </w:pPr>
            <w:r>
              <w:rPr>
                <w:color w:val="000000"/>
                <w:sz w:val="20"/>
                <w:szCs w:val="20"/>
              </w:rPr>
              <w:t>Diluted</w:t>
            </w:r>
          </w:p>
        </w:tc>
        <w:tc>
          <w:tcPr>
            <w:tcW w:w="88" w:type="pct"/>
            <w:tcBorders>
              <w:top w:val="nil"/>
              <w:left w:val="nil"/>
              <w:bottom w:val="nil"/>
              <w:right w:val="nil"/>
            </w:tcBorders>
            <w:vAlign w:val="bottom"/>
            <w:hideMark/>
          </w:tcPr>
          <w:p w14:paraId="65BF801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7EA0F9A4"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12" w:type="pct"/>
            <w:tcBorders>
              <w:top w:val="nil"/>
              <w:left w:val="nil"/>
              <w:bottom w:val="nil"/>
              <w:right w:val="nil"/>
            </w:tcBorders>
            <w:vAlign w:val="bottom"/>
            <w:hideMark/>
          </w:tcPr>
          <w:p w14:paraId="0096173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0.25</w:t>
            </w:r>
          </w:p>
        </w:tc>
        <w:tc>
          <w:tcPr>
            <w:tcW w:w="88" w:type="pct"/>
            <w:tcBorders>
              <w:top w:val="nil"/>
              <w:left w:val="nil"/>
              <w:bottom w:val="nil"/>
              <w:right w:val="nil"/>
            </w:tcBorders>
            <w:vAlign w:val="bottom"/>
            <w:hideMark/>
          </w:tcPr>
          <w:p w14:paraId="1906795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286AEECE"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12" w:type="pct"/>
            <w:tcBorders>
              <w:top w:val="nil"/>
              <w:left w:val="nil"/>
              <w:bottom w:val="nil"/>
              <w:right w:val="nil"/>
            </w:tcBorders>
            <w:vAlign w:val="bottom"/>
            <w:hideMark/>
          </w:tcPr>
          <w:p w14:paraId="29582A2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0.32</w:t>
            </w:r>
          </w:p>
        </w:tc>
        <w:tc>
          <w:tcPr>
            <w:tcW w:w="88" w:type="pct"/>
            <w:tcBorders>
              <w:top w:val="nil"/>
              <w:left w:val="nil"/>
              <w:bottom w:val="nil"/>
              <w:right w:val="nil"/>
            </w:tcBorders>
            <w:vAlign w:val="bottom"/>
            <w:hideMark/>
          </w:tcPr>
          <w:p w14:paraId="36558C5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0AF5E553"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12" w:type="pct"/>
            <w:tcBorders>
              <w:top w:val="nil"/>
              <w:left w:val="nil"/>
              <w:bottom w:val="nil"/>
              <w:right w:val="nil"/>
            </w:tcBorders>
            <w:vAlign w:val="bottom"/>
            <w:hideMark/>
          </w:tcPr>
          <w:p w14:paraId="166B58C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0.90</w:t>
            </w:r>
          </w:p>
        </w:tc>
        <w:tc>
          <w:tcPr>
            <w:tcW w:w="88" w:type="pct"/>
            <w:tcBorders>
              <w:top w:val="nil"/>
              <w:left w:val="nil"/>
              <w:bottom w:val="nil"/>
              <w:right w:val="nil"/>
            </w:tcBorders>
            <w:vAlign w:val="bottom"/>
            <w:hideMark/>
          </w:tcPr>
          <w:p w14:paraId="2F388F0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6" w:type="pct"/>
            <w:tcBorders>
              <w:top w:val="nil"/>
              <w:left w:val="nil"/>
              <w:bottom w:val="nil"/>
              <w:right w:val="nil"/>
            </w:tcBorders>
            <w:vAlign w:val="bottom"/>
            <w:hideMark/>
          </w:tcPr>
          <w:p w14:paraId="27D49C46"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12" w:type="pct"/>
            <w:tcBorders>
              <w:top w:val="nil"/>
              <w:left w:val="nil"/>
              <w:bottom w:val="nil"/>
              <w:right w:val="nil"/>
            </w:tcBorders>
            <w:vAlign w:val="bottom"/>
            <w:hideMark/>
          </w:tcPr>
          <w:p w14:paraId="227BE5E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0.94</w:t>
            </w:r>
          </w:p>
        </w:tc>
      </w:tr>
    </w:tbl>
    <w:p w14:paraId="6545E9E8" w14:textId="77777777" w:rsidR="00000000" w:rsidRDefault="001D5B83">
      <w:pPr>
        <w:pStyle w:val="a3"/>
        <w:spacing w:before="0" w:beforeAutospacing="0" w:after="0" w:afterAutospacing="0"/>
        <w:divId w:val="771587237"/>
        <w:rPr>
          <w:sz w:val="20"/>
          <w:szCs w:val="20"/>
        </w:rPr>
      </w:pPr>
      <w:r>
        <w:rPr>
          <w:sz w:val="20"/>
          <w:szCs w:val="20"/>
        </w:rPr>
        <w:t xml:space="preserve">  </w:t>
      </w:r>
    </w:p>
    <w:p w14:paraId="462B6477" w14:textId="77777777" w:rsidR="00000000" w:rsidRDefault="001D5B83">
      <w:pPr>
        <w:pStyle w:val="a3"/>
        <w:spacing w:before="0" w:beforeAutospacing="0" w:after="240" w:afterAutospacing="0"/>
        <w:ind w:firstLine="720"/>
        <w:divId w:val="771587237"/>
        <w:rPr>
          <w:sz w:val="20"/>
          <w:szCs w:val="20"/>
        </w:rPr>
      </w:pPr>
      <w:r>
        <w:rPr>
          <w:sz w:val="20"/>
          <w:szCs w:val="20"/>
        </w:rPr>
        <w:t xml:space="preserve">The diluted earnings per share calculation excludes 123,624 potential shares and 124,498 potential shares for the three and nine months ended September 30, 2019 because the effect of including theses potential shares would be antidilutive. </w:t>
      </w:r>
    </w:p>
    <w:p w14:paraId="09B9F463" w14:textId="77777777" w:rsidR="00000000" w:rsidRDefault="001D5B83">
      <w:pPr>
        <w:pStyle w:val="a3"/>
        <w:spacing w:before="0" w:beforeAutospacing="0" w:after="0" w:afterAutospacing="0"/>
        <w:divId w:val="771587237"/>
        <w:rPr>
          <w:sz w:val="2"/>
          <w:szCs w:val="2"/>
        </w:rPr>
      </w:pPr>
      <w:r>
        <w:rPr>
          <w:sz w:val="2"/>
          <w:szCs w:val="2"/>
        </w:rPr>
        <w:t xml:space="preserve">  </w:t>
      </w:r>
    </w:p>
    <w:p w14:paraId="3DE1348F" w14:textId="77777777" w:rsidR="00000000" w:rsidRDefault="001D5B83">
      <w:pPr>
        <w:pStyle w:val="a3"/>
        <w:spacing w:before="0" w:beforeAutospacing="0" w:after="200" w:afterAutospacing="0"/>
        <w:divId w:val="771587237"/>
        <w:rPr>
          <w:b/>
          <w:bCs/>
          <w:sz w:val="20"/>
          <w:szCs w:val="20"/>
        </w:rPr>
      </w:pPr>
      <w:r>
        <w:rPr>
          <w:b/>
          <w:bCs/>
          <w:sz w:val="20"/>
          <w:szCs w:val="20"/>
        </w:rPr>
        <w:t xml:space="preserve">15. RELATED PARTY TRANSACTIONS </w:t>
      </w:r>
    </w:p>
    <w:p w14:paraId="03AA2D71" w14:textId="77777777" w:rsidR="00000000" w:rsidRDefault="001D5B83">
      <w:pPr>
        <w:pStyle w:val="a3"/>
        <w:spacing w:before="0" w:beforeAutospacing="0" w:after="200" w:afterAutospacing="0"/>
        <w:ind w:firstLine="720"/>
        <w:divId w:val="771587237"/>
        <w:rPr>
          <w:sz w:val="20"/>
          <w:szCs w:val="20"/>
        </w:rPr>
      </w:pPr>
      <w:r>
        <w:rPr>
          <w:sz w:val="20"/>
          <w:szCs w:val="20"/>
        </w:rPr>
        <w:t>Bell Mobile Homes, a retailer owned by one of the Company’s significant owners, purchases manufactured homes from the Company. Accounts receivable balances due from Bell Mobile Homes were $384 and $414 as of September 30, 20</w:t>
      </w:r>
      <w:r>
        <w:rPr>
          <w:sz w:val="20"/>
          <w:szCs w:val="20"/>
        </w:rPr>
        <w:t xml:space="preserve">19 and December 31, 2018, respectively. Accounts payable balances due to Bell Mobile Homes for </w:t>
      </w:r>
    </w:p>
    <w:p w14:paraId="329DF336" w14:textId="77777777" w:rsidR="00000000" w:rsidRDefault="001D5B83">
      <w:pPr>
        <w:pStyle w:val="a3"/>
        <w:spacing w:before="480" w:beforeAutospacing="0" w:after="0" w:afterAutospacing="0"/>
        <w:jc w:val="center"/>
        <w:divId w:val="2053268894"/>
        <w:rPr>
          <w:sz w:val="20"/>
          <w:szCs w:val="20"/>
        </w:rPr>
      </w:pPr>
      <w:r>
        <w:rPr>
          <w:sz w:val="20"/>
          <w:szCs w:val="20"/>
        </w:rPr>
        <w:t xml:space="preserve">20 </w:t>
      </w:r>
    </w:p>
    <w:p w14:paraId="70882A11" w14:textId="77777777" w:rsidR="00000000" w:rsidRDefault="001D5B83">
      <w:pPr>
        <w:pStyle w:val="a3"/>
        <w:spacing w:before="0" w:beforeAutospacing="0" w:after="200" w:afterAutospacing="0"/>
        <w:divId w:val="189766094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2C2CB02" w14:textId="77777777" w:rsidR="00000000" w:rsidRDefault="001D5B83">
      <w:pPr>
        <w:pStyle w:val="a3"/>
        <w:spacing w:before="0" w:beforeAutospacing="0" w:after="120" w:afterAutospacing="0"/>
        <w:jc w:val="center"/>
        <w:divId w:val="1897660944"/>
        <w:rPr>
          <w:b/>
          <w:bCs/>
          <w:sz w:val="20"/>
          <w:szCs w:val="20"/>
        </w:rPr>
      </w:pPr>
      <w:r>
        <w:rPr>
          <w:b/>
          <w:bCs/>
          <w:sz w:val="20"/>
          <w:szCs w:val="20"/>
        </w:rPr>
        <w:t xml:space="preserve">LEGACY HOUSING CORPORATION </w:t>
      </w:r>
    </w:p>
    <w:p w14:paraId="75F2D6E0" w14:textId="77777777" w:rsidR="00000000" w:rsidRDefault="001D5B83">
      <w:pPr>
        <w:pStyle w:val="a3"/>
        <w:spacing w:before="0" w:beforeAutospacing="0" w:after="120" w:afterAutospacing="0"/>
        <w:jc w:val="center"/>
        <w:divId w:val="1897660944"/>
        <w:rPr>
          <w:b/>
          <w:bCs/>
          <w:sz w:val="20"/>
          <w:szCs w:val="20"/>
        </w:rPr>
      </w:pPr>
      <w:r>
        <w:rPr>
          <w:b/>
          <w:bCs/>
          <w:sz w:val="20"/>
          <w:szCs w:val="20"/>
        </w:rPr>
        <w:t>NOTES </w:t>
      </w:r>
      <w:r>
        <w:rPr>
          <w:b/>
          <w:bCs/>
          <w:sz w:val="20"/>
          <w:szCs w:val="20"/>
        </w:rPr>
        <w:t xml:space="preserve">TO CONDENSED FINANCIAL STATEMENTS (UNAUDITED) </w:t>
      </w:r>
    </w:p>
    <w:p w14:paraId="002A56B3" w14:textId="77777777" w:rsidR="00000000" w:rsidRDefault="001D5B83">
      <w:pPr>
        <w:pStyle w:val="a3"/>
        <w:spacing w:before="0" w:beforeAutospacing="0" w:after="120" w:afterAutospacing="0"/>
        <w:jc w:val="center"/>
        <w:divId w:val="1897660944"/>
        <w:rPr>
          <w:b/>
          <w:bCs/>
          <w:sz w:val="20"/>
          <w:szCs w:val="20"/>
        </w:rPr>
      </w:pPr>
      <w:r>
        <w:rPr>
          <w:b/>
          <w:bCs/>
          <w:sz w:val="20"/>
          <w:szCs w:val="20"/>
        </w:rPr>
        <w:t xml:space="preserve">THREE AND NINE MONTHS ENDED SEPTEMBER 30, 2019 AND 2018 </w:t>
      </w:r>
    </w:p>
    <w:p w14:paraId="734CC64C" w14:textId="77777777" w:rsidR="00000000" w:rsidRDefault="001D5B83">
      <w:pPr>
        <w:pStyle w:val="a3"/>
        <w:spacing w:before="0" w:beforeAutospacing="0" w:after="120" w:afterAutospacing="0"/>
        <w:jc w:val="center"/>
        <w:divId w:val="1897660944"/>
        <w:rPr>
          <w:sz w:val="20"/>
          <w:szCs w:val="20"/>
        </w:rPr>
      </w:pPr>
      <w:r>
        <w:rPr>
          <w:b/>
          <w:bCs/>
          <w:sz w:val="20"/>
          <w:szCs w:val="20"/>
        </w:rPr>
        <w:t>(dollars in thousands)</w:t>
      </w:r>
      <w:r>
        <w:rPr>
          <w:sz w:val="20"/>
          <w:szCs w:val="20"/>
        </w:rPr>
        <w:t xml:space="preserve"> </w:t>
      </w:r>
    </w:p>
    <w:p w14:paraId="6360576E" w14:textId="77777777" w:rsidR="00000000" w:rsidRDefault="001D5B83">
      <w:pPr>
        <w:pStyle w:val="a3"/>
        <w:spacing w:before="0" w:beforeAutospacing="0" w:after="0" w:afterAutospacing="0"/>
        <w:divId w:val="1897660944"/>
        <w:rPr>
          <w:sz w:val="20"/>
          <w:szCs w:val="20"/>
        </w:rPr>
      </w:pPr>
      <w:r>
        <w:rPr>
          <w:sz w:val="20"/>
          <w:szCs w:val="20"/>
        </w:rPr>
        <w:t xml:space="preserve">  </w:t>
      </w:r>
    </w:p>
    <w:p w14:paraId="02070EED" w14:textId="77777777" w:rsidR="00000000" w:rsidRDefault="001D5B83">
      <w:pPr>
        <w:pStyle w:val="a3"/>
        <w:spacing w:before="0" w:beforeAutospacing="0" w:after="200" w:afterAutospacing="0"/>
        <w:divId w:val="392316985"/>
        <w:rPr>
          <w:sz w:val="20"/>
          <w:szCs w:val="20"/>
        </w:rPr>
      </w:pPr>
      <w:r>
        <w:rPr>
          <w:sz w:val="20"/>
          <w:szCs w:val="20"/>
        </w:rPr>
        <w:t>maintenance and related services were $71 and $123 as of September 30, 2019 and December 31, 2018, respectively. Home sales t</w:t>
      </w:r>
      <w:r>
        <w:rPr>
          <w:sz w:val="20"/>
          <w:szCs w:val="20"/>
        </w:rPr>
        <w:t xml:space="preserve">o Bell Mobile Homes were $829 and $698 for the three months ended September 30, 2019 and 2018, respectively and $3,118 and $2,634 for the nine months ended September 30, 2019 and 2018, respectively. </w:t>
      </w:r>
    </w:p>
    <w:p w14:paraId="63D44627" w14:textId="77777777" w:rsidR="00000000" w:rsidRDefault="001D5B83">
      <w:pPr>
        <w:pStyle w:val="a3"/>
        <w:spacing w:before="0" w:beforeAutospacing="0" w:after="200" w:afterAutospacing="0"/>
        <w:ind w:firstLine="720"/>
        <w:divId w:val="392316985"/>
        <w:rPr>
          <w:sz w:val="20"/>
          <w:szCs w:val="20"/>
        </w:rPr>
      </w:pPr>
      <w:r>
        <w:rPr>
          <w:sz w:val="20"/>
          <w:szCs w:val="20"/>
        </w:rPr>
        <w:t>On February 2, 2016, the Company entered into a $1,500 n</w:t>
      </w:r>
      <w:r>
        <w:rPr>
          <w:sz w:val="20"/>
          <w:szCs w:val="20"/>
        </w:rPr>
        <w:t xml:space="preserve">ote payable agreement with stated annual interest rates of 3.75% with a related party through common ownership. The note was due on demand. Interest paid on the note payable to Shipley and Sons was $14 and $42 for the three and nine months ended September </w:t>
      </w:r>
      <w:r>
        <w:rPr>
          <w:sz w:val="20"/>
          <w:szCs w:val="20"/>
        </w:rPr>
        <w:t xml:space="preserve">30, 2018. On October 18, 2018, this note payable was paid in full. </w:t>
      </w:r>
    </w:p>
    <w:p w14:paraId="61943EE1" w14:textId="77777777" w:rsidR="00000000" w:rsidRDefault="001D5B83">
      <w:pPr>
        <w:pStyle w:val="a3"/>
        <w:spacing w:before="0" w:beforeAutospacing="0" w:after="200" w:afterAutospacing="0"/>
        <w:divId w:val="392316985"/>
        <w:rPr>
          <w:b/>
          <w:bCs/>
          <w:sz w:val="20"/>
          <w:szCs w:val="20"/>
        </w:rPr>
      </w:pPr>
      <w:r>
        <w:rPr>
          <w:b/>
          <w:bCs/>
          <w:sz w:val="20"/>
          <w:szCs w:val="20"/>
        </w:rPr>
        <w:t xml:space="preserve">16. SUBSEQUENT EVENTS </w:t>
      </w:r>
    </w:p>
    <w:p w14:paraId="0F3D201F" w14:textId="77777777" w:rsidR="00000000" w:rsidRDefault="001D5B83">
      <w:pPr>
        <w:pStyle w:val="a3"/>
        <w:spacing w:before="0" w:beforeAutospacing="0" w:after="200" w:afterAutospacing="0"/>
        <w:ind w:firstLine="720"/>
        <w:divId w:val="392316985"/>
        <w:rPr>
          <w:sz w:val="20"/>
          <w:szCs w:val="20"/>
        </w:rPr>
      </w:pPr>
      <w:r>
        <w:rPr>
          <w:color w:val="000000"/>
          <w:sz w:val="20"/>
          <w:szCs w:val="20"/>
        </w:rPr>
        <w:t>In connection with the preparation of these financial statements, an evaluation of subsequent events was performed through the date of filing and there were no other</w:t>
      </w:r>
      <w:r>
        <w:rPr>
          <w:color w:val="000000"/>
          <w:sz w:val="20"/>
          <w:szCs w:val="20"/>
        </w:rPr>
        <w:t xml:space="preserve"> events that have occurred that would require adjustments to the financial statements.</w:t>
      </w:r>
      <w:r>
        <w:rPr>
          <w:sz w:val="20"/>
          <w:szCs w:val="20"/>
        </w:rPr>
        <w:t xml:space="preserve"> </w:t>
      </w:r>
    </w:p>
    <w:p w14:paraId="37060BB2" w14:textId="77777777" w:rsidR="00000000" w:rsidRDefault="001D5B83">
      <w:pPr>
        <w:pStyle w:val="a3"/>
        <w:spacing w:before="0" w:beforeAutospacing="0" w:after="0" w:afterAutospacing="0"/>
        <w:divId w:val="392316985"/>
        <w:rPr>
          <w:sz w:val="20"/>
          <w:szCs w:val="20"/>
        </w:rPr>
      </w:pPr>
      <w:r>
        <w:rPr>
          <w:sz w:val="20"/>
          <w:szCs w:val="20"/>
        </w:rPr>
        <w:t xml:space="preserve">  </w:t>
      </w:r>
    </w:p>
    <w:p w14:paraId="7DFB7B9C" w14:textId="77777777" w:rsidR="00000000" w:rsidRDefault="001D5B83">
      <w:pPr>
        <w:pStyle w:val="a3"/>
        <w:spacing w:before="0" w:beforeAutospacing="0" w:after="0" w:afterAutospacing="0"/>
        <w:divId w:val="392316985"/>
        <w:rPr>
          <w:sz w:val="20"/>
          <w:szCs w:val="20"/>
        </w:rPr>
      </w:pPr>
      <w:r>
        <w:rPr>
          <w:sz w:val="20"/>
          <w:szCs w:val="20"/>
        </w:rPr>
        <w:t xml:space="preserve">  </w:t>
      </w:r>
    </w:p>
    <w:p w14:paraId="33C2089B" w14:textId="77777777" w:rsidR="00000000" w:rsidRDefault="001D5B83">
      <w:pPr>
        <w:pStyle w:val="a3"/>
        <w:spacing w:before="480" w:beforeAutospacing="0" w:after="0" w:afterAutospacing="0"/>
        <w:jc w:val="center"/>
        <w:divId w:val="1381635440"/>
        <w:rPr>
          <w:sz w:val="20"/>
          <w:szCs w:val="20"/>
        </w:rPr>
      </w:pPr>
      <w:r>
        <w:rPr>
          <w:sz w:val="20"/>
          <w:szCs w:val="20"/>
        </w:rPr>
        <w:t xml:space="preserve">21 </w:t>
      </w:r>
    </w:p>
    <w:p w14:paraId="35D102BE" w14:textId="77777777" w:rsidR="00000000" w:rsidRDefault="001D5B83">
      <w:pPr>
        <w:pStyle w:val="a3"/>
        <w:spacing w:before="0" w:beforeAutospacing="0" w:after="200" w:afterAutospacing="0"/>
        <w:divId w:val="127948802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E630419" w14:textId="77777777" w:rsidR="00000000" w:rsidRDefault="001D5B83">
      <w:pPr>
        <w:pStyle w:val="a3"/>
        <w:spacing w:before="0" w:beforeAutospacing="0" w:after="200" w:afterAutospacing="0"/>
        <w:divId w:val="1691831089"/>
        <w:rPr>
          <w:b/>
          <w:bCs/>
          <w:sz w:val="20"/>
          <w:szCs w:val="20"/>
        </w:rPr>
      </w:pPr>
      <w:r>
        <w:rPr>
          <w:b/>
          <w:bCs/>
          <w:sz w:val="20"/>
          <w:szCs w:val="20"/>
        </w:rPr>
        <w:t>Item 2.  Management’s Discussion and Analysis of Financial Condition and Results of Operations.</w:t>
      </w:r>
      <w:bookmarkStart w:id="6" w:name="Item2ManagementsDiscussionandAnalysisofF"/>
      <w:bookmarkEnd w:id="6"/>
      <w:r>
        <w:rPr>
          <w:b/>
          <w:bCs/>
          <w:sz w:val="20"/>
          <w:szCs w:val="20"/>
        </w:rPr>
        <w:t xml:space="preserve"> </w:t>
      </w:r>
    </w:p>
    <w:p w14:paraId="27A0FB17" w14:textId="77777777" w:rsidR="00000000" w:rsidRDefault="001D5B83">
      <w:pPr>
        <w:pStyle w:val="a3"/>
        <w:spacing w:before="0" w:beforeAutospacing="0" w:after="264" w:afterAutospacing="0"/>
        <w:ind w:firstLine="792"/>
        <w:divId w:val="1691831089"/>
        <w:rPr>
          <w:sz w:val="20"/>
          <w:szCs w:val="20"/>
        </w:rPr>
      </w:pPr>
      <w:r>
        <w:rPr>
          <w:i/>
          <w:iCs/>
          <w:sz w:val="20"/>
          <w:szCs w:val="20"/>
        </w:rPr>
        <w:t xml:space="preserve">The following </w:t>
      </w:r>
      <w:r>
        <w:rPr>
          <w:i/>
          <w:iCs/>
          <w:color w:val="000000"/>
          <w:sz w:val="20"/>
          <w:szCs w:val="20"/>
        </w:rPr>
        <w:t>di</w:t>
      </w:r>
      <w:r>
        <w:rPr>
          <w:i/>
          <w:iCs/>
          <w:color w:val="000000"/>
          <w:sz w:val="20"/>
          <w:szCs w:val="20"/>
        </w:rPr>
        <w:t>scussion should be read in conjunction with the financial statements and accompanying notes and the information contained in other sections of this Form 10-Q. It contains forward</w:t>
      </w:r>
      <w:r>
        <w:rPr>
          <w:i/>
          <w:iCs/>
          <w:color w:val="000000"/>
          <w:sz w:val="20"/>
          <w:szCs w:val="20"/>
        </w:rPr>
        <w:noBreakHyphen/>
        <w:t xml:space="preserve">looking statements that involve risks and uncertainties, and is based on the </w:t>
      </w:r>
      <w:r>
        <w:rPr>
          <w:i/>
          <w:iCs/>
          <w:color w:val="000000"/>
          <w:sz w:val="20"/>
          <w:szCs w:val="20"/>
        </w:rPr>
        <w:t>beliefs of our management, as well as assumptions made by, and information currently available to, our management. Our actual results could differ materially from those anticipated by our management in these forward</w:t>
      </w:r>
      <w:r>
        <w:rPr>
          <w:i/>
          <w:iCs/>
          <w:color w:val="000000"/>
          <w:sz w:val="20"/>
          <w:szCs w:val="20"/>
        </w:rPr>
        <w:noBreakHyphen/>
        <w:t>looking statements as a result of variou</w:t>
      </w:r>
      <w:r>
        <w:rPr>
          <w:i/>
          <w:iCs/>
          <w:color w:val="000000"/>
          <w:sz w:val="20"/>
          <w:szCs w:val="20"/>
        </w:rPr>
        <w:t>s factors, including those discussed in this Form 10-Q and in our Registration Statement on Form S-1, particularly under the heading “Risk Factors.”</w:t>
      </w:r>
      <w:r>
        <w:rPr>
          <w:sz w:val="20"/>
          <w:szCs w:val="20"/>
        </w:rPr>
        <w:t xml:space="preserve"> </w:t>
      </w:r>
    </w:p>
    <w:p w14:paraId="65CD6A2F" w14:textId="77777777" w:rsidR="00000000" w:rsidRDefault="001D5B83">
      <w:pPr>
        <w:pStyle w:val="a3"/>
        <w:spacing w:before="0" w:beforeAutospacing="0" w:after="200" w:afterAutospacing="0"/>
        <w:divId w:val="1691831089"/>
        <w:rPr>
          <w:b/>
          <w:bCs/>
          <w:sz w:val="20"/>
          <w:szCs w:val="20"/>
        </w:rPr>
      </w:pPr>
      <w:r>
        <w:rPr>
          <w:b/>
          <w:bCs/>
          <w:sz w:val="20"/>
          <w:szCs w:val="20"/>
        </w:rPr>
        <w:t xml:space="preserve">Overview </w:t>
      </w:r>
    </w:p>
    <w:p w14:paraId="146F7C32" w14:textId="77777777" w:rsidR="00000000" w:rsidRDefault="001D5B83">
      <w:pPr>
        <w:pStyle w:val="a3"/>
        <w:spacing w:before="0" w:beforeAutospacing="0" w:after="200" w:afterAutospacing="0"/>
        <w:ind w:firstLine="720"/>
        <w:divId w:val="1691831089"/>
        <w:rPr>
          <w:color w:val="000000"/>
          <w:sz w:val="20"/>
          <w:szCs w:val="20"/>
        </w:rPr>
      </w:pPr>
      <w:r>
        <w:rPr>
          <w:color w:val="000000"/>
          <w:sz w:val="20"/>
          <w:szCs w:val="20"/>
        </w:rPr>
        <w:t>Legacy Housing Corporation builds, sells and finances manufactured homes and “tiny houses” that are distributed through a network of independent retailers and company</w:t>
      </w:r>
      <w:r>
        <w:rPr>
          <w:color w:val="000000"/>
          <w:sz w:val="20"/>
          <w:szCs w:val="20"/>
        </w:rPr>
        <w:noBreakHyphen/>
        <w:t>owned stores and are sold directly to manufactured housing communities. We are the fourth</w:t>
      </w:r>
      <w:r>
        <w:rPr>
          <w:color w:val="000000"/>
          <w:sz w:val="20"/>
          <w:szCs w:val="20"/>
        </w:rPr>
        <w:t xml:space="preserve"> largest producer of manufactured homes in the United States as ranked by number of homes manufactured based on information available from the Manufactured Housing Institute and IBTS for the second quarter of 2019. With current operations focused primarily</w:t>
      </w:r>
      <w:r>
        <w:rPr>
          <w:color w:val="000000"/>
          <w:sz w:val="20"/>
          <w:szCs w:val="20"/>
        </w:rPr>
        <w:t xml:space="preserve"> in the southern United States, we offer our customers an array of quality homes ranging in size from approximately 390 to 2,667 square feet consisting of 1 to 5 bedrooms, with 1 to 3</w:t>
      </w:r>
      <w:r>
        <w:rPr>
          <w:color w:val="000000"/>
          <w:sz w:val="10"/>
          <w:szCs w:val="10"/>
        </w:rPr>
        <w:t>1</w:t>
      </w:r>
      <w:r>
        <w:rPr>
          <w:color w:val="000000"/>
          <w:sz w:val="20"/>
          <w:szCs w:val="20"/>
        </w:rPr>
        <w:t>/</w:t>
      </w:r>
      <w:r>
        <w:rPr>
          <w:color w:val="000000"/>
          <w:sz w:val="18"/>
          <w:szCs w:val="18"/>
          <w:vertAlign w:val="subscript"/>
        </w:rPr>
        <w:t>2</w:t>
      </w:r>
      <w:r>
        <w:rPr>
          <w:color w:val="000000"/>
          <w:sz w:val="20"/>
          <w:szCs w:val="20"/>
        </w:rPr>
        <w:t xml:space="preserve"> bathrooms. Our homes range in price, at retail, from approximately $1</w:t>
      </w:r>
      <w:r>
        <w:rPr>
          <w:color w:val="000000"/>
          <w:sz w:val="20"/>
          <w:szCs w:val="20"/>
        </w:rPr>
        <w:t>8,000 to $122,000. For the three and nine months ended September 30, 2019, we sold 968 and 2,914 home sections, respectively (which are entire homes or single floors that are combined to create complete homes). For the three and nine months ended September</w:t>
      </w:r>
      <w:r>
        <w:rPr>
          <w:color w:val="000000"/>
          <w:sz w:val="20"/>
          <w:szCs w:val="20"/>
        </w:rPr>
        <w:t xml:space="preserve"> 30, 2018, we sold 914 and 3,045 home sections, respectively. We commenced operations in 2005 and have experienced strong sales growth and increased our equity holders’ capital at a compound annual growth rate of approximately 28% between 2009 and 2018. </w:t>
      </w:r>
    </w:p>
    <w:p w14:paraId="13FC4BF4" w14:textId="77777777" w:rsidR="00000000" w:rsidRDefault="001D5B83">
      <w:pPr>
        <w:pStyle w:val="a3"/>
        <w:spacing w:before="0" w:beforeAutospacing="0" w:after="200" w:afterAutospacing="0"/>
        <w:ind w:firstLine="720"/>
        <w:divId w:val="1691831089"/>
        <w:rPr>
          <w:sz w:val="20"/>
          <w:szCs w:val="20"/>
        </w:rPr>
      </w:pPr>
      <w:r>
        <w:rPr>
          <w:color w:val="000000"/>
          <w:sz w:val="20"/>
          <w:szCs w:val="20"/>
        </w:rPr>
        <w:t>T</w:t>
      </w:r>
      <w:r>
        <w:rPr>
          <w:color w:val="000000"/>
          <w:sz w:val="20"/>
          <w:szCs w:val="20"/>
        </w:rPr>
        <w:t>he Company has one reportable segment. All of our activities are interrelated, and each activity is dependent and assessed based on how each of the activities of Company supports the others. For example, the sale of manufactured homes includes providing tr</w:t>
      </w:r>
      <w:r>
        <w:rPr>
          <w:color w:val="000000"/>
          <w:sz w:val="20"/>
          <w:szCs w:val="20"/>
        </w:rPr>
        <w:t>ansportation and consignment arrangements with dealers. We also provide financing options to the customers to facilitate such sale of homes. In addition, the sale of homes is directly related to financing provided by us. Accordingly, all significant operat</w:t>
      </w:r>
      <w:r>
        <w:rPr>
          <w:color w:val="000000"/>
          <w:sz w:val="20"/>
          <w:szCs w:val="20"/>
        </w:rPr>
        <w:t>ing and strategic decisions by the chief operating decision</w:t>
      </w:r>
      <w:r>
        <w:rPr>
          <w:color w:val="000000"/>
          <w:sz w:val="20"/>
          <w:szCs w:val="20"/>
        </w:rPr>
        <w:noBreakHyphen/>
        <w:t>maker, the Executive Chairman of the Board, are based upon analyses of our company as one segment or unit.</w:t>
      </w:r>
      <w:r>
        <w:rPr>
          <w:sz w:val="20"/>
          <w:szCs w:val="20"/>
        </w:rPr>
        <w:t xml:space="preserve"> </w:t>
      </w:r>
    </w:p>
    <w:p w14:paraId="50FA958C" w14:textId="77777777" w:rsidR="00000000" w:rsidRDefault="001D5B83">
      <w:pPr>
        <w:pStyle w:val="a3"/>
        <w:spacing w:before="0" w:beforeAutospacing="0" w:after="264" w:afterAutospacing="0"/>
        <w:ind w:firstLine="792"/>
        <w:divId w:val="1691831089"/>
        <w:rPr>
          <w:color w:val="000000"/>
          <w:sz w:val="20"/>
          <w:szCs w:val="20"/>
        </w:rPr>
      </w:pPr>
      <w:r>
        <w:rPr>
          <w:color w:val="000000"/>
          <w:sz w:val="20"/>
          <w:szCs w:val="20"/>
        </w:rPr>
        <w:t>We believe our company is one of the most vertically integrated in the manufactured hous</w:t>
      </w:r>
      <w:r>
        <w:rPr>
          <w:color w:val="000000"/>
          <w:sz w:val="20"/>
          <w:szCs w:val="20"/>
        </w:rPr>
        <w:t>ing industry, allowing us to offer a complete solution to our customers, from manufacturing custom</w:t>
      </w:r>
      <w:r>
        <w:rPr>
          <w:color w:val="000000"/>
          <w:sz w:val="20"/>
          <w:szCs w:val="20"/>
        </w:rPr>
        <w:noBreakHyphen/>
        <w:t>made homes using quality materials and distributing those homes through our expansive network of independent retailers and company</w:t>
      </w:r>
      <w:r>
        <w:rPr>
          <w:color w:val="000000"/>
          <w:sz w:val="20"/>
          <w:szCs w:val="20"/>
        </w:rPr>
        <w:noBreakHyphen/>
        <w:t>owned distribution locatio</w:t>
      </w:r>
      <w:r>
        <w:rPr>
          <w:color w:val="000000"/>
          <w:sz w:val="20"/>
          <w:szCs w:val="20"/>
        </w:rPr>
        <w:t>ns, to providing tailored financing solutions for our customers. Our homes are constructed in the United States at one of our three manufacturing facilities in accordance with the construction and safety standards of the U.S. Department of Housing and Urba</w:t>
      </w:r>
      <w:r>
        <w:rPr>
          <w:color w:val="000000"/>
          <w:sz w:val="20"/>
          <w:szCs w:val="20"/>
        </w:rPr>
        <w:t>n Development (“HUD”). Our factories employ high</w:t>
      </w:r>
      <w:r>
        <w:rPr>
          <w:color w:val="000000"/>
          <w:sz w:val="20"/>
          <w:szCs w:val="20"/>
        </w:rPr>
        <w:noBreakHyphen/>
        <w:t>volume production techniques that allow us to produce, on average, approximately 75 home sections, or 62 fully</w:t>
      </w:r>
      <w:r>
        <w:rPr>
          <w:color w:val="000000"/>
          <w:sz w:val="20"/>
          <w:szCs w:val="20"/>
        </w:rPr>
        <w:noBreakHyphen/>
        <w:t>completed homes depending on product mix, in total per week. We use quality materials and operat</w:t>
      </w:r>
      <w:r>
        <w:rPr>
          <w:color w:val="000000"/>
          <w:sz w:val="20"/>
          <w:szCs w:val="20"/>
        </w:rPr>
        <w:t>e our own component manufacturing facilities for many of the items used in the construction of our homes. Each home can be configured according to a variety of floor plans and equipped with such features as fireplaces, central air conditioning and state</w:t>
      </w:r>
      <w:r>
        <w:rPr>
          <w:color w:val="000000"/>
          <w:sz w:val="20"/>
          <w:szCs w:val="20"/>
        </w:rPr>
        <w:noBreakHyphen/>
        <w:t>of</w:t>
      </w:r>
      <w:r>
        <w:rPr>
          <w:color w:val="000000"/>
          <w:sz w:val="20"/>
          <w:szCs w:val="20"/>
        </w:rPr>
        <w:noBreakHyphen/>
        <w:t>the</w:t>
      </w:r>
      <w:r>
        <w:rPr>
          <w:color w:val="000000"/>
          <w:sz w:val="20"/>
          <w:szCs w:val="20"/>
        </w:rPr>
        <w:noBreakHyphen/>
        <w:t xml:space="preserve">art kitchens. </w:t>
      </w:r>
    </w:p>
    <w:p w14:paraId="384807C2" w14:textId="77777777" w:rsidR="00000000" w:rsidRDefault="001D5B83">
      <w:pPr>
        <w:pStyle w:val="a3"/>
        <w:spacing w:before="0" w:beforeAutospacing="0" w:after="200" w:afterAutospacing="0"/>
        <w:ind w:firstLine="720"/>
        <w:divId w:val="1691831089"/>
        <w:rPr>
          <w:sz w:val="20"/>
          <w:szCs w:val="20"/>
        </w:rPr>
      </w:pPr>
      <w:r>
        <w:rPr>
          <w:color w:val="000000"/>
          <w:sz w:val="20"/>
          <w:szCs w:val="20"/>
        </w:rPr>
        <w:t>Our homes are marketed under our premier “Legacy” brand name and currently are sold primarily across 15 states through a network of 87 independent retail locations, 13 company</w:t>
      </w:r>
      <w:r>
        <w:rPr>
          <w:color w:val="000000"/>
          <w:sz w:val="20"/>
          <w:szCs w:val="20"/>
        </w:rPr>
        <w:noBreakHyphen/>
        <w:t>owned retail locations and through direct sales to owners of</w:t>
      </w:r>
      <w:r>
        <w:rPr>
          <w:color w:val="000000"/>
          <w:sz w:val="20"/>
          <w:szCs w:val="20"/>
        </w:rPr>
        <w:t xml:space="preserve"> manufactured home communities. Our 13 company</w:t>
      </w:r>
      <w:r>
        <w:rPr>
          <w:color w:val="000000"/>
          <w:sz w:val="20"/>
          <w:szCs w:val="20"/>
        </w:rPr>
        <w:noBreakHyphen/>
        <w:t xml:space="preserve">owned retail locations, including 11 Heritage Housing stores and two Tiny House Outlet stores exclusively sell our homes. For the nine months ended </w:t>
      </w:r>
      <w:r>
        <w:rPr>
          <w:sz w:val="20"/>
          <w:szCs w:val="20"/>
        </w:rPr>
        <w:t>September</w:t>
      </w:r>
      <w:r>
        <w:rPr>
          <w:color w:val="000000"/>
          <w:sz w:val="20"/>
          <w:szCs w:val="20"/>
        </w:rPr>
        <w:t xml:space="preserve"> 30, 2019, approximately 43% of our manufactured hom</w:t>
      </w:r>
      <w:r>
        <w:rPr>
          <w:color w:val="000000"/>
          <w:sz w:val="20"/>
          <w:szCs w:val="20"/>
        </w:rPr>
        <w:t xml:space="preserve">es were sold in Texas, followed by 12% in Oklahoma, 7% in Alabama, 7% in Georgia, and 5% in Tennessee. For the nine months ended </w:t>
      </w:r>
      <w:r>
        <w:rPr>
          <w:sz w:val="20"/>
          <w:szCs w:val="20"/>
        </w:rPr>
        <w:t>September</w:t>
      </w:r>
      <w:r>
        <w:rPr>
          <w:color w:val="000000"/>
          <w:sz w:val="20"/>
          <w:szCs w:val="20"/>
        </w:rPr>
        <w:t xml:space="preserve"> 30, 2018, approximately 59% of our</w:t>
      </w:r>
      <w:bookmarkStart w:id="7" w:name="_hlk4163314_12830859"/>
      <w:bookmarkEnd w:id="7"/>
      <w:r>
        <w:rPr>
          <w:color w:val="000000"/>
          <w:sz w:val="20"/>
          <w:szCs w:val="20"/>
        </w:rPr>
        <w:t xml:space="preserve">  manufactured homes were sold in Texas, followed by 12% in Georgia, 9% in Louisian</w:t>
      </w:r>
      <w:r>
        <w:rPr>
          <w:color w:val="000000"/>
          <w:sz w:val="20"/>
          <w:szCs w:val="20"/>
        </w:rPr>
        <w:t>a, and 4% in Oklahoma. We plan to deepen our distribution channel by using cash from operations and borrowings from our lines of credit to expand our company</w:t>
      </w:r>
      <w:r>
        <w:rPr>
          <w:color w:val="000000"/>
          <w:sz w:val="20"/>
          <w:szCs w:val="20"/>
        </w:rPr>
        <w:noBreakHyphen/>
        <w:t>owned retail locations in new and existing markets.</w:t>
      </w:r>
      <w:r>
        <w:rPr>
          <w:sz w:val="20"/>
          <w:szCs w:val="20"/>
        </w:rPr>
        <w:t xml:space="preserve"> </w:t>
      </w:r>
    </w:p>
    <w:p w14:paraId="3E5E6688" w14:textId="77777777" w:rsidR="00000000" w:rsidRDefault="001D5B83">
      <w:pPr>
        <w:pStyle w:val="a3"/>
        <w:spacing w:before="0" w:beforeAutospacing="0" w:after="200" w:afterAutospacing="0"/>
        <w:ind w:firstLine="720"/>
        <w:divId w:val="1691831089"/>
        <w:rPr>
          <w:sz w:val="20"/>
          <w:szCs w:val="20"/>
        </w:rPr>
      </w:pPr>
      <w:r>
        <w:rPr>
          <w:color w:val="000000"/>
          <w:sz w:val="20"/>
          <w:szCs w:val="20"/>
        </w:rPr>
        <w:t>We offer three types of financing solutions t</w:t>
      </w:r>
      <w:r>
        <w:rPr>
          <w:color w:val="000000"/>
          <w:sz w:val="20"/>
          <w:szCs w:val="20"/>
        </w:rPr>
        <w:t>o our customers. We provide floor plan financing for our independent retailers, which takes the form of a consignment arrangement between the retailer and us. We also provide consumer financing for our products which are sold to end</w:t>
      </w:r>
      <w:r>
        <w:rPr>
          <w:color w:val="000000"/>
          <w:sz w:val="20"/>
          <w:szCs w:val="20"/>
        </w:rPr>
        <w:noBreakHyphen/>
        <w:t>users through both inde</w:t>
      </w:r>
      <w:r>
        <w:rPr>
          <w:color w:val="000000"/>
          <w:sz w:val="20"/>
          <w:szCs w:val="20"/>
        </w:rPr>
        <w:t>pendent and company</w:t>
      </w:r>
      <w:r>
        <w:rPr>
          <w:color w:val="000000"/>
          <w:sz w:val="20"/>
          <w:szCs w:val="20"/>
        </w:rPr>
        <w:noBreakHyphen/>
        <w:t xml:space="preserve">owned retail </w:t>
      </w:r>
    </w:p>
    <w:p w14:paraId="46904D11" w14:textId="77777777" w:rsidR="00000000" w:rsidRDefault="001D5B83">
      <w:pPr>
        <w:pStyle w:val="a3"/>
        <w:spacing w:before="480" w:beforeAutospacing="0" w:after="0" w:afterAutospacing="0"/>
        <w:jc w:val="center"/>
        <w:divId w:val="801383983"/>
        <w:rPr>
          <w:sz w:val="20"/>
          <w:szCs w:val="20"/>
        </w:rPr>
      </w:pPr>
      <w:r>
        <w:rPr>
          <w:sz w:val="20"/>
          <w:szCs w:val="20"/>
        </w:rPr>
        <w:t xml:space="preserve">22 </w:t>
      </w:r>
    </w:p>
    <w:p w14:paraId="28E960F7" w14:textId="77777777" w:rsidR="00000000" w:rsidRDefault="001D5B83">
      <w:pPr>
        <w:pStyle w:val="a3"/>
        <w:spacing w:before="0" w:beforeAutospacing="0" w:after="200" w:afterAutospacing="0"/>
        <w:divId w:val="166284999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C39AAC4" w14:textId="77777777" w:rsidR="00000000" w:rsidRDefault="001D5B83">
      <w:pPr>
        <w:pStyle w:val="a3"/>
        <w:spacing w:before="0" w:beforeAutospacing="0" w:after="200" w:afterAutospacing="0"/>
        <w:divId w:val="591397582"/>
        <w:rPr>
          <w:sz w:val="20"/>
          <w:szCs w:val="20"/>
        </w:rPr>
      </w:pPr>
      <w:r>
        <w:rPr>
          <w:color w:val="000000"/>
          <w:sz w:val="20"/>
          <w:szCs w:val="20"/>
        </w:rPr>
        <w:t>locations, and we provide financing solutions to manufactured housing community owners that buy our products for use in their manufactured housing communities. Our ability t</w:t>
      </w:r>
      <w:r>
        <w:rPr>
          <w:color w:val="000000"/>
          <w:sz w:val="20"/>
          <w:szCs w:val="20"/>
        </w:rPr>
        <w:t>o offer competitive financing options at our retail locations provides us with several competitive advantages and allows us to capture sales which may not have otherwise occurred without our ability to offer consumer financing.</w:t>
      </w:r>
      <w:r>
        <w:rPr>
          <w:sz w:val="20"/>
          <w:szCs w:val="20"/>
        </w:rPr>
        <w:t xml:space="preserve"> </w:t>
      </w:r>
    </w:p>
    <w:p w14:paraId="6B58DC2B" w14:textId="77777777" w:rsidR="00000000" w:rsidRDefault="001D5B83">
      <w:pPr>
        <w:pStyle w:val="a3"/>
        <w:spacing w:before="0" w:beforeAutospacing="0" w:after="200" w:afterAutospacing="0"/>
        <w:divId w:val="591397582"/>
        <w:rPr>
          <w:b/>
          <w:bCs/>
          <w:sz w:val="20"/>
          <w:szCs w:val="20"/>
        </w:rPr>
      </w:pPr>
      <w:r>
        <w:rPr>
          <w:b/>
          <w:bCs/>
          <w:sz w:val="20"/>
          <w:szCs w:val="20"/>
        </w:rPr>
        <w:t xml:space="preserve">Corporate Conversion </w:t>
      </w:r>
    </w:p>
    <w:p w14:paraId="4B035BF3" w14:textId="77777777" w:rsidR="00000000" w:rsidRDefault="001D5B83">
      <w:pPr>
        <w:pStyle w:val="a3"/>
        <w:spacing w:before="0" w:beforeAutospacing="0" w:after="200" w:afterAutospacing="0"/>
        <w:ind w:firstLine="720"/>
        <w:divId w:val="591397582"/>
        <w:rPr>
          <w:sz w:val="20"/>
          <w:szCs w:val="20"/>
        </w:rPr>
      </w:pPr>
      <w:r>
        <w:rPr>
          <w:sz w:val="20"/>
          <w:szCs w:val="20"/>
        </w:rPr>
        <w:t>Prior</w:t>
      </w:r>
      <w:r>
        <w:rPr>
          <w:sz w:val="20"/>
          <w:szCs w:val="20"/>
        </w:rPr>
        <w:t xml:space="preserve"> to January 1, 2018, we were a Texas limited partnership named Legacy Housing, Ltd. Effective January 1, 2018, we converted into a Delaware corporation pursuant to a statutory conversion, or the Corporate Conversion, and changed our name to Legacy Housing </w:t>
      </w:r>
      <w:r>
        <w:rPr>
          <w:sz w:val="20"/>
          <w:szCs w:val="20"/>
        </w:rPr>
        <w:t xml:space="preserve">Corporation. All of our outstanding partnership interests were converted on a proportional basis into shares of common stock of Legacy Housing Corporation. For more information, see “Corporate Conversion” in Note 1. </w:t>
      </w:r>
    </w:p>
    <w:p w14:paraId="5AEB5CB5" w14:textId="77777777" w:rsidR="00000000" w:rsidRDefault="001D5B83">
      <w:pPr>
        <w:pStyle w:val="a3"/>
        <w:spacing w:before="0" w:beforeAutospacing="0" w:after="200" w:afterAutospacing="0"/>
        <w:ind w:firstLine="720"/>
        <w:divId w:val="591397582"/>
        <w:rPr>
          <w:sz w:val="20"/>
          <w:szCs w:val="20"/>
        </w:rPr>
      </w:pPr>
      <w:r>
        <w:rPr>
          <w:sz w:val="20"/>
          <w:szCs w:val="20"/>
        </w:rPr>
        <w:t>Following the Corporate Conversion, Leg</w:t>
      </w:r>
      <w:r>
        <w:rPr>
          <w:sz w:val="20"/>
          <w:szCs w:val="20"/>
        </w:rPr>
        <w:t xml:space="preserve">acy Housing Corporation continues to hold all of the property and assets of Legacy Housing, Ltd. and all of the debts and obligations of Legacy Housing, Ltd. continue as the debts and obligations of Legacy Housing Corporation. The purpose of the Corporate </w:t>
      </w:r>
      <w:r>
        <w:rPr>
          <w:sz w:val="20"/>
          <w:szCs w:val="20"/>
        </w:rPr>
        <w:t>Conversion was to reorganize our corporate structure so that the top</w:t>
      </w:r>
      <w:r>
        <w:rPr>
          <w:sz w:val="20"/>
          <w:szCs w:val="20"/>
        </w:rPr>
        <w:noBreakHyphen/>
        <w:t xml:space="preserve">tier entity in our corporate structure is a corporation rather than a limited partnership and so that our existing owners own shares of our common stock rather than partnership interests </w:t>
      </w:r>
      <w:r>
        <w:rPr>
          <w:sz w:val="20"/>
          <w:szCs w:val="20"/>
        </w:rPr>
        <w:t xml:space="preserve">in a limited partnership. Except as otherwise noted, the financial statements included in this Form 10-Q are those of Legacy Housing Corporation. </w:t>
      </w:r>
    </w:p>
    <w:p w14:paraId="12506705" w14:textId="77777777" w:rsidR="00000000" w:rsidRDefault="001D5B83">
      <w:pPr>
        <w:pStyle w:val="a3"/>
        <w:spacing w:before="0" w:beforeAutospacing="0" w:after="200" w:afterAutospacing="0"/>
        <w:divId w:val="591397582"/>
        <w:rPr>
          <w:b/>
          <w:bCs/>
          <w:sz w:val="20"/>
          <w:szCs w:val="20"/>
        </w:rPr>
      </w:pPr>
      <w:r>
        <w:rPr>
          <w:b/>
          <w:bCs/>
          <w:sz w:val="20"/>
          <w:szCs w:val="20"/>
        </w:rPr>
        <w:t xml:space="preserve">Factors Affecting Our Performance </w:t>
      </w:r>
    </w:p>
    <w:p w14:paraId="318CE76F" w14:textId="77777777" w:rsidR="00000000" w:rsidRDefault="001D5B83">
      <w:pPr>
        <w:pStyle w:val="a3"/>
        <w:spacing w:before="0" w:beforeAutospacing="0" w:after="200" w:afterAutospacing="0"/>
        <w:ind w:firstLine="720"/>
        <w:divId w:val="591397582"/>
        <w:rPr>
          <w:sz w:val="20"/>
          <w:szCs w:val="20"/>
        </w:rPr>
      </w:pPr>
      <w:r>
        <w:rPr>
          <w:sz w:val="20"/>
          <w:szCs w:val="20"/>
        </w:rPr>
        <w:t>We believe that the growth of our business and our future success depend o</w:t>
      </w:r>
      <w:r>
        <w:rPr>
          <w:sz w:val="20"/>
          <w:szCs w:val="20"/>
        </w:rPr>
        <w:t xml:space="preserve">n various opportunities, challenges, trends and other factors, including the following: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52BAB706" w14:textId="77777777">
        <w:trPr>
          <w:divId w:val="360395300"/>
          <w:tblCellSpacing w:w="0" w:type="dxa"/>
        </w:trPr>
        <w:tc>
          <w:tcPr>
            <w:tcW w:w="720" w:type="dxa"/>
            <w:vAlign w:val="center"/>
            <w:hideMark/>
          </w:tcPr>
          <w:p w14:paraId="05976525" w14:textId="77777777" w:rsidR="00000000" w:rsidRDefault="001D5B83">
            <w:pPr>
              <w:rPr>
                <w:sz w:val="20"/>
                <w:szCs w:val="20"/>
              </w:rPr>
            </w:pPr>
          </w:p>
        </w:tc>
        <w:tc>
          <w:tcPr>
            <w:tcW w:w="340" w:type="dxa"/>
            <w:hideMark/>
          </w:tcPr>
          <w:p w14:paraId="1C0FEB6D" w14:textId="77777777" w:rsidR="00000000" w:rsidRDefault="001D5B83">
            <w:pPr>
              <w:pStyle w:val="a3"/>
              <w:spacing w:before="0" w:beforeAutospacing="0" w:after="200" w:afterAutospacing="0"/>
              <w:rPr>
                <w:sz w:val="20"/>
                <w:szCs w:val="20"/>
              </w:rPr>
            </w:pPr>
            <w:r>
              <w:rPr>
                <w:sz w:val="20"/>
                <w:szCs w:val="20"/>
              </w:rPr>
              <w:t xml:space="preserve">· </w:t>
            </w:r>
          </w:p>
        </w:tc>
        <w:tc>
          <w:tcPr>
            <w:tcW w:w="20" w:type="dxa"/>
            <w:vAlign w:val="center"/>
            <w:hideMark/>
          </w:tcPr>
          <w:p w14:paraId="29C763CE" w14:textId="77777777" w:rsidR="00000000" w:rsidRDefault="001D5B83">
            <w:pPr>
              <w:rPr>
                <w:sz w:val="20"/>
                <w:szCs w:val="20"/>
              </w:rPr>
            </w:pPr>
          </w:p>
        </w:tc>
        <w:tc>
          <w:tcPr>
            <w:tcW w:w="0" w:type="auto"/>
            <w:hideMark/>
          </w:tcPr>
          <w:p w14:paraId="614C99F2" w14:textId="77777777" w:rsidR="00000000" w:rsidRDefault="001D5B83">
            <w:pPr>
              <w:pStyle w:val="a3"/>
              <w:spacing w:before="0" w:beforeAutospacing="0" w:after="200" w:afterAutospacing="0"/>
              <w:rPr>
                <w:sz w:val="20"/>
                <w:szCs w:val="20"/>
              </w:rPr>
            </w:pPr>
            <w:r>
              <w:rPr>
                <w:sz w:val="20"/>
                <w:szCs w:val="20"/>
              </w:rPr>
              <w:t xml:space="preserve">Consistent </w:t>
            </w:r>
            <w:r>
              <w:rPr>
                <w:color w:val="000000"/>
                <w:sz w:val="20"/>
                <w:szCs w:val="20"/>
              </w:rPr>
              <w:t>with our long</w:t>
            </w:r>
            <w:r>
              <w:rPr>
                <w:color w:val="000000"/>
                <w:sz w:val="20"/>
                <w:szCs w:val="20"/>
              </w:rPr>
              <w:noBreakHyphen/>
              <w:t>term strategy of conservatively deploying our capital to achieve above average rates of return, we intend to expand our retail presence i</w:t>
            </w:r>
            <w:r>
              <w:rPr>
                <w:color w:val="000000"/>
                <w:sz w:val="20"/>
                <w:szCs w:val="20"/>
              </w:rPr>
              <w:t>n the geographic markets we now serve, particularly in the southern United States. Each retail center requires between $500,000 and $1,500,000 to acquire the location, situate an office, provide inventory, and provide the initial working capital. We expect</w:t>
            </w:r>
            <w:r>
              <w:rPr>
                <w:color w:val="000000"/>
                <w:sz w:val="20"/>
                <w:szCs w:val="20"/>
              </w:rPr>
              <w:t xml:space="preserve"> to open 2 to 4 additional retail centers by the end of 2020.</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2E6C1359" w14:textId="77777777">
        <w:trPr>
          <w:divId w:val="591397582"/>
          <w:tblCellSpacing w:w="0" w:type="dxa"/>
        </w:trPr>
        <w:tc>
          <w:tcPr>
            <w:tcW w:w="720" w:type="dxa"/>
            <w:vAlign w:val="center"/>
            <w:hideMark/>
          </w:tcPr>
          <w:p w14:paraId="600C4069" w14:textId="77777777" w:rsidR="00000000" w:rsidRDefault="001D5B83">
            <w:pPr>
              <w:rPr>
                <w:rFonts w:eastAsia="Times New Roman"/>
              </w:rPr>
            </w:pPr>
          </w:p>
        </w:tc>
        <w:tc>
          <w:tcPr>
            <w:tcW w:w="340" w:type="dxa"/>
            <w:hideMark/>
          </w:tcPr>
          <w:p w14:paraId="510FF72D" w14:textId="77777777" w:rsidR="00000000" w:rsidRDefault="001D5B83">
            <w:pPr>
              <w:pStyle w:val="a3"/>
              <w:spacing w:before="0" w:beforeAutospacing="0" w:after="200" w:afterAutospacing="0"/>
              <w:rPr>
                <w:sz w:val="20"/>
                <w:szCs w:val="20"/>
              </w:rPr>
            </w:pPr>
            <w:r>
              <w:rPr>
                <w:sz w:val="20"/>
                <w:szCs w:val="20"/>
              </w:rPr>
              <w:t xml:space="preserve">· </w:t>
            </w:r>
          </w:p>
        </w:tc>
        <w:tc>
          <w:tcPr>
            <w:tcW w:w="20" w:type="dxa"/>
            <w:vAlign w:val="center"/>
            <w:hideMark/>
          </w:tcPr>
          <w:p w14:paraId="6C8A5CED" w14:textId="77777777" w:rsidR="00000000" w:rsidRDefault="001D5B83">
            <w:pPr>
              <w:rPr>
                <w:sz w:val="20"/>
                <w:szCs w:val="20"/>
              </w:rPr>
            </w:pPr>
          </w:p>
        </w:tc>
        <w:tc>
          <w:tcPr>
            <w:tcW w:w="0" w:type="auto"/>
            <w:hideMark/>
          </w:tcPr>
          <w:p w14:paraId="131BD94D" w14:textId="77777777" w:rsidR="00000000" w:rsidRDefault="001D5B83">
            <w:pPr>
              <w:pStyle w:val="a3"/>
              <w:spacing w:before="0" w:beforeAutospacing="0" w:after="200" w:afterAutospacing="0"/>
              <w:rPr>
                <w:sz w:val="20"/>
                <w:szCs w:val="20"/>
              </w:rPr>
            </w:pPr>
            <w:r>
              <w:rPr>
                <w:color w:val="000000"/>
                <w:sz w:val="20"/>
                <w:szCs w:val="20"/>
              </w:rPr>
              <w:t>We have purchased several properties in our market area for the purpose of developing manufactured housing communities and subdivisions. As of September 30, 2019, these properties include the following:</w:t>
            </w:r>
          </w:p>
        </w:tc>
      </w:tr>
    </w:tbl>
    <w:p w14:paraId="032F15E7" w14:textId="77777777" w:rsidR="00000000" w:rsidRDefault="001D5B83">
      <w:pPr>
        <w:divId w:val="64842728"/>
        <w:rPr>
          <w:rFonts w:eastAsia="Times New Roman"/>
          <w:vanish/>
        </w:rPr>
      </w:pPr>
    </w:p>
    <w:tbl>
      <w:tblPr>
        <w:tblW w:w="5000" w:type="pct"/>
        <w:tblCellMar>
          <w:left w:w="0" w:type="dxa"/>
          <w:right w:w="0" w:type="dxa"/>
        </w:tblCellMar>
        <w:tblLook w:val="04A0" w:firstRow="1" w:lastRow="0" w:firstColumn="1" w:lastColumn="0" w:noHBand="0" w:noVBand="1"/>
      </w:tblPr>
      <w:tblGrid>
        <w:gridCol w:w="4636"/>
        <w:gridCol w:w="200"/>
        <w:gridCol w:w="934"/>
        <w:gridCol w:w="310"/>
        <w:gridCol w:w="1101"/>
        <w:gridCol w:w="65"/>
        <w:gridCol w:w="260"/>
        <w:gridCol w:w="800"/>
      </w:tblGrid>
      <w:tr w:rsidR="00000000" w14:paraId="26D92650" w14:textId="77777777">
        <w:trPr>
          <w:divId w:val="64842728"/>
          <w:trHeight w:val="20"/>
        </w:trPr>
        <w:tc>
          <w:tcPr>
            <w:tcW w:w="2871" w:type="pct"/>
            <w:tcBorders>
              <w:top w:val="nil"/>
              <w:left w:val="nil"/>
              <w:bottom w:val="nil"/>
              <w:right w:val="nil"/>
            </w:tcBorders>
            <w:vAlign w:val="bottom"/>
            <w:hideMark/>
          </w:tcPr>
          <w:p w14:paraId="4067E6DB" w14:textId="77777777" w:rsidR="00000000" w:rsidRDefault="001D5B83">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6D103248" w14:textId="77777777" w:rsidR="00000000" w:rsidRDefault="001D5B83">
            <w:pPr>
              <w:pStyle w:val="a3"/>
              <w:spacing w:before="0" w:beforeAutospacing="0" w:after="0" w:afterAutospacing="0"/>
              <w:rPr>
                <w:sz w:val="2"/>
                <w:szCs w:val="2"/>
              </w:rPr>
            </w:pPr>
            <w:r>
              <w:rPr>
                <w:sz w:val="2"/>
                <w:szCs w:val="2"/>
              </w:rPr>
              <w:t> </w:t>
            </w:r>
          </w:p>
        </w:tc>
        <w:tc>
          <w:tcPr>
            <w:tcW w:w="487" w:type="pct"/>
            <w:tcBorders>
              <w:top w:val="nil"/>
              <w:left w:val="nil"/>
              <w:bottom w:val="nil"/>
              <w:right w:val="nil"/>
            </w:tcBorders>
            <w:vAlign w:val="bottom"/>
            <w:hideMark/>
          </w:tcPr>
          <w:p w14:paraId="2165D305" w14:textId="77777777" w:rsidR="00000000" w:rsidRDefault="001D5B83">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5A5D18CB" w14:textId="77777777" w:rsidR="00000000" w:rsidRDefault="001D5B83">
            <w:pPr>
              <w:pStyle w:val="a3"/>
              <w:spacing w:before="0" w:beforeAutospacing="0" w:after="0" w:afterAutospacing="0"/>
              <w:rPr>
                <w:sz w:val="2"/>
                <w:szCs w:val="2"/>
              </w:rPr>
            </w:pPr>
            <w:r>
              <w:rPr>
                <w:sz w:val="2"/>
                <w:szCs w:val="2"/>
              </w:rPr>
              <w:t> </w:t>
            </w:r>
          </w:p>
        </w:tc>
        <w:tc>
          <w:tcPr>
            <w:tcW w:w="743" w:type="pct"/>
            <w:tcBorders>
              <w:top w:val="nil"/>
              <w:left w:val="nil"/>
              <w:bottom w:val="nil"/>
              <w:right w:val="nil"/>
            </w:tcBorders>
            <w:vAlign w:val="bottom"/>
            <w:hideMark/>
          </w:tcPr>
          <w:p w14:paraId="408D0381" w14:textId="77777777" w:rsidR="00000000" w:rsidRDefault="001D5B83">
            <w:pPr>
              <w:pStyle w:val="a3"/>
              <w:spacing w:before="0" w:beforeAutospacing="0" w:after="0" w:afterAutospacing="0"/>
              <w:rPr>
                <w:sz w:val="2"/>
                <w:szCs w:val="2"/>
              </w:rPr>
            </w:pPr>
            <w:r>
              <w:rPr>
                <w:sz w:val="2"/>
                <w:szCs w:val="2"/>
              </w:rPr>
              <w:t> </w:t>
            </w:r>
          </w:p>
        </w:tc>
        <w:tc>
          <w:tcPr>
            <w:tcW w:w="119" w:type="pct"/>
            <w:tcBorders>
              <w:top w:val="nil"/>
              <w:left w:val="nil"/>
              <w:bottom w:val="nil"/>
              <w:right w:val="nil"/>
            </w:tcBorders>
            <w:vAlign w:val="bottom"/>
            <w:hideMark/>
          </w:tcPr>
          <w:p w14:paraId="7CCC4AF2" w14:textId="77777777" w:rsidR="00000000" w:rsidRDefault="001D5B83">
            <w:pPr>
              <w:pStyle w:val="a3"/>
              <w:spacing w:before="0" w:beforeAutospacing="0" w:after="0" w:afterAutospacing="0"/>
              <w:rPr>
                <w:sz w:val="2"/>
                <w:szCs w:val="2"/>
              </w:rPr>
            </w:pPr>
            <w:r>
              <w:rPr>
                <w:sz w:val="2"/>
                <w:szCs w:val="2"/>
              </w:rPr>
              <w:t> </w:t>
            </w:r>
          </w:p>
        </w:tc>
        <w:tc>
          <w:tcPr>
            <w:tcW w:w="75" w:type="pct"/>
            <w:tcBorders>
              <w:top w:val="nil"/>
              <w:left w:val="nil"/>
              <w:bottom w:val="nil"/>
              <w:right w:val="nil"/>
            </w:tcBorders>
            <w:vAlign w:val="bottom"/>
            <w:hideMark/>
          </w:tcPr>
          <w:p w14:paraId="44641302" w14:textId="77777777" w:rsidR="00000000" w:rsidRDefault="001D5B83">
            <w:pPr>
              <w:pStyle w:val="a3"/>
              <w:spacing w:before="0" w:beforeAutospacing="0" w:after="0" w:afterAutospacing="0"/>
              <w:rPr>
                <w:sz w:val="2"/>
                <w:szCs w:val="2"/>
              </w:rPr>
            </w:pPr>
            <w:r>
              <w:rPr>
                <w:sz w:val="2"/>
                <w:szCs w:val="2"/>
              </w:rPr>
              <w:t> </w:t>
            </w:r>
          </w:p>
        </w:tc>
        <w:tc>
          <w:tcPr>
            <w:tcW w:w="468" w:type="pct"/>
            <w:tcBorders>
              <w:top w:val="nil"/>
              <w:left w:val="nil"/>
              <w:bottom w:val="nil"/>
              <w:right w:val="nil"/>
            </w:tcBorders>
            <w:vAlign w:val="bottom"/>
            <w:hideMark/>
          </w:tcPr>
          <w:p w14:paraId="4E3A1F8C" w14:textId="77777777" w:rsidR="00000000" w:rsidRDefault="001D5B83">
            <w:pPr>
              <w:pStyle w:val="a3"/>
              <w:spacing w:before="0" w:beforeAutospacing="0" w:after="0" w:afterAutospacing="0"/>
              <w:rPr>
                <w:sz w:val="2"/>
                <w:szCs w:val="2"/>
              </w:rPr>
            </w:pPr>
            <w:r>
              <w:rPr>
                <w:sz w:val="2"/>
                <w:szCs w:val="2"/>
              </w:rPr>
              <w:t> </w:t>
            </w:r>
          </w:p>
        </w:tc>
      </w:tr>
      <w:tr w:rsidR="00000000" w14:paraId="018FBE94" w14:textId="77777777">
        <w:trPr>
          <w:divId w:val="64842728"/>
        </w:trPr>
        <w:tc>
          <w:tcPr>
            <w:tcW w:w="2871" w:type="pct"/>
            <w:tcBorders>
              <w:top w:val="nil"/>
              <w:left w:val="nil"/>
              <w:bottom w:val="single" w:sz="8" w:space="0" w:color="000000"/>
              <w:right w:val="nil"/>
            </w:tcBorders>
            <w:vAlign w:val="bottom"/>
            <w:hideMark/>
          </w:tcPr>
          <w:p w14:paraId="739F867A" w14:textId="77777777" w:rsidR="00000000" w:rsidRDefault="001D5B83">
            <w:pPr>
              <w:pStyle w:val="a3"/>
              <w:spacing w:before="0" w:beforeAutospacing="0" w:after="0" w:afterAutospacing="0"/>
              <w:jc w:val="center"/>
              <w:rPr>
                <w:color w:val="000000"/>
                <w:sz w:val="20"/>
                <w:szCs w:val="20"/>
              </w:rPr>
            </w:pPr>
            <w:r>
              <w:rPr>
                <w:color w:val="000000"/>
                <w:sz w:val="20"/>
                <w:szCs w:val="20"/>
              </w:rPr>
              <w:t>Location</w:t>
            </w:r>
          </w:p>
        </w:tc>
        <w:tc>
          <w:tcPr>
            <w:tcW w:w="119" w:type="pct"/>
            <w:tcBorders>
              <w:top w:val="nil"/>
              <w:left w:val="nil"/>
              <w:bottom w:val="nil"/>
              <w:right w:val="nil"/>
            </w:tcBorders>
            <w:vAlign w:val="bottom"/>
            <w:hideMark/>
          </w:tcPr>
          <w:p w14:paraId="49F6F81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single" w:sz="8" w:space="0" w:color="000000"/>
              <w:right w:val="nil"/>
            </w:tcBorders>
            <w:vAlign w:val="bottom"/>
            <w:hideMark/>
          </w:tcPr>
          <w:p w14:paraId="2298A1A3" w14:textId="77777777" w:rsidR="00000000" w:rsidRDefault="001D5B83">
            <w:pPr>
              <w:pStyle w:val="a3"/>
              <w:spacing w:before="0" w:beforeAutospacing="0" w:after="0" w:afterAutospacing="0"/>
              <w:rPr>
                <w:color w:val="000000"/>
                <w:sz w:val="20"/>
                <w:szCs w:val="20"/>
              </w:rPr>
            </w:pPr>
            <w:r>
              <w:rPr>
                <w:color w:val="000000"/>
                <w:sz w:val="20"/>
                <w:szCs w:val="20"/>
              </w:rPr>
              <w:t>Description</w:t>
            </w:r>
          </w:p>
        </w:tc>
        <w:tc>
          <w:tcPr>
            <w:tcW w:w="119" w:type="pct"/>
            <w:tcBorders>
              <w:top w:val="nil"/>
              <w:left w:val="nil"/>
              <w:bottom w:val="nil"/>
              <w:right w:val="nil"/>
            </w:tcBorders>
            <w:vAlign w:val="bottom"/>
            <w:hideMark/>
          </w:tcPr>
          <w:p w14:paraId="547DB9C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43" w:type="pct"/>
            <w:tcBorders>
              <w:top w:val="nil"/>
              <w:left w:val="nil"/>
              <w:bottom w:val="single" w:sz="8" w:space="0" w:color="000000"/>
              <w:right w:val="nil"/>
            </w:tcBorders>
            <w:vAlign w:val="bottom"/>
            <w:hideMark/>
          </w:tcPr>
          <w:p w14:paraId="764D5079" w14:textId="77777777" w:rsidR="00000000" w:rsidRDefault="001D5B83">
            <w:pPr>
              <w:pStyle w:val="a3"/>
              <w:spacing w:before="0" w:beforeAutospacing="0" w:after="0" w:afterAutospacing="0"/>
              <w:rPr>
                <w:color w:val="000000"/>
                <w:sz w:val="20"/>
                <w:szCs w:val="20"/>
              </w:rPr>
            </w:pPr>
            <w:r>
              <w:rPr>
                <w:color w:val="000000"/>
                <w:sz w:val="20"/>
                <w:szCs w:val="20"/>
              </w:rPr>
              <w:t>Date of Acquisition</w:t>
            </w:r>
          </w:p>
        </w:tc>
        <w:tc>
          <w:tcPr>
            <w:tcW w:w="119" w:type="pct"/>
            <w:tcBorders>
              <w:top w:val="nil"/>
              <w:left w:val="nil"/>
              <w:bottom w:val="nil"/>
              <w:right w:val="nil"/>
            </w:tcBorders>
            <w:vAlign w:val="bottom"/>
            <w:hideMark/>
          </w:tcPr>
          <w:p w14:paraId="0F1526D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43" w:type="pct"/>
            <w:gridSpan w:val="2"/>
            <w:tcBorders>
              <w:top w:val="nil"/>
              <w:left w:val="nil"/>
              <w:bottom w:val="single" w:sz="8" w:space="0" w:color="000000"/>
              <w:right w:val="nil"/>
            </w:tcBorders>
            <w:vAlign w:val="bottom"/>
            <w:hideMark/>
          </w:tcPr>
          <w:p w14:paraId="39801418" w14:textId="77777777" w:rsidR="00000000" w:rsidRDefault="001D5B83">
            <w:pPr>
              <w:pStyle w:val="a3"/>
              <w:spacing w:before="0" w:beforeAutospacing="0" w:after="0" w:afterAutospacing="0"/>
              <w:jc w:val="center"/>
              <w:rPr>
                <w:color w:val="000000"/>
                <w:sz w:val="20"/>
                <w:szCs w:val="20"/>
              </w:rPr>
            </w:pPr>
            <w:r>
              <w:rPr>
                <w:color w:val="000000"/>
                <w:sz w:val="20"/>
                <w:szCs w:val="20"/>
              </w:rPr>
              <w:t xml:space="preserve">Cost </w:t>
            </w:r>
          </w:p>
        </w:tc>
      </w:tr>
      <w:tr w:rsidR="00000000" w14:paraId="1AAD7279" w14:textId="77777777">
        <w:trPr>
          <w:divId w:val="64842728"/>
        </w:trPr>
        <w:tc>
          <w:tcPr>
            <w:tcW w:w="2871" w:type="pct"/>
            <w:tcBorders>
              <w:top w:val="nil"/>
              <w:left w:val="nil"/>
              <w:bottom w:val="nil"/>
              <w:right w:val="nil"/>
            </w:tcBorders>
            <w:shd w:val="clear" w:color="auto" w:fill="CCEEFF"/>
            <w:vAlign w:val="bottom"/>
            <w:hideMark/>
          </w:tcPr>
          <w:p w14:paraId="028EEFCA" w14:textId="77777777" w:rsidR="00000000" w:rsidRDefault="001D5B83">
            <w:pPr>
              <w:pStyle w:val="a3"/>
              <w:spacing w:before="0" w:beforeAutospacing="0" w:after="0" w:afterAutospacing="0"/>
              <w:rPr>
                <w:color w:val="000000"/>
                <w:sz w:val="20"/>
                <w:szCs w:val="20"/>
              </w:rPr>
            </w:pPr>
            <w:r>
              <w:rPr>
                <w:color w:val="000000"/>
                <w:sz w:val="20"/>
                <w:szCs w:val="20"/>
              </w:rPr>
              <w:t>Bastrop County, Texas</w:t>
            </w:r>
          </w:p>
        </w:tc>
        <w:tc>
          <w:tcPr>
            <w:tcW w:w="119" w:type="pct"/>
            <w:tcBorders>
              <w:top w:val="nil"/>
              <w:left w:val="nil"/>
              <w:bottom w:val="nil"/>
              <w:right w:val="nil"/>
            </w:tcBorders>
            <w:shd w:val="clear" w:color="auto" w:fill="CCEEFF"/>
            <w:vAlign w:val="bottom"/>
            <w:hideMark/>
          </w:tcPr>
          <w:p w14:paraId="4091B87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315E1597" w14:textId="77777777" w:rsidR="00000000" w:rsidRDefault="001D5B83">
            <w:pPr>
              <w:pStyle w:val="a3"/>
              <w:spacing w:before="0" w:beforeAutospacing="0" w:after="0" w:afterAutospacing="0"/>
              <w:rPr>
                <w:color w:val="000000"/>
                <w:sz w:val="20"/>
                <w:szCs w:val="20"/>
              </w:rPr>
            </w:pPr>
            <w:r>
              <w:rPr>
                <w:color w:val="000000"/>
                <w:sz w:val="20"/>
                <w:szCs w:val="20"/>
              </w:rPr>
              <w:t>400 Acres</w:t>
            </w:r>
          </w:p>
        </w:tc>
        <w:tc>
          <w:tcPr>
            <w:tcW w:w="119" w:type="pct"/>
            <w:tcBorders>
              <w:top w:val="nil"/>
              <w:left w:val="nil"/>
              <w:bottom w:val="nil"/>
              <w:right w:val="nil"/>
            </w:tcBorders>
            <w:shd w:val="clear" w:color="auto" w:fill="CCEEFF"/>
            <w:vAlign w:val="bottom"/>
            <w:hideMark/>
          </w:tcPr>
          <w:p w14:paraId="016F0C1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shd w:val="clear" w:color="auto" w:fill="CCEEFF"/>
            <w:vAlign w:val="bottom"/>
            <w:hideMark/>
          </w:tcPr>
          <w:p w14:paraId="1C30683D" w14:textId="77777777" w:rsidR="00000000" w:rsidRDefault="001D5B83">
            <w:pPr>
              <w:pStyle w:val="a3"/>
              <w:spacing w:before="0" w:beforeAutospacing="0" w:after="0" w:afterAutospacing="0"/>
              <w:rPr>
                <w:color w:val="000000"/>
                <w:sz w:val="20"/>
                <w:szCs w:val="20"/>
              </w:rPr>
            </w:pPr>
            <w:r>
              <w:rPr>
                <w:color w:val="000000"/>
                <w:sz w:val="20"/>
                <w:szCs w:val="20"/>
              </w:rPr>
              <w:t>April 2018</w:t>
            </w:r>
          </w:p>
        </w:tc>
        <w:tc>
          <w:tcPr>
            <w:tcW w:w="119" w:type="pct"/>
            <w:tcBorders>
              <w:top w:val="nil"/>
              <w:left w:val="nil"/>
              <w:bottom w:val="nil"/>
              <w:right w:val="nil"/>
            </w:tcBorders>
            <w:shd w:val="clear" w:color="auto" w:fill="CCEEFF"/>
            <w:vAlign w:val="bottom"/>
            <w:hideMark/>
          </w:tcPr>
          <w:p w14:paraId="081BAC6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28B0B768"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nil"/>
              <w:right w:val="nil"/>
            </w:tcBorders>
            <w:shd w:val="clear" w:color="auto" w:fill="CCEEFF"/>
            <w:vAlign w:val="bottom"/>
            <w:hideMark/>
          </w:tcPr>
          <w:p w14:paraId="1E78C86B" w14:textId="77777777" w:rsidR="00000000" w:rsidRDefault="001D5B83">
            <w:pPr>
              <w:pStyle w:val="a3"/>
              <w:spacing w:before="0" w:beforeAutospacing="0" w:after="0" w:afterAutospacing="0"/>
              <w:rPr>
                <w:color w:val="000000"/>
                <w:sz w:val="20"/>
                <w:szCs w:val="20"/>
              </w:rPr>
            </w:pPr>
            <w:r>
              <w:rPr>
                <w:color w:val="000000"/>
                <w:sz w:val="20"/>
                <w:szCs w:val="20"/>
              </w:rPr>
              <w:t>4,400,000</w:t>
            </w:r>
          </w:p>
        </w:tc>
      </w:tr>
      <w:tr w:rsidR="00000000" w14:paraId="336A485C" w14:textId="77777777">
        <w:trPr>
          <w:divId w:val="64842728"/>
        </w:trPr>
        <w:tc>
          <w:tcPr>
            <w:tcW w:w="2871" w:type="pct"/>
            <w:tcBorders>
              <w:top w:val="nil"/>
              <w:left w:val="nil"/>
              <w:bottom w:val="nil"/>
              <w:right w:val="nil"/>
            </w:tcBorders>
            <w:vAlign w:val="bottom"/>
            <w:hideMark/>
          </w:tcPr>
          <w:p w14:paraId="0B0D53A1" w14:textId="77777777" w:rsidR="00000000" w:rsidRDefault="001D5B83">
            <w:pPr>
              <w:pStyle w:val="a3"/>
              <w:spacing w:before="0" w:beforeAutospacing="0" w:after="0" w:afterAutospacing="0"/>
              <w:rPr>
                <w:color w:val="000000"/>
                <w:sz w:val="20"/>
                <w:szCs w:val="20"/>
              </w:rPr>
            </w:pPr>
            <w:r>
              <w:rPr>
                <w:color w:val="000000"/>
                <w:sz w:val="20"/>
                <w:szCs w:val="20"/>
              </w:rPr>
              <w:t>Bexar County, Texas</w:t>
            </w:r>
          </w:p>
        </w:tc>
        <w:tc>
          <w:tcPr>
            <w:tcW w:w="119" w:type="pct"/>
            <w:tcBorders>
              <w:top w:val="nil"/>
              <w:left w:val="nil"/>
              <w:bottom w:val="nil"/>
              <w:right w:val="nil"/>
            </w:tcBorders>
            <w:vAlign w:val="bottom"/>
            <w:hideMark/>
          </w:tcPr>
          <w:p w14:paraId="194E042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6101C78F" w14:textId="77777777" w:rsidR="00000000" w:rsidRDefault="001D5B83">
            <w:pPr>
              <w:pStyle w:val="a3"/>
              <w:spacing w:before="0" w:beforeAutospacing="0" w:after="0" w:afterAutospacing="0"/>
              <w:rPr>
                <w:color w:val="000000"/>
                <w:sz w:val="20"/>
                <w:szCs w:val="20"/>
              </w:rPr>
            </w:pPr>
            <w:r>
              <w:rPr>
                <w:color w:val="000000"/>
                <w:sz w:val="20"/>
                <w:szCs w:val="20"/>
              </w:rPr>
              <w:t>100 Acres</w:t>
            </w:r>
          </w:p>
        </w:tc>
        <w:tc>
          <w:tcPr>
            <w:tcW w:w="119" w:type="pct"/>
            <w:tcBorders>
              <w:top w:val="nil"/>
              <w:left w:val="nil"/>
              <w:bottom w:val="nil"/>
              <w:right w:val="nil"/>
            </w:tcBorders>
            <w:vAlign w:val="bottom"/>
            <w:hideMark/>
          </w:tcPr>
          <w:p w14:paraId="1C519F6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vAlign w:val="bottom"/>
            <w:hideMark/>
          </w:tcPr>
          <w:p w14:paraId="025D7B3B" w14:textId="77777777" w:rsidR="00000000" w:rsidRDefault="001D5B83">
            <w:pPr>
              <w:pStyle w:val="a3"/>
              <w:spacing w:before="0" w:beforeAutospacing="0" w:after="0" w:afterAutospacing="0"/>
              <w:rPr>
                <w:color w:val="000000"/>
                <w:sz w:val="20"/>
                <w:szCs w:val="20"/>
              </w:rPr>
            </w:pPr>
            <w:r>
              <w:rPr>
                <w:color w:val="000000"/>
                <w:sz w:val="20"/>
                <w:szCs w:val="20"/>
              </w:rPr>
              <w:t>November 2018</w:t>
            </w:r>
          </w:p>
        </w:tc>
        <w:tc>
          <w:tcPr>
            <w:tcW w:w="119" w:type="pct"/>
            <w:tcBorders>
              <w:top w:val="nil"/>
              <w:left w:val="nil"/>
              <w:bottom w:val="nil"/>
              <w:right w:val="nil"/>
            </w:tcBorders>
            <w:vAlign w:val="bottom"/>
            <w:hideMark/>
          </w:tcPr>
          <w:p w14:paraId="574D321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47887EC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468" w:type="pct"/>
            <w:tcBorders>
              <w:top w:val="nil"/>
              <w:left w:val="nil"/>
              <w:bottom w:val="nil"/>
              <w:right w:val="nil"/>
            </w:tcBorders>
            <w:vAlign w:val="bottom"/>
            <w:hideMark/>
          </w:tcPr>
          <w:p w14:paraId="5A741C30" w14:textId="77777777" w:rsidR="00000000" w:rsidRDefault="001D5B83">
            <w:pPr>
              <w:pStyle w:val="a3"/>
              <w:spacing w:before="0" w:beforeAutospacing="0" w:after="0" w:afterAutospacing="0"/>
              <w:rPr>
                <w:color w:val="000000"/>
                <w:sz w:val="20"/>
                <w:szCs w:val="20"/>
              </w:rPr>
            </w:pPr>
            <w:r>
              <w:rPr>
                <w:color w:val="000000"/>
                <w:sz w:val="20"/>
                <w:szCs w:val="20"/>
              </w:rPr>
              <w:t>1,300,000</w:t>
            </w:r>
          </w:p>
        </w:tc>
      </w:tr>
      <w:tr w:rsidR="00000000" w14:paraId="74753724" w14:textId="77777777">
        <w:trPr>
          <w:divId w:val="64842728"/>
        </w:trPr>
        <w:tc>
          <w:tcPr>
            <w:tcW w:w="2871" w:type="pct"/>
            <w:tcBorders>
              <w:top w:val="nil"/>
              <w:left w:val="nil"/>
              <w:bottom w:val="nil"/>
              <w:right w:val="nil"/>
            </w:tcBorders>
            <w:shd w:val="clear" w:color="auto" w:fill="CCEEFF"/>
            <w:vAlign w:val="bottom"/>
            <w:hideMark/>
          </w:tcPr>
          <w:p w14:paraId="0F66D2FB" w14:textId="77777777" w:rsidR="00000000" w:rsidRDefault="001D5B83">
            <w:pPr>
              <w:pStyle w:val="a3"/>
              <w:spacing w:before="0" w:beforeAutospacing="0" w:after="0" w:afterAutospacing="0"/>
              <w:rPr>
                <w:color w:val="000000"/>
                <w:sz w:val="20"/>
                <w:szCs w:val="20"/>
              </w:rPr>
            </w:pPr>
            <w:r>
              <w:rPr>
                <w:color w:val="000000"/>
                <w:sz w:val="20"/>
                <w:szCs w:val="20"/>
              </w:rPr>
              <w:t>Horseshoe Bay, Texas</w:t>
            </w:r>
          </w:p>
        </w:tc>
        <w:tc>
          <w:tcPr>
            <w:tcW w:w="119" w:type="pct"/>
            <w:tcBorders>
              <w:top w:val="nil"/>
              <w:left w:val="nil"/>
              <w:bottom w:val="nil"/>
              <w:right w:val="nil"/>
            </w:tcBorders>
            <w:shd w:val="clear" w:color="auto" w:fill="CCEEFF"/>
            <w:vAlign w:val="bottom"/>
            <w:hideMark/>
          </w:tcPr>
          <w:p w14:paraId="76B8ADB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25EC3638" w14:textId="77777777" w:rsidR="00000000" w:rsidRDefault="001D5B83">
            <w:pPr>
              <w:pStyle w:val="a3"/>
              <w:spacing w:before="0" w:beforeAutospacing="0" w:after="0" w:afterAutospacing="0"/>
              <w:rPr>
                <w:color w:val="000000"/>
                <w:sz w:val="20"/>
                <w:szCs w:val="20"/>
              </w:rPr>
            </w:pPr>
            <w:r>
              <w:rPr>
                <w:color w:val="000000"/>
                <w:sz w:val="20"/>
                <w:szCs w:val="20"/>
              </w:rPr>
              <w:t>133 Acres</w:t>
            </w:r>
          </w:p>
        </w:tc>
        <w:tc>
          <w:tcPr>
            <w:tcW w:w="119" w:type="pct"/>
            <w:tcBorders>
              <w:top w:val="nil"/>
              <w:left w:val="nil"/>
              <w:bottom w:val="nil"/>
              <w:right w:val="nil"/>
            </w:tcBorders>
            <w:shd w:val="clear" w:color="auto" w:fill="CCEEFF"/>
            <w:vAlign w:val="bottom"/>
            <w:hideMark/>
          </w:tcPr>
          <w:p w14:paraId="71E8D0C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shd w:val="clear" w:color="auto" w:fill="CCEEFF"/>
            <w:vAlign w:val="bottom"/>
            <w:hideMark/>
          </w:tcPr>
          <w:p w14:paraId="0B9EDC68" w14:textId="77777777" w:rsidR="00000000" w:rsidRDefault="001D5B83">
            <w:pPr>
              <w:pStyle w:val="a3"/>
              <w:spacing w:before="0" w:beforeAutospacing="0" w:after="0" w:afterAutospacing="0"/>
              <w:rPr>
                <w:color w:val="000000"/>
                <w:sz w:val="20"/>
                <w:szCs w:val="20"/>
              </w:rPr>
            </w:pPr>
            <w:r>
              <w:rPr>
                <w:color w:val="000000"/>
                <w:sz w:val="20"/>
                <w:szCs w:val="20"/>
              </w:rPr>
              <w:t>Various 2018-2019</w:t>
            </w:r>
          </w:p>
        </w:tc>
        <w:tc>
          <w:tcPr>
            <w:tcW w:w="119" w:type="pct"/>
            <w:tcBorders>
              <w:top w:val="nil"/>
              <w:left w:val="nil"/>
              <w:bottom w:val="nil"/>
              <w:right w:val="nil"/>
            </w:tcBorders>
            <w:shd w:val="clear" w:color="auto" w:fill="CCEEFF"/>
            <w:vAlign w:val="bottom"/>
            <w:hideMark/>
          </w:tcPr>
          <w:p w14:paraId="687A418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3531617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4273EDC3" w14:textId="77777777" w:rsidR="00000000" w:rsidRDefault="001D5B83">
            <w:pPr>
              <w:pStyle w:val="a3"/>
              <w:spacing w:before="0" w:beforeAutospacing="0" w:after="0" w:afterAutospacing="0"/>
              <w:rPr>
                <w:color w:val="000000"/>
                <w:sz w:val="20"/>
                <w:szCs w:val="20"/>
              </w:rPr>
            </w:pPr>
            <w:r>
              <w:rPr>
                <w:color w:val="000000"/>
                <w:sz w:val="20"/>
                <w:szCs w:val="20"/>
              </w:rPr>
              <w:t>2,400,000</w:t>
            </w:r>
          </w:p>
        </w:tc>
      </w:tr>
      <w:tr w:rsidR="00000000" w14:paraId="37AADA4C" w14:textId="77777777">
        <w:trPr>
          <w:divId w:val="64842728"/>
        </w:trPr>
        <w:tc>
          <w:tcPr>
            <w:tcW w:w="2871" w:type="pct"/>
            <w:tcBorders>
              <w:top w:val="nil"/>
              <w:left w:val="nil"/>
              <w:bottom w:val="nil"/>
              <w:right w:val="nil"/>
            </w:tcBorders>
            <w:vAlign w:val="bottom"/>
            <w:hideMark/>
          </w:tcPr>
          <w:p w14:paraId="4FD15018" w14:textId="77777777" w:rsidR="00000000" w:rsidRDefault="001D5B83">
            <w:pPr>
              <w:pStyle w:val="a3"/>
              <w:spacing w:before="0" w:beforeAutospacing="0" w:after="0" w:afterAutospacing="0"/>
              <w:rPr>
                <w:color w:val="000000"/>
                <w:sz w:val="20"/>
                <w:szCs w:val="20"/>
              </w:rPr>
            </w:pPr>
            <w:r>
              <w:rPr>
                <w:color w:val="000000"/>
                <w:sz w:val="20"/>
                <w:szCs w:val="20"/>
              </w:rPr>
              <w:t>Johnson County, Texas</w:t>
            </w:r>
          </w:p>
        </w:tc>
        <w:tc>
          <w:tcPr>
            <w:tcW w:w="119" w:type="pct"/>
            <w:tcBorders>
              <w:top w:val="nil"/>
              <w:left w:val="nil"/>
              <w:bottom w:val="nil"/>
              <w:right w:val="nil"/>
            </w:tcBorders>
            <w:vAlign w:val="bottom"/>
            <w:hideMark/>
          </w:tcPr>
          <w:p w14:paraId="2BFA97D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479FD4E4" w14:textId="77777777" w:rsidR="00000000" w:rsidRDefault="001D5B83">
            <w:pPr>
              <w:pStyle w:val="a3"/>
              <w:spacing w:before="0" w:beforeAutospacing="0" w:after="0" w:afterAutospacing="0"/>
              <w:rPr>
                <w:color w:val="000000"/>
                <w:sz w:val="20"/>
                <w:szCs w:val="20"/>
              </w:rPr>
            </w:pPr>
            <w:r>
              <w:rPr>
                <w:color w:val="000000"/>
                <w:sz w:val="20"/>
                <w:szCs w:val="20"/>
              </w:rPr>
              <w:t>91.5 Acres</w:t>
            </w:r>
          </w:p>
        </w:tc>
        <w:tc>
          <w:tcPr>
            <w:tcW w:w="119" w:type="pct"/>
            <w:tcBorders>
              <w:top w:val="nil"/>
              <w:left w:val="nil"/>
              <w:bottom w:val="nil"/>
              <w:right w:val="nil"/>
            </w:tcBorders>
            <w:vAlign w:val="bottom"/>
            <w:hideMark/>
          </w:tcPr>
          <w:p w14:paraId="59B71B1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vAlign w:val="bottom"/>
            <w:hideMark/>
          </w:tcPr>
          <w:p w14:paraId="609779FA" w14:textId="77777777" w:rsidR="00000000" w:rsidRDefault="001D5B83">
            <w:pPr>
              <w:pStyle w:val="a3"/>
              <w:spacing w:before="0" w:beforeAutospacing="0" w:after="0" w:afterAutospacing="0"/>
              <w:rPr>
                <w:color w:val="000000"/>
                <w:sz w:val="20"/>
                <w:szCs w:val="20"/>
              </w:rPr>
            </w:pPr>
            <w:r>
              <w:rPr>
                <w:color w:val="000000"/>
                <w:sz w:val="20"/>
                <w:szCs w:val="20"/>
              </w:rPr>
              <w:t>July 2019</w:t>
            </w:r>
          </w:p>
        </w:tc>
        <w:tc>
          <w:tcPr>
            <w:tcW w:w="119" w:type="pct"/>
            <w:tcBorders>
              <w:top w:val="nil"/>
              <w:left w:val="nil"/>
              <w:bottom w:val="nil"/>
              <w:right w:val="nil"/>
            </w:tcBorders>
            <w:vAlign w:val="bottom"/>
            <w:hideMark/>
          </w:tcPr>
          <w:p w14:paraId="2E2F5B3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69CC10D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468" w:type="pct"/>
            <w:tcBorders>
              <w:top w:val="nil"/>
              <w:left w:val="nil"/>
              <w:bottom w:val="nil"/>
              <w:right w:val="nil"/>
            </w:tcBorders>
            <w:vAlign w:val="bottom"/>
            <w:hideMark/>
          </w:tcPr>
          <w:p w14:paraId="54AE2413" w14:textId="77777777" w:rsidR="00000000" w:rsidRDefault="001D5B83">
            <w:pPr>
              <w:pStyle w:val="a3"/>
              <w:spacing w:before="0" w:beforeAutospacing="0" w:after="0" w:afterAutospacing="0"/>
              <w:rPr>
                <w:color w:val="000000"/>
                <w:sz w:val="20"/>
                <w:szCs w:val="20"/>
              </w:rPr>
            </w:pPr>
            <w:r>
              <w:rPr>
                <w:color w:val="000000"/>
                <w:sz w:val="20"/>
                <w:szCs w:val="20"/>
              </w:rPr>
              <w:t>445,000</w:t>
            </w:r>
          </w:p>
        </w:tc>
      </w:tr>
      <w:tr w:rsidR="00000000" w14:paraId="14D09265" w14:textId="77777777">
        <w:trPr>
          <w:divId w:val="64842728"/>
        </w:trPr>
        <w:tc>
          <w:tcPr>
            <w:tcW w:w="2871" w:type="pct"/>
            <w:tcBorders>
              <w:top w:val="nil"/>
              <w:left w:val="nil"/>
              <w:bottom w:val="nil"/>
              <w:right w:val="nil"/>
            </w:tcBorders>
            <w:shd w:val="clear" w:color="auto" w:fill="CCEEFF"/>
            <w:vAlign w:val="bottom"/>
            <w:hideMark/>
          </w:tcPr>
          <w:p w14:paraId="308576F1" w14:textId="77777777" w:rsidR="00000000" w:rsidRDefault="001D5B83">
            <w:pPr>
              <w:pStyle w:val="a3"/>
              <w:spacing w:before="0" w:beforeAutospacing="0" w:after="0" w:afterAutospacing="0"/>
              <w:rPr>
                <w:color w:val="000000"/>
                <w:sz w:val="20"/>
                <w:szCs w:val="20"/>
              </w:rPr>
            </w:pPr>
            <w:r>
              <w:rPr>
                <w:color w:val="000000"/>
                <w:sz w:val="20"/>
                <w:szCs w:val="20"/>
              </w:rPr>
              <w:t>Venus, Texas</w:t>
            </w:r>
          </w:p>
        </w:tc>
        <w:tc>
          <w:tcPr>
            <w:tcW w:w="119" w:type="pct"/>
            <w:tcBorders>
              <w:top w:val="nil"/>
              <w:left w:val="nil"/>
              <w:bottom w:val="nil"/>
              <w:right w:val="nil"/>
            </w:tcBorders>
            <w:shd w:val="clear" w:color="auto" w:fill="CCEEFF"/>
            <w:vAlign w:val="bottom"/>
            <w:hideMark/>
          </w:tcPr>
          <w:p w14:paraId="0B30D38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shd w:val="clear" w:color="auto" w:fill="CCEEFF"/>
            <w:vAlign w:val="bottom"/>
            <w:hideMark/>
          </w:tcPr>
          <w:p w14:paraId="6B2F523B" w14:textId="77777777" w:rsidR="00000000" w:rsidRDefault="001D5B83">
            <w:pPr>
              <w:pStyle w:val="a3"/>
              <w:spacing w:before="0" w:beforeAutospacing="0" w:after="0" w:afterAutospacing="0"/>
              <w:rPr>
                <w:color w:val="000000"/>
                <w:sz w:val="20"/>
                <w:szCs w:val="20"/>
              </w:rPr>
            </w:pPr>
            <w:r>
              <w:rPr>
                <w:color w:val="000000"/>
                <w:sz w:val="20"/>
                <w:szCs w:val="20"/>
              </w:rPr>
              <w:t>50 Acres</w:t>
            </w:r>
          </w:p>
        </w:tc>
        <w:tc>
          <w:tcPr>
            <w:tcW w:w="119" w:type="pct"/>
            <w:tcBorders>
              <w:top w:val="nil"/>
              <w:left w:val="nil"/>
              <w:bottom w:val="nil"/>
              <w:right w:val="nil"/>
            </w:tcBorders>
            <w:shd w:val="clear" w:color="auto" w:fill="CCEEFF"/>
            <w:vAlign w:val="bottom"/>
            <w:hideMark/>
          </w:tcPr>
          <w:p w14:paraId="1172952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743" w:type="pct"/>
            <w:tcBorders>
              <w:top w:val="nil"/>
              <w:left w:val="nil"/>
              <w:bottom w:val="nil"/>
              <w:right w:val="nil"/>
            </w:tcBorders>
            <w:shd w:val="clear" w:color="auto" w:fill="CCEEFF"/>
            <w:vAlign w:val="bottom"/>
            <w:hideMark/>
          </w:tcPr>
          <w:p w14:paraId="73CFB17B" w14:textId="77777777" w:rsidR="00000000" w:rsidRDefault="001D5B83">
            <w:pPr>
              <w:pStyle w:val="a3"/>
              <w:spacing w:before="0" w:beforeAutospacing="0" w:after="0" w:afterAutospacing="0"/>
              <w:rPr>
                <w:color w:val="000000"/>
                <w:sz w:val="20"/>
                <w:szCs w:val="20"/>
              </w:rPr>
            </w:pPr>
            <w:r>
              <w:rPr>
                <w:color w:val="000000"/>
                <w:sz w:val="20"/>
                <w:szCs w:val="20"/>
              </w:rPr>
              <w:t>August 2019</w:t>
            </w:r>
          </w:p>
        </w:tc>
        <w:tc>
          <w:tcPr>
            <w:tcW w:w="119" w:type="pct"/>
            <w:tcBorders>
              <w:top w:val="nil"/>
              <w:left w:val="nil"/>
              <w:bottom w:val="nil"/>
              <w:right w:val="nil"/>
            </w:tcBorders>
            <w:shd w:val="clear" w:color="auto" w:fill="CCEEFF"/>
            <w:vAlign w:val="bottom"/>
            <w:hideMark/>
          </w:tcPr>
          <w:p w14:paraId="01D8B91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shd w:val="clear" w:color="auto" w:fill="CCEEFF"/>
            <w:vAlign w:val="bottom"/>
            <w:hideMark/>
          </w:tcPr>
          <w:p w14:paraId="72426A1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468" w:type="pct"/>
            <w:tcBorders>
              <w:top w:val="nil"/>
              <w:left w:val="nil"/>
              <w:bottom w:val="single" w:sz="8" w:space="0" w:color="000000"/>
              <w:right w:val="nil"/>
            </w:tcBorders>
            <w:shd w:val="clear" w:color="auto" w:fill="CCEEFF"/>
            <w:vAlign w:val="bottom"/>
            <w:hideMark/>
          </w:tcPr>
          <w:p w14:paraId="78EC1AE4" w14:textId="77777777" w:rsidR="00000000" w:rsidRDefault="001D5B83">
            <w:pPr>
              <w:pStyle w:val="a3"/>
              <w:spacing w:before="0" w:beforeAutospacing="0" w:after="0" w:afterAutospacing="0"/>
              <w:rPr>
                <w:color w:val="000000"/>
                <w:sz w:val="20"/>
                <w:szCs w:val="20"/>
              </w:rPr>
            </w:pPr>
            <w:r>
              <w:rPr>
                <w:color w:val="000000"/>
                <w:sz w:val="20"/>
                <w:szCs w:val="20"/>
              </w:rPr>
              <w:t>422,000</w:t>
            </w:r>
          </w:p>
        </w:tc>
      </w:tr>
      <w:tr w:rsidR="00000000" w14:paraId="37013BDF" w14:textId="77777777">
        <w:trPr>
          <w:divId w:val="64842728"/>
        </w:trPr>
        <w:tc>
          <w:tcPr>
            <w:tcW w:w="2871" w:type="pct"/>
            <w:tcBorders>
              <w:top w:val="nil"/>
              <w:left w:val="nil"/>
              <w:bottom w:val="nil"/>
              <w:right w:val="nil"/>
            </w:tcBorders>
            <w:vAlign w:val="bottom"/>
            <w:hideMark/>
          </w:tcPr>
          <w:p w14:paraId="208CE005" w14:textId="77777777" w:rsidR="00000000" w:rsidRDefault="001D5B83">
            <w:pPr>
              <w:pStyle w:val="a3"/>
              <w:spacing w:before="0" w:beforeAutospacing="0" w:after="0" w:afterAutospacing="0"/>
              <w:ind w:left="120"/>
              <w:rPr>
                <w:color w:val="000000"/>
                <w:sz w:val="20"/>
                <w:szCs w:val="20"/>
              </w:rPr>
            </w:pPr>
            <w:r>
              <w:rPr>
                <w:color w:val="000000"/>
                <w:sz w:val="20"/>
                <w:szCs w:val="20"/>
              </w:rPr>
              <w:t> </w:t>
            </w:r>
          </w:p>
        </w:tc>
        <w:tc>
          <w:tcPr>
            <w:tcW w:w="119" w:type="pct"/>
            <w:tcBorders>
              <w:top w:val="nil"/>
              <w:left w:val="nil"/>
              <w:bottom w:val="nil"/>
              <w:right w:val="nil"/>
            </w:tcBorders>
            <w:vAlign w:val="bottom"/>
            <w:hideMark/>
          </w:tcPr>
          <w:p w14:paraId="577AE38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87" w:type="pct"/>
            <w:tcBorders>
              <w:top w:val="nil"/>
              <w:left w:val="nil"/>
              <w:bottom w:val="nil"/>
              <w:right w:val="nil"/>
            </w:tcBorders>
            <w:vAlign w:val="bottom"/>
            <w:hideMark/>
          </w:tcPr>
          <w:p w14:paraId="207879D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119" w:type="pct"/>
            <w:tcBorders>
              <w:top w:val="nil"/>
              <w:left w:val="nil"/>
              <w:bottom w:val="nil"/>
              <w:right w:val="nil"/>
            </w:tcBorders>
            <w:vAlign w:val="bottom"/>
            <w:hideMark/>
          </w:tcPr>
          <w:p w14:paraId="48E79409" w14:textId="77777777" w:rsidR="00000000" w:rsidRDefault="001D5B83">
            <w:pPr>
              <w:pStyle w:val="a3"/>
              <w:spacing w:before="0" w:beforeAutospacing="0" w:after="0" w:afterAutospacing="0"/>
              <w:jc w:val="right"/>
              <w:rPr>
                <w:color w:val="000000"/>
                <w:sz w:val="20"/>
                <w:szCs w:val="20"/>
              </w:rPr>
            </w:pPr>
            <w:r>
              <w:rPr>
                <w:color w:val="000000"/>
                <w:sz w:val="20"/>
                <w:szCs w:val="20"/>
              </w:rPr>
              <w:t> </w:t>
            </w:r>
          </w:p>
        </w:tc>
        <w:tc>
          <w:tcPr>
            <w:tcW w:w="743" w:type="pct"/>
            <w:tcBorders>
              <w:top w:val="nil"/>
              <w:left w:val="nil"/>
              <w:bottom w:val="nil"/>
              <w:right w:val="nil"/>
            </w:tcBorders>
            <w:vAlign w:val="bottom"/>
            <w:hideMark/>
          </w:tcPr>
          <w:p w14:paraId="7726F01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119" w:type="pct"/>
            <w:tcBorders>
              <w:top w:val="nil"/>
              <w:left w:val="nil"/>
              <w:bottom w:val="nil"/>
              <w:right w:val="nil"/>
            </w:tcBorders>
            <w:vAlign w:val="bottom"/>
            <w:hideMark/>
          </w:tcPr>
          <w:p w14:paraId="2BD48B0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75" w:type="pct"/>
            <w:tcBorders>
              <w:top w:val="nil"/>
              <w:left w:val="nil"/>
              <w:bottom w:val="nil"/>
              <w:right w:val="nil"/>
            </w:tcBorders>
            <w:vAlign w:val="bottom"/>
            <w:hideMark/>
          </w:tcPr>
          <w:p w14:paraId="13E55C24"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610C7C16" w14:textId="77777777" w:rsidR="00000000" w:rsidRDefault="001D5B83">
            <w:pPr>
              <w:pStyle w:val="a3"/>
              <w:spacing w:before="0" w:beforeAutospacing="0" w:after="0" w:afterAutospacing="0"/>
              <w:rPr>
                <w:color w:val="000000"/>
                <w:sz w:val="20"/>
                <w:szCs w:val="20"/>
              </w:rPr>
            </w:pPr>
            <w:r>
              <w:rPr>
                <w:color w:val="000000"/>
                <w:sz w:val="20"/>
                <w:szCs w:val="20"/>
              </w:rPr>
              <w:t>8,967,000</w:t>
            </w:r>
          </w:p>
        </w:tc>
      </w:tr>
    </w:tbl>
    <w:p w14:paraId="4562B8B9" w14:textId="77777777" w:rsidR="00000000" w:rsidRDefault="001D5B83">
      <w:pPr>
        <w:pStyle w:val="a3"/>
        <w:spacing w:before="0" w:beforeAutospacing="0" w:after="0" w:afterAutospacing="0"/>
        <w:divId w:val="591397582"/>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6C805E86" w14:textId="77777777">
        <w:trPr>
          <w:divId w:val="852954300"/>
          <w:tblCellSpacing w:w="0" w:type="dxa"/>
        </w:trPr>
        <w:tc>
          <w:tcPr>
            <w:tcW w:w="720" w:type="dxa"/>
            <w:vAlign w:val="center"/>
            <w:hideMark/>
          </w:tcPr>
          <w:p w14:paraId="77555B75" w14:textId="77777777" w:rsidR="00000000" w:rsidRDefault="001D5B83">
            <w:pPr>
              <w:rPr>
                <w:sz w:val="20"/>
                <w:szCs w:val="20"/>
              </w:rPr>
            </w:pPr>
          </w:p>
        </w:tc>
        <w:tc>
          <w:tcPr>
            <w:tcW w:w="340" w:type="dxa"/>
            <w:hideMark/>
          </w:tcPr>
          <w:p w14:paraId="20A297EF" w14:textId="77777777" w:rsidR="00000000" w:rsidRDefault="001D5B83">
            <w:pPr>
              <w:pStyle w:val="a3"/>
              <w:spacing w:before="0" w:beforeAutospacing="0" w:after="200" w:afterAutospacing="0"/>
              <w:rPr>
                <w:sz w:val="20"/>
                <w:szCs w:val="20"/>
              </w:rPr>
            </w:pPr>
            <w:r>
              <w:rPr>
                <w:sz w:val="20"/>
                <w:szCs w:val="20"/>
              </w:rPr>
              <w:t xml:space="preserve">· </w:t>
            </w:r>
          </w:p>
        </w:tc>
        <w:tc>
          <w:tcPr>
            <w:tcW w:w="20" w:type="dxa"/>
            <w:vAlign w:val="center"/>
            <w:hideMark/>
          </w:tcPr>
          <w:p w14:paraId="18AB6C31" w14:textId="77777777" w:rsidR="00000000" w:rsidRDefault="001D5B83">
            <w:pPr>
              <w:rPr>
                <w:sz w:val="20"/>
                <w:szCs w:val="20"/>
              </w:rPr>
            </w:pPr>
          </w:p>
        </w:tc>
        <w:tc>
          <w:tcPr>
            <w:tcW w:w="0" w:type="auto"/>
            <w:hideMark/>
          </w:tcPr>
          <w:p w14:paraId="03624868" w14:textId="77777777" w:rsidR="00000000" w:rsidRDefault="001D5B83">
            <w:pPr>
              <w:pStyle w:val="a3"/>
              <w:spacing w:before="0" w:beforeAutospacing="0" w:after="200" w:afterAutospacing="0"/>
              <w:rPr>
                <w:sz w:val="20"/>
                <w:szCs w:val="20"/>
              </w:rPr>
            </w:pPr>
            <w:r>
              <w:rPr>
                <w:sz w:val="20"/>
                <w:szCs w:val="20"/>
              </w:rPr>
              <w:t xml:space="preserve">We </w:t>
            </w:r>
            <w:r>
              <w:rPr>
                <w:color w:val="000000"/>
                <w:sz w:val="20"/>
                <w:szCs w:val="20"/>
              </w:rPr>
              <w:t>also expect to provide financing solutions to a select group of our manufactured housing community</w:t>
            </w:r>
            <w:r>
              <w:rPr>
                <w:color w:val="000000"/>
                <w:sz w:val="20"/>
                <w:szCs w:val="20"/>
              </w:rPr>
              <w:noBreakHyphen/>
              <w:t>owner customers in a manner that includes developing new sites for products in or near urban</w:t>
            </w:r>
            <w:r>
              <w:rPr>
                <w:sz w:val="20"/>
                <w:szCs w:val="20"/>
              </w:rPr>
              <w:t> </w:t>
            </w:r>
            <w:r>
              <w:rPr>
                <w:color w:val="000000"/>
                <w:sz w:val="20"/>
                <w:szCs w:val="20"/>
              </w:rPr>
              <w:t>locations where there is a shortage of sites to place our produc</w:t>
            </w:r>
            <w:r>
              <w:rPr>
                <w:color w:val="000000"/>
                <w:sz w:val="20"/>
                <w:szCs w:val="20"/>
              </w:rPr>
              <w:t>ts. These solutions will be structured to give us an attractive return on investment when coupled with the gross margin we expect to make on products specifically targeted for sale to these new manufactured housing communities.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2C75B03D" w14:textId="77777777">
        <w:trPr>
          <w:divId w:val="591397582"/>
          <w:tblCellSpacing w:w="0" w:type="dxa"/>
        </w:trPr>
        <w:tc>
          <w:tcPr>
            <w:tcW w:w="720" w:type="dxa"/>
            <w:vAlign w:val="center"/>
            <w:hideMark/>
          </w:tcPr>
          <w:p w14:paraId="13B722FC" w14:textId="77777777" w:rsidR="00000000" w:rsidRDefault="001D5B83">
            <w:pPr>
              <w:rPr>
                <w:rFonts w:eastAsia="Times New Roman"/>
              </w:rPr>
            </w:pPr>
          </w:p>
        </w:tc>
        <w:tc>
          <w:tcPr>
            <w:tcW w:w="340" w:type="dxa"/>
            <w:hideMark/>
          </w:tcPr>
          <w:p w14:paraId="73C5CB07" w14:textId="77777777" w:rsidR="00000000" w:rsidRDefault="001D5B83">
            <w:pPr>
              <w:pStyle w:val="a3"/>
              <w:spacing w:before="0" w:beforeAutospacing="0" w:after="200" w:afterAutospacing="0"/>
              <w:rPr>
                <w:sz w:val="20"/>
                <w:szCs w:val="20"/>
              </w:rPr>
            </w:pPr>
            <w:r>
              <w:rPr>
                <w:sz w:val="20"/>
                <w:szCs w:val="20"/>
              </w:rPr>
              <w:t xml:space="preserve">· </w:t>
            </w:r>
          </w:p>
        </w:tc>
        <w:tc>
          <w:tcPr>
            <w:tcW w:w="20" w:type="dxa"/>
            <w:vAlign w:val="center"/>
            <w:hideMark/>
          </w:tcPr>
          <w:p w14:paraId="060AAF34" w14:textId="77777777" w:rsidR="00000000" w:rsidRDefault="001D5B83">
            <w:pPr>
              <w:rPr>
                <w:sz w:val="20"/>
                <w:szCs w:val="20"/>
              </w:rPr>
            </w:pPr>
          </w:p>
        </w:tc>
        <w:tc>
          <w:tcPr>
            <w:tcW w:w="0" w:type="auto"/>
            <w:hideMark/>
          </w:tcPr>
          <w:p w14:paraId="62F0017B" w14:textId="77777777" w:rsidR="00000000" w:rsidRDefault="001D5B83">
            <w:pPr>
              <w:pStyle w:val="a3"/>
              <w:spacing w:before="0" w:beforeAutospacing="0" w:after="200" w:afterAutospacing="0"/>
              <w:rPr>
                <w:sz w:val="20"/>
                <w:szCs w:val="20"/>
              </w:rPr>
            </w:pPr>
            <w:r>
              <w:rPr>
                <w:sz w:val="20"/>
                <w:szCs w:val="20"/>
              </w:rPr>
              <w:t xml:space="preserve">Finally, </w:t>
            </w:r>
            <w:r>
              <w:rPr>
                <w:color w:val="000000"/>
                <w:sz w:val="20"/>
                <w:szCs w:val="20"/>
              </w:rPr>
              <w:t>our financia</w:t>
            </w:r>
            <w:r>
              <w:rPr>
                <w:color w:val="000000"/>
                <w:sz w:val="20"/>
                <w:szCs w:val="20"/>
              </w:rPr>
              <w:t>l performance will be impacted by our ability to fulfill current orders for our manufactured homes from dealers and customers. Currently, our two Texas manufacturing facilities are operating at near peak capacity, with limited ability to increase the volum</w:t>
            </w:r>
            <w:r>
              <w:rPr>
                <w:color w:val="000000"/>
                <w:sz w:val="20"/>
                <w:szCs w:val="20"/>
              </w:rPr>
              <w:t>e of homes produced at those plants. Our Georgia manufacturing facility has unutilized square footage available and with additional investment can add capacity to increase the number of homes that can be manufactured. We intend to increase production at th</w:t>
            </w:r>
            <w:r>
              <w:rPr>
                <w:color w:val="000000"/>
                <w:sz w:val="20"/>
                <w:szCs w:val="20"/>
              </w:rPr>
              <w:t xml:space="preserve">e Georgia facility over time, particularly in response to orders increasingly being generated from new markets in Florida and the Carolinas. In order to maintain our growth, we will need to </w:t>
            </w:r>
          </w:p>
        </w:tc>
      </w:tr>
    </w:tbl>
    <w:p w14:paraId="39F6E4DC" w14:textId="77777777" w:rsidR="00000000" w:rsidRDefault="001D5B83">
      <w:pPr>
        <w:pStyle w:val="a3"/>
        <w:spacing w:before="480" w:beforeAutospacing="0" w:after="0" w:afterAutospacing="0"/>
        <w:jc w:val="center"/>
        <w:divId w:val="858587604"/>
        <w:rPr>
          <w:sz w:val="20"/>
          <w:szCs w:val="20"/>
        </w:rPr>
      </w:pPr>
      <w:r>
        <w:rPr>
          <w:sz w:val="20"/>
          <w:szCs w:val="20"/>
        </w:rPr>
        <w:t xml:space="preserve">23 </w:t>
      </w:r>
    </w:p>
    <w:p w14:paraId="4FB69773" w14:textId="77777777" w:rsidR="00000000" w:rsidRDefault="001D5B83">
      <w:pPr>
        <w:pStyle w:val="a3"/>
        <w:spacing w:before="0" w:beforeAutospacing="0" w:after="200" w:afterAutospacing="0"/>
        <w:divId w:val="16109115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991A8DC" w14:textId="77777777">
        <w:trPr>
          <w:divId w:val="1537499828"/>
          <w:tblCellSpacing w:w="0" w:type="dxa"/>
        </w:trPr>
        <w:tc>
          <w:tcPr>
            <w:tcW w:w="0" w:type="auto"/>
            <w:hideMark/>
          </w:tcPr>
          <w:p w14:paraId="2ADCF437" w14:textId="77777777" w:rsidR="00000000" w:rsidRDefault="001D5B83">
            <w:pPr>
              <w:pStyle w:val="a3"/>
            </w:pPr>
            <w:r>
              <w:rPr>
                <w:color w:val="000000"/>
              </w:rPr>
              <w:t>be able to cont</w:t>
            </w:r>
            <w:r>
              <w:rPr>
                <w:color w:val="000000"/>
              </w:rPr>
              <w:t xml:space="preserve">inue to properly estimate anticipated future volumes when making commitments regarding the level of business that we will seek and accept, the mix of products that we intend to manufacture, the timing of production schedules and the levels and utilization </w:t>
            </w:r>
            <w:r>
              <w:rPr>
                <w:color w:val="000000"/>
              </w:rPr>
              <w:t xml:space="preserve">of inventory, equipment and </w:t>
            </w:r>
            <w:r>
              <w:t>personnel.</w:t>
            </w:r>
          </w:p>
        </w:tc>
      </w:tr>
    </w:tbl>
    <w:p w14:paraId="6407F9AE" w14:textId="77777777" w:rsidR="00000000" w:rsidRDefault="001D5B83">
      <w:pPr>
        <w:pStyle w:val="a3"/>
        <w:spacing w:before="0" w:beforeAutospacing="0" w:after="200" w:afterAutospacing="0"/>
        <w:divId w:val="1109009502"/>
        <w:rPr>
          <w:b/>
          <w:bCs/>
          <w:sz w:val="20"/>
          <w:szCs w:val="20"/>
        </w:rPr>
      </w:pPr>
      <w:r>
        <w:rPr>
          <w:b/>
          <w:bCs/>
          <w:sz w:val="20"/>
          <w:szCs w:val="20"/>
        </w:rPr>
        <w:t xml:space="preserve">Results of Operations </w:t>
      </w:r>
    </w:p>
    <w:p w14:paraId="2102687F" w14:textId="77777777" w:rsidR="00000000" w:rsidRDefault="001D5B83">
      <w:pPr>
        <w:pStyle w:val="a3"/>
        <w:spacing w:before="0" w:beforeAutospacing="0" w:after="200" w:afterAutospacing="0"/>
        <w:ind w:firstLine="720"/>
        <w:divId w:val="1109009502"/>
        <w:rPr>
          <w:sz w:val="20"/>
          <w:szCs w:val="20"/>
        </w:rPr>
      </w:pPr>
      <w:r>
        <w:rPr>
          <w:sz w:val="20"/>
          <w:szCs w:val="20"/>
        </w:rPr>
        <w:t xml:space="preserve">The following discussion should be read in conjunction with the information set forth in the financial statements and the accompanying notes appearing elsewhere in this Form 10-Q. </w:t>
      </w:r>
    </w:p>
    <w:p w14:paraId="746F9345" w14:textId="77777777" w:rsidR="00000000" w:rsidRDefault="001D5B83">
      <w:pPr>
        <w:pStyle w:val="a3"/>
        <w:spacing w:before="0" w:beforeAutospacing="0" w:after="200" w:afterAutospacing="0"/>
        <w:ind w:left="720"/>
        <w:divId w:val="1109009502"/>
        <w:rPr>
          <w:b/>
          <w:bCs/>
          <w:i/>
          <w:iCs/>
          <w:sz w:val="20"/>
          <w:szCs w:val="20"/>
        </w:rPr>
      </w:pPr>
      <w:r>
        <w:rPr>
          <w:b/>
          <w:bCs/>
          <w:i/>
          <w:iCs/>
          <w:sz w:val="20"/>
          <w:szCs w:val="20"/>
        </w:rPr>
        <w:t>Comparison o</w:t>
      </w:r>
      <w:r>
        <w:rPr>
          <w:b/>
          <w:bCs/>
          <w:i/>
          <w:iCs/>
          <w:sz w:val="20"/>
          <w:szCs w:val="20"/>
        </w:rPr>
        <w:t xml:space="preserve">f Three Months ended September 30, 2019 and 2018 (in thousands) </w:t>
      </w:r>
    </w:p>
    <w:tbl>
      <w:tblPr>
        <w:tblW w:w="5000" w:type="pct"/>
        <w:tblCellMar>
          <w:left w:w="0" w:type="dxa"/>
          <w:right w:w="0" w:type="dxa"/>
        </w:tblCellMar>
        <w:tblLook w:val="04A0" w:firstRow="1" w:lastRow="0" w:firstColumn="1" w:lastColumn="0" w:noHBand="0" w:noVBand="1"/>
      </w:tblPr>
      <w:tblGrid>
        <w:gridCol w:w="3997"/>
        <w:gridCol w:w="162"/>
        <w:gridCol w:w="100"/>
        <w:gridCol w:w="781"/>
        <w:gridCol w:w="163"/>
        <w:gridCol w:w="101"/>
        <w:gridCol w:w="783"/>
        <w:gridCol w:w="164"/>
        <w:gridCol w:w="160"/>
        <w:gridCol w:w="782"/>
        <w:gridCol w:w="164"/>
        <w:gridCol w:w="782"/>
        <w:gridCol w:w="167"/>
      </w:tblGrid>
      <w:tr w:rsidR="00000000" w14:paraId="5851943A" w14:textId="77777777">
        <w:trPr>
          <w:divId w:val="875964647"/>
          <w:trHeight w:val="20"/>
        </w:trPr>
        <w:tc>
          <w:tcPr>
            <w:tcW w:w="2410" w:type="pct"/>
            <w:tcBorders>
              <w:top w:val="nil"/>
              <w:left w:val="nil"/>
              <w:bottom w:val="nil"/>
              <w:right w:val="nil"/>
            </w:tcBorders>
            <w:vAlign w:val="bottom"/>
            <w:hideMark/>
          </w:tcPr>
          <w:p w14:paraId="7771B4AD"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602D3F5E" w14:textId="77777777" w:rsidR="00000000" w:rsidRDefault="001D5B83">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42E4CFFE" w14:textId="77777777" w:rsidR="00000000" w:rsidRDefault="001D5B83">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5F0C0AC1"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6C0572E4" w14:textId="77777777" w:rsidR="00000000" w:rsidRDefault="001D5B83">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28157A6F" w14:textId="77777777" w:rsidR="00000000" w:rsidRDefault="001D5B83">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5B06B37D"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2B20A0F9" w14:textId="77777777" w:rsidR="00000000" w:rsidRDefault="001D5B83">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1DCC2CC7" w14:textId="77777777" w:rsidR="00000000" w:rsidRDefault="001D5B83">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3CDE8A3C"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406A05A0" w14:textId="77777777" w:rsidR="00000000" w:rsidRDefault="001D5B83">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3E669F32"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01F6135D" w14:textId="77777777" w:rsidR="00000000" w:rsidRDefault="001D5B83">
            <w:pPr>
              <w:pStyle w:val="a3"/>
              <w:spacing w:before="0" w:beforeAutospacing="0" w:after="0" w:afterAutospacing="0"/>
              <w:rPr>
                <w:sz w:val="2"/>
                <w:szCs w:val="2"/>
              </w:rPr>
            </w:pPr>
            <w:r>
              <w:rPr>
                <w:sz w:val="2"/>
                <w:szCs w:val="2"/>
              </w:rPr>
              <w:t> </w:t>
            </w:r>
          </w:p>
        </w:tc>
      </w:tr>
      <w:tr w:rsidR="00000000" w14:paraId="1B73F9AE" w14:textId="77777777">
        <w:trPr>
          <w:divId w:val="875964647"/>
        </w:trPr>
        <w:tc>
          <w:tcPr>
            <w:tcW w:w="2410" w:type="pct"/>
            <w:tcBorders>
              <w:top w:val="nil"/>
              <w:left w:val="nil"/>
              <w:bottom w:val="nil"/>
              <w:right w:val="nil"/>
            </w:tcBorders>
            <w:vAlign w:val="bottom"/>
            <w:hideMark/>
          </w:tcPr>
          <w:p w14:paraId="4CB04CD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227FACF1"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176" w:type="pct"/>
            <w:gridSpan w:val="5"/>
            <w:tcBorders>
              <w:top w:val="nil"/>
              <w:left w:val="nil"/>
              <w:bottom w:val="nil"/>
              <w:right w:val="nil"/>
            </w:tcBorders>
            <w:vAlign w:val="bottom"/>
            <w:hideMark/>
          </w:tcPr>
          <w:p w14:paraId="171A6A2D" w14:textId="77777777" w:rsidR="00000000" w:rsidRDefault="001D5B83">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01" w:type="pct"/>
            <w:tcBorders>
              <w:top w:val="nil"/>
              <w:left w:val="nil"/>
              <w:bottom w:val="nil"/>
              <w:right w:val="nil"/>
            </w:tcBorders>
            <w:vAlign w:val="bottom"/>
            <w:hideMark/>
          </w:tcPr>
          <w:p w14:paraId="6B6804E8"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109119D7"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299913C4"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709804B1"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12F8E6E0"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71BDDA7E" w14:textId="77777777" w:rsidR="00000000" w:rsidRDefault="001D5B83">
            <w:pPr>
              <w:pStyle w:val="a3"/>
              <w:spacing w:before="0" w:beforeAutospacing="0" w:after="0" w:afterAutospacing="0"/>
              <w:rPr>
                <w:color w:val="000000"/>
                <w:sz w:val="16"/>
                <w:szCs w:val="16"/>
              </w:rPr>
            </w:pPr>
            <w:r>
              <w:rPr>
                <w:color w:val="000000"/>
                <w:sz w:val="16"/>
                <w:szCs w:val="16"/>
              </w:rPr>
              <w:t> </w:t>
            </w:r>
          </w:p>
        </w:tc>
      </w:tr>
      <w:tr w:rsidR="00000000" w14:paraId="24B0DDA8" w14:textId="77777777">
        <w:trPr>
          <w:divId w:val="875964647"/>
        </w:trPr>
        <w:tc>
          <w:tcPr>
            <w:tcW w:w="2410" w:type="pct"/>
            <w:tcBorders>
              <w:top w:val="nil"/>
              <w:left w:val="nil"/>
              <w:bottom w:val="nil"/>
              <w:right w:val="nil"/>
            </w:tcBorders>
            <w:vAlign w:val="bottom"/>
            <w:hideMark/>
          </w:tcPr>
          <w:p w14:paraId="4B3E3CE3"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2DB29E8B"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176" w:type="pct"/>
            <w:gridSpan w:val="5"/>
            <w:tcBorders>
              <w:top w:val="nil"/>
              <w:left w:val="nil"/>
              <w:bottom w:val="single" w:sz="8" w:space="0" w:color="000000"/>
              <w:right w:val="nil"/>
            </w:tcBorders>
            <w:vAlign w:val="bottom"/>
            <w:hideMark/>
          </w:tcPr>
          <w:p w14:paraId="3878F850" w14:textId="77777777" w:rsidR="00000000" w:rsidRDefault="001D5B83">
            <w:pPr>
              <w:pStyle w:val="a3"/>
              <w:spacing w:before="0" w:beforeAutospacing="0" w:after="0" w:afterAutospacing="0"/>
              <w:jc w:val="center"/>
              <w:rPr>
                <w:color w:val="000000"/>
                <w:sz w:val="16"/>
                <w:szCs w:val="16"/>
              </w:rPr>
            </w:pPr>
            <w:r>
              <w:rPr>
                <w:b/>
                <w:bCs/>
                <w:color w:val="000000"/>
                <w:sz w:val="16"/>
                <w:szCs w:val="16"/>
              </w:rPr>
              <w:t>September 30, </w:t>
            </w:r>
          </w:p>
        </w:tc>
        <w:tc>
          <w:tcPr>
            <w:tcW w:w="101" w:type="pct"/>
            <w:tcBorders>
              <w:top w:val="nil"/>
              <w:left w:val="nil"/>
              <w:bottom w:val="nil"/>
              <w:right w:val="nil"/>
            </w:tcBorders>
            <w:vAlign w:val="bottom"/>
            <w:hideMark/>
          </w:tcPr>
          <w:p w14:paraId="13DAE949"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50344F4A"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01D2A573"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0921DEE8"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7371319D"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88941DF" w14:textId="77777777" w:rsidR="00000000" w:rsidRDefault="001D5B83">
            <w:pPr>
              <w:pStyle w:val="a3"/>
              <w:spacing w:before="0" w:beforeAutospacing="0" w:after="0" w:afterAutospacing="0"/>
              <w:rPr>
                <w:color w:val="000000"/>
                <w:sz w:val="16"/>
                <w:szCs w:val="16"/>
              </w:rPr>
            </w:pPr>
            <w:r>
              <w:rPr>
                <w:color w:val="000000"/>
                <w:sz w:val="16"/>
                <w:szCs w:val="16"/>
              </w:rPr>
              <w:t> </w:t>
            </w:r>
          </w:p>
        </w:tc>
      </w:tr>
      <w:tr w:rsidR="00000000" w14:paraId="74CD3C17" w14:textId="77777777">
        <w:trPr>
          <w:divId w:val="875964647"/>
        </w:trPr>
        <w:tc>
          <w:tcPr>
            <w:tcW w:w="2410" w:type="pct"/>
            <w:tcBorders>
              <w:top w:val="nil"/>
              <w:left w:val="nil"/>
              <w:bottom w:val="nil"/>
              <w:right w:val="nil"/>
            </w:tcBorders>
            <w:vAlign w:val="bottom"/>
            <w:hideMark/>
          </w:tcPr>
          <w:p w14:paraId="3034411C"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FB2A929"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64106980"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64AC4B02"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40C68111" w14:textId="77777777" w:rsidR="00000000" w:rsidRDefault="001D5B83">
            <w:pPr>
              <w:pStyle w:val="a3"/>
              <w:spacing w:before="0" w:beforeAutospacing="0" w:after="0" w:afterAutospacing="0"/>
              <w:jc w:val="center"/>
              <w:rPr>
                <w:sz w:val="16"/>
                <w:szCs w:val="16"/>
              </w:rPr>
            </w:pPr>
            <w:r>
              <w:rPr>
                <w:b/>
                <w:bCs/>
                <w:color w:val="000000"/>
                <w:sz w:val="16"/>
                <w:szCs w:val="16"/>
              </w:rPr>
              <w:t>2018</w:t>
            </w:r>
          </w:p>
        </w:tc>
        <w:tc>
          <w:tcPr>
            <w:tcW w:w="101" w:type="pct"/>
            <w:tcBorders>
              <w:top w:val="nil"/>
              <w:left w:val="nil"/>
              <w:bottom w:val="nil"/>
              <w:right w:val="nil"/>
            </w:tcBorders>
            <w:vAlign w:val="bottom"/>
            <w:hideMark/>
          </w:tcPr>
          <w:p w14:paraId="1A522DE3"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5DB72698" w14:textId="77777777" w:rsidR="00000000" w:rsidRDefault="001D5B83">
            <w:pPr>
              <w:pStyle w:val="a3"/>
              <w:spacing w:before="0" w:beforeAutospacing="0" w:after="0" w:afterAutospacing="0"/>
              <w:jc w:val="center"/>
              <w:rPr>
                <w:color w:val="000000"/>
                <w:sz w:val="16"/>
                <w:szCs w:val="16"/>
              </w:rPr>
            </w:pPr>
            <w:r>
              <w:rPr>
                <w:b/>
                <w:bCs/>
                <w:color w:val="000000"/>
                <w:sz w:val="16"/>
                <w:szCs w:val="16"/>
              </w:rPr>
              <w:t>$ change</w:t>
            </w:r>
          </w:p>
        </w:tc>
        <w:tc>
          <w:tcPr>
            <w:tcW w:w="101" w:type="pct"/>
            <w:tcBorders>
              <w:top w:val="nil"/>
              <w:left w:val="nil"/>
              <w:bottom w:val="nil"/>
              <w:right w:val="nil"/>
            </w:tcBorders>
            <w:vAlign w:val="bottom"/>
            <w:hideMark/>
          </w:tcPr>
          <w:p w14:paraId="565079D9"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73" w:type="pct"/>
            <w:tcBorders>
              <w:top w:val="nil"/>
              <w:left w:val="nil"/>
              <w:bottom w:val="single" w:sz="8" w:space="0" w:color="000000"/>
              <w:right w:val="nil"/>
            </w:tcBorders>
            <w:vAlign w:val="bottom"/>
            <w:hideMark/>
          </w:tcPr>
          <w:p w14:paraId="685F517F" w14:textId="77777777" w:rsidR="00000000" w:rsidRDefault="001D5B83">
            <w:pPr>
              <w:pStyle w:val="a3"/>
              <w:spacing w:before="0" w:beforeAutospacing="0" w:after="0" w:afterAutospacing="0"/>
              <w:jc w:val="center"/>
              <w:rPr>
                <w:color w:val="000000"/>
                <w:sz w:val="16"/>
                <w:szCs w:val="16"/>
              </w:rPr>
            </w:pPr>
            <w:r>
              <w:rPr>
                <w:b/>
                <w:bCs/>
                <w:color w:val="000000"/>
                <w:sz w:val="16"/>
                <w:szCs w:val="16"/>
              </w:rPr>
              <w:t>% change</w:t>
            </w:r>
          </w:p>
        </w:tc>
        <w:tc>
          <w:tcPr>
            <w:tcW w:w="101" w:type="pct"/>
            <w:tcBorders>
              <w:top w:val="nil"/>
              <w:left w:val="nil"/>
              <w:bottom w:val="nil"/>
              <w:right w:val="nil"/>
            </w:tcBorders>
            <w:vAlign w:val="bottom"/>
            <w:hideMark/>
          </w:tcPr>
          <w:p w14:paraId="2BC662E9" w14:textId="77777777" w:rsidR="00000000" w:rsidRDefault="001D5B83">
            <w:pPr>
              <w:pStyle w:val="a3"/>
              <w:spacing w:before="0" w:beforeAutospacing="0" w:after="0" w:afterAutospacing="0"/>
              <w:rPr>
                <w:color w:val="000000"/>
                <w:sz w:val="16"/>
                <w:szCs w:val="16"/>
              </w:rPr>
            </w:pPr>
            <w:r>
              <w:rPr>
                <w:b/>
                <w:bCs/>
                <w:color w:val="000000"/>
                <w:sz w:val="16"/>
                <w:szCs w:val="16"/>
              </w:rPr>
              <w:t> </w:t>
            </w:r>
          </w:p>
        </w:tc>
      </w:tr>
      <w:tr w:rsidR="00000000" w14:paraId="7260E162" w14:textId="77777777">
        <w:trPr>
          <w:divId w:val="875964647"/>
        </w:trPr>
        <w:tc>
          <w:tcPr>
            <w:tcW w:w="2410" w:type="pct"/>
            <w:tcBorders>
              <w:top w:val="nil"/>
              <w:left w:val="nil"/>
              <w:bottom w:val="nil"/>
              <w:right w:val="nil"/>
            </w:tcBorders>
            <w:shd w:val="clear" w:color="auto" w:fill="CCEEFF"/>
            <w:vAlign w:val="bottom"/>
            <w:hideMark/>
          </w:tcPr>
          <w:p w14:paraId="00872815" w14:textId="77777777" w:rsidR="00000000" w:rsidRDefault="001D5B83">
            <w:pPr>
              <w:pStyle w:val="a3"/>
              <w:spacing w:before="0" w:beforeAutospacing="0" w:after="0" w:afterAutospacing="0"/>
              <w:rPr>
                <w:color w:val="000000"/>
                <w:sz w:val="20"/>
                <w:szCs w:val="20"/>
              </w:rPr>
            </w:pPr>
            <w:r>
              <w:rPr>
                <w:color w:val="000000"/>
                <w:sz w:val="20"/>
                <w:szCs w:val="20"/>
              </w:rPr>
              <w:t>Net revenue:</w:t>
            </w:r>
          </w:p>
        </w:tc>
        <w:tc>
          <w:tcPr>
            <w:tcW w:w="101" w:type="pct"/>
            <w:tcBorders>
              <w:top w:val="nil"/>
              <w:left w:val="nil"/>
              <w:bottom w:val="nil"/>
              <w:right w:val="nil"/>
            </w:tcBorders>
            <w:shd w:val="clear" w:color="auto" w:fill="CCEEFF"/>
            <w:vAlign w:val="bottom"/>
            <w:hideMark/>
          </w:tcPr>
          <w:p w14:paraId="5C196C7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66406D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666A4E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3AD1A42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7939C1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14D857C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4AAD42D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3E9229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1E1E74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6273885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0542EFE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73FAAA36"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3870D9E7" w14:textId="77777777">
        <w:trPr>
          <w:divId w:val="875964647"/>
        </w:trPr>
        <w:tc>
          <w:tcPr>
            <w:tcW w:w="2410" w:type="pct"/>
            <w:tcBorders>
              <w:top w:val="nil"/>
              <w:left w:val="nil"/>
              <w:bottom w:val="nil"/>
              <w:right w:val="nil"/>
            </w:tcBorders>
            <w:vAlign w:val="bottom"/>
            <w:hideMark/>
          </w:tcPr>
          <w:p w14:paraId="09B371E7" w14:textId="77777777" w:rsidR="00000000" w:rsidRDefault="001D5B83">
            <w:pPr>
              <w:pStyle w:val="a3"/>
              <w:spacing w:before="0" w:beforeAutospacing="0" w:after="0" w:afterAutospacing="0"/>
              <w:ind w:left="120"/>
              <w:rPr>
                <w:color w:val="000000"/>
                <w:sz w:val="20"/>
                <w:szCs w:val="20"/>
              </w:rPr>
            </w:pPr>
            <w:r>
              <w:rPr>
                <w:color w:val="000000"/>
                <w:sz w:val="20"/>
                <w:szCs w:val="20"/>
              </w:rPr>
              <w:t>Product sales</w:t>
            </w:r>
          </w:p>
        </w:tc>
        <w:tc>
          <w:tcPr>
            <w:tcW w:w="101" w:type="pct"/>
            <w:tcBorders>
              <w:top w:val="nil"/>
              <w:left w:val="nil"/>
              <w:bottom w:val="nil"/>
              <w:right w:val="nil"/>
            </w:tcBorders>
            <w:vAlign w:val="bottom"/>
            <w:hideMark/>
          </w:tcPr>
          <w:p w14:paraId="442563C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972110D"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5805034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35,355</w:t>
            </w:r>
          </w:p>
        </w:tc>
        <w:tc>
          <w:tcPr>
            <w:tcW w:w="101" w:type="pct"/>
            <w:tcBorders>
              <w:top w:val="nil"/>
              <w:left w:val="nil"/>
              <w:bottom w:val="nil"/>
              <w:right w:val="nil"/>
            </w:tcBorders>
            <w:vAlign w:val="bottom"/>
            <w:hideMark/>
          </w:tcPr>
          <w:p w14:paraId="535C8A2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02D94BA"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0FAF55C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34,896</w:t>
            </w:r>
          </w:p>
        </w:tc>
        <w:tc>
          <w:tcPr>
            <w:tcW w:w="101" w:type="pct"/>
            <w:tcBorders>
              <w:top w:val="nil"/>
              <w:left w:val="nil"/>
              <w:bottom w:val="nil"/>
              <w:right w:val="nil"/>
            </w:tcBorders>
            <w:vAlign w:val="bottom"/>
            <w:hideMark/>
          </w:tcPr>
          <w:p w14:paraId="547A5B3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50AB927"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376DFB6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459</w:t>
            </w:r>
          </w:p>
        </w:tc>
        <w:tc>
          <w:tcPr>
            <w:tcW w:w="101" w:type="pct"/>
            <w:tcBorders>
              <w:top w:val="nil"/>
              <w:left w:val="nil"/>
              <w:bottom w:val="nil"/>
              <w:right w:val="nil"/>
            </w:tcBorders>
            <w:vAlign w:val="bottom"/>
            <w:hideMark/>
          </w:tcPr>
          <w:p w14:paraId="1151E64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0DFCC99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1.3</w:t>
            </w:r>
          </w:p>
        </w:tc>
        <w:tc>
          <w:tcPr>
            <w:tcW w:w="101" w:type="pct"/>
            <w:tcBorders>
              <w:top w:val="nil"/>
              <w:left w:val="nil"/>
              <w:bottom w:val="nil"/>
              <w:right w:val="nil"/>
            </w:tcBorders>
            <w:vAlign w:val="bottom"/>
            <w:hideMark/>
          </w:tcPr>
          <w:p w14:paraId="35CDEFAF"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1C4DE5D3" w14:textId="77777777">
        <w:trPr>
          <w:divId w:val="875964647"/>
        </w:trPr>
        <w:tc>
          <w:tcPr>
            <w:tcW w:w="2410" w:type="pct"/>
            <w:tcBorders>
              <w:top w:val="nil"/>
              <w:left w:val="nil"/>
              <w:bottom w:val="nil"/>
              <w:right w:val="nil"/>
            </w:tcBorders>
            <w:shd w:val="clear" w:color="auto" w:fill="CCEEFF"/>
            <w:vAlign w:val="bottom"/>
            <w:hideMark/>
          </w:tcPr>
          <w:p w14:paraId="5C6437C7" w14:textId="77777777" w:rsidR="00000000" w:rsidRDefault="001D5B83">
            <w:pPr>
              <w:pStyle w:val="a3"/>
              <w:spacing w:before="0" w:beforeAutospacing="0" w:after="0" w:afterAutospacing="0"/>
              <w:ind w:left="120"/>
              <w:rPr>
                <w:color w:val="000000"/>
                <w:sz w:val="20"/>
                <w:szCs w:val="20"/>
              </w:rPr>
            </w:pPr>
            <w:r>
              <w:rPr>
                <w:color w:val="000000"/>
                <w:sz w:val="20"/>
                <w:szCs w:val="20"/>
              </w:rPr>
              <w:t>Consumer and MHP loans interest</w:t>
            </w:r>
          </w:p>
        </w:tc>
        <w:tc>
          <w:tcPr>
            <w:tcW w:w="101" w:type="pct"/>
            <w:tcBorders>
              <w:top w:val="nil"/>
              <w:left w:val="nil"/>
              <w:bottom w:val="nil"/>
              <w:right w:val="nil"/>
            </w:tcBorders>
            <w:shd w:val="clear" w:color="auto" w:fill="CCEEFF"/>
            <w:vAlign w:val="bottom"/>
            <w:hideMark/>
          </w:tcPr>
          <w:p w14:paraId="0BBCA45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EFA39C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4088929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5,688</w:t>
            </w:r>
          </w:p>
        </w:tc>
        <w:tc>
          <w:tcPr>
            <w:tcW w:w="101" w:type="pct"/>
            <w:tcBorders>
              <w:top w:val="nil"/>
              <w:left w:val="nil"/>
              <w:bottom w:val="nil"/>
              <w:right w:val="nil"/>
            </w:tcBorders>
            <w:shd w:val="clear" w:color="auto" w:fill="CCEEFF"/>
            <w:vAlign w:val="bottom"/>
            <w:hideMark/>
          </w:tcPr>
          <w:p w14:paraId="526D77C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C984EC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0A13FBF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4,755</w:t>
            </w:r>
          </w:p>
        </w:tc>
        <w:tc>
          <w:tcPr>
            <w:tcW w:w="101" w:type="pct"/>
            <w:tcBorders>
              <w:top w:val="nil"/>
              <w:left w:val="nil"/>
              <w:bottom w:val="nil"/>
              <w:right w:val="nil"/>
            </w:tcBorders>
            <w:shd w:val="clear" w:color="auto" w:fill="CCEEFF"/>
            <w:vAlign w:val="bottom"/>
            <w:hideMark/>
          </w:tcPr>
          <w:p w14:paraId="3BB534D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1B9630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30195A4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933</w:t>
            </w:r>
          </w:p>
        </w:tc>
        <w:tc>
          <w:tcPr>
            <w:tcW w:w="101" w:type="pct"/>
            <w:tcBorders>
              <w:top w:val="nil"/>
              <w:left w:val="nil"/>
              <w:bottom w:val="nil"/>
              <w:right w:val="nil"/>
            </w:tcBorders>
            <w:shd w:val="clear" w:color="auto" w:fill="CCEEFF"/>
            <w:vAlign w:val="bottom"/>
            <w:hideMark/>
          </w:tcPr>
          <w:p w14:paraId="57A992B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1F6D408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19.6</w:t>
            </w:r>
          </w:p>
        </w:tc>
        <w:tc>
          <w:tcPr>
            <w:tcW w:w="101" w:type="pct"/>
            <w:tcBorders>
              <w:top w:val="nil"/>
              <w:left w:val="nil"/>
              <w:bottom w:val="nil"/>
              <w:right w:val="nil"/>
            </w:tcBorders>
            <w:shd w:val="clear" w:color="auto" w:fill="CCEEFF"/>
            <w:vAlign w:val="bottom"/>
            <w:hideMark/>
          </w:tcPr>
          <w:p w14:paraId="3D526087"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5CD4E5F5" w14:textId="77777777">
        <w:trPr>
          <w:divId w:val="875964647"/>
        </w:trPr>
        <w:tc>
          <w:tcPr>
            <w:tcW w:w="2410" w:type="pct"/>
            <w:tcBorders>
              <w:top w:val="nil"/>
              <w:left w:val="nil"/>
              <w:bottom w:val="nil"/>
              <w:right w:val="nil"/>
            </w:tcBorders>
            <w:vAlign w:val="bottom"/>
            <w:hideMark/>
          </w:tcPr>
          <w:p w14:paraId="73768DC4" w14:textId="77777777" w:rsidR="00000000" w:rsidRDefault="001D5B83">
            <w:pPr>
              <w:pStyle w:val="a3"/>
              <w:spacing w:before="0" w:beforeAutospacing="0" w:after="0" w:afterAutospacing="0"/>
              <w:ind w:left="120"/>
              <w:rPr>
                <w:color w:val="000000"/>
                <w:sz w:val="20"/>
                <w:szCs w:val="20"/>
              </w:rPr>
            </w:pPr>
            <w:r>
              <w:rPr>
                <w:color w:val="000000"/>
                <w:sz w:val="20"/>
                <w:szCs w:val="20"/>
              </w:rPr>
              <w:t>Other</w:t>
            </w:r>
          </w:p>
        </w:tc>
        <w:tc>
          <w:tcPr>
            <w:tcW w:w="101" w:type="pct"/>
            <w:tcBorders>
              <w:top w:val="nil"/>
              <w:left w:val="nil"/>
              <w:bottom w:val="nil"/>
              <w:right w:val="nil"/>
            </w:tcBorders>
            <w:vAlign w:val="bottom"/>
            <w:hideMark/>
          </w:tcPr>
          <w:p w14:paraId="2629884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225E9B4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2277100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893</w:t>
            </w:r>
          </w:p>
        </w:tc>
        <w:tc>
          <w:tcPr>
            <w:tcW w:w="101" w:type="pct"/>
            <w:tcBorders>
              <w:top w:val="nil"/>
              <w:left w:val="nil"/>
              <w:bottom w:val="nil"/>
              <w:right w:val="nil"/>
            </w:tcBorders>
            <w:vAlign w:val="bottom"/>
            <w:hideMark/>
          </w:tcPr>
          <w:p w14:paraId="4CAF1A0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486B34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6E983C6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896</w:t>
            </w:r>
          </w:p>
        </w:tc>
        <w:tc>
          <w:tcPr>
            <w:tcW w:w="101" w:type="pct"/>
            <w:tcBorders>
              <w:top w:val="nil"/>
              <w:left w:val="nil"/>
              <w:bottom w:val="nil"/>
              <w:right w:val="nil"/>
            </w:tcBorders>
            <w:vAlign w:val="bottom"/>
            <w:hideMark/>
          </w:tcPr>
          <w:p w14:paraId="6152094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233A6B6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1337A910" w14:textId="77777777" w:rsidR="00000000" w:rsidRDefault="001D5B83">
            <w:pPr>
              <w:pStyle w:val="a3"/>
              <w:spacing w:before="0" w:beforeAutospacing="0" w:after="0" w:afterAutospacing="0"/>
              <w:jc w:val="right"/>
              <w:rPr>
                <w:color w:val="000000"/>
                <w:sz w:val="20"/>
                <w:szCs w:val="20"/>
              </w:rPr>
            </w:pPr>
            <w:r>
              <w:rPr>
                <w:color w:val="000000"/>
                <w:sz w:val="20"/>
                <w:szCs w:val="20"/>
              </w:rPr>
              <w:t>(3)</w:t>
            </w:r>
          </w:p>
        </w:tc>
        <w:tc>
          <w:tcPr>
            <w:tcW w:w="101" w:type="pct"/>
            <w:tcBorders>
              <w:top w:val="nil"/>
              <w:left w:val="nil"/>
              <w:bottom w:val="nil"/>
              <w:right w:val="nil"/>
            </w:tcBorders>
            <w:vAlign w:val="bottom"/>
            <w:hideMark/>
          </w:tcPr>
          <w:p w14:paraId="595D7F5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72EAECBE" w14:textId="77777777" w:rsidR="00000000" w:rsidRDefault="001D5B83">
            <w:pPr>
              <w:pStyle w:val="a3"/>
              <w:spacing w:before="0" w:beforeAutospacing="0" w:after="0" w:afterAutospacing="0"/>
              <w:jc w:val="right"/>
              <w:rPr>
                <w:color w:val="000000"/>
                <w:sz w:val="20"/>
                <w:szCs w:val="20"/>
              </w:rPr>
            </w:pPr>
            <w:r>
              <w:rPr>
                <w:color w:val="000000"/>
                <w:sz w:val="20"/>
                <w:szCs w:val="20"/>
              </w:rPr>
              <w:t>(0.3)</w:t>
            </w:r>
          </w:p>
        </w:tc>
        <w:tc>
          <w:tcPr>
            <w:tcW w:w="101" w:type="pct"/>
            <w:tcBorders>
              <w:top w:val="nil"/>
              <w:left w:val="nil"/>
              <w:bottom w:val="nil"/>
              <w:right w:val="nil"/>
            </w:tcBorders>
            <w:vAlign w:val="bottom"/>
            <w:hideMark/>
          </w:tcPr>
          <w:p w14:paraId="39892172"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0CBDE133" w14:textId="77777777">
        <w:trPr>
          <w:divId w:val="875964647"/>
        </w:trPr>
        <w:tc>
          <w:tcPr>
            <w:tcW w:w="2410" w:type="pct"/>
            <w:tcBorders>
              <w:top w:val="nil"/>
              <w:left w:val="nil"/>
              <w:bottom w:val="nil"/>
              <w:right w:val="nil"/>
            </w:tcBorders>
            <w:shd w:val="clear" w:color="auto" w:fill="CCEEFF"/>
            <w:vAlign w:val="bottom"/>
            <w:hideMark/>
          </w:tcPr>
          <w:p w14:paraId="6E86D625" w14:textId="77777777" w:rsidR="00000000" w:rsidRDefault="001D5B83">
            <w:pPr>
              <w:pStyle w:val="a3"/>
              <w:spacing w:before="0" w:beforeAutospacing="0" w:after="0" w:afterAutospacing="0"/>
              <w:rPr>
                <w:color w:val="000000"/>
                <w:sz w:val="20"/>
                <w:szCs w:val="20"/>
              </w:rPr>
            </w:pPr>
            <w:r>
              <w:rPr>
                <w:color w:val="000000"/>
                <w:sz w:val="20"/>
                <w:szCs w:val="20"/>
              </w:rPr>
              <w:t>Total net revenue</w:t>
            </w:r>
          </w:p>
        </w:tc>
        <w:tc>
          <w:tcPr>
            <w:tcW w:w="101" w:type="pct"/>
            <w:tcBorders>
              <w:top w:val="nil"/>
              <w:left w:val="nil"/>
              <w:bottom w:val="nil"/>
              <w:right w:val="nil"/>
            </w:tcBorders>
            <w:shd w:val="clear" w:color="auto" w:fill="CCEEFF"/>
            <w:vAlign w:val="bottom"/>
            <w:hideMark/>
          </w:tcPr>
          <w:p w14:paraId="45D24A1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F714FE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29138BA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41,936</w:t>
            </w:r>
          </w:p>
        </w:tc>
        <w:tc>
          <w:tcPr>
            <w:tcW w:w="101" w:type="pct"/>
            <w:tcBorders>
              <w:top w:val="nil"/>
              <w:left w:val="nil"/>
              <w:bottom w:val="nil"/>
              <w:right w:val="nil"/>
            </w:tcBorders>
            <w:shd w:val="clear" w:color="auto" w:fill="CCEEFF"/>
            <w:vAlign w:val="bottom"/>
            <w:hideMark/>
          </w:tcPr>
          <w:p w14:paraId="6DE0DEE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66D52DD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1B4BB7B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40,547</w:t>
            </w:r>
          </w:p>
        </w:tc>
        <w:tc>
          <w:tcPr>
            <w:tcW w:w="101" w:type="pct"/>
            <w:tcBorders>
              <w:top w:val="nil"/>
              <w:left w:val="nil"/>
              <w:bottom w:val="nil"/>
              <w:right w:val="nil"/>
            </w:tcBorders>
            <w:shd w:val="clear" w:color="auto" w:fill="CCEEFF"/>
            <w:vAlign w:val="bottom"/>
            <w:hideMark/>
          </w:tcPr>
          <w:p w14:paraId="42D3CCE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5269C46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3EA0FD4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1,389</w:t>
            </w:r>
          </w:p>
        </w:tc>
        <w:tc>
          <w:tcPr>
            <w:tcW w:w="101" w:type="pct"/>
            <w:tcBorders>
              <w:top w:val="nil"/>
              <w:left w:val="nil"/>
              <w:bottom w:val="nil"/>
              <w:right w:val="nil"/>
            </w:tcBorders>
            <w:shd w:val="clear" w:color="auto" w:fill="CCEEFF"/>
            <w:vAlign w:val="bottom"/>
            <w:hideMark/>
          </w:tcPr>
          <w:p w14:paraId="4122A1A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689F86D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3.4</w:t>
            </w:r>
          </w:p>
        </w:tc>
        <w:tc>
          <w:tcPr>
            <w:tcW w:w="101" w:type="pct"/>
            <w:tcBorders>
              <w:top w:val="nil"/>
              <w:left w:val="nil"/>
              <w:bottom w:val="nil"/>
              <w:right w:val="nil"/>
            </w:tcBorders>
            <w:shd w:val="clear" w:color="auto" w:fill="CCEEFF"/>
            <w:vAlign w:val="bottom"/>
            <w:hideMark/>
          </w:tcPr>
          <w:p w14:paraId="4B04A86B"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436B4A7F" w14:textId="77777777">
        <w:trPr>
          <w:divId w:val="875964647"/>
        </w:trPr>
        <w:tc>
          <w:tcPr>
            <w:tcW w:w="2410" w:type="pct"/>
            <w:tcBorders>
              <w:top w:val="nil"/>
              <w:left w:val="nil"/>
              <w:bottom w:val="nil"/>
              <w:right w:val="nil"/>
            </w:tcBorders>
            <w:vAlign w:val="bottom"/>
            <w:hideMark/>
          </w:tcPr>
          <w:p w14:paraId="6B750A36" w14:textId="77777777" w:rsidR="00000000" w:rsidRDefault="001D5B83">
            <w:pPr>
              <w:pStyle w:val="a3"/>
              <w:spacing w:before="0" w:beforeAutospacing="0" w:after="0" w:afterAutospacing="0"/>
              <w:rPr>
                <w:color w:val="000000"/>
                <w:sz w:val="20"/>
                <w:szCs w:val="20"/>
              </w:rPr>
            </w:pPr>
            <w:r>
              <w:rPr>
                <w:color w:val="000000"/>
                <w:sz w:val="20"/>
                <w:szCs w:val="20"/>
              </w:rPr>
              <w:t>Operating expenses:</w:t>
            </w:r>
          </w:p>
        </w:tc>
        <w:tc>
          <w:tcPr>
            <w:tcW w:w="101" w:type="pct"/>
            <w:tcBorders>
              <w:top w:val="nil"/>
              <w:left w:val="nil"/>
              <w:bottom w:val="nil"/>
              <w:right w:val="nil"/>
            </w:tcBorders>
            <w:vAlign w:val="bottom"/>
            <w:hideMark/>
          </w:tcPr>
          <w:p w14:paraId="0415ABA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E67378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68CB0F2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51118A2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8EE20C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526D7DD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4D81766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AA70F7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7609838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660895F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726DBAD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76A56D9E"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2853BF5E" w14:textId="77777777">
        <w:trPr>
          <w:divId w:val="875964647"/>
        </w:trPr>
        <w:tc>
          <w:tcPr>
            <w:tcW w:w="2410" w:type="pct"/>
            <w:tcBorders>
              <w:top w:val="nil"/>
              <w:left w:val="nil"/>
              <w:bottom w:val="nil"/>
              <w:right w:val="nil"/>
            </w:tcBorders>
            <w:shd w:val="clear" w:color="auto" w:fill="CCEEFF"/>
            <w:vAlign w:val="bottom"/>
            <w:hideMark/>
          </w:tcPr>
          <w:p w14:paraId="0615CCF9" w14:textId="77777777" w:rsidR="00000000" w:rsidRDefault="001D5B83">
            <w:pPr>
              <w:pStyle w:val="a3"/>
              <w:spacing w:before="0" w:beforeAutospacing="0" w:after="0" w:afterAutospacing="0"/>
              <w:ind w:left="120"/>
              <w:rPr>
                <w:color w:val="000000"/>
                <w:sz w:val="20"/>
                <w:szCs w:val="20"/>
              </w:rPr>
            </w:pPr>
            <w:r>
              <w:rPr>
                <w:color w:val="000000"/>
                <w:sz w:val="20"/>
                <w:szCs w:val="20"/>
              </w:rPr>
              <w:t>Cost of product sales</w:t>
            </w:r>
          </w:p>
        </w:tc>
        <w:tc>
          <w:tcPr>
            <w:tcW w:w="101" w:type="pct"/>
            <w:tcBorders>
              <w:top w:val="nil"/>
              <w:left w:val="nil"/>
              <w:bottom w:val="nil"/>
              <w:right w:val="nil"/>
            </w:tcBorders>
            <w:shd w:val="clear" w:color="auto" w:fill="CCEEFF"/>
            <w:vAlign w:val="bottom"/>
            <w:hideMark/>
          </w:tcPr>
          <w:p w14:paraId="0D650FF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922A10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4088F7D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27,504</w:t>
            </w:r>
          </w:p>
        </w:tc>
        <w:tc>
          <w:tcPr>
            <w:tcW w:w="101" w:type="pct"/>
            <w:tcBorders>
              <w:top w:val="nil"/>
              <w:left w:val="nil"/>
              <w:bottom w:val="nil"/>
              <w:right w:val="nil"/>
            </w:tcBorders>
            <w:shd w:val="clear" w:color="auto" w:fill="CCEEFF"/>
            <w:vAlign w:val="bottom"/>
            <w:hideMark/>
          </w:tcPr>
          <w:p w14:paraId="6197D81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949583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2DCA5E3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26,341</w:t>
            </w:r>
          </w:p>
        </w:tc>
        <w:tc>
          <w:tcPr>
            <w:tcW w:w="101" w:type="pct"/>
            <w:tcBorders>
              <w:top w:val="nil"/>
              <w:left w:val="nil"/>
              <w:bottom w:val="nil"/>
              <w:right w:val="nil"/>
            </w:tcBorders>
            <w:shd w:val="clear" w:color="auto" w:fill="CCEEFF"/>
            <w:vAlign w:val="bottom"/>
            <w:hideMark/>
          </w:tcPr>
          <w:p w14:paraId="478C75B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28BAC6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3614EC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1,163</w:t>
            </w:r>
          </w:p>
        </w:tc>
        <w:tc>
          <w:tcPr>
            <w:tcW w:w="101" w:type="pct"/>
            <w:tcBorders>
              <w:top w:val="nil"/>
              <w:left w:val="nil"/>
              <w:bottom w:val="nil"/>
              <w:right w:val="nil"/>
            </w:tcBorders>
            <w:shd w:val="clear" w:color="auto" w:fill="CCEEFF"/>
            <w:vAlign w:val="bottom"/>
            <w:hideMark/>
          </w:tcPr>
          <w:p w14:paraId="7718B34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09A1F26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4.4</w:t>
            </w:r>
          </w:p>
        </w:tc>
        <w:tc>
          <w:tcPr>
            <w:tcW w:w="101" w:type="pct"/>
            <w:tcBorders>
              <w:top w:val="nil"/>
              <w:left w:val="nil"/>
              <w:bottom w:val="nil"/>
              <w:right w:val="nil"/>
            </w:tcBorders>
            <w:shd w:val="clear" w:color="auto" w:fill="CCEEFF"/>
            <w:vAlign w:val="bottom"/>
            <w:hideMark/>
          </w:tcPr>
          <w:p w14:paraId="24DC090B"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50BD2802" w14:textId="77777777">
        <w:trPr>
          <w:divId w:val="875964647"/>
        </w:trPr>
        <w:tc>
          <w:tcPr>
            <w:tcW w:w="2410" w:type="pct"/>
            <w:tcBorders>
              <w:top w:val="nil"/>
              <w:left w:val="nil"/>
              <w:bottom w:val="nil"/>
              <w:right w:val="nil"/>
            </w:tcBorders>
            <w:vAlign w:val="bottom"/>
            <w:hideMark/>
          </w:tcPr>
          <w:p w14:paraId="2FE140DB" w14:textId="77777777" w:rsidR="00000000" w:rsidRDefault="001D5B83">
            <w:pPr>
              <w:pStyle w:val="a3"/>
              <w:spacing w:before="0" w:beforeAutospacing="0" w:after="0" w:afterAutospacing="0"/>
              <w:ind w:left="120"/>
              <w:rPr>
                <w:color w:val="000000"/>
                <w:sz w:val="20"/>
                <w:szCs w:val="20"/>
              </w:rPr>
            </w:pPr>
            <w:r>
              <w:rPr>
                <w:color w:val="000000"/>
                <w:sz w:val="20"/>
                <w:szCs w:val="20"/>
              </w:rPr>
              <w:t>Selling, general administrative expenses</w:t>
            </w:r>
          </w:p>
        </w:tc>
        <w:tc>
          <w:tcPr>
            <w:tcW w:w="101" w:type="pct"/>
            <w:tcBorders>
              <w:top w:val="nil"/>
              <w:left w:val="nil"/>
              <w:bottom w:val="nil"/>
              <w:right w:val="nil"/>
            </w:tcBorders>
            <w:vAlign w:val="bottom"/>
            <w:hideMark/>
          </w:tcPr>
          <w:p w14:paraId="6F81E4E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53664F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72CCB18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6,293</w:t>
            </w:r>
          </w:p>
        </w:tc>
        <w:tc>
          <w:tcPr>
            <w:tcW w:w="101" w:type="pct"/>
            <w:tcBorders>
              <w:top w:val="nil"/>
              <w:left w:val="nil"/>
              <w:bottom w:val="nil"/>
              <w:right w:val="nil"/>
            </w:tcBorders>
            <w:vAlign w:val="bottom"/>
            <w:hideMark/>
          </w:tcPr>
          <w:p w14:paraId="31C422D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C78BFE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4F671D8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4,794</w:t>
            </w:r>
          </w:p>
        </w:tc>
        <w:tc>
          <w:tcPr>
            <w:tcW w:w="101" w:type="pct"/>
            <w:tcBorders>
              <w:top w:val="nil"/>
              <w:left w:val="nil"/>
              <w:bottom w:val="nil"/>
              <w:right w:val="nil"/>
            </w:tcBorders>
            <w:vAlign w:val="bottom"/>
            <w:hideMark/>
          </w:tcPr>
          <w:p w14:paraId="41E442E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CE815C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1E98360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1,499</w:t>
            </w:r>
          </w:p>
        </w:tc>
        <w:tc>
          <w:tcPr>
            <w:tcW w:w="101" w:type="pct"/>
            <w:tcBorders>
              <w:top w:val="nil"/>
              <w:left w:val="nil"/>
              <w:bottom w:val="nil"/>
              <w:right w:val="nil"/>
            </w:tcBorders>
            <w:vAlign w:val="bottom"/>
            <w:hideMark/>
          </w:tcPr>
          <w:p w14:paraId="505E8AE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5604B01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31.3</w:t>
            </w:r>
          </w:p>
        </w:tc>
        <w:tc>
          <w:tcPr>
            <w:tcW w:w="101" w:type="pct"/>
            <w:tcBorders>
              <w:top w:val="nil"/>
              <w:left w:val="nil"/>
              <w:bottom w:val="nil"/>
              <w:right w:val="nil"/>
            </w:tcBorders>
            <w:vAlign w:val="bottom"/>
            <w:hideMark/>
          </w:tcPr>
          <w:p w14:paraId="0CE538B5"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5C70F413" w14:textId="77777777">
        <w:trPr>
          <w:divId w:val="875964647"/>
        </w:trPr>
        <w:tc>
          <w:tcPr>
            <w:tcW w:w="2410" w:type="pct"/>
            <w:tcBorders>
              <w:top w:val="nil"/>
              <w:left w:val="nil"/>
              <w:bottom w:val="nil"/>
              <w:right w:val="nil"/>
            </w:tcBorders>
            <w:shd w:val="clear" w:color="auto" w:fill="CCEEFF"/>
            <w:vAlign w:val="bottom"/>
            <w:hideMark/>
          </w:tcPr>
          <w:p w14:paraId="03B4ADAC" w14:textId="77777777" w:rsidR="00000000" w:rsidRDefault="001D5B83">
            <w:pPr>
              <w:pStyle w:val="a3"/>
              <w:spacing w:before="0" w:beforeAutospacing="0" w:after="0" w:afterAutospacing="0"/>
              <w:ind w:left="120"/>
              <w:rPr>
                <w:color w:val="000000"/>
                <w:sz w:val="20"/>
                <w:szCs w:val="20"/>
              </w:rPr>
            </w:pPr>
            <w:r>
              <w:rPr>
                <w:color w:val="000000"/>
                <w:sz w:val="20"/>
                <w:szCs w:val="20"/>
              </w:rPr>
              <w:t>Dealer incentive</w:t>
            </w:r>
          </w:p>
        </w:tc>
        <w:tc>
          <w:tcPr>
            <w:tcW w:w="101" w:type="pct"/>
            <w:tcBorders>
              <w:top w:val="nil"/>
              <w:left w:val="nil"/>
              <w:bottom w:val="nil"/>
              <w:right w:val="nil"/>
            </w:tcBorders>
            <w:shd w:val="clear" w:color="auto" w:fill="CCEEFF"/>
            <w:vAlign w:val="bottom"/>
            <w:hideMark/>
          </w:tcPr>
          <w:p w14:paraId="457743E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B74B30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17052A0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85</w:t>
            </w:r>
          </w:p>
        </w:tc>
        <w:tc>
          <w:tcPr>
            <w:tcW w:w="101" w:type="pct"/>
            <w:tcBorders>
              <w:top w:val="nil"/>
              <w:left w:val="nil"/>
              <w:bottom w:val="nil"/>
              <w:right w:val="nil"/>
            </w:tcBorders>
            <w:shd w:val="clear" w:color="auto" w:fill="CCEEFF"/>
            <w:vAlign w:val="bottom"/>
            <w:hideMark/>
          </w:tcPr>
          <w:p w14:paraId="3C2911A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E96EA5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4EA9E28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122</w:t>
            </w:r>
          </w:p>
        </w:tc>
        <w:tc>
          <w:tcPr>
            <w:tcW w:w="101" w:type="pct"/>
            <w:tcBorders>
              <w:top w:val="nil"/>
              <w:left w:val="nil"/>
              <w:bottom w:val="nil"/>
              <w:right w:val="nil"/>
            </w:tcBorders>
            <w:shd w:val="clear" w:color="auto" w:fill="CCEEFF"/>
            <w:vAlign w:val="bottom"/>
            <w:hideMark/>
          </w:tcPr>
          <w:p w14:paraId="6665233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5105200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4CAB13C5" w14:textId="77777777" w:rsidR="00000000" w:rsidRDefault="001D5B83">
            <w:pPr>
              <w:pStyle w:val="a3"/>
              <w:spacing w:before="0" w:beforeAutospacing="0" w:after="0" w:afterAutospacing="0"/>
              <w:jc w:val="right"/>
              <w:rPr>
                <w:color w:val="000000"/>
                <w:sz w:val="20"/>
                <w:szCs w:val="20"/>
              </w:rPr>
            </w:pPr>
            <w:r>
              <w:rPr>
                <w:color w:val="000000"/>
                <w:sz w:val="20"/>
                <w:szCs w:val="20"/>
              </w:rPr>
              <w:t>(37)</w:t>
            </w:r>
          </w:p>
        </w:tc>
        <w:tc>
          <w:tcPr>
            <w:tcW w:w="101" w:type="pct"/>
            <w:tcBorders>
              <w:top w:val="nil"/>
              <w:left w:val="nil"/>
              <w:bottom w:val="nil"/>
              <w:right w:val="nil"/>
            </w:tcBorders>
            <w:shd w:val="clear" w:color="auto" w:fill="CCEEFF"/>
            <w:vAlign w:val="bottom"/>
            <w:hideMark/>
          </w:tcPr>
          <w:p w14:paraId="5A225B3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7312F17F" w14:textId="77777777" w:rsidR="00000000" w:rsidRDefault="001D5B83">
            <w:pPr>
              <w:pStyle w:val="a3"/>
              <w:spacing w:before="0" w:beforeAutospacing="0" w:after="0" w:afterAutospacing="0"/>
              <w:jc w:val="right"/>
              <w:rPr>
                <w:color w:val="000000"/>
                <w:sz w:val="20"/>
                <w:szCs w:val="20"/>
              </w:rPr>
            </w:pPr>
            <w:r>
              <w:rPr>
                <w:color w:val="000000"/>
                <w:sz w:val="20"/>
                <w:szCs w:val="20"/>
              </w:rPr>
              <w:t>(30.3)</w:t>
            </w:r>
          </w:p>
        </w:tc>
        <w:tc>
          <w:tcPr>
            <w:tcW w:w="101" w:type="pct"/>
            <w:tcBorders>
              <w:top w:val="nil"/>
              <w:left w:val="nil"/>
              <w:bottom w:val="nil"/>
              <w:right w:val="nil"/>
            </w:tcBorders>
            <w:shd w:val="clear" w:color="auto" w:fill="CCEEFF"/>
            <w:vAlign w:val="bottom"/>
            <w:hideMark/>
          </w:tcPr>
          <w:p w14:paraId="38C79A23"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55A0A71F" w14:textId="77777777">
        <w:trPr>
          <w:divId w:val="875964647"/>
        </w:trPr>
        <w:tc>
          <w:tcPr>
            <w:tcW w:w="2410" w:type="pct"/>
            <w:tcBorders>
              <w:top w:val="nil"/>
              <w:left w:val="nil"/>
              <w:bottom w:val="nil"/>
              <w:right w:val="nil"/>
            </w:tcBorders>
            <w:vAlign w:val="bottom"/>
            <w:hideMark/>
          </w:tcPr>
          <w:p w14:paraId="7450620D" w14:textId="77777777" w:rsidR="00000000" w:rsidRDefault="001D5B83">
            <w:pPr>
              <w:pStyle w:val="a3"/>
              <w:spacing w:before="0" w:beforeAutospacing="0" w:after="0" w:afterAutospacing="0"/>
              <w:rPr>
                <w:color w:val="000000"/>
                <w:sz w:val="20"/>
                <w:szCs w:val="20"/>
              </w:rPr>
            </w:pPr>
            <w:r>
              <w:rPr>
                <w:color w:val="000000"/>
                <w:sz w:val="20"/>
                <w:szCs w:val="20"/>
              </w:rPr>
              <w:t>Income from operations</w:t>
            </w:r>
          </w:p>
        </w:tc>
        <w:tc>
          <w:tcPr>
            <w:tcW w:w="101" w:type="pct"/>
            <w:tcBorders>
              <w:top w:val="nil"/>
              <w:left w:val="nil"/>
              <w:bottom w:val="nil"/>
              <w:right w:val="nil"/>
            </w:tcBorders>
            <w:vAlign w:val="bottom"/>
            <w:hideMark/>
          </w:tcPr>
          <w:p w14:paraId="4ACE952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23D639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38238BC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8,054</w:t>
            </w:r>
          </w:p>
        </w:tc>
        <w:tc>
          <w:tcPr>
            <w:tcW w:w="101" w:type="pct"/>
            <w:tcBorders>
              <w:top w:val="nil"/>
              <w:left w:val="nil"/>
              <w:bottom w:val="nil"/>
              <w:right w:val="nil"/>
            </w:tcBorders>
            <w:vAlign w:val="bottom"/>
            <w:hideMark/>
          </w:tcPr>
          <w:p w14:paraId="46B7046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63191F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66BA0F7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9,290</w:t>
            </w:r>
          </w:p>
        </w:tc>
        <w:tc>
          <w:tcPr>
            <w:tcW w:w="101" w:type="pct"/>
            <w:tcBorders>
              <w:top w:val="nil"/>
              <w:left w:val="nil"/>
              <w:bottom w:val="nil"/>
              <w:right w:val="nil"/>
            </w:tcBorders>
            <w:vAlign w:val="bottom"/>
            <w:hideMark/>
          </w:tcPr>
          <w:p w14:paraId="0AF12F5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1B2CD6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237F320D" w14:textId="77777777" w:rsidR="00000000" w:rsidRDefault="001D5B83">
            <w:pPr>
              <w:pStyle w:val="a3"/>
              <w:spacing w:before="0" w:beforeAutospacing="0" w:after="0" w:afterAutospacing="0"/>
              <w:jc w:val="right"/>
              <w:rPr>
                <w:color w:val="000000"/>
                <w:sz w:val="20"/>
                <w:szCs w:val="20"/>
              </w:rPr>
            </w:pPr>
            <w:r>
              <w:rPr>
                <w:color w:val="000000"/>
                <w:sz w:val="20"/>
                <w:szCs w:val="20"/>
              </w:rPr>
              <w:t>(1,236)</w:t>
            </w:r>
          </w:p>
        </w:tc>
        <w:tc>
          <w:tcPr>
            <w:tcW w:w="101" w:type="pct"/>
            <w:tcBorders>
              <w:top w:val="nil"/>
              <w:left w:val="nil"/>
              <w:bottom w:val="nil"/>
              <w:right w:val="nil"/>
            </w:tcBorders>
            <w:vAlign w:val="bottom"/>
            <w:hideMark/>
          </w:tcPr>
          <w:p w14:paraId="61AFEEB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3564F191" w14:textId="77777777" w:rsidR="00000000" w:rsidRDefault="001D5B83">
            <w:pPr>
              <w:pStyle w:val="a3"/>
              <w:spacing w:before="0" w:beforeAutospacing="0" w:after="0" w:afterAutospacing="0"/>
              <w:jc w:val="right"/>
              <w:rPr>
                <w:color w:val="000000"/>
                <w:sz w:val="20"/>
                <w:szCs w:val="20"/>
              </w:rPr>
            </w:pPr>
            <w:r>
              <w:rPr>
                <w:color w:val="000000"/>
                <w:sz w:val="20"/>
                <w:szCs w:val="20"/>
              </w:rPr>
              <w:t>(13.3)</w:t>
            </w:r>
          </w:p>
        </w:tc>
        <w:tc>
          <w:tcPr>
            <w:tcW w:w="101" w:type="pct"/>
            <w:tcBorders>
              <w:top w:val="nil"/>
              <w:left w:val="nil"/>
              <w:bottom w:val="nil"/>
              <w:right w:val="nil"/>
            </w:tcBorders>
            <w:vAlign w:val="bottom"/>
            <w:hideMark/>
          </w:tcPr>
          <w:p w14:paraId="7C94056A"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6DAE5622" w14:textId="77777777">
        <w:trPr>
          <w:divId w:val="875964647"/>
        </w:trPr>
        <w:tc>
          <w:tcPr>
            <w:tcW w:w="2410" w:type="pct"/>
            <w:tcBorders>
              <w:top w:val="nil"/>
              <w:left w:val="nil"/>
              <w:bottom w:val="nil"/>
              <w:right w:val="nil"/>
            </w:tcBorders>
            <w:shd w:val="clear" w:color="auto" w:fill="CCEEFF"/>
            <w:vAlign w:val="bottom"/>
            <w:hideMark/>
          </w:tcPr>
          <w:p w14:paraId="0F383498" w14:textId="77777777" w:rsidR="00000000" w:rsidRDefault="001D5B83">
            <w:pPr>
              <w:pStyle w:val="a3"/>
              <w:spacing w:before="0" w:beforeAutospacing="0" w:after="0" w:afterAutospacing="0"/>
              <w:rPr>
                <w:color w:val="000000"/>
                <w:sz w:val="20"/>
                <w:szCs w:val="20"/>
              </w:rPr>
            </w:pPr>
            <w:r>
              <w:rPr>
                <w:color w:val="000000"/>
                <w:sz w:val="20"/>
                <w:szCs w:val="20"/>
              </w:rPr>
              <w:t>Other income (expense)</w:t>
            </w:r>
          </w:p>
        </w:tc>
        <w:tc>
          <w:tcPr>
            <w:tcW w:w="101" w:type="pct"/>
            <w:tcBorders>
              <w:top w:val="nil"/>
              <w:left w:val="nil"/>
              <w:bottom w:val="nil"/>
              <w:right w:val="nil"/>
            </w:tcBorders>
            <w:shd w:val="clear" w:color="auto" w:fill="CCEEFF"/>
            <w:vAlign w:val="bottom"/>
            <w:hideMark/>
          </w:tcPr>
          <w:p w14:paraId="7A46670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9EAB5F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3C543A9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0657CB8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127E7B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22F2148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3C09606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EC4D49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01D92E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3998A7A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3064199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0B37907A"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0C31A516" w14:textId="77777777">
        <w:trPr>
          <w:divId w:val="875964647"/>
        </w:trPr>
        <w:tc>
          <w:tcPr>
            <w:tcW w:w="2410" w:type="pct"/>
            <w:tcBorders>
              <w:top w:val="nil"/>
              <w:left w:val="nil"/>
              <w:bottom w:val="nil"/>
              <w:right w:val="nil"/>
            </w:tcBorders>
            <w:vAlign w:val="bottom"/>
            <w:hideMark/>
          </w:tcPr>
          <w:p w14:paraId="542B50EF" w14:textId="77777777" w:rsidR="00000000" w:rsidRDefault="001D5B83">
            <w:pPr>
              <w:pStyle w:val="a3"/>
              <w:spacing w:before="0" w:beforeAutospacing="0" w:after="0" w:afterAutospacing="0"/>
              <w:ind w:left="120"/>
              <w:rPr>
                <w:color w:val="000000"/>
                <w:sz w:val="20"/>
                <w:szCs w:val="20"/>
              </w:rPr>
            </w:pPr>
            <w:r>
              <w:rPr>
                <w:color w:val="000000"/>
                <w:sz w:val="20"/>
                <w:szCs w:val="20"/>
              </w:rPr>
              <w:t>Non</w:t>
            </w:r>
            <w:r>
              <w:rPr>
                <w:color w:val="000000"/>
                <w:sz w:val="20"/>
                <w:szCs w:val="20"/>
              </w:rPr>
              <w:noBreakHyphen/>
              <w:t>operating interest income</w:t>
            </w:r>
          </w:p>
        </w:tc>
        <w:tc>
          <w:tcPr>
            <w:tcW w:w="101" w:type="pct"/>
            <w:tcBorders>
              <w:top w:val="nil"/>
              <w:left w:val="nil"/>
              <w:bottom w:val="nil"/>
              <w:right w:val="nil"/>
            </w:tcBorders>
            <w:vAlign w:val="bottom"/>
            <w:hideMark/>
          </w:tcPr>
          <w:p w14:paraId="1CCCC0F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613529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5E535D2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115</w:t>
            </w:r>
          </w:p>
        </w:tc>
        <w:tc>
          <w:tcPr>
            <w:tcW w:w="101" w:type="pct"/>
            <w:tcBorders>
              <w:top w:val="nil"/>
              <w:left w:val="nil"/>
              <w:bottom w:val="nil"/>
              <w:right w:val="nil"/>
            </w:tcBorders>
            <w:vAlign w:val="bottom"/>
            <w:hideMark/>
          </w:tcPr>
          <w:p w14:paraId="3F2A020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99CA45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1959FA6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74</w:t>
            </w:r>
          </w:p>
        </w:tc>
        <w:tc>
          <w:tcPr>
            <w:tcW w:w="101" w:type="pct"/>
            <w:tcBorders>
              <w:top w:val="nil"/>
              <w:left w:val="nil"/>
              <w:bottom w:val="nil"/>
              <w:right w:val="nil"/>
            </w:tcBorders>
            <w:vAlign w:val="bottom"/>
            <w:hideMark/>
          </w:tcPr>
          <w:p w14:paraId="2BE8C00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B1B884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0A47434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41</w:t>
            </w:r>
          </w:p>
        </w:tc>
        <w:tc>
          <w:tcPr>
            <w:tcW w:w="101" w:type="pct"/>
            <w:tcBorders>
              <w:top w:val="nil"/>
              <w:left w:val="nil"/>
              <w:bottom w:val="nil"/>
              <w:right w:val="nil"/>
            </w:tcBorders>
            <w:vAlign w:val="bottom"/>
            <w:hideMark/>
          </w:tcPr>
          <w:p w14:paraId="6AEC41C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04A41A0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55.4</w:t>
            </w:r>
          </w:p>
        </w:tc>
        <w:tc>
          <w:tcPr>
            <w:tcW w:w="101" w:type="pct"/>
            <w:tcBorders>
              <w:top w:val="nil"/>
              <w:left w:val="nil"/>
              <w:bottom w:val="nil"/>
              <w:right w:val="nil"/>
            </w:tcBorders>
            <w:vAlign w:val="bottom"/>
            <w:hideMark/>
          </w:tcPr>
          <w:p w14:paraId="26866085"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15769EBA" w14:textId="77777777">
        <w:trPr>
          <w:divId w:val="875964647"/>
        </w:trPr>
        <w:tc>
          <w:tcPr>
            <w:tcW w:w="2410" w:type="pct"/>
            <w:tcBorders>
              <w:top w:val="nil"/>
              <w:left w:val="nil"/>
              <w:bottom w:val="nil"/>
              <w:right w:val="nil"/>
            </w:tcBorders>
            <w:shd w:val="clear" w:color="auto" w:fill="CCEEFF"/>
            <w:vAlign w:val="bottom"/>
            <w:hideMark/>
          </w:tcPr>
          <w:p w14:paraId="6796FD81" w14:textId="77777777" w:rsidR="00000000" w:rsidRDefault="001D5B83">
            <w:pPr>
              <w:pStyle w:val="a3"/>
              <w:spacing w:before="0" w:beforeAutospacing="0" w:after="0" w:afterAutospacing="0"/>
              <w:ind w:left="120"/>
              <w:rPr>
                <w:color w:val="000000"/>
                <w:sz w:val="20"/>
                <w:szCs w:val="20"/>
              </w:rPr>
            </w:pPr>
            <w:r>
              <w:rPr>
                <w:color w:val="000000"/>
                <w:sz w:val="20"/>
                <w:szCs w:val="20"/>
              </w:rPr>
              <w:t>Miscellaneous, net</w:t>
            </w:r>
          </w:p>
        </w:tc>
        <w:tc>
          <w:tcPr>
            <w:tcW w:w="101" w:type="pct"/>
            <w:tcBorders>
              <w:top w:val="nil"/>
              <w:left w:val="nil"/>
              <w:bottom w:val="nil"/>
              <w:right w:val="nil"/>
            </w:tcBorders>
            <w:shd w:val="clear" w:color="auto" w:fill="CCEEFF"/>
            <w:vAlign w:val="bottom"/>
            <w:hideMark/>
          </w:tcPr>
          <w:p w14:paraId="268826C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043EC1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8C4313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w:t>
            </w:r>
          </w:p>
        </w:tc>
        <w:tc>
          <w:tcPr>
            <w:tcW w:w="101" w:type="pct"/>
            <w:tcBorders>
              <w:top w:val="nil"/>
              <w:left w:val="nil"/>
              <w:bottom w:val="nil"/>
              <w:right w:val="nil"/>
            </w:tcBorders>
            <w:shd w:val="clear" w:color="auto" w:fill="CCEEFF"/>
            <w:vAlign w:val="bottom"/>
            <w:hideMark/>
          </w:tcPr>
          <w:p w14:paraId="79A14AD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BC22DD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23649ED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43</w:t>
            </w:r>
          </w:p>
        </w:tc>
        <w:tc>
          <w:tcPr>
            <w:tcW w:w="101" w:type="pct"/>
            <w:tcBorders>
              <w:top w:val="nil"/>
              <w:left w:val="nil"/>
              <w:bottom w:val="nil"/>
              <w:right w:val="nil"/>
            </w:tcBorders>
            <w:shd w:val="clear" w:color="auto" w:fill="CCEEFF"/>
            <w:vAlign w:val="bottom"/>
            <w:hideMark/>
          </w:tcPr>
          <w:p w14:paraId="662E77D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FB970B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2825F9FE" w14:textId="77777777" w:rsidR="00000000" w:rsidRDefault="001D5B83">
            <w:pPr>
              <w:pStyle w:val="a3"/>
              <w:spacing w:before="0" w:beforeAutospacing="0" w:after="0" w:afterAutospacing="0"/>
              <w:jc w:val="right"/>
              <w:rPr>
                <w:color w:val="000000"/>
                <w:sz w:val="20"/>
                <w:szCs w:val="20"/>
              </w:rPr>
            </w:pPr>
            <w:r>
              <w:rPr>
                <w:color w:val="000000"/>
                <w:sz w:val="20"/>
                <w:szCs w:val="20"/>
              </w:rPr>
              <w:t>(31)</w:t>
            </w:r>
          </w:p>
        </w:tc>
        <w:tc>
          <w:tcPr>
            <w:tcW w:w="101" w:type="pct"/>
            <w:tcBorders>
              <w:top w:val="nil"/>
              <w:left w:val="nil"/>
              <w:bottom w:val="nil"/>
              <w:right w:val="nil"/>
            </w:tcBorders>
            <w:shd w:val="clear" w:color="auto" w:fill="CCEEFF"/>
            <w:vAlign w:val="bottom"/>
            <w:hideMark/>
          </w:tcPr>
          <w:p w14:paraId="53F4531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F25C1E6" w14:textId="77777777" w:rsidR="00000000" w:rsidRDefault="001D5B83">
            <w:pPr>
              <w:pStyle w:val="a3"/>
              <w:spacing w:before="0" w:beforeAutospacing="0" w:after="0" w:afterAutospacing="0"/>
              <w:jc w:val="right"/>
              <w:rPr>
                <w:color w:val="000000"/>
                <w:sz w:val="20"/>
                <w:szCs w:val="20"/>
              </w:rPr>
            </w:pPr>
            <w:r>
              <w:rPr>
                <w:color w:val="000000"/>
                <w:sz w:val="20"/>
                <w:szCs w:val="20"/>
              </w:rPr>
              <w:t>(72.1)</w:t>
            </w:r>
          </w:p>
        </w:tc>
        <w:tc>
          <w:tcPr>
            <w:tcW w:w="101" w:type="pct"/>
            <w:tcBorders>
              <w:top w:val="nil"/>
              <w:left w:val="nil"/>
              <w:bottom w:val="nil"/>
              <w:right w:val="nil"/>
            </w:tcBorders>
            <w:shd w:val="clear" w:color="auto" w:fill="CCEEFF"/>
            <w:vAlign w:val="bottom"/>
            <w:hideMark/>
          </w:tcPr>
          <w:p w14:paraId="468C7523"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19FD5BE3" w14:textId="77777777">
        <w:trPr>
          <w:divId w:val="875964647"/>
        </w:trPr>
        <w:tc>
          <w:tcPr>
            <w:tcW w:w="2410" w:type="pct"/>
            <w:tcBorders>
              <w:top w:val="nil"/>
              <w:left w:val="nil"/>
              <w:bottom w:val="nil"/>
              <w:right w:val="nil"/>
            </w:tcBorders>
            <w:vAlign w:val="bottom"/>
            <w:hideMark/>
          </w:tcPr>
          <w:p w14:paraId="02B40557" w14:textId="77777777" w:rsidR="00000000" w:rsidRDefault="001D5B83">
            <w:pPr>
              <w:pStyle w:val="a3"/>
              <w:spacing w:before="0" w:beforeAutospacing="0" w:after="0" w:afterAutospacing="0"/>
              <w:ind w:left="120"/>
              <w:rPr>
                <w:color w:val="000000"/>
                <w:sz w:val="20"/>
                <w:szCs w:val="20"/>
              </w:rPr>
            </w:pPr>
            <w:r>
              <w:rPr>
                <w:color w:val="000000"/>
                <w:sz w:val="20"/>
                <w:szCs w:val="20"/>
              </w:rPr>
              <w:t>Interest expense</w:t>
            </w:r>
          </w:p>
        </w:tc>
        <w:tc>
          <w:tcPr>
            <w:tcW w:w="101" w:type="pct"/>
            <w:tcBorders>
              <w:top w:val="nil"/>
              <w:left w:val="nil"/>
              <w:bottom w:val="nil"/>
              <w:right w:val="nil"/>
            </w:tcBorders>
            <w:vAlign w:val="bottom"/>
            <w:hideMark/>
          </w:tcPr>
          <w:p w14:paraId="4F3D7DD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510C95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7009F117" w14:textId="77777777" w:rsidR="00000000" w:rsidRDefault="001D5B83">
            <w:pPr>
              <w:pStyle w:val="a3"/>
              <w:spacing w:before="0" w:beforeAutospacing="0" w:after="0" w:afterAutospacing="0"/>
              <w:jc w:val="right"/>
              <w:rPr>
                <w:color w:val="000000"/>
                <w:sz w:val="20"/>
                <w:szCs w:val="20"/>
              </w:rPr>
            </w:pPr>
            <w:r>
              <w:rPr>
                <w:color w:val="000000"/>
                <w:sz w:val="20"/>
                <w:szCs w:val="20"/>
              </w:rPr>
              <w:t>(148)</w:t>
            </w:r>
          </w:p>
        </w:tc>
        <w:tc>
          <w:tcPr>
            <w:tcW w:w="101" w:type="pct"/>
            <w:tcBorders>
              <w:top w:val="nil"/>
              <w:left w:val="nil"/>
              <w:bottom w:val="nil"/>
              <w:right w:val="nil"/>
            </w:tcBorders>
            <w:vAlign w:val="bottom"/>
            <w:hideMark/>
          </w:tcPr>
          <w:p w14:paraId="4872E64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AFA2E5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6AD121BD" w14:textId="77777777" w:rsidR="00000000" w:rsidRDefault="001D5B83">
            <w:pPr>
              <w:pStyle w:val="a3"/>
              <w:spacing w:before="0" w:beforeAutospacing="0" w:after="0" w:afterAutospacing="0"/>
              <w:jc w:val="right"/>
              <w:rPr>
                <w:color w:val="000000"/>
                <w:sz w:val="20"/>
                <w:szCs w:val="20"/>
              </w:rPr>
            </w:pPr>
            <w:r>
              <w:rPr>
                <w:color w:val="000000"/>
                <w:sz w:val="20"/>
                <w:szCs w:val="20"/>
              </w:rPr>
              <w:t>(719)</w:t>
            </w:r>
          </w:p>
        </w:tc>
        <w:tc>
          <w:tcPr>
            <w:tcW w:w="101" w:type="pct"/>
            <w:tcBorders>
              <w:top w:val="nil"/>
              <w:left w:val="nil"/>
              <w:bottom w:val="nil"/>
              <w:right w:val="nil"/>
            </w:tcBorders>
            <w:vAlign w:val="bottom"/>
            <w:hideMark/>
          </w:tcPr>
          <w:p w14:paraId="740830F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94C585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00E4DF6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571</w:t>
            </w:r>
          </w:p>
        </w:tc>
        <w:tc>
          <w:tcPr>
            <w:tcW w:w="101" w:type="pct"/>
            <w:tcBorders>
              <w:top w:val="nil"/>
              <w:left w:val="nil"/>
              <w:bottom w:val="nil"/>
              <w:right w:val="nil"/>
            </w:tcBorders>
            <w:vAlign w:val="bottom"/>
            <w:hideMark/>
          </w:tcPr>
          <w:p w14:paraId="675AA93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vAlign w:val="bottom"/>
            <w:hideMark/>
          </w:tcPr>
          <w:p w14:paraId="1C1A6B11" w14:textId="77777777" w:rsidR="00000000" w:rsidRDefault="001D5B83">
            <w:pPr>
              <w:pStyle w:val="a3"/>
              <w:spacing w:before="0" w:beforeAutospacing="0" w:after="0" w:afterAutospacing="0"/>
              <w:jc w:val="right"/>
              <w:rPr>
                <w:color w:val="000000"/>
                <w:sz w:val="20"/>
                <w:szCs w:val="20"/>
              </w:rPr>
            </w:pPr>
            <w:r>
              <w:rPr>
                <w:color w:val="000000"/>
                <w:sz w:val="20"/>
                <w:szCs w:val="20"/>
              </w:rPr>
              <w:t>(79.4)</w:t>
            </w:r>
          </w:p>
        </w:tc>
        <w:tc>
          <w:tcPr>
            <w:tcW w:w="101" w:type="pct"/>
            <w:tcBorders>
              <w:top w:val="nil"/>
              <w:left w:val="nil"/>
              <w:bottom w:val="nil"/>
              <w:right w:val="nil"/>
            </w:tcBorders>
            <w:vAlign w:val="bottom"/>
            <w:hideMark/>
          </w:tcPr>
          <w:p w14:paraId="3C8A2013"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6A8AACB4" w14:textId="77777777">
        <w:trPr>
          <w:divId w:val="875964647"/>
        </w:trPr>
        <w:tc>
          <w:tcPr>
            <w:tcW w:w="2410" w:type="pct"/>
            <w:tcBorders>
              <w:top w:val="nil"/>
              <w:left w:val="nil"/>
              <w:bottom w:val="nil"/>
              <w:right w:val="nil"/>
            </w:tcBorders>
            <w:shd w:val="clear" w:color="auto" w:fill="CCEEFF"/>
            <w:vAlign w:val="bottom"/>
            <w:hideMark/>
          </w:tcPr>
          <w:p w14:paraId="27BAC4EB" w14:textId="77777777" w:rsidR="00000000" w:rsidRDefault="001D5B83">
            <w:pPr>
              <w:pStyle w:val="a3"/>
              <w:spacing w:before="0" w:beforeAutospacing="0" w:after="0" w:afterAutospacing="0"/>
              <w:ind w:left="240"/>
              <w:rPr>
                <w:color w:val="000000"/>
                <w:sz w:val="20"/>
                <w:szCs w:val="20"/>
              </w:rPr>
            </w:pPr>
            <w:r>
              <w:rPr>
                <w:color w:val="000000"/>
                <w:sz w:val="20"/>
                <w:szCs w:val="20"/>
              </w:rPr>
              <w:t>Total other</w:t>
            </w:r>
          </w:p>
        </w:tc>
        <w:tc>
          <w:tcPr>
            <w:tcW w:w="101" w:type="pct"/>
            <w:tcBorders>
              <w:top w:val="nil"/>
              <w:left w:val="nil"/>
              <w:bottom w:val="nil"/>
              <w:right w:val="nil"/>
            </w:tcBorders>
            <w:shd w:val="clear" w:color="auto" w:fill="CCEEFF"/>
            <w:vAlign w:val="bottom"/>
            <w:hideMark/>
          </w:tcPr>
          <w:p w14:paraId="432140B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6DBC820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73D5F0D4" w14:textId="77777777" w:rsidR="00000000" w:rsidRDefault="001D5B83">
            <w:pPr>
              <w:pStyle w:val="a3"/>
              <w:spacing w:before="0" w:beforeAutospacing="0" w:after="0" w:afterAutospacing="0"/>
              <w:jc w:val="right"/>
              <w:rPr>
                <w:color w:val="000000"/>
                <w:sz w:val="20"/>
                <w:szCs w:val="20"/>
              </w:rPr>
            </w:pPr>
            <w:r>
              <w:rPr>
                <w:color w:val="000000"/>
                <w:sz w:val="20"/>
                <w:szCs w:val="20"/>
              </w:rPr>
              <w:t>(21)</w:t>
            </w:r>
          </w:p>
        </w:tc>
        <w:tc>
          <w:tcPr>
            <w:tcW w:w="101" w:type="pct"/>
            <w:tcBorders>
              <w:top w:val="nil"/>
              <w:left w:val="nil"/>
              <w:bottom w:val="nil"/>
              <w:right w:val="nil"/>
            </w:tcBorders>
            <w:shd w:val="clear" w:color="auto" w:fill="CCEEFF"/>
            <w:vAlign w:val="bottom"/>
            <w:hideMark/>
          </w:tcPr>
          <w:p w14:paraId="7184F99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1566EF9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29024B73" w14:textId="77777777" w:rsidR="00000000" w:rsidRDefault="001D5B83">
            <w:pPr>
              <w:pStyle w:val="a3"/>
              <w:spacing w:before="0" w:beforeAutospacing="0" w:after="0" w:afterAutospacing="0"/>
              <w:jc w:val="right"/>
              <w:rPr>
                <w:color w:val="000000"/>
                <w:sz w:val="20"/>
                <w:szCs w:val="20"/>
              </w:rPr>
            </w:pPr>
            <w:r>
              <w:rPr>
                <w:color w:val="000000"/>
                <w:sz w:val="20"/>
                <w:szCs w:val="20"/>
              </w:rPr>
              <w:t>(602)</w:t>
            </w:r>
          </w:p>
        </w:tc>
        <w:tc>
          <w:tcPr>
            <w:tcW w:w="101" w:type="pct"/>
            <w:tcBorders>
              <w:top w:val="nil"/>
              <w:left w:val="nil"/>
              <w:bottom w:val="nil"/>
              <w:right w:val="nil"/>
            </w:tcBorders>
            <w:shd w:val="clear" w:color="auto" w:fill="CCEEFF"/>
            <w:vAlign w:val="bottom"/>
            <w:hideMark/>
          </w:tcPr>
          <w:p w14:paraId="58153B3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418D8EE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6EB069F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581</w:t>
            </w:r>
          </w:p>
        </w:tc>
        <w:tc>
          <w:tcPr>
            <w:tcW w:w="101" w:type="pct"/>
            <w:tcBorders>
              <w:top w:val="nil"/>
              <w:left w:val="nil"/>
              <w:bottom w:val="nil"/>
              <w:right w:val="nil"/>
            </w:tcBorders>
            <w:shd w:val="clear" w:color="auto" w:fill="CCEEFF"/>
            <w:vAlign w:val="bottom"/>
            <w:hideMark/>
          </w:tcPr>
          <w:p w14:paraId="00DF1DF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0A8CC3AE" w14:textId="77777777" w:rsidR="00000000" w:rsidRDefault="001D5B83">
            <w:pPr>
              <w:pStyle w:val="a3"/>
              <w:spacing w:before="0" w:beforeAutospacing="0" w:after="0" w:afterAutospacing="0"/>
              <w:jc w:val="right"/>
              <w:rPr>
                <w:color w:val="000000"/>
                <w:sz w:val="20"/>
                <w:szCs w:val="20"/>
              </w:rPr>
            </w:pPr>
            <w:r>
              <w:rPr>
                <w:color w:val="000000"/>
                <w:sz w:val="20"/>
                <w:szCs w:val="20"/>
              </w:rPr>
              <w:t>(96.5)</w:t>
            </w:r>
          </w:p>
        </w:tc>
        <w:tc>
          <w:tcPr>
            <w:tcW w:w="101" w:type="pct"/>
            <w:tcBorders>
              <w:top w:val="nil"/>
              <w:left w:val="nil"/>
              <w:bottom w:val="nil"/>
              <w:right w:val="nil"/>
            </w:tcBorders>
            <w:shd w:val="clear" w:color="auto" w:fill="CCEEFF"/>
            <w:vAlign w:val="bottom"/>
            <w:hideMark/>
          </w:tcPr>
          <w:p w14:paraId="553B99DE"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6F3687D3" w14:textId="77777777">
        <w:trPr>
          <w:divId w:val="875964647"/>
        </w:trPr>
        <w:tc>
          <w:tcPr>
            <w:tcW w:w="2410" w:type="pct"/>
            <w:tcBorders>
              <w:top w:val="nil"/>
              <w:left w:val="nil"/>
              <w:bottom w:val="nil"/>
              <w:right w:val="nil"/>
            </w:tcBorders>
            <w:vAlign w:val="bottom"/>
            <w:hideMark/>
          </w:tcPr>
          <w:p w14:paraId="65106FD2" w14:textId="77777777" w:rsidR="00000000" w:rsidRDefault="001D5B83">
            <w:pPr>
              <w:pStyle w:val="a3"/>
              <w:spacing w:before="0" w:beforeAutospacing="0" w:after="0" w:afterAutospacing="0"/>
              <w:ind w:left="240"/>
              <w:rPr>
                <w:color w:val="000000"/>
                <w:sz w:val="20"/>
                <w:szCs w:val="20"/>
              </w:rPr>
            </w:pPr>
            <w:r>
              <w:rPr>
                <w:color w:val="000000"/>
                <w:sz w:val="20"/>
                <w:szCs w:val="20"/>
              </w:rPr>
              <w:t>Income before income tax expense</w:t>
            </w:r>
          </w:p>
        </w:tc>
        <w:tc>
          <w:tcPr>
            <w:tcW w:w="101" w:type="pct"/>
            <w:tcBorders>
              <w:top w:val="nil"/>
              <w:left w:val="nil"/>
              <w:bottom w:val="nil"/>
              <w:right w:val="nil"/>
            </w:tcBorders>
            <w:vAlign w:val="bottom"/>
            <w:hideMark/>
          </w:tcPr>
          <w:p w14:paraId="429EC3D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FCC3FA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39B227F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8,033</w:t>
            </w:r>
          </w:p>
        </w:tc>
        <w:tc>
          <w:tcPr>
            <w:tcW w:w="101" w:type="pct"/>
            <w:tcBorders>
              <w:top w:val="nil"/>
              <w:left w:val="nil"/>
              <w:bottom w:val="nil"/>
              <w:right w:val="nil"/>
            </w:tcBorders>
            <w:vAlign w:val="bottom"/>
            <w:hideMark/>
          </w:tcPr>
          <w:p w14:paraId="02B3B06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28252E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1CB4383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8,688</w:t>
            </w:r>
          </w:p>
        </w:tc>
        <w:tc>
          <w:tcPr>
            <w:tcW w:w="101" w:type="pct"/>
            <w:tcBorders>
              <w:top w:val="nil"/>
              <w:left w:val="nil"/>
              <w:bottom w:val="nil"/>
              <w:right w:val="nil"/>
            </w:tcBorders>
            <w:vAlign w:val="bottom"/>
            <w:hideMark/>
          </w:tcPr>
          <w:p w14:paraId="48DCCEC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9F652E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59D67BB8" w14:textId="77777777" w:rsidR="00000000" w:rsidRDefault="001D5B83">
            <w:pPr>
              <w:pStyle w:val="a3"/>
              <w:spacing w:before="0" w:beforeAutospacing="0" w:after="0" w:afterAutospacing="0"/>
              <w:jc w:val="right"/>
              <w:rPr>
                <w:color w:val="000000"/>
                <w:sz w:val="20"/>
                <w:szCs w:val="20"/>
              </w:rPr>
            </w:pPr>
            <w:r>
              <w:rPr>
                <w:color w:val="000000"/>
                <w:sz w:val="20"/>
                <w:szCs w:val="20"/>
              </w:rPr>
              <w:t>(655)</w:t>
            </w:r>
          </w:p>
        </w:tc>
        <w:tc>
          <w:tcPr>
            <w:tcW w:w="101" w:type="pct"/>
            <w:tcBorders>
              <w:top w:val="nil"/>
              <w:left w:val="nil"/>
              <w:bottom w:val="nil"/>
              <w:right w:val="nil"/>
            </w:tcBorders>
            <w:vAlign w:val="bottom"/>
            <w:hideMark/>
          </w:tcPr>
          <w:p w14:paraId="145536F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242A2B2C" w14:textId="77777777" w:rsidR="00000000" w:rsidRDefault="001D5B83">
            <w:pPr>
              <w:pStyle w:val="a3"/>
              <w:spacing w:before="0" w:beforeAutospacing="0" w:after="0" w:afterAutospacing="0"/>
              <w:jc w:val="right"/>
              <w:rPr>
                <w:color w:val="000000"/>
                <w:sz w:val="20"/>
                <w:szCs w:val="20"/>
              </w:rPr>
            </w:pPr>
            <w:r>
              <w:rPr>
                <w:color w:val="000000"/>
                <w:sz w:val="20"/>
                <w:szCs w:val="20"/>
              </w:rPr>
              <w:t>(7.5)</w:t>
            </w:r>
          </w:p>
        </w:tc>
        <w:tc>
          <w:tcPr>
            <w:tcW w:w="101" w:type="pct"/>
            <w:tcBorders>
              <w:top w:val="nil"/>
              <w:left w:val="nil"/>
              <w:bottom w:val="nil"/>
              <w:right w:val="nil"/>
            </w:tcBorders>
            <w:vAlign w:val="bottom"/>
            <w:hideMark/>
          </w:tcPr>
          <w:p w14:paraId="00C70C7B"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077F0BC9" w14:textId="77777777">
        <w:trPr>
          <w:divId w:val="875964647"/>
        </w:trPr>
        <w:tc>
          <w:tcPr>
            <w:tcW w:w="2410" w:type="pct"/>
            <w:tcBorders>
              <w:top w:val="nil"/>
              <w:left w:val="nil"/>
              <w:bottom w:val="nil"/>
              <w:right w:val="nil"/>
            </w:tcBorders>
            <w:shd w:val="clear" w:color="auto" w:fill="CCEEFF"/>
            <w:vAlign w:val="bottom"/>
            <w:hideMark/>
          </w:tcPr>
          <w:p w14:paraId="1A058BE3" w14:textId="77777777" w:rsidR="00000000" w:rsidRDefault="001D5B83">
            <w:pPr>
              <w:pStyle w:val="a3"/>
              <w:spacing w:before="0" w:beforeAutospacing="0" w:after="0" w:afterAutospacing="0"/>
              <w:rPr>
                <w:color w:val="000000"/>
                <w:sz w:val="20"/>
                <w:szCs w:val="20"/>
              </w:rPr>
            </w:pPr>
            <w:r>
              <w:rPr>
                <w:color w:val="000000"/>
                <w:sz w:val="20"/>
                <w:szCs w:val="20"/>
              </w:rPr>
              <w:t>Income tax expense</w:t>
            </w:r>
          </w:p>
        </w:tc>
        <w:tc>
          <w:tcPr>
            <w:tcW w:w="101" w:type="pct"/>
            <w:tcBorders>
              <w:top w:val="nil"/>
              <w:left w:val="nil"/>
              <w:bottom w:val="nil"/>
              <w:right w:val="nil"/>
            </w:tcBorders>
            <w:shd w:val="clear" w:color="auto" w:fill="CCEEFF"/>
            <w:vAlign w:val="bottom"/>
            <w:hideMark/>
          </w:tcPr>
          <w:p w14:paraId="61D4479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7CAB08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25E270D3" w14:textId="77777777" w:rsidR="00000000" w:rsidRDefault="001D5B83">
            <w:pPr>
              <w:pStyle w:val="a3"/>
              <w:spacing w:before="0" w:beforeAutospacing="0" w:after="0" w:afterAutospacing="0"/>
              <w:jc w:val="right"/>
              <w:rPr>
                <w:color w:val="000000"/>
                <w:sz w:val="20"/>
                <w:szCs w:val="20"/>
              </w:rPr>
            </w:pPr>
            <w:r>
              <w:rPr>
                <w:color w:val="000000"/>
                <w:sz w:val="20"/>
                <w:szCs w:val="20"/>
              </w:rPr>
              <w:t>(1,895)</w:t>
            </w:r>
          </w:p>
        </w:tc>
        <w:tc>
          <w:tcPr>
            <w:tcW w:w="101" w:type="pct"/>
            <w:tcBorders>
              <w:top w:val="nil"/>
              <w:left w:val="nil"/>
              <w:bottom w:val="nil"/>
              <w:right w:val="nil"/>
            </w:tcBorders>
            <w:shd w:val="clear" w:color="auto" w:fill="CCEEFF"/>
            <w:vAlign w:val="bottom"/>
            <w:hideMark/>
          </w:tcPr>
          <w:p w14:paraId="7B0F235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ECAE45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18A7D36D" w14:textId="77777777" w:rsidR="00000000" w:rsidRDefault="001D5B83">
            <w:pPr>
              <w:pStyle w:val="a3"/>
              <w:spacing w:before="0" w:beforeAutospacing="0" w:after="0" w:afterAutospacing="0"/>
              <w:jc w:val="right"/>
              <w:rPr>
                <w:color w:val="000000"/>
                <w:sz w:val="20"/>
                <w:szCs w:val="20"/>
              </w:rPr>
            </w:pPr>
            <w:r>
              <w:rPr>
                <w:color w:val="000000"/>
                <w:sz w:val="20"/>
                <w:szCs w:val="20"/>
              </w:rPr>
              <w:t>(2,202)</w:t>
            </w:r>
          </w:p>
        </w:tc>
        <w:tc>
          <w:tcPr>
            <w:tcW w:w="101" w:type="pct"/>
            <w:tcBorders>
              <w:top w:val="nil"/>
              <w:left w:val="nil"/>
              <w:bottom w:val="nil"/>
              <w:right w:val="nil"/>
            </w:tcBorders>
            <w:shd w:val="clear" w:color="auto" w:fill="CCEEFF"/>
            <w:vAlign w:val="bottom"/>
            <w:hideMark/>
          </w:tcPr>
          <w:p w14:paraId="7966B7F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74AB6CF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6F81416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307</w:t>
            </w:r>
          </w:p>
        </w:tc>
        <w:tc>
          <w:tcPr>
            <w:tcW w:w="101" w:type="pct"/>
            <w:tcBorders>
              <w:top w:val="nil"/>
              <w:left w:val="nil"/>
              <w:bottom w:val="nil"/>
              <w:right w:val="nil"/>
            </w:tcBorders>
            <w:shd w:val="clear" w:color="auto" w:fill="CCEEFF"/>
            <w:vAlign w:val="bottom"/>
            <w:hideMark/>
          </w:tcPr>
          <w:p w14:paraId="4CB6493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single" w:sz="8" w:space="0" w:color="000000"/>
              <w:right w:val="nil"/>
            </w:tcBorders>
            <w:shd w:val="clear" w:color="auto" w:fill="CCEEFF"/>
            <w:vAlign w:val="bottom"/>
            <w:hideMark/>
          </w:tcPr>
          <w:p w14:paraId="082352CB" w14:textId="77777777" w:rsidR="00000000" w:rsidRDefault="001D5B83">
            <w:pPr>
              <w:pStyle w:val="a3"/>
              <w:spacing w:before="0" w:beforeAutospacing="0" w:after="0" w:afterAutospacing="0"/>
              <w:jc w:val="right"/>
              <w:rPr>
                <w:color w:val="000000"/>
                <w:sz w:val="20"/>
                <w:szCs w:val="20"/>
              </w:rPr>
            </w:pPr>
            <w:r>
              <w:rPr>
                <w:color w:val="000000"/>
                <w:sz w:val="20"/>
                <w:szCs w:val="20"/>
              </w:rPr>
              <w:t>(13.9)</w:t>
            </w:r>
          </w:p>
        </w:tc>
        <w:tc>
          <w:tcPr>
            <w:tcW w:w="101" w:type="pct"/>
            <w:tcBorders>
              <w:top w:val="nil"/>
              <w:left w:val="nil"/>
              <w:bottom w:val="nil"/>
              <w:right w:val="nil"/>
            </w:tcBorders>
            <w:shd w:val="clear" w:color="auto" w:fill="CCEEFF"/>
            <w:vAlign w:val="bottom"/>
            <w:hideMark/>
          </w:tcPr>
          <w:p w14:paraId="4E2BF5BC"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24DCEA5C" w14:textId="77777777">
        <w:trPr>
          <w:divId w:val="875964647"/>
        </w:trPr>
        <w:tc>
          <w:tcPr>
            <w:tcW w:w="2410" w:type="pct"/>
            <w:tcBorders>
              <w:top w:val="nil"/>
              <w:left w:val="nil"/>
              <w:bottom w:val="nil"/>
              <w:right w:val="nil"/>
            </w:tcBorders>
            <w:vAlign w:val="bottom"/>
            <w:hideMark/>
          </w:tcPr>
          <w:p w14:paraId="2FF3D35F" w14:textId="77777777" w:rsidR="00000000" w:rsidRDefault="001D5B83">
            <w:pPr>
              <w:pStyle w:val="a3"/>
              <w:spacing w:before="0" w:beforeAutospacing="0" w:after="0" w:afterAutospacing="0"/>
              <w:rPr>
                <w:color w:val="000000"/>
                <w:sz w:val="20"/>
                <w:szCs w:val="20"/>
              </w:rPr>
            </w:pPr>
            <w:r>
              <w:rPr>
                <w:color w:val="000000"/>
                <w:sz w:val="20"/>
                <w:szCs w:val="20"/>
              </w:rPr>
              <w:t>Net income</w:t>
            </w:r>
          </w:p>
        </w:tc>
        <w:tc>
          <w:tcPr>
            <w:tcW w:w="101" w:type="pct"/>
            <w:tcBorders>
              <w:top w:val="nil"/>
              <w:left w:val="nil"/>
              <w:bottom w:val="nil"/>
              <w:right w:val="nil"/>
            </w:tcBorders>
            <w:vAlign w:val="bottom"/>
            <w:hideMark/>
          </w:tcPr>
          <w:p w14:paraId="3800A39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0B9023DC"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double" w:sz="6" w:space="0" w:color="000000"/>
              <w:right w:val="nil"/>
            </w:tcBorders>
            <w:vAlign w:val="bottom"/>
            <w:hideMark/>
          </w:tcPr>
          <w:p w14:paraId="33BC602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6,138</w:t>
            </w:r>
          </w:p>
        </w:tc>
        <w:tc>
          <w:tcPr>
            <w:tcW w:w="101" w:type="pct"/>
            <w:tcBorders>
              <w:top w:val="nil"/>
              <w:left w:val="nil"/>
              <w:bottom w:val="nil"/>
              <w:right w:val="nil"/>
            </w:tcBorders>
            <w:vAlign w:val="bottom"/>
            <w:hideMark/>
          </w:tcPr>
          <w:p w14:paraId="5CC1789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053CB43E"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double" w:sz="6" w:space="0" w:color="000000"/>
              <w:right w:val="nil"/>
            </w:tcBorders>
            <w:vAlign w:val="bottom"/>
            <w:hideMark/>
          </w:tcPr>
          <w:p w14:paraId="04DB718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6,486</w:t>
            </w:r>
          </w:p>
        </w:tc>
        <w:tc>
          <w:tcPr>
            <w:tcW w:w="101" w:type="pct"/>
            <w:tcBorders>
              <w:top w:val="nil"/>
              <w:left w:val="nil"/>
              <w:bottom w:val="nil"/>
              <w:right w:val="nil"/>
            </w:tcBorders>
            <w:vAlign w:val="bottom"/>
            <w:hideMark/>
          </w:tcPr>
          <w:p w14:paraId="719E70E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665E1E3D"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double" w:sz="6" w:space="0" w:color="000000"/>
              <w:right w:val="nil"/>
            </w:tcBorders>
            <w:vAlign w:val="bottom"/>
            <w:hideMark/>
          </w:tcPr>
          <w:p w14:paraId="43BAFF93" w14:textId="77777777" w:rsidR="00000000" w:rsidRDefault="001D5B83">
            <w:pPr>
              <w:pStyle w:val="a3"/>
              <w:spacing w:before="0" w:beforeAutospacing="0" w:after="0" w:afterAutospacing="0"/>
              <w:jc w:val="right"/>
              <w:rPr>
                <w:color w:val="000000"/>
                <w:sz w:val="20"/>
                <w:szCs w:val="20"/>
              </w:rPr>
            </w:pPr>
            <w:r>
              <w:rPr>
                <w:color w:val="000000"/>
                <w:sz w:val="20"/>
                <w:szCs w:val="20"/>
              </w:rPr>
              <w:t>(348)</w:t>
            </w:r>
          </w:p>
        </w:tc>
        <w:tc>
          <w:tcPr>
            <w:tcW w:w="101" w:type="pct"/>
            <w:tcBorders>
              <w:top w:val="nil"/>
              <w:left w:val="nil"/>
              <w:bottom w:val="nil"/>
              <w:right w:val="nil"/>
            </w:tcBorders>
            <w:vAlign w:val="bottom"/>
            <w:hideMark/>
          </w:tcPr>
          <w:p w14:paraId="77EB761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double" w:sz="6" w:space="0" w:color="000000"/>
              <w:right w:val="nil"/>
            </w:tcBorders>
            <w:vAlign w:val="bottom"/>
            <w:hideMark/>
          </w:tcPr>
          <w:p w14:paraId="1F1DC8A4" w14:textId="77777777" w:rsidR="00000000" w:rsidRDefault="001D5B83">
            <w:pPr>
              <w:pStyle w:val="a3"/>
              <w:spacing w:before="0" w:beforeAutospacing="0" w:after="0" w:afterAutospacing="0"/>
              <w:jc w:val="right"/>
              <w:rPr>
                <w:color w:val="000000"/>
                <w:sz w:val="20"/>
                <w:szCs w:val="20"/>
              </w:rPr>
            </w:pPr>
            <w:r>
              <w:rPr>
                <w:color w:val="000000"/>
                <w:sz w:val="20"/>
                <w:szCs w:val="20"/>
              </w:rPr>
              <w:t>(5.4)</w:t>
            </w:r>
          </w:p>
        </w:tc>
        <w:tc>
          <w:tcPr>
            <w:tcW w:w="101" w:type="pct"/>
            <w:tcBorders>
              <w:top w:val="nil"/>
              <w:left w:val="nil"/>
              <w:bottom w:val="nil"/>
              <w:right w:val="nil"/>
            </w:tcBorders>
            <w:vAlign w:val="bottom"/>
            <w:hideMark/>
          </w:tcPr>
          <w:p w14:paraId="54A6FA4B" w14:textId="77777777" w:rsidR="00000000" w:rsidRDefault="001D5B83">
            <w:pPr>
              <w:pStyle w:val="a3"/>
              <w:spacing w:before="0" w:beforeAutospacing="0" w:after="0" w:afterAutospacing="0"/>
              <w:rPr>
                <w:color w:val="000000"/>
                <w:sz w:val="20"/>
                <w:szCs w:val="20"/>
              </w:rPr>
            </w:pPr>
            <w:r>
              <w:rPr>
                <w:color w:val="000000"/>
                <w:sz w:val="20"/>
                <w:szCs w:val="20"/>
              </w:rPr>
              <w:t>%</w:t>
            </w:r>
          </w:p>
        </w:tc>
      </w:tr>
    </w:tbl>
    <w:p w14:paraId="4A17A077" w14:textId="77777777" w:rsidR="00000000" w:rsidRDefault="001D5B83">
      <w:pPr>
        <w:pStyle w:val="a3"/>
        <w:spacing w:before="0" w:beforeAutospacing="0" w:after="0" w:afterAutospacing="0"/>
        <w:divId w:val="1109009502"/>
        <w:rPr>
          <w:sz w:val="20"/>
          <w:szCs w:val="20"/>
        </w:rPr>
      </w:pPr>
      <w:r>
        <w:rPr>
          <w:sz w:val="20"/>
          <w:szCs w:val="20"/>
        </w:rPr>
        <w:t xml:space="preserve">  </w:t>
      </w:r>
    </w:p>
    <w:p w14:paraId="0773D54B" w14:textId="77777777" w:rsidR="00000000" w:rsidRDefault="001D5B83">
      <w:pPr>
        <w:pStyle w:val="a3"/>
        <w:spacing w:before="0" w:beforeAutospacing="0" w:after="200" w:afterAutospacing="0"/>
        <w:ind w:firstLine="720"/>
        <w:divId w:val="1109009502"/>
        <w:rPr>
          <w:sz w:val="20"/>
          <w:szCs w:val="20"/>
        </w:rPr>
      </w:pPr>
      <w:r>
        <w:rPr>
          <w:color w:val="000000"/>
          <w:sz w:val="20"/>
          <w:szCs w:val="20"/>
        </w:rPr>
        <w:t>Prod</w:t>
      </w:r>
      <w:r>
        <w:rPr>
          <w:color w:val="000000"/>
          <w:sz w:val="20"/>
          <w:szCs w:val="20"/>
        </w:rPr>
        <w:t xml:space="preserve">uct sales primarily consist of direct sales, commercial sales, consignment sales and retail store sales. Product sales increased $0.5 million, or 1.3%, during the three months ended </w:t>
      </w:r>
      <w:r>
        <w:rPr>
          <w:sz w:val="20"/>
          <w:szCs w:val="20"/>
        </w:rPr>
        <w:t>September</w:t>
      </w:r>
      <w:r>
        <w:rPr>
          <w:color w:val="000000"/>
          <w:sz w:val="20"/>
          <w:szCs w:val="20"/>
        </w:rPr>
        <w:t> 30, 2019 as compared to the same period in 2018. This change was</w:t>
      </w:r>
      <w:r>
        <w:rPr>
          <w:color w:val="000000"/>
          <w:sz w:val="20"/>
          <w:szCs w:val="20"/>
        </w:rPr>
        <w:t xml:space="preserve"> driven by an  increase in commercial sales and other product sales offset by a decline in direct sales, consignment sales and retail stores sales.  Commercial sales increased $9.1 million to $16.9 million in 2019 from $7.8 million in 2018, and were partia</w:t>
      </w:r>
      <w:r>
        <w:rPr>
          <w:color w:val="000000"/>
          <w:sz w:val="20"/>
          <w:szCs w:val="20"/>
        </w:rPr>
        <w:t>lly offset by a $4.8 million decrease in consignment sales to $11.6 million in 2019 from $16.4 million in 2018, a $3.3 million decrease in direct sales to $2.6 million in 2019 from $5.9 million in 2018 and a $0.6 million decrease in our company</w:t>
      </w:r>
      <w:r>
        <w:rPr>
          <w:color w:val="000000"/>
          <w:sz w:val="20"/>
          <w:szCs w:val="20"/>
        </w:rPr>
        <w:noBreakHyphen/>
        <w:t>owned retai</w:t>
      </w:r>
      <w:r>
        <w:rPr>
          <w:color w:val="000000"/>
          <w:sz w:val="20"/>
          <w:szCs w:val="20"/>
        </w:rPr>
        <w:t xml:space="preserve">l stores sales to $3.0 million in 2019 from $3.6 million in 2018.  Other product sales increased $0.1 million to $1.4 million in 2019 from $1.3 million in 2018 and is primarily due to an increases in parts sales and miscellaneous sales income. </w:t>
      </w:r>
    </w:p>
    <w:p w14:paraId="01CA4C7B" w14:textId="77777777" w:rsidR="00000000" w:rsidRDefault="001D5B83">
      <w:pPr>
        <w:pStyle w:val="a3"/>
        <w:spacing w:before="0" w:beforeAutospacing="0" w:after="200" w:afterAutospacing="0"/>
        <w:ind w:firstLine="720"/>
        <w:divId w:val="1109009502"/>
        <w:rPr>
          <w:sz w:val="20"/>
          <w:szCs w:val="20"/>
        </w:rPr>
      </w:pPr>
      <w:r>
        <w:rPr>
          <w:sz w:val="20"/>
          <w:szCs w:val="20"/>
        </w:rPr>
        <w:t>Net revenue</w:t>
      </w:r>
      <w:r>
        <w:rPr>
          <w:sz w:val="20"/>
          <w:szCs w:val="20"/>
        </w:rPr>
        <w:t xml:space="preserve"> attributable to our factory</w:t>
      </w:r>
      <w:r>
        <w:rPr>
          <w:sz w:val="20"/>
          <w:szCs w:val="20"/>
        </w:rPr>
        <w:noBreakHyphen/>
        <w:t xml:space="preserve">built housing consisted of the following during the three months of 2019 and 2018: </w:t>
      </w:r>
    </w:p>
    <w:tbl>
      <w:tblPr>
        <w:tblW w:w="5000" w:type="pct"/>
        <w:tblCellMar>
          <w:left w:w="0" w:type="dxa"/>
          <w:right w:w="0" w:type="dxa"/>
        </w:tblCellMar>
        <w:tblLook w:val="04A0" w:firstRow="1" w:lastRow="0" w:firstColumn="1" w:lastColumn="0" w:noHBand="0" w:noVBand="1"/>
      </w:tblPr>
      <w:tblGrid>
        <w:gridCol w:w="4003"/>
        <w:gridCol w:w="168"/>
        <w:gridCol w:w="106"/>
        <w:gridCol w:w="786"/>
        <w:gridCol w:w="168"/>
        <w:gridCol w:w="106"/>
        <w:gridCol w:w="787"/>
        <w:gridCol w:w="168"/>
        <w:gridCol w:w="106"/>
        <w:gridCol w:w="786"/>
        <w:gridCol w:w="168"/>
        <w:gridCol w:w="786"/>
        <w:gridCol w:w="168"/>
      </w:tblGrid>
      <w:tr w:rsidR="00000000" w14:paraId="2E31C17A" w14:textId="77777777">
        <w:trPr>
          <w:divId w:val="2110005485"/>
          <w:trHeight w:val="20"/>
        </w:trPr>
        <w:tc>
          <w:tcPr>
            <w:tcW w:w="2410" w:type="pct"/>
            <w:tcBorders>
              <w:top w:val="nil"/>
              <w:left w:val="nil"/>
              <w:bottom w:val="nil"/>
              <w:right w:val="nil"/>
            </w:tcBorders>
            <w:vAlign w:val="bottom"/>
            <w:hideMark/>
          </w:tcPr>
          <w:p w14:paraId="48E4C0EE"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0ACA57CA" w14:textId="77777777" w:rsidR="00000000" w:rsidRDefault="001D5B83">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0F968507" w14:textId="77777777" w:rsidR="00000000" w:rsidRDefault="001D5B83">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1C7A0A34"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10E62A43" w14:textId="77777777" w:rsidR="00000000" w:rsidRDefault="001D5B83">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68EFF6BF" w14:textId="77777777" w:rsidR="00000000" w:rsidRDefault="001D5B83">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58D9F63F"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3CC8A834" w14:textId="77777777" w:rsidR="00000000" w:rsidRDefault="001D5B83">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78E99A25" w14:textId="77777777" w:rsidR="00000000" w:rsidRDefault="001D5B83">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34CB73AE"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7C21A5F6" w14:textId="77777777" w:rsidR="00000000" w:rsidRDefault="001D5B83">
            <w:pPr>
              <w:pStyle w:val="a3"/>
              <w:spacing w:before="0" w:beforeAutospacing="0" w:after="0" w:afterAutospacing="0"/>
              <w:rPr>
                <w:sz w:val="2"/>
                <w:szCs w:val="2"/>
              </w:rPr>
            </w:pPr>
            <w:r>
              <w:rPr>
                <w:sz w:val="2"/>
                <w:szCs w:val="2"/>
              </w:rPr>
              <w:t> </w:t>
            </w:r>
          </w:p>
        </w:tc>
        <w:tc>
          <w:tcPr>
            <w:tcW w:w="473" w:type="pct"/>
            <w:tcBorders>
              <w:top w:val="nil"/>
              <w:left w:val="nil"/>
              <w:bottom w:val="nil"/>
              <w:right w:val="nil"/>
            </w:tcBorders>
            <w:vAlign w:val="bottom"/>
            <w:hideMark/>
          </w:tcPr>
          <w:p w14:paraId="31E8C0B5"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4935C0C9" w14:textId="77777777" w:rsidR="00000000" w:rsidRDefault="001D5B83">
            <w:pPr>
              <w:pStyle w:val="a3"/>
              <w:spacing w:before="0" w:beforeAutospacing="0" w:after="0" w:afterAutospacing="0"/>
              <w:rPr>
                <w:sz w:val="2"/>
                <w:szCs w:val="2"/>
              </w:rPr>
            </w:pPr>
            <w:r>
              <w:rPr>
                <w:sz w:val="2"/>
                <w:szCs w:val="2"/>
              </w:rPr>
              <w:t> </w:t>
            </w:r>
          </w:p>
        </w:tc>
      </w:tr>
      <w:tr w:rsidR="00000000" w14:paraId="2AD2C426" w14:textId="77777777">
        <w:trPr>
          <w:divId w:val="2110005485"/>
        </w:trPr>
        <w:tc>
          <w:tcPr>
            <w:tcW w:w="2410" w:type="pct"/>
            <w:tcBorders>
              <w:top w:val="nil"/>
              <w:left w:val="nil"/>
              <w:bottom w:val="nil"/>
              <w:right w:val="nil"/>
            </w:tcBorders>
            <w:vAlign w:val="bottom"/>
            <w:hideMark/>
          </w:tcPr>
          <w:p w14:paraId="45D832B9"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121EAF0A"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1176" w:type="pct"/>
            <w:gridSpan w:val="5"/>
            <w:tcBorders>
              <w:top w:val="nil"/>
              <w:left w:val="nil"/>
              <w:bottom w:val="nil"/>
              <w:right w:val="nil"/>
            </w:tcBorders>
            <w:vAlign w:val="bottom"/>
            <w:hideMark/>
          </w:tcPr>
          <w:p w14:paraId="3E2DBF37" w14:textId="77777777" w:rsidR="00000000" w:rsidRDefault="001D5B83">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01" w:type="pct"/>
            <w:tcBorders>
              <w:top w:val="nil"/>
              <w:left w:val="nil"/>
              <w:bottom w:val="nil"/>
              <w:right w:val="nil"/>
            </w:tcBorders>
            <w:vAlign w:val="bottom"/>
            <w:hideMark/>
          </w:tcPr>
          <w:p w14:paraId="7C0D7DBD"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2C9DB6EB"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397F2791"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E1DC97B"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37C74B6D"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73A562F8" w14:textId="77777777" w:rsidR="00000000" w:rsidRDefault="001D5B83">
            <w:pPr>
              <w:pStyle w:val="a3"/>
              <w:spacing w:before="0" w:beforeAutospacing="0" w:after="0" w:afterAutospacing="0"/>
              <w:rPr>
                <w:color w:val="000000"/>
                <w:sz w:val="16"/>
                <w:szCs w:val="16"/>
              </w:rPr>
            </w:pPr>
            <w:r>
              <w:rPr>
                <w:color w:val="000000"/>
                <w:sz w:val="16"/>
                <w:szCs w:val="16"/>
              </w:rPr>
              <w:t> </w:t>
            </w:r>
          </w:p>
        </w:tc>
      </w:tr>
      <w:tr w:rsidR="00000000" w14:paraId="2245765D" w14:textId="77777777">
        <w:trPr>
          <w:divId w:val="2110005485"/>
        </w:trPr>
        <w:tc>
          <w:tcPr>
            <w:tcW w:w="2410" w:type="pct"/>
            <w:tcBorders>
              <w:top w:val="nil"/>
              <w:left w:val="nil"/>
              <w:bottom w:val="nil"/>
              <w:right w:val="nil"/>
            </w:tcBorders>
            <w:vAlign w:val="bottom"/>
            <w:hideMark/>
          </w:tcPr>
          <w:p w14:paraId="72BBA99D"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2466D4A3"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176" w:type="pct"/>
            <w:gridSpan w:val="5"/>
            <w:tcBorders>
              <w:top w:val="nil"/>
              <w:left w:val="nil"/>
              <w:bottom w:val="nil"/>
              <w:right w:val="nil"/>
            </w:tcBorders>
            <w:vAlign w:val="bottom"/>
            <w:hideMark/>
          </w:tcPr>
          <w:p w14:paraId="17F83A93" w14:textId="77777777" w:rsidR="00000000" w:rsidRDefault="001D5B83">
            <w:pPr>
              <w:pStyle w:val="a3"/>
              <w:spacing w:before="0" w:beforeAutospacing="0" w:after="0" w:afterAutospacing="0"/>
              <w:jc w:val="center"/>
              <w:rPr>
                <w:color w:val="000000"/>
                <w:sz w:val="16"/>
                <w:szCs w:val="16"/>
              </w:rPr>
            </w:pPr>
            <w:r>
              <w:rPr>
                <w:b/>
                <w:bCs/>
                <w:color w:val="000000"/>
                <w:sz w:val="16"/>
                <w:szCs w:val="16"/>
              </w:rPr>
              <w:t>September 30, </w:t>
            </w:r>
          </w:p>
        </w:tc>
        <w:tc>
          <w:tcPr>
            <w:tcW w:w="101" w:type="pct"/>
            <w:tcBorders>
              <w:top w:val="nil"/>
              <w:left w:val="nil"/>
              <w:bottom w:val="nil"/>
              <w:right w:val="nil"/>
            </w:tcBorders>
            <w:vAlign w:val="bottom"/>
            <w:hideMark/>
          </w:tcPr>
          <w:p w14:paraId="28EBC636"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781FD0EB"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779EB643"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1EC321F3"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3EFA39A0"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20817A81" w14:textId="77777777" w:rsidR="00000000" w:rsidRDefault="001D5B83">
            <w:pPr>
              <w:pStyle w:val="a3"/>
              <w:spacing w:before="0" w:beforeAutospacing="0" w:after="0" w:afterAutospacing="0"/>
              <w:rPr>
                <w:color w:val="000000"/>
                <w:sz w:val="16"/>
                <w:szCs w:val="16"/>
              </w:rPr>
            </w:pPr>
            <w:r>
              <w:rPr>
                <w:color w:val="000000"/>
                <w:sz w:val="16"/>
                <w:szCs w:val="16"/>
              </w:rPr>
              <w:t> </w:t>
            </w:r>
          </w:p>
        </w:tc>
      </w:tr>
      <w:tr w:rsidR="00000000" w14:paraId="360EC999" w14:textId="77777777">
        <w:trPr>
          <w:divId w:val="2110005485"/>
        </w:trPr>
        <w:tc>
          <w:tcPr>
            <w:tcW w:w="2410" w:type="pct"/>
            <w:tcBorders>
              <w:top w:val="nil"/>
              <w:left w:val="nil"/>
              <w:bottom w:val="nil"/>
              <w:right w:val="nil"/>
            </w:tcBorders>
            <w:vAlign w:val="bottom"/>
            <w:hideMark/>
          </w:tcPr>
          <w:p w14:paraId="5DDA9CE8"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26C2694B"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176" w:type="pct"/>
            <w:gridSpan w:val="5"/>
            <w:tcBorders>
              <w:top w:val="nil"/>
              <w:left w:val="nil"/>
              <w:bottom w:val="single" w:sz="8" w:space="0" w:color="000000"/>
              <w:right w:val="nil"/>
            </w:tcBorders>
            <w:vAlign w:val="bottom"/>
            <w:hideMark/>
          </w:tcPr>
          <w:p w14:paraId="0B4E2323" w14:textId="77777777" w:rsidR="00000000" w:rsidRDefault="001D5B83">
            <w:pPr>
              <w:pStyle w:val="a3"/>
              <w:spacing w:before="0" w:beforeAutospacing="0" w:after="0" w:afterAutospacing="0"/>
              <w:jc w:val="center"/>
              <w:rPr>
                <w:color w:val="000000"/>
                <w:sz w:val="16"/>
                <w:szCs w:val="16"/>
              </w:rPr>
            </w:pPr>
            <w:r>
              <w:rPr>
                <w:b/>
                <w:bCs/>
                <w:color w:val="000000"/>
                <w:sz w:val="16"/>
                <w:szCs w:val="16"/>
              </w:rPr>
              <w:t>(in thousands)</w:t>
            </w:r>
          </w:p>
        </w:tc>
        <w:tc>
          <w:tcPr>
            <w:tcW w:w="101" w:type="pct"/>
            <w:tcBorders>
              <w:top w:val="nil"/>
              <w:left w:val="nil"/>
              <w:bottom w:val="nil"/>
              <w:right w:val="nil"/>
            </w:tcBorders>
            <w:vAlign w:val="bottom"/>
            <w:hideMark/>
          </w:tcPr>
          <w:p w14:paraId="4FA6B4BB"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49703A8E"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71834482"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3E810C8"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73" w:type="pct"/>
            <w:tcBorders>
              <w:top w:val="nil"/>
              <w:left w:val="nil"/>
              <w:bottom w:val="nil"/>
              <w:right w:val="nil"/>
            </w:tcBorders>
            <w:vAlign w:val="bottom"/>
            <w:hideMark/>
          </w:tcPr>
          <w:p w14:paraId="08D8B5AE"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7CBE92B3" w14:textId="77777777" w:rsidR="00000000" w:rsidRDefault="001D5B83">
            <w:pPr>
              <w:pStyle w:val="a3"/>
              <w:spacing w:before="0" w:beforeAutospacing="0" w:after="0" w:afterAutospacing="0"/>
              <w:rPr>
                <w:color w:val="000000"/>
                <w:sz w:val="16"/>
                <w:szCs w:val="16"/>
              </w:rPr>
            </w:pPr>
            <w:r>
              <w:rPr>
                <w:color w:val="000000"/>
                <w:sz w:val="16"/>
                <w:szCs w:val="16"/>
              </w:rPr>
              <w:t> </w:t>
            </w:r>
          </w:p>
        </w:tc>
      </w:tr>
      <w:tr w:rsidR="00000000" w14:paraId="6DAF1DC2" w14:textId="77777777">
        <w:trPr>
          <w:divId w:val="2110005485"/>
        </w:trPr>
        <w:tc>
          <w:tcPr>
            <w:tcW w:w="2410" w:type="pct"/>
            <w:tcBorders>
              <w:top w:val="nil"/>
              <w:left w:val="nil"/>
              <w:bottom w:val="nil"/>
              <w:right w:val="nil"/>
            </w:tcBorders>
            <w:vAlign w:val="bottom"/>
            <w:hideMark/>
          </w:tcPr>
          <w:p w14:paraId="7058D41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1ACC4FB8"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2B1AFA85"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45098E64"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1AA87683" w14:textId="77777777" w:rsidR="00000000" w:rsidRDefault="001D5B83">
            <w:pPr>
              <w:pStyle w:val="a3"/>
              <w:spacing w:before="0" w:beforeAutospacing="0" w:after="0" w:afterAutospacing="0"/>
              <w:jc w:val="center"/>
              <w:rPr>
                <w:sz w:val="16"/>
                <w:szCs w:val="16"/>
              </w:rPr>
            </w:pPr>
            <w:r>
              <w:rPr>
                <w:b/>
                <w:bCs/>
                <w:color w:val="000000"/>
                <w:sz w:val="16"/>
                <w:szCs w:val="16"/>
              </w:rPr>
              <w:t>2018</w:t>
            </w:r>
          </w:p>
        </w:tc>
        <w:tc>
          <w:tcPr>
            <w:tcW w:w="101" w:type="pct"/>
            <w:tcBorders>
              <w:top w:val="nil"/>
              <w:left w:val="nil"/>
              <w:bottom w:val="nil"/>
              <w:right w:val="nil"/>
            </w:tcBorders>
            <w:vAlign w:val="bottom"/>
            <w:hideMark/>
          </w:tcPr>
          <w:p w14:paraId="4BD72D72"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537" w:type="pct"/>
            <w:gridSpan w:val="2"/>
            <w:tcBorders>
              <w:top w:val="nil"/>
              <w:left w:val="nil"/>
              <w:bottom w:val="single" w:sz="8" w:space="0" w:color="000000"/>
              <w:right w:val="nil"/>
            </w:tcBorders>
            <w:vAlign w:val="bottom"/>
            <w:hideMark/>
          </w:tcPr>
          <w:p w14:paraId="18F74E8D" w14:textId="77777777" w:rsidR="00000000" w:rsidRDefault="001D5B83">
            <w:pPr>
              <w:pStyle w:val="a3"/>
              <w:spacing w:before="0" w:beforeAutospacing="0" w:after="0" w:afterAutospacing="0"/>
              <w:jc w:val="center"/>
              <w:rPr>
                <w:color w:val="000000"/>
                <w:sz w:val="16"/>
                <w:szCs w:val="16"/>
              </w:rPr>
            </w:pPr>
            <w:r>
              <w:rPr>
                <w:b/>
                <w:bCs/>
                <w:color w:val="000000"/>
                <w:sz w:val="16"/>
                <w:szCs w:val="16"/>
              </w:rPr>
              <w:t>$ Change</w:t>
            </w:r>
          </w:p>
        </w:tc>
        <w:tc>
          <w:tcPr>
            <w:tcW w:w="101" w:type="pct"/>
            <w:tcBorders>
              <w:top w:val="nil"/>
              <w:left w:val="nil"/>
              <w:bottom w:val="nil"/>
              <w:right w:val="nil"/>
            </w:tcBorders>
            <w:vAlign w:val="bottom"/>
            <w:hideMark/>
          </w:tcPr>
          <w:p w14:paraId="628D2C6C"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73" w:type="pct"/>
            <w:tcBorders>
              <w:top w:val="nil"/>
              <w:left w:val="nil"/>
              <w:bottom w:val="single" w:sz="8" w:space="0" w:color="000000"/>
              <w:right w:val="nil"/>
            </w:tcBorders>
            <w:vAlign w:val="bottom"/>
            <w:hideMark/>
          </w:tcPr>
          <w:p w14:paraId="5CEE03B9" w14:textId="77777777" w:rsidR="00000000" w:rsidRDefault="001D5B83">
            <w:pPr>
              <w:pStyle w:val="a3"/>
              <w:spacing w:before="0" w:beforeAutospacing="0" w:after="0" w:afterAutospacing="0"/>
              <w:jc w:val="center"/>
              <w:rPr>
                <w:color w:val="000000"/>
                <w:sz w:val="16"/>
                <w:szCs w:val="16"/>
              </w:rPr>
            </w:pPr>
            <w:r>
              <w:rPr>
                <w:b/>
                <w:bCs/>
                <w:color w:val="000000"/>
                <w:sz w:val="16"/>
                <w:szCs w:val="16"/>
              </w:rPr>
              <w:t>% Change</w:t>
            </w:r>
          </w:p>
        </w:tc>
        <w:tc>
          <w:tcPr>
            <w:tcW w:w="101" w:type="pct"/>
            <w:tcBorders>
              <w:top w:val="nil"/>
              <w:left w:val="nil"/>
              <w:bottom w:val="nil"/>
              <w:right w:val="nil"/>
            </w:tcBorders>
            <w:vAlign w:val="bottom"/>
            <w:hideMark/>
          </w:tcPr>
          <w:p w14:paraId="3211BDE7" w14:textId="77777777" w:rsidR="00000000" w:rsidRDefault="001D5B83">
            <w:pPr>
              <w:pStyle w:val="a3"/>
              <w:spacing w:before="0" w:beforeAutospacing="0" w:after="0" w:afterAutospacing="0"/>
              <w:rPr>
                <w:color w:val="000000"/>
                <w:sz w:val="16"/>
                <w:szCs w:val="16"/>
              </w:rPr>
            </w:pPr>
            <w:r>
              <w:rPr>
                <w:b/>
                <w:bCs/>
                <w:color w:val="000000"/>
                <w:sz w:val="16"/>
                <w:szCs w:val="16"/>
              </w:rPr>
              <w:t> </w:t>
            </w:r>
          </w:p>
        </w:tc>
      </w:tr>
      <w:tr w:rsidR="00000000" w14:paraId="346252B6" w14:textId="77777777">
        <w:trPr>
          <w:divId w:val="2110005485"/>
        </w:trPr>
        <w:tc>
          <w:tcPr>
            <w:tcW w:w="2410" w:type="pct"/>
            <w:tcBorders>
              <w:top w:val="nil"/>
              <w:left w:val="nil"/>
              <w:bottom w:val="nil"/>
              <w:right w:val="nil"/>
            </w:tcBorders>
            <w:shd w:val="clear" w:color="auto" w:fill="CCEEFF"/>
            <w:vAlign w:val="bottom"/>
            <w:hideMark/>
          </w:tcPr>
          <w:p w14:paraId="72158952" w14:textId="77777777" w:rsidR="00000000" w:rsidRDefault="001D5B83">
            <w:pPr>
              <w:pStyle w:val="a3"/>
              <w:spacing w:before="0" w:beforeAutospacing="0" w:after="0" w:afterAutospacing="0"/>
              <w:rPr>
                <w:color w:val="000000"/>
                <w:sz w:val="20"/>
                <w:szCs w:val="20"/>
              </w:rPr>
            </w:pPr>
            <w:r>
              <w:rPr>
                <w:color w:val="000000"/>
                <w:sz w:val="20"/>
                <w:szCs w:val="20"/>
              </w:rPr>
              <w:t>Net revenue:</w:t>
            </w:r>
          </w:p>
        </w:tc>
        <w:tc>
          <w:tcPr>
            <w:tcW w:w="101" w:type="pct"/>
            <w:tcBorders>
              <w:top w:val="nil"/>
              <w:left w:val="nil"/>
              <w:bottom w:val="nil"/>
              <w:right w:val="nil"/>
            </w:tcBorders>
            <w:shd w:val="clear" w:color="auto" w:fill="CCEEFF"/>
            <w:vAlign w:val="bottom"/>
            <w:hideMark/>
          </w:tcPr>
          <w:p w14:paraId="3F41F3B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02FA71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1F2A27FA"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2F4C56A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EA4D3F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3464139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7E4FE9B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AC6AA6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128370C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57897F5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0E6332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2A4501C9"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52E5C1CA" w14:textId="77777777">
        <w:trPr>
          <w:divId w:val="2110005485"/>
        </w:trPr>
        <w:tc>
          <w:tcPr>
            <w:tcW w:w="2410" w:type="pct"/>
            <w:tcBorders>
              <w:top w:val="nil"/>
              <w:left w:val="nil"/>
              <w:bottom w:val="nil"/>
              <w:right w:val="nil"/>
            </w:tcBorders>
            <w:vAlign w:val="bottom"/>
            <w:hideMark/>
          </w:tcPr>
          <w:p w14:paraId="3B0BF007" w14:textId="77777777" w:rsidR="00000000" w:rsidRDefault="001D5B83">
            <w:pPr>
              <w:pStyle w:val="a3"/>
              <w:spacing w:before="0" w:beforeAutospacing="0" w:after="0" w:afterAutospacing="0"/>
              <w:ind w:left="120"/>
              <w:rPr>
                <w:color w:val="000000"/>
                <w:sz w:val="20"/>
                <w:szCs w:val="20"/>
              </w:rPr>
            </w:pPr>
            <w:r>
              <w:rPr>
                <w:color w:val="000000"/>
                <w:sz w:val="20"/>
                <w:szCs w:val="20"/>
              </w:rPr>
              <w:t>Products sold</w:t>
            </w:r>
          </w:p>
        </w:tc>
        <w:tc>
          <w:tcPr>
            <w:tcW w:w="101" w:type="pct"/>
            <w:tcBorders>
              <w:top w:val="nil"/>
              <w:left w:val="nil"/>
              <w:bottom w:val="nil"/>
              <w:right w:val="nil"/>
            </w:tcBorders>
            <w:vAlign w:val="bottom"/>
            <w:hideMark/>
          </w:tcPr>
          <w:p w14:paraId="5404033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8FBA062"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284495D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35,355</w:t>
            </w:r>
          </w:p>
        </w:tc>
        <w:tc>
          <w:tcPr>
            <w:tcW w:w="101" w:type="pct"/>
            <w:tcBorders>
              <w:top w:val="nil"/>
              <w:left w:val="nil"/>
              <w:bottom w:val="nil"/>
              <w:right w:val="nil"/>
            </w:tcBorders>
            <w:vAlign w:val="bottom"/>
            <w:hideMark/>
          </w:tcPr>
          <w:p w14:paraId="6A34079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914A43E"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57EDBDA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34,896</w:t>
            </w:r>
          </w:p>
        </w:tc>
        <w:tc>
          <w:tcPr>
            <w:tcW w:w="101" w:type="pct"/>
            <w:tcBorders>
              <w:top w:val="nil"/>
              <w:left w:val="nil"/>
              <w:bottom w:val="nil"/>
              <w:right w:val="nil"/>
            </w:tcBorders>
            <w:vAlign w:val="bottom"/>
            <w:hideMark/>
          </w:tcPr>
          <w:p w14:paraId="5692B04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4815521"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00ABBBD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459</w:t>
            </w:r>
          </w:p>
        </w:tc>
        <w:tc>
          <w:tcPr>
            <w:tcW w:w="101" w:type="pct"/>
            <w:tcBorders>
              <w:top w:val="nil"/>
              <w:left w:val="nil"/>
              <w:bottom w:val="nil"/>
              <w:right w:val="nil"/>
            </w:tcBorders>
            <w:vAlign w:val="bottom"/>
            <w:hideMark/>
          </w:tcPr>
          <w:p w14:paraId="5750F8D2"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58667D7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1.3</w:t>
            </w:r>
          </w:p>
        </w:tc>
        <w:tc>
          <w:tcPr>
            <w:tcW w:w="101" w:type="pct"/>
            <w:tcBorders>
              <w:top w:val="nil"/>
              <w:left w:val="nil"/>
              <w:bottom w:val="nil"/>
              <w:right w:val="nil"/>
            </w:tcBorders>
            <w:vAlign w:val="bottom"/>
            <w:hideMark/>
          </w:tcPr>
          <w:p w14:paraId="6EE7EFC1"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03FE7D52" w14:textId="77777777">
        <w:trPr>
          <w:divId w:val="2110005485"/>
        </w:trPr>
        <w:tc>
          <w:tcPr>
            <w:tcW w:w="2410" w:type="pct"/>
            <w:tcBorders>
              <w:top w:val="nil"/>
              <w:left w:val="nil"/>
              <w:bottom w:val="nil"/>
              <w:right w:val="nil"/>
            </w:tcBorders>
            <w:shd w:val="clear" w:color="auto" w:fill="CCEEFF"/>
            <w:vAlign w:val="bottom"/>
            <w:hideMark/>
          </w:tcPr>
          <w:p w14:paraId="534833D4" w14:textId="77777777" w:rsidR="00000000" w:rsidRDefault="001D5B83">
            <w:pPr>
              <w:pStyle w:val="a3"/>
              <w:spacing w:before="0" w:beforeAutospacing="0" w:after="0" w:afterAutospacing="0"/>
              <w:rPr>
                <w:color w:val="000000"/>
                <w:sz w:val="20"/>
                <w:szCs w:val="20"/>
              </w:rPr>
            </w:pPr>
            <w:r>
              <w:rPr>
                <w:color w:val="000000"/>
                <w:sz w:val="20"/>
                <w:szCs w:val="20"/>
              </w:rPr>
              <w:t>Total products sold</w:t>
            </w:r>
          </w:p>
        </w:tc>
        <w:tc>
          <w:tcPr>
            <w:tcW w:w="101" w:type="pct"/>
            <w:tcBorders>
              <w:top w:val="nil"/>
              <w:left w:val="nil"/>
              <w:bottom w:val="nil"/>
              <w:right w:val="nil"/>
            </w:tcBorders>
            <w:shd w:val="clear" w:color="auto" w:fill="CCEEFF"/>
            <w:vAlign w:val="bottom"/>
            <w:hideMark/>
          </w:tcPr>
          <w:p w14:paraId="13F936D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ABA96D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433ADA0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864</w:t>
            </w:r>
          </w:p>
        </w:tc>
        <w:tc>
          <w:tcPr>
            <w:tcW w:w="101" w:type="pct"/>
            <w:tcBorders>
              <w:top w:val="nil"/>
              <w:left w:val="nil"/>
              <w:bottom w:val="nil"/>
              <w:right w:val="nil"/>
            </w:tcBorders>
            <w:shd w:val="clear" w:color="auto" w:fill="CCEEFF"/>
            <w:vAlign w:val="bottom"/>
            <w:hideMark/>
          </w:tcPr>
          <w:p w14:paraId="43CA2EE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E764C4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B58288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763</w:t>
            </w:r>
          </w:p>
        </w:tc>
        <w:tc>
          <w:tcPr>
            <w:tcW w:w="101" w:type="pct"/>
            <w:tcBorders>
              <w:top w:val="nil"/>
              <w:left w:val="nil"/>
              <w:bottom w:val="nil"/>
              <w:right w:val="nil"/>
            </w:tcBorders>
            <w:shd w:val="clear" w:color="auto" w:fill="CCEEFF"/>
            <w:vAlign w:val="bottom"/>
            <w:hideMark/>
          </w:tcPr>
          <w:p w14:paraId="60170DB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F7532E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7E2F1F4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101</w:t>
            </w:r>
          </w:p>
        </w:tc>
        <w:tc>
          <w:tcPr>
            <w:tcW w:w="101" w:type="pct"/>
            <w:tcBorders>
              <w:top w:val="nil"/>
              <w:left w:val="nil"/>
              <w:bottom w:val="nil"/>
              <w:right w:val="nil"/>
            </w:tcBorders>
            <w:shd w:val="clear" w:color="auto" w:fill="CCEEFF"/>
            <w:vAlign w:val="bottom"/>
            <w:hideMark/>
          </w:tcPr>
          <w:p w14:paraId="70CF28A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shd w:val="clear" w:color="auto" w:fill="CCEEFF"/>
            <w:vAlign w:val="bottom"/>
            <w:hideMark/>
          </w:tcPr>
          <w:p w14:paraId="56585ED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13.2</w:t>
            </w:r>
          </w:p>
        </w:tc>
        <w:tc>
          <w:tcPr>
            <w:tcW w:w="101" w:type="pct"/>
            <w:tcBorders>
              <w:top w:val="nil"/>
              <w:left w:val="nil"/>
              <w:bottom w:val="nil"/>
              <w:right w:val="nil"/>
            </w:tcBorders>
            <w:shd w:val="clear" w:color="auto" w:fill="CCEEFF"/>
            <w:vAlign w:val="bottom"/>
            <w:hideMark/>
          </w:tcPr>
          <w:p w14:paraId="173C6BC1"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5D7978DE" w14:textId="77777777">
        <w:trPr>
          <w:divId w:val="2110005485"/>
        </w:trPr>
        <w:tc>
          <w:tcPr>
            <w:tcW w:w="2410" w:type="pct"/>
            <w:tcBorders>
              <w:top w:val="nil"/>
              <w:left w:val="nil"/>
              <w:bottom w:val="nil"/>
              <w:right w:val="nil"/>
            </w:tcBorders>
            <w:vAlign w:val="bottom"/>
            <w:hideMark/>
          </w:tcPr>
          <w:p w14:paraId="551A5ABA" w14:textId="77777777" w:rsidR="00000000" w:rsidRDefault="001D5B83">
            <w:pPr>
              <w:pStyle w:val="a3"/>
              <w:spacing w:before="0" w:beforeAutospacing="0" w:after="0" w:afterAutospacing="0"/>
              <w:rPr>
                <w:color w:val="000000"/>
                <w:sz w:val="20"/>
                <w:szCs w:val="20"/>
              </w:rPr>
            </w:pPr>
            <w:r>
              <w:rPr>
                <w:color w:val="000000"/>
                <w:sz w:val="20"/>
                <w:szCs w:val="20"/>
              </w:rPr>
              <w:t>Net revenue per product sold</w:t>
            </w:r>
          </w:p>
        </w:tc>
        <w:tc>
          <w:tcPr>
            <w:tcW w:w="101" w:type="pct"/>
            <w:tcBorders>
              <w:top w:val="nil"/>
              <w:left w:val="nil"/>
              <w:bottom w:val="nil"/>
              <w:right w:val="nil"/>
            </w:tcBorders>
            <w:vAlign w:val="bottom"/>
            <w:hideMark/>
          </w:tcPr>
          <w:p w14:paraId="6F17644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F6F591A"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1DBA1BC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40,920</w:t>
            </w:r>
          </w:p>
        </w:tc>
        <w:tc>
          <w:tcPr>
            <w:tcW w:w="101" w:type="pct"/>
            <w:tcBorders>
              <w:top w:val="nil"/>
              <w:left w:val="nil"/>
              <w:bottom w:val="nil"/>
              <w:right w:val="nil"/>
            </w:tcBorders>
            <w:vAlign w:val="bottom"/>
            <w:hideMark/>
          </w:tcPr>
          <w:p w14:paraId="07C8795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0E39C21"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26E9673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45,735</w:t>
            </w:r>
          </w:p>
        </w:tc>
        <w:tc>
          <w:tcPr>
            <w:tcW w:w="101" w:type="pct"/>
            <w:tcBorders>
              <w:top w:val="nil"/>
              <w:left w:val="nil"/>
              <w:bottom w:val="nil"/>
              <w:right w:val="nil"/>
            </w:tcBorders>
            <w:vAlign w:val="bottom"/>
            <w:hideMark/>
          </w:tcPr>
          <w:p w14:paraId="6328AE6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AB7529A"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73" w:type="pct"/>
            <w:tcBorders>
              <w:top w:val="nil"/>
              <w:left w:val="nil"/>
              <w:bottom w:val="nil"/>
              <w:right w:val="nil"/>
            </w:tcBorders>
            <w:vAlign w:val="bottom"/>
            <w:hideMark/>
          </w:tcPr>
          <w:p w14:paraId="55E8A5BA" w14:textId="77777777" w:rsidR="00000000" w:rsidRDefault="001D5B83">
            <w:pPr>
              <w:pStyle w:val="a3"/>
              <w:spacing w:before="0" w:beforeAutospacing="0" w:after="0" w:afterAutospacing="0"/>
              <w:jc w:val="right"/>
              <w:rPr>
                <w:color w:val="000000"/>
                <w:sz w:val="20"/>
                <w:szCs w:val="20"/>
              </w:rPr>
            </w:pPr>
            <w:r>
              <w:rPr>
                <w:color w:val="000000"/>
                <w:sz w:val="20"/>
                <w:szCs w:val="20"/>
              </w:rPr>
              <w:t>(4,815)</w:t>
            </w:r>
          </w:p>
        </w:tc>
        <w:tc>
          <w:tcPr>
            <w:tcW w:w="101" w:type="pct"/>
            <w:tcBorders>
              <w:top w:val="nil"/>
              <w:left w:val="nil"/>
              <w:bottom w:val="nil"/>
              <w:right w:val="nil"/>
            </w:tcBorders>
            <w:vAlign w:val="bottom"/>
            <w:hideMark/>
          </w:tcPr>
          <w:p w14:paraId="592AAAD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73" w:type="pct"/>
            <w:tcBorders>
              <w:top w:val="nil"/>
              <w:left w:val="nil"/>
              <w:bottom w:val="nil"/>
              <w:right w:val="nil"/>
            </w:tcBorders>
            <w:vAlign w:val="bottom"/>
            <w:hideMark/>
          </w:tcPr>
          <w:p w14:paraId="54E98F0A" w14:textId="77777777" w:rsidR="00000000" w:rsidRDefault="001D5B83">
            <w:pPr>
              <w:pStyle w:val="a3"/>
              <w:spacing w:before="0" w:beforeAutospacing="0" w:after="0" w:afterAutospacing="0"/>
              <w:jc w:val="right"/>
              <w:rPr>
                <w:color w:val="000000"/>
                <w:sz w:val="20"/>
                <w:szCs w:val="20"/>
              </w:rPr>
            </w:pPr>
            <w:r>
              <w:rPr>
                <w:color w:val="000000"/>
                <w:sz w:val="20"/>
                <w:szCs w:val="20"/>
              </w:rPr>
              <w:t>(10.5)</w:t>
            </w:r>
          </w:p>
        </w:tc>
        <w:tc>
          <w:tcPr>
            <w:tcW w:w="101" w:type="pct"/>
            <w:tcBorders>
              <w:top w:val="nil"/>
              <w:left w:val="nil"/>
              <w:bottom w:val="nil"/>
              <w:right w:val="nil"/>
            </w:tcBorders>
            <w:vAlign w:val="bottom"/>
            <w:hideMark/>
          </w:tcPr>
          <w:p w14:paraId="1F2159A9" w14:textId="77777777" w:rsidR="00000000" w:rsidRDefault="001D5B83">
            <w:pPr>
              <w:pStyle w:val="a3"/>
              <w:spacing w:before="0" w:beforeAutospacing="0" w:after="0" w:afterAutospacing="0"/>
              <w:rPr>
                <w:color w:val="000000"/>
                <w:sz w:val="20"/>
                <w:szCs w:val="20"/>
              </w:rPr>
            </w:pPr>
            <w:r>
              <w:rPr>
                <w:color w:val="000000"/>
                <w:sz w:val="20"/>
                <w:szCs w:val="20"/>
              </w:rPr>
              <w:t>%</w:t>
            </w:r>
          </w:p>
        </w:tc>
      </w:tr>
    </w:tbl>
    <w:p w14:paraId="181EB9A3" w14:textId="77777777" w:rsidR="00000000" w:rsidRDefault="001D5B83">
      <w:pPr>
        <w:pStyle w:val="a3"/>
        <w:spacing w:before="0" w:beforeAutospacing="0" w:after="0" w:afterAutospacing="0"/>
        <w:divId w:val="1109009502"/>
        <w:rPr>
          <w:sz w:val="20"/>
          <w:szCs w:val="20"/>
        </w:rPr>
      </w:pPr>
      <w:r>
        <w:rPr>
          <w:sz w:val="20"/>
          <w:szCs w:val="20"/>
        </w:rPr>
        <w:t xml:space="preserve">  </w:t>
      </w:r>
    </w:p>
    <w:p w14:paraId="6DC465A6" w14:textId="77777777" w:rsidR="00000000" w:rsidRDefault="001D5B83">
      <w:pPr>
        <w:pStyle w:val="a3"/>
        <w:spacing w:before="480" w:beforeAutospacing="0" w:after="0" w:afterAutospacing="0"/>
        <w:jc w:val="center"/>
        <w:divId w:val="759760369"/>
        <w:rPr>
          <w:sz w:val="20"/>
          <w:szCs w:val="20"/>
        </w:rPr>
      </w:pPr>
      <w:r>
        <w:rPr>
          <w:sz w:val="20"/>
          <w:szCs w:val="20"/>
        </w:rPr>
        <w:t xml:space="preserve">24 </w:t>
      </w:r>
    </w:p>
    <w:p w14:paraId="227C7D6E" w14:textId="77777777" w:rsidR="00000000" w:rsidRDefault="001D5B83">
      <w:pPr>
        <w:pStyle w:val="a3"/>
        <w:spacing w:before="0" w:beforeAutospacing="0" w:after="200" w:afterAutospacing="0"/>
        <w:divId w:val="110769775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CE49CA3" w14:textId="77777777" w:rsidR="00000000" w:rsidRDefault="001D5B83">
      <w:pPr>
        <w:pStyle w:val="a3"/>
        <w:spacing w:before="0" w:beforeAutospacing="0" w:after="200" w:afterAutospacing="0"/>
        <w:ind w:firstLine="720"/>
        <w:divId w:val="934169249"/>
        <w:rPr>
          <w:color w:val="000000"/>
          <w:sz w:val="20"/>
          <w:szCs w:val="20"/>
        </w:rPr>
      </w:pPr>
      <w:r>
        <w:rPr>
          <w:color w:val="000000"/>
          <w:sz w:val="20"/>
          <w:szCs w:val="20"/>
        </w:rPr>
        <w:t>For the three months ended September 30, 2019,  our net revenue per product sold decreased because of changes in our product sales mix. We had declines in our direct sales, consignment sales and through our comp</w:t>
      </w:r>
      <w:r>
        <w:rPr>
          <w:color w:val="000000"/>
          <w:sz w:val="20"/>
          <w:szCs w:val="20"/>
        </w:rPr>
        <w:t>any</w:t>
      </w:r>
      <w:r>
        <w:rPr>
          <w:color w:val="000000"/>
          <w:sz w:val="20"/>
          <w:szCs w:val="20"/>
        </w:rPr>
        <w:noBreakHyphen/>
        <w:t>owned retail stores, partially offset by increased sales to manufactured home communities.    Sales through our company</w:t>
      </w:r>
      <w:r>
        <w:rPr>
          <w:color w:val="000000"/>
          <w:sz w:val="20"/>
          <w:szCs w:val="20"/>
        </w:rPr>
        <w:noBreakHyphen/>
        <w:t xml:space="preserve">owned retail stores have higher margins than our consignment sales,  our direct sales and sales to manufactured home communities.   </w:t>
      </w:r>
    </w:p>
    <w:p w14:paraId="0959CB1F" w14:textId="77777777" w:rsidR="00000000" w:rsidRDefault="001D5B83">
      <w:pPr>
        <w:pStyle w:val="a3"/>
        <w:spacing w:before="0" w:beforeAutospacing="0" w:after="200" w:afterAutospacing="0"/>
        <w:ind w:firstLine="720"/>
        <w:divId w:val="934169249"/>
        <w:rPr>
          <w:color w:val="000000"/>
          <w:sz w:val="20"/>
          <w:szCs w:val="20"/>
        </w:rPr>
      </w:pPr>
      <w:r>
        <w:rPr>
          <w:color w:val="000000"/>
          <w:sz w:val="20"/>
          <w:szCs w:val="20"/>
        </w:rPr>
        <w:t>Consumer and MHP loans interest income grew $0.9 million, or 19.6%, during the three months ended September 30, 2019 as compared to the same period in 2018 and is related to our increase in outstanding MHP Note portfolio and consumer loan portfolio. Betwe</w:t>
      </w:r>
      <w:r>
        <w:rPr>
          <w:color w:val="000000"/>
          <w:sz w:val="20"/>
          <w:szCs w:val="20"/>
        </w:rPr>
        <w:t xml:space="preserve">en September 30, 2019 and September 30, 2018 our consumer loan portfolio increased by $5.9 million and the MHP Note portfolio increased by $24.1 million.   </w:t>
      </w:r>
    </w:p>
    <w:p w14:paraId="54D216B0" w14:textId="77777777" w:rsidR="00000000" w:rsidRDefault="001D5B83">
      <w:pPr>
        <w:pStyle w:val="a3"/>
        <w:spacing w:before="0" w:beforeAutospacing="0" w:after="200" w:afterAutospacing="0"/>
        <w:ind w:firstLine="720"/>
        <w:divId w:val="934169249"/>
        <w:rPr>
          <w:sz w:val="20"/>
          <w:szCs w:val="20"/>
        </w:rPr>
      </w:pPr>
      <w:r>
        <w:rPr>
          <w:color w:val="000000"/>
          <w:sz w:val="20"/>
          <w:szCs w:val="20"/>
        </w:rPr>
        <w:t xml:space="preserve">Other revenue primarily consists of service fees and consignment fees. Other revenue remained flat </w:t>
      </w:r>
      <w:r>
        <w:rPr>
          <w:color w:val="000000"/>
          <w:sz w:val="20"/>
          <w:szCs w:val="20"/>
        </w:rPr>
        <w:t xml:space="preserve">at $0.9 million during the three months ended </w:t>
      </w:r>
      <w:r>
        <w:rPr>
          <w:sz w:val="20"/>
          <w:szCs w:val="20"/>
        </w:rPr>
        <w:t>September</w:t>
      </w:r>
      <w:r>
        <w:rPr>
          <w:color w:val="000000"/>
          <w:sz w:val="20"/>
          <w:szCs w:val="20"/>
        </w:rPr>
        <w:t xml:space="preserve"> 30, 2019 and 2018.</w:t>
      </w:r>
      <w:r>
        <w:rPr>
          <w:sz w:val="20"/>
          <w:szCs w:val="20"/>
        </w:rPr>
        <w:t xml:space="preserve"> </w:t>
      </w:r>
    </w:p>
    <w:p w14:paraId="1ABD4125" w14:textId="77777777" w:rsidR="00000000" w:rsidRDefault="001D5B83">
      <w:pPr>
        <w:pStyle w:val="a3"/>
        <w:spacing w:before="0" w:beforeAutospacing="0" w:after="200" w:afterAutospacing="0"/>
        <w:ind w:firstLine="720"/>
        <w:divId w:val="934169249"/>
        <w:rPr>
          <w:sz w:val="20"/>
          <w:szCs w:val="20"/>
        </w:rPr>
      </w:pPr>
      <w:r>
        <w:rPr>
          <w:color w:val="000000"/>
          <w:sz w:val="20"/>
          <w:szCs w:val="20"/>
        </w:rPr>
        <w:t xml:space="preserve">The cost of product sales increased $1.2 million, or 4.4%, during the three months ended </w:t>
      </w:r>
      <w:r>
        <w:rPr>
          <w:sz w:val="20"/>
          <w:szCs w:val="20"/>
        </w:rPr>
        <w:t>September</w:t>
      </w:r>
      <w:r>
        <w:rPr>
          <w:color w:val="000000"/>
          <w:sz w:val="20"/>
          <w:szCs w:val="20"/>
        </w:rPr>
        <w:t xml:space="preserve"> </w:t>
      </w:r>
      <w:r>
        <w:rPr>
          <w:color w:val="000000"/>
          <w:sz w:val="20"/>
          <w:szCs w:val="20"/>
        </w:rPr>
        <w:t>30, 2019 as compared to the same period in 2018. The increase in costs is primarily related to the increasing number of home units sold and increases in the cost of materials and labor in 2019.</w:t>
      </w:r>
      <w:r>
        <w:rPr>
          <w:sz w:val="20"/>
          <w:szCs w:val="20"/>
        </w:rPr>
        <w:t xml:space="preserve"> </w:t>
      </w:r>
    </w:p>
    <w:p w14:paraId="6978EECC" w14:textId="77777777" w:rsidR="00000000" w:rsidRDefault="001D5B83">
      <w:pPr>
        <w:pStyle w:val="a3"/>
        <w:spacing w:before="0" w:beforeAutospacing="0" w:after="200" w:afterAutospacing="0"/>
        <w:ind w:firstLine="792"/>
        <w:divId w:val="934169249"/>
        <w:rPr>
          <w:color w:val="000000"/>
          <w:sz w:val="20"/>
          <w:szCs w:val="20"/>
        </w:rPr>
      </w:pPr>
      <w:r>
        <w:rPr>
          <w:color w:val="000000"/>
          <w:sz w:val="20"/>
          <w:szCs w:val="20"/>
        </w:rPr>
        <w:t>Selling, general and administrative expenses increased $1.5 m</w:t>
      </w:r>
      <w:r>
        <w:rPr>
          <w:color w:val="000000"/>
          <w:sz w:val="20"/>
          <w:szCs w:val="20"/>
        </w:rPr>
        <w:t>illion, or 31.2%, during the three months ended September 30, 2019 as compared to the same period in 2018. This increase was primarily due to a $0.4 million increase in salaries and incentive costs related to our operations as a public company, a $0.3 mill</w:t>
      </w:r>
      <w:r>
        <w:rPr>
          <w:color w:val="000000"/>
          <w:sz w:val="20"/>
          <w:szCs w:val="20"/>
        </w:rPr>
        <w:t>ion increase in loan loss reserve, a $0.3 million increase in delivery cost, a $0.3 million increase in contract labor, a $0.2 million increase related to the operations of our company</w:t>
      </w:r>
      <w:r>
        <w:rPr>
          <w:color w:val="000000"/>
          <w:sz w:val="20"/>
          <w:szCs w:val="20"/>
        </w:rPr>
        <w:noBreakHyphen/>
        <w:t>owned retail lots, a $0.1 increase in legal expenses and a $0.1 million</w:t>
      </w:r>
      <w:r>
        <w:rPr>
          <w:color w:val="000000"/>
          <w:sz w:val="20"/>
          <w:szCs w:val="20"/>
        </w:rPr>
        <w:t xml:space="preserve"> increase in advertisng and promotions. These increases were partially offset by a $0.2 million decrease in consulting and professional fess and a $0.1 million decrease in warranty costs related to the decline in product sales to FEMA. In addition, dealer </w:t>
      </w:r>
      <w:r>
        <w:rPr>
          <w:color w:val="000000"/>
          <w:sz w:val="20"/>
          <w:szCs w:val="20"/>
        </w:rPr>
        <w:t xml:space="preserve">incentive expense was flat in 2019 as compared to 2018. </w:t>
      </w:r>
    </w:p>
    <w:p w14:paraId="5F6DF774" w14:textId="77777777" w:rsidR="00000000" w:rsidRDefault="001D5B83">
      <w:pPr>
        <w:pStyle w:val="a3"/>
        <w:spacing w:before="0" w:beforeAutospacing="0" w:after="200" w:afterAutospacing="0"/>
        <w:ind w:firstLine="792"/>
        <w:divId w:val="934169249"/>
        <w:rPr>
          <w:color w:val="000000"/>
          <w:sz w:val="20"/>
          <w:szCs w:val="20"/>
        </w:rPr>
      </w:pPr>
      <w:r>
        <w:rPr>
          <w:color w:val="000000"/>
          <w:sz w:val="20"/>
          <w:szCs w:val="20"/>
        </w:rPr>
        <w:t>Other income (expense), net decreased $0.6 million, or 96.7%, during the three months ended September 30, 2019 as compared to the same period in 2018.  This decline was primarily due to a decrease of</w:t>
      </w:r>
      <w:r>
        <w:rPr>
          <w:color w:val="000000"/>
          <w:sz w:val="20"/>
          <w:szCs w:val="20"/>
        </w:rPr>
        <w:t xml:space="preserve"> $46.0 million in our average borrowings outstanding on our lines of credit after the completion of our IPO. Following the completion of our IPO, we paid off over $40.0 million borrowed against our lines of credit. </w:t>
      </w:r>
    </w:p>
    <w:p w14:paraId="18BAF3D6" w14:textId="77777777" w:rsidR="00000000" w:rsidRDefault="001D5B83">
      <w:pPr>
        <w:pStyle w:val="a3"/>
        <w:spacing w:before="0" w:beforeAutospacing="0" w:after="200" w:afterAutospacing="0"/>
        <w:ind w:firstLine="720"/>
        <w:divId w:val="934169249"/>
        <w:rPr>
          <w:sz w:val="20"/>
          <w:szCs w:val="20"/>
        </w:rPr>
      </w:pPr>
      <w:r>
        <w:rPr>
          <w:color w:val="000000"/>
          <w:sz w:val="20"/>
          <w:szCs w:val="20"/>
        </w:rPr>
        <w:t>Income tax expense during the three mont</w:t>
      </w:r>
      <w:r>
        <w:rPr>
          <w:color w:val="000000"/>
          <w:sz w:val="20"/>
          <w:szCs w:val="20"/>
        </w:rPr>
        <w:t xml:space="preserve">hs ended </w:t>
      </w:r>
      <w:r>
        <w:rPr>
          <w:sz w:val="20"/>
          <w:szCs w:val="20"/>
        </w:rPr>
        <w:t>September</w:t>
      </w:r>
      <w:r>
        <w:rPr>
          <w:color w:val="000000"/>
          <w:sz w:val="20"/>
          <w:szCs w:val="20"/>
        </w:rPr>
        <w:t xml:space="preserve"> 30, 2019 was $1.9 million compared to $2.2 million for the same period in 2018.  </w:t>
      </w:r>
      <w:r>
        <w:rPr>
          <w:sz w:val="20"/>
          <w:szCs w:val="20"/>
        </w:rPr>
        <w:t>The effective tax rate for the three months ended September 30, 2019 was 23.5% and differs from the federal statutory rate of 21% primarily due to state inc</w:t>
      </w:r>
      <w:r>
        <w:rPr>
          <w:sz w:val="20"/>
          <w:szCs w:val="20"/>
        </w:rPr>
        <w:t xml:space="preserve">ome taxes. The effective tax rate for the three months ended September 30, 2018 was 25.3% and differs from the federal statutory rate of 21% primarily due to state income taxes and other permanent differences between book and tax basis. </w:t>
      </w:r>
    </w:p>
    <w:p w14:paraId="57291249" w14:textId="77777777" w:rsidR="00000000" w:rsidRDefault="001D5B83">
      <w:pPr>
        <w:pStyle w:val="a3"/>
        <w:spacing w:before="480" w:beforeAutospacing="0" w:after="0" w:afterAutospacing="0"/>
        <w:jc w:val="center"/>
        <w:divId w:val="277685265"/>
        <w:rPr>
          <w:sz w:val="20"/>
          <w:szCs w:val="20"/>
        </w:rPr>
      </w:pPr>
      <w:r>
        <w:rPr>
          <w:sz w:val="20"/>
          <w:szCs w:val="20"/>
        </w:rPr>
        <w:t xml:space="preserve">25 </w:t>
      </w:r>
    </w:p>
    <w:p w14:paraId="5DAF678A" w14:textId="77777777" w:rsidR="00000000" w:rsidRDefault="001D5B83">
      <w:pPr>
        <w:pStyle w:val="a3"/>
        <w:spacing w:before="0" w:beforeAutospacing="0" w:after="200" w:afterAutospacing="0"/>
        <w:divId w:val="118871987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D23FDFD" w14:textId="77777777" w:rsidR="00000000" w:rsidRDefault="001D5B83">
      <w:pPr>
        <w:pStyle w:val="a3"/>
        <w:spacing w:before="0" w:beforeAutospacing="0" w:after="200" w:afterAutospacing="0"/>
        <w:ind w:left="720"/>
        <w:divId w:val="763458254"/>
        <w:rPr>
          <w:b/>
          <w:bCs/>
          <w:i/>
          <w:iCs/>
          <w:sz w:val="20"/>
          <w:szCs w:val="20"/>
        </w:rPr>
      </w:pPr>
      <w:r>
        <w:rPr>
          <w:b/>
          <w:bCs/>
          <w:i/>
          <w:iCs/>
          <w:sz w:val="20"/>
          <w:szCs w:val="20"/>
        </w:rPr>
        <w:t xml:space="preserve">Comparison of Nine Months ended September 30, 2019 and 2018 (in thousands) </w:t>
      </w:r>
    </w:p>
    <w:tbl>
      <w:tblPr>
        <w:tblW w:w="5000" w:type="pct"/>
        <w:tblCellMar>
          <w:left w:w="0" w:type="dxa"/>
          <w:right w:w="0" w:type="dxa"/>
        </w:tblCellMar>
        <w:tblLook w:val="04A0" w:firstRow="1" w:lastRow="0" w:firstColumn="1" w:lastColumn="0" w:noHBand="0" w:noVBand="1"/>
      </w:tblPr>
      <w:tblGrid>
        <w:gridCol w:w="4011"/>
        <w:gridCol w:w="160"/>
        <w:gridCol w:w="100"/>
        <w:gridCol w:w="763"/>
        <w:gridCol w:w="160"/>
        <w:gridCol w:w="100"/>
        <w:gridCol w:w="763"/>
        <w:gridCol w:w="160"/>
        <w:gridCol w:w="160"/>
        <w:gridCol w:w="770"/>
        <w:gridCol w:w="160"/>
        <w:gridCol w:w="832"/>
        <w:gridCol w:w="167"/>
      </w:tblGrid>
      <w:tr w:rsidR="00000000" w14:paraId="6381A426" w14:textId="77777777">
        <w:trPr>
          <w:divId w:val="554391985"/>
          <w:trHeight w:val="20"/>
        </w:trPr>
        <w:tc>
          <w:tcPr>
            <w:tcW w:w="2421" w:type="pct"/>
            <w:tcBorders>
              <w:top w:val="nil"/>
              <w:left w:val="nil"/>
              <w:bottom w:val="nil"/>
              <w:right w:val="nil"/>
            </w:tcBorders>
            <w:vAlign w:val="bottom"/>
            <w:hideMark/>
          </w:tcPr>
          <w:p w14:paraId="58D3991E" w14:textId="77777777" w:rsidR="00000000" w:rsidRDefault="001D5B83">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48A5F54E" w14:textId="77777777" w:rsidR="00000000" w:rsidRDefault="001D5B83">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21C09046" w14:textId="77777777" w:rsidR="00000000" w:rsidRDefault="001D5B83">
            <w:pPr>
              <w:pStyle w:val="a3"/>
              <w:spacing w:before="0" w:beforeAutospacing="0" w:after="1" w:afterAutospacing="0"/>
              <w:rPr>
                <w:sz w:val="2"/>
                <w:szCs w:val="2"/>
              </w:rPr>
            </w:pPr>
            <w:r>
              <w:rPr>
                <w:sz w:val="2"/>
                <w:szCs w:val="2"/>
              </w:rPr>
              <w:t> </w:t>
            </w:r>
          </w:p>
        </w:tc>
        <w:tc>
          <w:tcPr>
            <w:tcW w:w="471" w:type="pct"/>
            <w:tcBorders>
              <w:top w:val="nil"/>
              <w:left w:val="nil"/>
              <w:bottom w:val="nil"/>
              <w:right w:val="nil"/>
            </w:tcBorders>
            <w:vAlign w:val="bottom"/>
            <w:hideMark/>
          </w:tcPr>
          <w:p w14:paraId="736B8639" w14:textId="77777777" w:rsidR="00000000" w:rsidRDefault="001D5B83">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7F092CC4" w14:textId="77777777" w:rsidR="00000000" w:rsidRDefault="001D5B83">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1E076958" w14:textId="77777777" w:rsidR="00000000" w:rsidRDefault="001D5B83">
            <w:pPr>
              <w:pStyle w:val="a3"/>
              <w:spacing w:before="0" w:beforeAutospacing="0" w:after="1" w:afterAutospacing="0"/>
              <w:rPr>
                <w:sz w:val="2"/>
                <w:szCs w:val="2"/>
              </w:rPr>
            </w:pPr>
            <w:r>
              <w:rPr>
                <w:sz w:val="2"/>
                <w:szCs w:val="2"/>
              </w:rPr>
              <w:t> </w:t>
            </w:r>
          </w:p>
        </w:tc>
        <w:tc>
          <w:tcPr>
            <w:tcW w:w="471" w:type="pct"/>
            <w:tcBorders>
              <w:top w:val="nil"/>
              <w:left w:val="nil"/>
              <w:bottom w:val="nil"/>
              <w:right w:val="nil"/>
            </w:tcBorders>
            <w:vAlign w:val="bottom"/>
            <w:hideMark/>
          </w:tcPr>
          <w:p w14:paraId="1D611E7A" w14:textId="77777777" w:rsidR="00000000" w:rsidRDefault="001D5B83">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31DAE911" w14:textId="77777777" w:rsidR="00000000" w:rsidRDefault="001D5B83">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362BF43D" w14:textId="77777777" w:rsidR="00000000" w:rsidRDefault="001D5B83">
            <w:pPr>
              <w:pStyle w:val="a3"/>
              <w:spacing w:before="0" w:beforeAutospacing="0" w:after="1" w:afterAutospacing="0"/>
              <w:rPr>
                <w:sz w:val="2"/>
                <w:szCs w:val="2"/>
              </w:rPr>
            </w:pPr>
            <w:r>
              <w:rPr>
                <w:sz w:val="2"/>
                <w:szCs w:val="2"/>
              </w:rPr>
              <w:t> </w:t>
            </w:r>
          </w:p>
        </w:tc>
        <w:tc>
          <w:tcPr>
            <w:tcW w:w="471" w:type="pct"/>
            <w:tcBorders>
              <w:top w:val="nil"/>
              <w:left w:val="nil"/>
              <w:bottom w:val="nil"/>
              <w:right w:val="nil"/>
            </w:tcBorders>
            <w:vAlign w:val="bottom"/>
            <w:hideMark/>
          </w:tcPr>
          <w:p w14:paraId="4F459170" w14:textId="77777777" w:rsidR="00000000" w:rsidRDefault="001D5B83">
            <w:pPr>
              <w:pStyle w:val="a3"/>
              <w:spacing w:before="0" w:beforeAutospacing="0" w:after="1" w:afterAutospacing="0"/>
              <w:rPr>
                <w:sz w:val="2"/>
                <w:szCs w:val="2"/>
              </w:rPr>
            </w:pPr>
            <w:r>
              <w:rPr>
                <w:sz w:val="2"/>
                <w:szCs w:val="2"/>
              </w:rPr>
              <w:t> </w:t>
            </w:r>
          </w:p>
        </w:tc>
        <w:tc>
          <w:tcPr>
            <w:tcW w:w="101" w:type="pct"/>
            <w:tcBorders>
              <w:top w:val="nil"/>
              <w:left w:val="nil"/>
              <w:bottom w:val="nil"/>
              <w:right w:val="nil"/>
            </w:tcBorders>
            <w:vAlign w:val="bottom"/>
            <w:hideMark/>
          </w:tcPr>
          <w:p w14:paraId="3AE96841" w14:textId="77777777" w:rsidR="00000000" w:rsidRDefault="001D5B83">
            <w:pPr>
              <w:pStyle w:val="a3"/>
              <w:spacing w:before="0" w:beforeAutospacing="0" w:after="1" w:afterAutospacing="0"/>
              <w:rPr>
                <w:sz w:val="2"/>
                <w:szCs w:val="2"/>
              </w:rPr>
            </w:pPr>
            <w:r>
              <w:rPr>
                <w:sz w:val="2"/>
                <w:szCs w:val="2"/>
              </w:rPr>
              <w:t> </w:t>
            </w:r>
          </w:p>
        </w:tc>
        <w:tc>
          <w:tcPr>
            <w:tcW w:w="508" w:type="pct"/>
            <w:tcBorders>
              <w:top w:val="nil"/>
              <w:left w:val="nil"/>
              <w:bottom w:val="nil"/>
              <w:right w:val="nil"/>
            </w:tcBorders>
            <w:vAlign w:val="bottom"/>
            <w:hideMark/>
          </w:tcPr>
          <w:p w14:paraId="2751550A" w14:textId="77777777" w:rsidR="00000000" w:rsidRDefault="001D5B83">
            <w:pPr>
              <w:pStyle w:val="a3"/>
              <w:spacing w:before="0" w:beforeAutospacing="0" w:after="1" w:afterAutospacing="0"/>
              <w:rPr>
                <w:sz w:val="2"/>
                <w:szCs w:val="2"/>
              </w:rPr>
            </w:pPr>
            <w:r>
              <w:rPr>
                <w:sz w:val="2"/>
                <w:szCs w:val="2"/>
              </w:rPr>
              <w:t> </w:t>
            </w:r>
          </w:p>
        </w:tc>
        <w:tc>
          <w:tcPr>
            <w:tcW w:w="64" w:type="pct"/>
            <w:tcBorders>
              <w:top w:val="nil"/>
              <w:left w:val="nil"/>
              <w:bottom w:val="nil"/>
              <w:right w:val="nil"/>
            </w:tcBorders>
            <w:vAlign w:val="bottom"/>
            <w:hideMark/>
          </w:tcPr>
          <w:p w14:paraId="763828C9" w14:textId="77777777" w:rsidR="00000000" w:rsidRDefault="001D5B83">
            <w:pPr>
              <w:pStyle w:val="a3"/>
              <w:spacing w:before="0" w:beforeAutospacing="0" w:after="1" w:afterAutospacing="0"/>
              <w:rPr>
                <w:sz w:val="2"/>
                <w:szCs w:val="2"/>
              </w:rPr>
            </w:pPr>
            <w:r>
              <w:rPr>
                <w:sz w:val="2"/>
                <w:szCs w:val="2"/>
              </w:rPr>
              <w:t> </w:t>
            </w:r>
          </w:p>
        </w:tc>
      </w:tr>
      <w:tr w:rsidR="00000000" w14:paraId="5E01ADC2" w14:textId="77777777">
        <w:trPr>
          <w:divId w:val="554391985"/>
        </w:trPr>
        <w:tc>
          <w:tcPr>
            <w:tcW w:w="2421" w:type="pct"/>
            <w:tcBorders>
              <w:top w:val="nil"/>
              <w:left w:val="nil"/>
              <w:bottom w:val="nil"/>
              <w:right w:val="nil"/>
            </w:tcBorders>
            <w:vAlign w:val="bottom"/>
            <w:hideMark/>
          </w:tcPr>
          <w:p w14:paraId="7F832CD4"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665BB7DA"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1171" w:type="pct"/>
            <w:gridSpan w:val="5"/>
            <w:tcBorders>
              <w:top w:val="nil"/>
              <w:left w:val="nil"/>
              <w:bottom w:val="nil"/>
              <w:right w:val="nil"/>
            </w:tcBorders>
            <w:vAlign w:val="bottom"/>
            <w:hideMark/>
          </w:tcPr>
          <w:p w14:paraId="67A90354" w14:textId="77777777" w:rsidR="00000000" w:rsidRDefault="001D5B83">
            <w:pPr>
              <w:pStyle w:val="a3"/>
              <w:spacing w:before="0" w:beforeAutospacing="0" w:after="1" w:afterAutospacing="0"/>
              <w:jc w:val="center"/>
              <w:rPr>
                <w:color w:val="000000"/>
                <w:sz w:val="16"/>
                <w:szCs w:val="16"/>
              </w:rPr>
            </w:pPr>
            <w:r>
              <w:rPr>
                <w:b/>
                <w:bCs/>
                <w:color w:val="000000"/>
                <w:sz w:val="16"/>
                <w:szCs w:val="16"/>
              </w:rPr>
              <w:t xml:space="preserve">Nine months ended </w:t>
            </w:r>
          </w:p>
        </w:tc>
        <w:tc>
          <w:tcPr>
            <w:tcW w:w="101" w:type="pct"/>
            <w:tcBorders>
              <w:top w:val="nil"/>
              <w:left w:val="nil"/>
              <w:bottom w:val="nil"/>
              <w:right w:val="nil"/>
            </w:tcBorders>
            <w:vAlign w:val="bottom"/>
            <w:hideMark/>
          </w:tcPr>
          <w:p w14:paraId="59F1A540"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265D6C22"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14:paraId="690A0CB2" w14:textId="77777777" w:rsidR="00000000" w:rsidRDefault="001D5B83">
            <w:pPr>
              <w:pStyle w:val="a3"/>
              <w:spacing w:before="0" w:beforeAutospacing="0" w:after="1"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4195F948"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508" w:type="pct"/>
            <w:tcBorders>
              <w:top w:val="nil"/>
              <w:left w:val="nil"/>
              <w:bottom w:val="nil"/>
              <w:right w:val="nil"/>
            </w:tcBorders>
            <w:vAlign w:val="bottom"/>
            <w:hideMark/>
          </w:tcPr>
          <w:p w14:paraId="31891939" w14:textId="77777777" w:rsidR="00000000" w:rsidRDefault="001D5B83">
            <w:pPr>
              <w:pStyle w:val="a3"/>
              <w:spacing w:before="0" w:beforeAutospacing="0" w:after="1" w:afterAutospacing="0"/>
              <w:jc w:val="center"/>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73995FEB" w14:textId="77777777" w:rsidR="00000000" w:rsidRDefault="001D5B83">
            <w:pPr>
              <w:pStyle w:val="a3"/>
              <w:spacing w:before="0" w:beforeAutospacing="0" w:after="1" w:afterAutospacing="0"/>
              <w:rPr>
                <w:color w:val="000000"/>
                <w:sz w:val="16"/>
                <w:szCs w:val="16"/>
              </w:rPr>
            </w:pPr>
            <w:r>
              <w:rPr>
                <w:color w:val="000000"/>
                <w:sz w:val="16"/>
                <w:szCs w:val="16"/>
              </w:rPr>
              <w:t> </w:t>
            </w:r>
          </w:p>
        </w:tc>
      </w:tr>
      <w:tr w:rsidR="00000000" w14:paraId="143B009F" w14:textId="77777777">
        <w:trPr>
          <w:divId w:val="554391985"/>
        </w:trPr>
        <w:tc>
          <w:tcPr>
            <w:tcW w:w="2421" w:type="pct"/>
            <w:tcBorders>
              <w:top w:val="nil"/>
              <w:left w:val="nil"/>
              <w:bottom w:val="nil"/>
              <w:right w:val="nil"/>
            </w:tcBorders>
            <w:vAlign w:val="bottom"/>
            <w:hideMark/>
          </w:tcPr>
          <w:p w14:paraId="0173E131"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592D5FD"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1171" w:type="pct"/>
            <w:gridSpan w:val="5"/>
            <w:tcBorders>
              <w:top w:val="nil"/>
              <w:left w:val="nil"/>
              <w:bottom w:val="single" w:sz="8" w:space="0" w:color="000000"/>
              <w:right w:val="nil"/>
            </w:tcBorders>
            <w:vAlign w:val="bottom"/>
            <w:hideMark/>
          </w:tcPr>
          <w:p w14:paraId="7D2825CC" w14:textId="77777777" w:rsidR="00000000" w:rsidRDefault="001D5B83">
            <w:pPr>
              <w:pStyle w:val="a3"/>
              <w:spacing w:before="0" w:beforeAutospacing="0" w:after="1" w:afterAutospacing="0"/>
              <w:jc w:val="center"/>
              <w:rPr>
                <w:color w:val="000000"/>
                <w:sz w:val="16"/>
                <w:szCs w:val="16"/>
              </w:rPr>
            </w:pPr>
            <w:r>
              <w:rPr>
                <w:b/>
                <w:bCs/>
                <w:color w:val="000000"/>
                <w:sz w:val="16"/>
                <w:szCs w:val="16"/>
              </w:rPr>
              <w:t>September 30, </w:t>
            </w:r>
          </w:p>
        </w:tc>
        <w:tc>
          <w:tcPr>
            <w:tcW w:w="101" w:type="pct"/>
            <w:tcBorders>
              <w:top w:val="nil"/>
              <w:left w:val="nil"/>
              <w:bottom w:val="nil"/>
              <w:right w:val="nil"/>
            </w:tcBorders>
            <w:vAlign w:val="bottom"/>
            <w:hideMark/>
          </w:tcPr>
          <w:p w14:paraId="083EF514"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724CBE61"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471" w:type="pct"/>
            <w:tcBorders>
              <w:top w:val="nil"/>
              <w:left w:val="nil"/>
              <w:bottom w:val="nil"/>
              <w:right w:val="nil"/>
            </w:tcBorders>
            <w:vAlign w:val="bottom"/>
            <w:hideMark/>
          </w:tcPr>
          <w:p w14:paraId="05307F56" w14:textId="77777777" w:rsidR="00000000" w:rsidRDefault="001D5B83">
            <w:pPr>
              <w:pStyle w:val="a3"/>
              <w:spacing w:before="0" w:beforeAutospacing="0" w:after="1"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091AF87"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508" w:type="pct"/>
            <w:tcBorders>
              <w:top w:val="nil"/>
              <w:left w:val="nil"/>
              <w:bottom w:val="nil"/>
              <w:right w:val="nil"/>
            </w:tcBorders>
            <w:vAlign w:val="bottom"/>
            <w:hideMark/>
          </w:tcPr>
          <w:p w14:paraId="6007AB1A" w14:textId="77777777" w:rsidR="00000000" w:rsidRDefault="001D5B83">
            <w:pPr>
              <w:pStyle w:val="a3"/>
              <w:spacing w:before="0" w:beforeAutospacing="0" w:after="1" w:afterAutospacing="0"/>
              <w:jc w:val="center"/>
              <w:rPr>
                <w:color w:val="000000"/>
                <w:sz w:val="16"/>
                <w:szCs w:val="16"/>
              </w:rPr>
            </w:pPr>
            <w:r>
              <w:rPr>
                <w:color w:val="000000"/>
                <w:sz w:val="16"/>
                <w:szCs w:val="16"/>
              </w:rPr>
              <w:t> </w:t>
            </w:r>
          </w:p>
        </w:tc>
        <w:tc>
          <w:tcPr>
            <w:tcW w:w="64" w:type="pct"/>
            <w:tcBorders>
              <w:top w:val="nil"/>
              <w:left w:val="nil"/>
              <w:bottom w:val="nil"/>
              <w:right w:val="nil"/>
            </w:tcBorders>
            <w:vAlign w:val="bottom"/>
            <w:hideMark/>
          </w:tcPr>
          <w:p w14:paraId="213BF537" w14:textId="77777777" w:rsidR="00000000" w:rsidRDefault="001D5B83">
            <w:pPr>
              <w:pStyle w:val="a3"/>
              <w:spacing w:before="0" w:beforeAutospacing="0" w:after="1" w:afterAutospacing="0"/>
              <w:rPr>
                <w:color w:val="000000"/>
                <w:sz w:val="16"/>
                <w:szCs w:val="16"/>
              </w:rPr>
            </w:pPr>
            <w:r>
              <w:rPr>
                <w:color w:val="000000"/>
                <w:sz w:val="16"/>
                <w:szCs w:val="16"/>
              </w:rPr>
              <w:t> </w:t>
            </w:r>
          </w:p>
        </w:tc>
      </w:tr>
      <w:tr w:rsidR="00000000" w14:paraId="5FC58639" w14:textId="77777777">
        <w:trPr>
          <w:divId w:val="554391985"/>
        </w:trPr>
        <w:tc>
          <w:tcPr>
            <w:tcW w:w="2421" w:type="pct"/>
            <w:tcBorders>
              <w:top w:val="nil"/>
              <w:left w:val="nil"/>
              <w:bottom w:val="nil"/>
              <w:right w:val="nil"/>
            </w:tcBorders>
            <w:vAlign w:val="bottom"/>
            <w:hideMark/>
          </w:tcPr>
          <w:p w14:paraId="36938BBC" w14:textId="77777777" w:rsidR="00000000" w:rsidRDefault="001D5B83">
            <w:pPr>
              <w:pStyle w:val="a3"/>
              <w:spacing w:before="0" w:beforeAutospacing="0" w:after="1"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5647912" w14:textId="77777777" w:rsidR="00000000" w:rsidRDefault="001D5B83">
            <w:pPr>
              <w:pStyle w:val="a3"/>
              <w:spacing w:before="0" w:beforeAutospacing="0" w:after="1" w:afterAutospacing="0"/>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14:paraId="0A859636" w14:textId="77777777" w:rsidR="00000000" w:rsidRDefault="001D5B83">
            <w:pPr>
              <w:pStyle w:val="a3"/>
              <w:spacing w:before="0" w:beforeAutospacing="0" w:after="1"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41E053F5" w14:textId="77777777" w:rsidR="00000000" w:rsidRDefault="001D5B83">
            <w:pPr>
              <w:pStyle w:val="a3"/>
              <w:spacing w:before="0" w:beforeAutospacing="0" w:after="1" w:afterAutospacing="0"/>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14:paraId="5601BCA3" w14:textId="77777777" w:rsidR="00000000" w:rsidRDefault="001D5B83">
            <w:pPr>
              <w:pStyle w:val="a3"/>
              <w:spacing w:before="0" w:beforeAutospacing="0" w:after="1" w:afterAutospacing="0"/>
              <w:jc w:val="center"/>
              <w:rPr>
                <w:sz w:val="16"/>
                <w:szCs w:val="16"/>
              </w:rPr>
            </w:pPr>
            <w:r>
              <w:rPr>
                <w:b/>
                <w:bCs/>
                <w:color w:val="000000"/>
                <w:sz w:val="16"/>
                <w:szCs w:val="16"/>
              </w:rPr>
              <w:t>2018</w:t>
            </w:r>
          </w:p>
        </w:tc>
        <w:tc>
          <w:tcPr>
            <w:tcW w:w="101" w:type="pct"/>
            <w:tcBorders>
              <w:top w:val="nil"/>
              <w:left w:val="nil"/>
              <w:bottom w:val="nil"/>
              <w:right w:val="nil"/>
            </w:tcBorders>
            <w:vAlign w:val="bottom"/>
            <w:hideMark/>
          </w:tcPr>
          <w:p w14:paraId="1BAEA2DE" w14:textId="77777777" w:rsidR="00000000" w:rsidRDefault="001D5B83">
            <w:pPr>
              <w:pStyle w:val="a3"/>
              <w:spacing w:before="0" w:beforeAutospacing="0" w:after="1" w:afterAutospacing="0"/>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14:paraId="15AAD679" w14:textId="77777777" w:rsidR="00000000" w:rsidRDefault="001D5B83">
            <w:pPr>
              <w:pStyle w:val="a3"/>
              <w:spacing w:before="0" w:beforeAutospacing="0" w:after="1" w:afterAutospacing="0"/>
              <w:jc w:val="center"/>
              <w:rPr>
                <w:color w:val="000000"/>
                <w:sz w:val="16"/>
                <w:szCs w:val="16"/>
              </w:rPr>
            </w:pPr>
            <w:r>
              <w:rPr>
                <w:b/>
                <w:bCs/>
                <w:color w:val="000000"/>
                <w:sz w:val="16"/>
                <w:szCs w:val="16"/>
              </w:rPr>
              <w:t>$ </w:t>
            </w:r>
            <w:r>
              <w:rPr>
                <w:b/>
                <w:bCs/>
                <w:color w:val="000000"/>
                <w:sz w:val="16"/>
                <w:szCs w:val="16"/>
              </w:rPr>
              <w:t>change</w:t>
            </w:r>
          </w:p>
        </w:tc>
        <w:tc>
          <w:tcPr>
            <w:tcW w:w="101" w:type="pct"/>
            <w:tcBorders>
              <w:top w:val="nil"/>
              <w:left w:val="nil"/>
              <w:bottom w:val="nil"/>
              <w:right w:val="nil"/>
            </w:tcBorders>
            <w:vAlign w:val="bottom"/>
            <w:hideMark/>
          </w:tcPr>
          <w:p w14:paraId="55F29FCC" w14:textId="77777777" w:rsidR="00000000" w:rsidRDefault="001D5B83">
            <w:pPr>
              <w:pStyle w:val="a3"/>
              <w:spacing w:before="0" w:beforeAutospacing="0" w:after="1" w:afterAutospacing="0"/>
              <w:rPr>
                <w:color w:val="000000"/>
                <w:sz w:val="16"/>
                <w:szCs w:val="16"/>
              </w:rPr>
            </w:pPr>
            <w:r>
              <w:rPr>
                <w:b/>
                <w:bCs/>
                <w:color w:val="000000"/>
                <w:sz w:val="16"/>
                <w:szCs w:val="16"/>
              </w:rPr>
              <w:t>    </w:t>
            </w:r>
          </w:p>
        </w:tc>
        <w:tc>
          <w:tcPr>
            <w:tcW w:w="508" w:type="pct"/>
            <w:tcBorders>
              <w:top w:val="nil"/>
              <w:left w:val="nil"/>
              <w:bottom w:val="single" w:sz="8" w:space="0" w:color="000000"/>
              <w:right w:val="nil"/>
            </w:tcBorders>
            <w:vAlign w:val="bottom"/>
            <w:hideMark/>
          </w:tcPr>
          <w:p w14:paraId="57E925A8" w14:textId="77777777" w:rsidR="00000000" w:rsidRDefault="001D5B83">
            <w:pPr>
              <w:pStyle w:val="a3"/>
              <w:spacing w:before="0" w:beforeAutospacing="0" w:after="1" w:afterAutospacing="0"/>
              <w:jc w:val="center"/>
              <w:rPr>
                <w:color w:val="000000"/>
                <w:sz w:val="16"/>
                <w:szCs w:val="16"/>
              </w:rPr>
            </w:pPr>
            <w:r>
              <w:rPr>
                <w:b/>
                <w:bCs/>
                <w:color w:val="000000"/>
                <w:sz w:val="16"/>
                <w:szCs w:val="16"/>
              </w:rPr>
              <w:t>% change</w:t>
            </w:r>
          </w:p>
        </w:tc>
        <w:tc>
          <w:tcPr>
            <w:tcW w:w="64" w:type="pct"/>
            <w:tcBorders>
              <w:top w:val="nil"/>
              <w:left w:val="nil"/>
              <w:bottom w:val="nil"/>
              <w:right w:val="nil"/>
            </w:tcBorders>
            <w:vAlign w:val="bottom"/>
            <w:hideMark/>
          </w:tcPr>
          <w:p w14:paraId="265681FD" w14:textId="77777777" w:rsidR="00000000" w:rsidRDefault="001D5B83">
            <w:pPr>
              <w:pStyle w:val="a3"/>
              <w:spacing w:before="0" w:beforeAutospacing="0" w:after="1" w:afterAutospacing="0"/>
              <w:rPr>
                <w:color w:val="000000"/>
                <w:sz w:val="16"/>
                <w:szCs w:val="16"/>
              </w:rPr>
            </w:pPr>
            <w:r>
              <w:rPr>
                <w:b/>
                <w:bCs/>
                <w:color w:val="000000"/>
                <w:sz w:val="16"/>
                <w:szCs w:val="16"/>
              </w:rPr>
              <w:t> </w:t>
            </w:r>
          </w:p>
        </w:tc>
      </w:tr>
      <w:tr w:rsidR="00000000" w14:paraId="019510BD" w14:textId="77777777">
        <w:trPr>
          <w:divId w:val="554391985"/>
        </w:trPr>
        <w:tc>
          <w:tcPr>
            <w:tcW w:w="2421" w:type="pct"/>
            <w:tcBorders>
              <w:top w:val="nil"/>
              <w:left w:val="nil"/>
              <w:bottom w:val="nil"/>
              <w:right w:val="nil"/>
            </w:tcBorders>
            <w:shd w:val="clear" w:color="auto" w:fill="CCEEFF"/>
            <w:vAlign w:val="bottom"/>
            <w:hideMark/>
          </w:tcPr>
          <w:p w14:paraId="37BB2534" w14:textId="77777777" w:rsidR="00000000" w:rsidRDefault="001D5B83">
            <w:pPr>
              <w:pStyle w:val="a3"/>
              <w:spacing w:before="0" w:beforeAutospacing="0" w:after="1" w:afterAutospacing="0"/>
              <w:rPr>
                <w:color w:val="000000"/>
                <w:sz w:val="20"/>
                <w:szCs w:val="20"/>
              </w:rPr>
            </w:pPr>
            <w:r>
              <w:rPr>
                <w:color w:val="000000"/>
                <w:sz w:val="20"/>
                <w:szCs w:val="20"/>
              </w:rPr>
              <w:t>Net revenue:</w:t>
            </w:r>
          </w:p>
        </w:tc>
        <w:tc>
          <w:tcPr>
            <w:tcW w:w="101" w:type="pct"/>
            <w:tcBorders>
              <w:top w:val="nil"/>
              <w:left w:val="nil"/>
              <w:bottom w:val="nil"/>
              <w:right w:val="nil"/>
            </w:tcBorders>
            <w:shd w:val="clear" w:color="auto" w:fill="CCEEFF"/>
            <w:vAlign w:val="bottom"/>
            <w:hideMark/>
          </w:tcPr>
          <w:p w14:paraId="218F165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958779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21EFFAD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0E7641E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9CA045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06147E62"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5B4118BE"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B5F122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3947656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030A5CDE"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3F995D7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9A31CCE" w14:textId="77777777" w:rsidR="00000000" w:rsidRDefault="001D5B83">
            <w:pPr>
              <w:pStyle w:val="a3"/>
              <w:spacing w:before="0" w:beforeAutospacing="0" w:after="1" w:afterAutospacing="0"/>
              <w:rPr>
                <w:color w:val="000000"/>
                <w:sz w:val="20"/>
                <w:szCs w:val="20"/>
              </w:rPr>
            </w:pPr>
            <w:r>
              <w:rPr>
                <w:color w:val="000000"/>
                <w:sz w:val="20"/>
                <w:szCs w:val="20"/>
              </w:rPr>
              <w:t> </w:t>
            </w:r>
          </w:p>
        </w:tc>
      </w:tr>
      <w:tr w:rsidR="00000000" w14:paraId="6735B94E" w14:textId="77777777">
        <w:trPr>
          <w:divId w:val="554391985"/>
        </w:trPr>
        <w:tc>
          <w:tcPr>
            <w:tcW w:w="2421" w:type="pct"/>
            <w:tcBorders>
              <w:top w:val="nil"/>
              <w:left w:val="nil"/>
              <w:bottom w:val="nil"/>
              <w:right w:val="nil"/>
            </w:tcBorders>
            <w:vAlign w:val="bottom"/>
            <w:hideMark/>
          </w:tcPr>
          <w:p w14:paraId="4EAFC68D" w14:textId="77777777" w:rsidR="00000000" w:rsidRDefault="001D5B83">
            <w:pPr>
              <w:pStyle w:val="a3"/>
              <w:spacing w:before="0" w:beforeAutospacing="0" w:after="1" w:afterAutospacing="0"/>
              <w:ind w:left="120"/>
              <w:rPr>
                <w:color w:val="000000"/>
                <w:sz w:val="20"/>
                <w:szCs w:val="20"/>
              </w:rPr>
            </w:pPr>
            <w:r>
              <w:rPr>
                <w:color w:val="000000"/>
                <w:sz w:val="20"/>
                <w:szCs w:val="20"/>
              </w:rPr>
              <w:t>Product sales</w:t>
            </w:r>
          </w:p>
        </w:tc>
        <w:tc>
          <w:tcPr>
            <w:tcW w:w="101" w:type="pct"/>
            <w:tcBorders>
              <w:top w:val="nil"/>
              <w:left w:val="nil"/>
              <w:bottom w:val="nil"/>
              <w:right w:val="nil"/>
            </w:tcBorders>
            <w:vAlign w:val="bottom"/>
            <w:hideMark/>
          </w:tcPr>
          <w:p w14:paraId="4860E94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8E2878F"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14:paraId="35776453"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106,671</w:t>
            </w:r>
          </w:p>
        </w:tc>
        <w:tc>
          <w:tcPr>
            <w:tcW w:w="101" w:type="pct"/>
            <w:tcBorders>
              <w:top w:val="nil"/>
              <w:left w:val="nil"/>
              <w:bottom w:val="nil"/>
              <w:right w:val="nil"/>
            </w:tcBorders>
            <w:vAlign w:val="bottom"/>
            <w:hideMark/>
          </w:tcPr>
          <w:p w14:paraId="405082CB"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BB679E3"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14:paraId="526EF8FE"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110,498</w:t>
            </w:r>
          </w:p>
        </w:tc>
        <w:tc>
          <w:tcPr>
            <w:tcW w:w="101" w:type="pct"/>
            <w:tcBorders>
              <w:top w:val="nil"/>
              <w:left w:val="nil"/>
              <w:bottom w:val="nil"/>
              <w:right w:val="nil"/>
            </w:tcBorders>
            <w:vAlign w:val="bottom"/>
            <w:hideMark/>
          </w:tcPr>
          <w:p w14:paraId="0653081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A6AD9DD"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nil"/>
              <w:right w:val="nil"/>
            </w:tcBorders>
            <w:vAlign w:val="bottom"/>
            <w:hideMark/>
          </w:tcPr>
          <w:p w14:paraId="3034B5E6" w14:textId="77777777" w:rsidR="00000000" w:rsidRDefault="001D5B83">
            <w:pPr>
              <w:pStyle w:val="a3"/>
              <w:spacing w:before="0" w:beforeAutospacing="0" w:after="1" w:afterAutospacing="0"/>
              <w:jc w:val="right"/>
              <w:rPr>
                <w:color w:val="000000"/>
                <w:sz w:val="20"/>
                <w:szCs w:val="20"/>
              </w:rPr>
            </w:pPr>
            <w:r>
              <w:rPr>
                <w:color w:val="000000"/>
                <w:sz w:val="20"/>
                <w:szCs w:val="20"/>
              </w:rPr>
              <w:t>(3,827)</w:t>
            </w:r>
          </w:p>
        </w:tc>
        <w:tc>
          <w:tcPr>
            <w:tcW w:w="101" w:type="pct"/>
            <w:tcBorders>
              <w:top w:val="nil"/>
              <w:left w:val="nil"/>
              <w:bottom w:val="nil"/>
              <w:right w:val="nil"/>
            </w:tcBorders>
            <w:vAlign w:val="bottom"/>
            <w:hideMark/>
          </w:tcPr>
          <w:p w14:paraId="7132FE6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4C5600E5" w14:textId="77777777" w:rsidR="00000000" w:rsidRDefault="001D5B83">
            <w:pPr>
              <w:pStyle w:val="a3"/>
              <w:spacing w:before="0" w:beforeAutospacing="0" w:after="1" w:afterAutospacing="0"/>
              <w:jc w:val="right"/>
              <w:rPr>
                <w:color w:val="000000"/>
                <w:sz w:val="20"/>
                <w:szCs w:val="20"/>
              </w:rPr>
            </w:pPr>
            <w:r>
              <w:rPr>
                <w:color w:val="000000"/>
                <w:sz w:val="20"/>
                <w:szCs w:val="20"/>
              </w:rPr>
              <w:t>(3.5)</w:t>
            </w:r>
          </w:p>
        </w:tc>
        <w:tc>
          <w:tcPr>
            <w:tcW w:w="64" w:type="pct"/>
            <w:tcBorders>
              <w:top w:val="nil"/>
              <w:left w:val="nil"/>
              <w:bottom w:val="nil"/>
              <w:right w:val="nil"/>
            </w:tcBorders>
            <w:vAlign w:val="bottom"/>
            <w:hideMark/>
          </w:tcPr>
          <w:p w14:paraId="1A6D1E72"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2BFDF2DF" w14:textId="77777777">
        <w:trPr>
          <w:divId w:val="554391985"/>
        </w:trPr>
        <w:tc>
          <w:tcPr>
            <w:tcW w:w="2421" w:type="pct"/>
            <w:tcBorders>
              <w:top w:val="nil"/>
              <w:left w:val="nil"/>
              <w:bottom w:val="nil"/>
              <w:right w:val="nil"/>
            </w:tcBorders>
            <w:shd w:val="clear" w:color="auto" w:fill="CCEEFF"/>
            <w:vAlign w:val="bottom"/>
            <w:hideMark/>
          </w:tcPr>
          <w:p w14:paraId="1312C087" w14:textId="77777777" w:rsidR="00000000" w:rsidRDefault="001D5B83">
            <w:pPr>
              <w:pStyle w:val="a3"/>
              <w:spacing w:before="0" w:beforeAutospacing="0" w:after="1" w:afterAutospacing="0"/>
              <w:ind w:left="120"/>
              <w:rPr>
                <w:color w:val="000000"/>
                <w:sz w:val="20"/>
                <w:szCs w:val="20"/>
              </w:rPr>
            </w:pPr>
            <w:r>
              <w:rPr>
                <w:color w:val="000000"/>
                <w:sz w:val="20"/>
                <w:szCs w:val="20"/>
              </w:rPr>
              <w:t>Consumer and MHP loans interest</w:t>
            </w:r>
          </w:p>
        </w:tc>
        <w:tc>
          <w:tcPr>
            <w:tcW w:w="101" w:type="pct"/>
            <w:tcBorders>
              <w:top w:val="nil"/>
              <w:left w:val="nil"/>
              <w:bottom w:val="nil"/>
              <w:right w:val="nil"/>
            </w:tcBorders>
            <w:shd w:val="clear" w:color="auto" w:fill="CCEEFF"/>
            <w:vAlign w:val="bottom"/>
            <w:hideMark/>
          </w:tcPr>
          <w:p w14:paraId="5170B0B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B37523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445AC321"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16,330</w:t>
            </w:r>
          </w:p>
        </w:tc>
        <w:tc>
          <w:tcPr>
            <w:tcW w:w="101" w:type="pct"/>
            <w:tcBorders>
              <w:top w:val="nil"/>
              <w:left w:val="nil"/>
              <w:bottom w:val="nil"/>
              <w:right w:val="nil"/>
            </w:tcBorders>
            <w:shd w:val="clear" w:color="auto" w:fill="CCEEFF"/>
            <w:vAlign w:val="bottom"/>
            <w:hideMark/>
          </w:tcPr>
          <w:p w14:paraId="68FCA23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3EE871B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765F9A33"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13,653</w:t>
            </w:r>
          </w:p>
        </w:tc>
        <w:tc>
          <w:tcPr>
            <w:tcW w:w="101" w:type="pct"/>
            <w:tcBorders>
              <w:top w:val="nil"/>
              <w:left w:val="nil"/>
              <w:bottom w:val="nil"/>
              <w:right w:val="nil"/>
            </w:tcBorders>
            <w:shd w:val="clear" w:color="auto" w:fill="CCEEFF"/>
            <w:vAlign w:val="bottom"/>
            <w:hideMark/>
          </w:tcPr>
          <w:p w14:paraId="4CAB881E"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6B91CED2"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53B84C05"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2,677</w:t>
            </w:r>
          </w:p>
        </w:tc>
        <w:tc>
          <w:tcPr>
            <w:tcW w:w="101" w:type="pct"/>
            <w:tcBorders>
              <w:top w:val="nil"/>
              <w:left w:val="nil"/>
              <w:bottom w:val="nil"/>
              <w:right w:val="nil"/>
            </w:tcBorders>
            <w:shd w:val="clear" w:color="auto" w:fill="CCEEFF"/>
            <w:vAlign w:val="bottom"/>
            <w:hideMark/>
          </w:tcPr>
          <w:p w14:paraId="60492DD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72714D26"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19.6</w:t>
            </w:r>
          </w:p>
        </w:tc>
        <w:tc>
          <w:tcPr>
            <w:tcW w:w="64" w:type="pct"/>
            <w:tcBorders>
              <w:top w:val="nil"/>
              <w:left w:val="nil"/>
              <w:bottom w:val="nil"/>
              <w:right w:val="nil"/>
            </w:tcBorders>
            <w:shd w:val="clear" w:color="auto" w:fill="CCEEFF"/>
            <w:vAlign w:val="bottom"/>
            <w:hideMark/>
          </w:tcPr>
          <w:p w14:paraId="7FA9B126"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2C2957C9" w14:textId="77777777">
        <w:trPr>
          <w:divId w:val="554391985"/>
        </w:trPr>
        <w:tc>
          <w:tcPr>
            <w:tcW w:w="2421" w:type="pct"/>
            <w:tcBorders>
              <w:top w:val="nil"/>
              <w:left w:val="nil"/>
              <w:bottom w:val="nil"/>
              <w:right w:val="nil"/>
            </w:tcBorders>
            <w:vAlign w:val="bottom"/>
            <w:hideMark/>
          </w:tcPr>
          <w:p w14:paraId="485B166D" w14:textId="77777777" w:rsidR="00000000" w:rsidRDefault="001D5B83">
            <w:pPr>
              <w:pStyle w:val="a3"/>
              <w:spacing w:before="0" w:beforeAutospacing="0" w:after="1" w:afterAutospacing="0"/>
              <w:ind w:left="120"/>
              <w:rPr>
                <w:color w:val="000000"/>
                <w:sz w:val="20"/>
                <w:szCs w:val="20"/>
              </w:rPr>
            </w:pPr>
            <w:r>
              <w:rPr>
                <w:color w:val="000000"/>
                <w:sz w:val="20"/>
                <w:szCs w:val="20"/>
              </w:rPr>
              <w:t>Other</w:t>
            </w:r>
          </w:p>
        </w:tc>
        <w:tc>
          <w:tcPr>
            <w:tcW w:w="101" w:type="pct"/>
            <w:tcBorders>
              <w:top w:val="nil"/>
              <w:left w:val="nil"/>
              <w:bottom w:val="nil"/>
              <w:right w:val="nil"/>
            </w:tcBorders>
            <w:vAlign w:val="bottom"/>
            <w:hideMark/>
          </w:tcPr>
          <w:p w14:paraId="69781D06"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3FFE6FAF"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1F0F53C2"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2,650</w:t>
            </w:r>
          </w:p>
        </w:tc>
        <w:tc>
          <w:tcPr>
            <w:tcW w:w="101" w:type="pct"/>
            <w:tcBorders>
              <w:top w:val="nil"/>
              <w:left w:val="nil"/>
              <w:bottom w:val="nil"/>
              <w:right w:val="nil"/>
            </w:tcBorders>
            <w:vAlign w:val="bottom"/>
            <w:hideMark/>
          </w:tcPr>
          <w:p w14:paraId="2A0D0262"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5021395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25A1092F"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3,088</w:t>
            </w:r>
          </w:p>
        </w:tc>
        <w:tc>
          <w:tcPr>
            <w:tcW w:w="101" w:type="pct"/>
            <w:tcBorders>
              <w:top w:val="nil"/>
              <w:left w:val="nil"/>
              <w:bottom w:val="nil"/>
              <w:right w:val="nil"/>
            </w:tcBorders>
            <w:vAlign w:val="bottom"/>
            <w:hideMark/>
          </w:tcPr>
          <w:p w14:paraId="2DEA165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08688970"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2D6D4224" w14:textId="77777777" w:rsidR="00000000" w:rsidRDefault="001D5B83">
            <w:pPr>
              <w:pStyle w:val="a3"/>
              <w:spacing w:before="0" w:beforeAutospacing="0" w:after="1" w:afterAutospacing="0"/>
              <w:jc w:val="right"/>
              <w:rPr>
                <w:color w:val="000000"/>
                <w:sz w:val="20"/>
                <w:szCs w:val="20"/>
              </w:rPr>
            </w:pPr>
            <w:r>
              <w:rPr>
                <w:color w:val="000000"/>
                <w:sz w:val="20"/>
                <w:szCs w:val="20"/>
              </w:rPr>
              <w:t>(438)</w:t>
            </w:r>
          </w:p>
        </w:tc>
        <w:tc>
          <w:tcPr>
            <w:tcW w:w="101" w:type="pct"/>
            <w:tcBorders>
              <w:top w:val="nil"/>
              <w:left w:val="nil"/>
              <w:bottom w:val="nil"/>
              <w:right w:val="nil"/>
            </w:tcBorders>
            <w:vAlign w:val="bottom"/>
            <w:hideMark/>
          </w:tcPr>
          <w:p w14:paraId="538F183F"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vAlign w:val="bottom"/>
            <w:hideMark/>
          </w:tcPr>
          <w:p w14:paraId="33A2196E" w14:textId="77777777" w:rsidR="00000000" w:rsidRDefault="001D5B83">
            <w:pPr>
              <w:pStyle w:val="a3"/>
              <w:spacing w:before="0" w:beforeAutospacing="0" w:after="1" w:afterAutospacing="0"/>
              <w:jc w:val="right"/>
              <w:rPr>
                <w:color w:val="000000"/>
                <w:sz w:val="20"/>
                <w:szCs w:val="20"/>
              </w:rPr>
            </w:pPr>
            <w:r>
              <w:rPr>
                <w:color w:val="000000"/>
                <w:sz w:val="20"/>
                <w:szCs w:val="20"/>
              </w:rPr>
              <w:t>(14.2)</w:t>
            </w:r>
          </w:p>
        </w:tc>
        <w:tc>
          <w:tcPr>
            <w:tcW w:w="64" w:type="pct"/>
            <w:tcBorders>
              <w:top w:val="nil"/>
              <w:left w:val="nil"/>
              <w:bottom w:val="nil"/>
              <w:right w:val="nil"/>
            </w:tcBorders>
            <w:vAlign w:val="bottom"/>
            <w:hideMark/>
          </w:tcPr>
          <w:p w14:paraId="6CB6640E"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67859B77" w14:textId="77777777">
        <w:trPr>
          <w:divId w:val="554391985"/>
        </w:trPr>
        <w:tc>
          <w:tcPr>
            <w:tcW w:w="2421" w:type="pct"/>
            <w:tcBorders>
              <w:top w:val="nil"/>
              <w:left w:val="nil"/>
              <w:bottom w:val="nil"/>
              <w:right w:val="nil"/>
            </w:tcBorders>
            <w:shd w:val="clear" w:color="auto" w:fill="CCEEFF"/>
            <w:vAlign w:val="bottom"/>
            <w:hideMark/>
          </w:tcPr>
          <w:p w14:paraId="491986AC" w14:textId="77777777" w:rsidR="00000000" w:rsidRDefault="001D5B83">
            <w:pPr>
              <w:pStyle w:val="a3"/>
              <w:spacing w:before="0" w:beforeAutospacing="0" w:after="1" w:afterAutospacing="0"/>
              <w:rPr>
                <w:color w:val="000000"/>
                <w:sz w:val="20"/>
                <w:szCs w:val="20"/>
              </w:rPr>
            </w:pPr>
            <w:r>
              <w:rPr>
                <w:color w:val="000000"/>
                <w:sz w:val="20"/>
                <w:szCs w:val="20"/>
              </w:rPr>
              <w:t>Total net revenue</w:t>
            </w:r>
          </w:p>
        </w:tc>
        <w:tc>
          <w:tcPr>
            <w:tcW w:w="101" w:type="pct"/>
            <w:tcBorders>
              <w:top w:val="nil"/>
              <w:left w:val="nil"/>
              <w:bottom w:val="nil"/>
              <w:right w:val="nil"/>
            </w:tcBorders>
            <w:shd w:val="clear" w:color="auto" w:fill="CCEEFF"/>
            <w:vAlign w:val="bottom"/>
            <w:hideMark/>
          </w:tcPr>
          <w:p w14:paraId="7350475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69CE43D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290DDB49"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125,651</w:t>
            </w:r>
          </w:p>
        </w:tc>
        <w:tc>
          <w:tcPr>
            <w:tcW w:w="101" w:type="pct"/>
            <w:tcBorders>
              <w:top w:val="nil"/>
              <w:left w:val="nil"/>
              <w:bottom w:val="nil"/>
              <w:right w:val="nil"/>
            </w:tcBorders>
            <w:shd w:val="clear" w:color="auto" w:fill="CCEEFF"/>
            <w:vAlign w:val="bottom"/>
            <w:hideMark/>
          </w:tcPr>
          <w:p w14:paraId="13A2583D"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561FD208"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1DC96DC0"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127,239</w:t>
            </w:r>
          </w:p>
        </w:tc>
        <w:tc>
          <w:tcPr>
            <w:tcW w:w="101" w:type="pct"/>
            <w:tcBorders>
              <w:top w:val="nil"/>
              <w:left w:val="nil"/>
              <w:bottom w:val="nil"/>
              <w:right w:val="nil"/>
            </w:tcBorders>
            <w:shd w:val="clear" w:color="auto" w:fill="CCEEFF"/>
            <w:vAlign w:val="bottom"/>
            <w:hideMark/>
          </w:tcPr>
          <w:p w14:paraId="5384275B"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FE6A84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1ED25395" w14:textId="77777777" w:rsidR="00000000" w:rsidRDefault="001D5B83">
            <w:pPr>
              <w:pStyle w:val="a3"/>
              <w:spacing w:before="0" w:beforeAutospacing="0" w:after="1" w:afterAutospacing="0"/>
              <w:jc w:val="right"/>
              <w:rPr>
                <w:color w:val="000000"/>
                <w:sz w:val="20"/>
                <w:szCs w:val="20"/>
              </w:rPr>
            </w:pPr>
            <w:r>
              <w:rPr>
                <w:color w:val="000000"/>
                <w:sz w:val="20"/>
                <w:szCs w:val="20"/>
              </w:rPr>
              <w:t>(1,588)</w:t>
            </w:r>
          </w:p>
        </w:tc>
        <w:tc>
          <w:tcPr>
            <w:tcW w:w="101" w:type="pct"/>
            <w:tcBorders>
              <w:top w:val="nil"/>
              <w:left w:val="nil"/>
              <w:bottom w:val="nil"/>
              <w:right w:val="nil"/>
            </w:tcBorders>
            <w:shd w:val="clear" w:color="auto" w:fill="CCEEFF"/>
            <w:vAlign w:val="bottom"/>
            <w:hideMark/>
          </w:tcPr>
          <w:p w14:paraId="05DD3FEB"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shd w:val="clear" w:color="auto" w:fill="CCEEFF"/>
            <w:vAlign w:val="bottom"/>
            <w:hideMark/>
          </w:tcPr>
          <w:p w14:paraId="13E9C41C" w14:textId="77777777" w:rsidR="00000000" w:rsidRDefault="001D5B83">
            <w:pPr>
              <w:pStyle w:val="a3"/>
              <w:spacing w:before="0" w:beforeAutospacing="0" w:after="1" w:afterAutospacing="0"/>
              <w:jc w:val="right"/>
              <w:rPr>
                <w:color w:val="000000"/>
                <w:sz w:val="20"/>
                <w:szCs w:val="20"/>
              </w:rPr>
            </w:pPr>
            <w:r>
              <w:rPr>
                <w:color w:val="000000"/>
                <w:sz w:val="20"/>
                <w:szCs w:val="20"/>
              </w:rPr>
              <w:t>(1.2)</w:t>
            </w:r>
          </w:p>
        </w:tc>
        <w:tc>
          <w:tcPr>
            <w:tcW w:w="64" w:type="pct"/>
            <w:tcBorders>
              <w:top w:val="nil"/>
              <w:left w:val="nil"/>
              <w:bottom w:val="nil"/>
              <w:right w:val="nil"/>
            </w:tcBorders>
            <w:shd w:val="clear" w:color="auto" w:fill="CCEEFF"/>
            <w:vAlign w:val="bottom"/>
            <w:hideMark/>
          </w:tcPr>
          <w:p w14:paraId="0A152052"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1C272F6A" w14:textId="77777777">
        <w:trPr>
          <w:divId w:val="554391985"/>
        </w:trPr>
        <w:tc>
          <w:tcPr>
            <w:tcW w:w="2421" w:type="pct"/>
            <w:tcBorders>
              <w:top w:val="nil"/>
              <w:left w:val="nil"/>
              <w:bottom w:val="nil"/>
              <w:right w:val="nil"/>
            </w:tcBorders>
            <w:vAlign w:val="bottom"/>
            <w:hideMark/>
          </w:tcPr>
          <w:p w14:paraId="0BAA0E7B" w14:textId="77777777" w:rsidR="00000000" w:rsidRDefault="001D5B83">
            <w:pPr>
              <w:pStyle w:val="a3"/>
              <w:spacing w:before="0" w:beforeAutospacing="0" w:after="1" w:afterAutospacing="0"/>
              <w:rPr>
                <w:color w:val="000000"/>
                <w:sz w:val="20"/>
                <w:szCs w:val="20"/>
              </w:rPr>
            </w:pPr>
            <w:r>
              <w:rPr>
                <w:color w:val="000000"/>
                <w:sz w:val="20"/>
                <w:szCs w:val="20"/>
              </w:rPr>
              <w:t>Operating expenses:</w:t>
            </w:r>
          </w:p>
        </w:tc>
        <w:tc>
          <w:tcPr>
            <w:tcW w:w="101" w:type="pct"/>
            <w:tcBorders>
              <w:top w:val="nil"/>
              <w:left w:val="nil"/>
              <w:bottom w:val="nil"/>
              <w:right w:val="nil"/>
            </w:tcBorders>
            <w:vAlign w:val="bottom"/>
            <w:hideMark/>
          </w:tcPr>
          <w:p w14:paraId="15FA4DE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E8AE910"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721BDE5B"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322E373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208A05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0FFB9993"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423F54D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12A5F3E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0389AE52"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vAlign w:val="bottom"/>
            <w:hideMark/>
          </w:tcPr>
          <w:p w14:paraId="53F14060"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693F92BE"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6ED6421" w14:textId="77777777" w:rsidR="00000000" w:rsidRDefault="001D5B83">
            <w:pPr>
              <w:pStyle w:val="a3"/>
              <w:spacing w:before="0" w:beforeAutospacing="0" w:after="1" w:afterAutospacing="0"/>
              <w:rPr>
                <w:color w:val="000000"/>
                <w:sz w:val="20"/>
                <w:szCs w:val="20"/>
              </w:rPr>
            </w:pPr>
            <w:r>
              <w:rPr>
                <w:color w:val="000000"/>
                <w:sz w:val="20"/>
                <w:szCs w:val="20"/>
              </w:rPr>
              <w:t> </w:t>
            </w:r>
          </w:p>
        </w:tc>
      </w:tr>
      <w:tr w:rsidR="00000000" w14:paraId="0D183EE4" w14:textId="77777777">
        <w:trPr>
          <w:divId w:val="554391985"/>
        </w:trPr>
        <w:tc>
          <w:tcPr>
            <w:tcW w:w="2421" w:type="pct"/>
            <w:tcBorders>
              <w:top w:val="nil"/>
              <w:left w:val="nil"/>
              <w:bottom w:val="nil"/>
              <w:right w:val="nil"/>
            </w:tcBorders>
            <w:shd w:val="clear" w:color="auto" w:fill="CCEEFF"/>
            <w:vAlign w:val="bottom"/>
            <w:hideMark/>
          </w:tcPr>
          <w:p w14:paraId="2652BECA" w14:textId="77777777" w:rsidR="00000000" w:rsidRDefault="001D5B83">
            <w:pPr>
              <w:pStyle w:val="a3"/>
              <w:spacing w:before="0" w:beforeAutospacing="0" w:after="1" w:afterAutospacing="0"/>
              <w:ind w:left="120"/>
              <w:rPr>
                <w:color w:val="000000"/>
                <w:sz w:val="20"/>
                <w:szCs w:val="20"/>
              </w:rPr>
            </w:pPr>
            <w:r>
              <w:rPr>
                <w:color w:val="000000"/>
                <w:sz w:val="20"/>
                <w:szCs w:val="20"/>
              </w:rPr>
              <w:t>Cost of product sales</w:t>
            </w:r>
          </w:p>
        </w:tc>
        <w:tc>
          <w:tcPr>
            <w:tcW w:w="101" w:type="pct"/>
            <w:tcBorders>
              <w:top w:val="nil"/>
              <w:left w:val="nil"/>
              <w:bottom w:val="nil"/>
              <w:right w:val="nil"/>
            </w:tcBorders>
            <w:shd w:val="clear" w:color="auto" w:fill="CCEEFF"/>
            <w:vAlign w:val="bottom"/>
            <w:hideMark/>
          </w:tcPr>
          <w:p w14:paraId="4F6E1796"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D8BA4E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01429388"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77,265</w:t>
            </w:r>
          </w:p>
        </w:tc>
        <w:tc>
          <w:tcPr>
            <w:tcW w:w="101" w:type="pct"/>
            <w:tcBorders>
              <w:top w:val="nil"/>
              <w:left w:val="nil"/>
              <w:bottom w:val="nil"/>
              <w:right w:val="nil"/>
            </w:tcBorders>
            <w:shd w:val="clear" w:color="auto" w:fill="CCEEFF"/>
            <w:vAlign w:val="bottom"/>
            <w:hideMark/>
          </w:tcPr>
          <w:p w14:paraId="722278CF"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F81841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16B4C16B"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83,323</w:t>
            </w:r>
          </w:p>
        </w:tc>
        <w:tc>
          <w:tcPr>
            <w:tcW w:w="101" w:type="pct"/>
            <w:tcBorders>
              <w:top w:val="nil"/>
              <w:left w:val="nil"/>
              <w:bottom w:val="nil"/>
              <w:right w:val="nil"/>
            </w:tcBorders>
            <w:shd w:val="clear" w:color="auto" w:fill="CCEEFF"/>
            <w:vAlign w:val="bottom"/>
            <w:hideMark/>
          </w:tcPr>
          <w:p w14:paraId="2F6CEAA8"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0072FF22"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56B2757F" w14:textId="77777777" w:rsidR="00000000" w:rsidRDefault="001D5B83">
            <w:pPr>
              <w:pStyle w:val="a3"/>
              <w:spacing w:before="0" w:beforeAutospacing="0" w:after="1" w:afterAutospacing="0"/>
              <w:jc w:val="right"/>
              <w:rPr>
                <w:color w:val="000000"/>
                <w:sz w:val="20"/>
                <w:szCs w:val="20"/>
              </w:rPr>
            </w:pPr>
            <w:r>
              <w:rPr>
                <w:color w:val="000000"/>
                <w:sz w:val="20"/>
                <w:szCs w:val="20"/>
              </w:rPr>
              <w:t>(6,058)</w:t>
            </w:r>
          </w:p>
        </w:tc>
        <w:tc>
          <w:tcPr>
            <w:tcW w:w="101" w:type="pct"/>
            <w:tcBorders>
              <w:top w:val="nil"/>
              <w:left w:val="nil"/>
              <w:bottom w:val="nil"/>
              <w:right w:val="nil"/>
            </w:tcBorders>
            <w:shd w:val="clear" w:color="auto" w:fill="CCEEFF"/>
            <w:vAlign w:val="bottom"/>
            <w:hideMark/>
          </w:tcPr>
          <w:p w14:paraId="1752612E"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4E66F10F" w14:textId="77777777" w:rsidR="00000000" w:rsidRDefault="001D5B83">
            <w:pPr>
              <w:pStyle w:val="a3"/>
              <w:spacing w:before="0" w:beforeAutospacing="0" w:after="1" w:afterAutospacing="0"/>
              <w:jc w:val="right"/>
              <w:rPr>
                <w:color w:val="000000"/>
                <w:sz w:val="20"/>
                <w:szCs w:val="20"/>
              </w:rPr>
            </w:pPr>
            <w:r>
              <w:rPr>
                <w:color w:val="000000"/>
                <w:sz w:val="20"/>
                <w:szCs w:val="20"/>
              </w:rPr>
              <w:t>(7.3)</w:t>
            </w:r>
          </w:p>
        </w:tc>
        <w:tc>
          <w:tcPr>
            <w:tcW w:w="64" w:type="pct"/>
            <w:tcBorders>
              <w:top w:val="nil"/>
              <w:left w:val="nil"/>
              <w:bottom w:val="nil"/>
              <w:right w:val="nil"/>
            </w:tcBorders>
            <w:shd w:val="clear" w:color="auto" w:fill="CCEEFF"/>
            <w:vAlign w:val="bottom"/>
            <w:hideMark/>
          </w:tcPr>
          <w:p w14:paraId="5E3AB400"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76529BFD" w14:textId="77777777">
        <w:trPr>
          <w:divId w:val="554391985"/>
        </w:trPr>
        <w:tc>
          <w:tcPr>
            <w:tcW w:w="2421" w:type="pct"/>
            <w:tcBorders>
              <w:top w:val="nil"/>
              <w:left w:val="nil"/>
              <w:bottom w:val="nil"/>
              <w:right w:val="nil"/>
            </w:tcBorders>
            <w:vAlign w:val="bottom"/>
            <w:hideMark/>
          </w:tcPr>
          <w:p w14:paraId="763170F7" w14:textId="77777777" w:rsidR="00000000" w:rsidRDefault="001D5B83">
            <w:pPr>
              <w:pStyle w:val="a3"/>
              <w:spacing w:before="0" w:beforeAutospacing="0" w:after="1" w:afterAutospacing="0"/>
              <w:ind w:left="120"/>
              <w:rPr>
                <w:color w:val="000000"/>
                <w:sz w:val="20"/>
                <w:szCs w:val="20"/>
              </w:rPr>
            </w:pPr>
            <w:r>
              <w:rPr>
                <w:color w:val="000000"/>
                <w:sz w:val="20"/>
                <w:szCs w:val="20"/>
              </w:rPr>
              <w:t>Selling, general administrative expenses</w:t>
            </w:r>
          </w:p>
        </w:tc>
        <w:tc>
          <w:tcPr>
            <w:tcW w:w="101" w:type="pct"/>
            <w:tcBorders>
              <w:top w:val="nil"/>
              <w:left w:val="nil"/>
              <w:bottom w:val="nil"/>
              <w:right w:val="nil"/>
            </w:tcBorders>
            <w:vAlign w:val="bottom"/>
            <w:hideMark/>
          </w:tcPr>
          <w:p w14:paraId="61C7A026"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257CBB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3D2EF343"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18,928</w:t>
            </w:r>
          </w:p>
        </w:tc>
        <w:tc>
          <w:tcPr>
            <w:tcW w:w="101" w:type="pct"/>
            <w:tcBorders>
              <w:top w:val="nil"/>
              <w:left w:val="nil"/>
              <w:bottom w:val="nil"/>
              <w:right w:val="nil"/>
            </w:tcBorders>
            <w:vAlign w:val="bottom"/>
            <w:hideMark/>
          </w:tcPr>
          <w:p w14:paraId="4D372BA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891949B"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63FEE555"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14,768</w:t>
            </w:r>
          </w:p>
        </w:tc>
        <w:tc>
          <w:tcPr>
            <w:tcW w:w="101" w:type="pct"/>
            <w:tcBorders>
              <w:top w:val="nil"/>
              <w:left w:val="nil"/>
              <w:bottom w:val="nil"/>
              <w:right w:val="nil"/>
            </w:tcBorders>
            <w:vAlign w:val="bottom"/>
            <w:hideMark/>
          </w:tcPr>
          <w:p w14:paraId="44B0E4B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51431D7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16CE4808"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4,160</w:t>
            </w:r>
          </w:p>
        </w:tc>
        <w:tc>
          <w:tcPr>
            <w:tcW w:w="101" w:type="pct"/>
            <w:tcBorders>
              <w:top w:val="nil"/>
              <w:left w:val="nil"/>
              <w:bottom w:val="nil"/>
              <w:right w:val="nil"/>
            </w:tcBorders>
            <w:vAlign w:val="bottom"/>
            <w:hideMark/>
          </w:tcPr>
          <w:p w14:paraId="02AE20AB"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6D27F7B7"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28.2</w:t>
            </w:r>
          </w:p>
        </w:tc>
        <w:tc>
          <w:tcPr>
            <w:tcW w:w="64" w:type="pct"/>
            <w:tcBorders>
              <w:top w:val="nil"/>
              <w:left w:val="nil"/>
              <w:bottom w:val="nil"/>
              <w:right w:val="nil"/>
            </w:tcBorders>
            <w:vAlign w:val="bottom"/>
            <w:hideMark/>
          </w:tcPr>
          <w:p w14:paraId="31571F25"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3E3E77B8" w14:textId="77777777">
        <w:trPr>
          <w:divId w:val="554391985"/>
        </w:trPr>
        <w:tc>
          <w:tcPr>
            <w:tcW w:w="2421" w:type="pct"/>
            <w:tcBorders>
              <w:top w:val="nil"/>
              <w:left w:val="nil"/>
              <w:bottom w:val="nil"/>
              <w:right w:val="nil"/>
            </w:tcBorders>
            <w:shd w:val="clear" w:color="auto" w:fill="CCEEFF"/>
            <w:vAlign w:val="bottom"/>
            <w:hideMark/>
          </w:tcPr>
          <w:p w14:paraId="5A373909" w14:textId="77777777" w:rsidR="00000000" w:rsidRDefault="001D5B83">
            <w:pPr>
              <w:pStyle w:val="a3"/>
              <w:spacing w:before="0" w:beforeAutospacing="0" w:after="1" w:afterAutospacing="0"/>
              <w:ind w:left="120"/>
              <w:rPr>
                <w:color w:val="000000"/>
                <w:sz w:val="20"/>
                <w:szCs w:val="20"/>
              </w:rPr>
            </w:pPr>
            <w:r>
              <w:rPr>
                <w:color w:val="000000"/>
                <w:sz w:val="20"/>
                <w:szCs w:val="20"/>
              </w:rPr>
              <w:t>Dealer incentive</w:t>
            </w:r>
          </w:p>
        </w:tc>
        <w:tc>
          <w:tcPr>
            <w:tcW w:w="101" w:type="pct"/>
            <w:tcBorders>
              <w:top w:val="nil"/>
              <w:left w:val="nil"/>
              <w:bottom w:val="nil"/>
              <w:right w:val="nil"/>
            </w:tcBorders>
            <w:shd w:val="clear" w:color="auto" w:fill="CCEEFF"/>
            <w:vAlign w:val="bottom"/>
            <w:hideMark/>
          </w:tcPr>
          <w:p w14:paraId="1393FF7D"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FBD237F"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060784C0"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534</w:t>
            </w:r>
          </w:p>
        </w:tc>
        <w:tc>
          <w:tcPr>
            <w:tcW w:w="101" w:type="pct"/>
            <w:tcBorders>
              <w:top w:val="nil"/>
              <w:left w:val="nil"/>
              <w:bottom w:val="nil"/>
              <w:right w:val="nil"/>
            </w:tcBorders>
            <w:shd w:val="clear" w:color="auto" w:fill="CCEEFF"/>
            <w:vAlign w:val="bottom"/>
            <w:hideMark/>
          </w:tcPr>
          <w:p w14:paraId="697C6368"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63FE8CAF"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3767F1BD"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459</w:t>
            </w:r>
          </w:p>
        </w:tc>
        <w:tc>
          <w:tcPr>
            <w:tcW w:w="101" w:type="pct"/>
            <w:tcBorders>
              <w:top w:val="nil"/>
              <w:left w:val="nil"/>
              <w:bottom w:val="nil"/>
              <w:right w:val="nil"/>
            </w:tcBorders>
            <w:shd w:val="clear" w:color="auto" w:fill="CCEEFF"/>
            <w:vAlign w:val="bottom"/>
            <w:hideMark/>
          </w:tcPr>
          <w:p w14:paraId="29B1A32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1ECD9BB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50DB6EF5"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75</w:t>
            </w:r>
          </w:p>
        </w:tc>
        <w:tc>
          <w:tcPr>
            <w:tcW w:w="101" w:type="pct"/>
            <w:tcBorders>
              <w:top w:val="nil"/>
              <w:left w:val="nil"/>
              <w:bottom w:val="nil"/>
              <w:right w:val="nil"/>
            </w:tcBorders>
            <w:shd w:val="clear" w:color="auto" w:fill="CCEEFF"/>
            <w:vAlign w:val="bottom"/>
            <w:hideMark/>
          </w:tcPr>
          <w:p w14:paraId="0D3C7EAE"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shd w:val="clear" w:color="auto" w:fill="CCEEFF"/>
            <w:vAlign w:val="bottom"/>
            <w:hideMark/>
          </w:tcPr>
          <w:p w14:paraId="64D48C3C"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16.3</w:t>
            </w:r>
          </w:p>
        </w:tc>
        <w:tc>
          <w:tcPr>
            <w:tcW w:w="64" w:type="pct"/>
            <w:tcBorders>
              <w:top w:val="nil"/>
              <w:left w:val="nil"/>
              <w:bottom w:val="nil"/>
              <w:right w:val="nil"/>
            </w:tcBorders>
            <w:shd w:val="clear" w:color="auto" w:fill="CCEEFF"/>
            <w:vAlign w:val="bottom"/>
            <w:hideMark/>
          </w:tcPr>
          <w:p w14:paraId="4914CE63"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40BB7B87" w14:textId="77777777">
        <w:trPr>
          <w:divId w:val="554391985"/>
        </w:trPr>
        <w:tc>
          <w:tcPr>
            <w:tcW w:w="2421" w:type="pct"/>
            <w:tcBorders>
              <w:top w:val="nil"/>
              <w:left w:val="nil"/>
              <w:bottom w:val="nil"/>
              <w:right w:val="nil"/>
            </w:tcBorders>
            <w:vAlign w:val="bottom"/>
            <w:hideMark/>
          </w:tcPr>
          <w:p w14:paraId="7D8399D1" w14:textId="77777777" w:rsidR="00000000" w:rsidRDefault="001D5B83">
            <w:pPr>
              <w:pStyle w:val="a3"/>
              <w:spacing w:before="0" w:beforeAutospacing="0" w:after="1" w:afterAutospacing="0"/>
              <w:rPr>
                <w:color w:val="000000"/>
                <w:sz w:val="20"/>
                <w:szCs w:val="20"/>
              </w:rPr>
            </w:pPr>
            <w:r>
              <w:rPr>
                <w:color w:val="000000"/>
                <w:sz w:val="20"/>
                <w:szCs w:val="20"/>
              </w:rPr>
              <w:t>Income from operations</w:t>
            </w:r>
          </w:p>
        </w:tc>
        <w:tc>
          <w:tcPr>
            <w:tcW w:w="101" w:type="pct"/>
            <w:tcBorders>
              <w:top w:val="nil"/>
              <w:left w:val="nil"/>
              <w:bottom w:val="nil"/>
              <w:right w:val="nil"/>
            </w:tcBorders>
            <w:vAlign w:val="bottom"/>
            <w:hideMark/>
          </w:tcPr>
          <w:p w14:paraId="3CB0EE2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6AADE29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2BDA2461"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28,924</w:t>
            </w:r>
          </w:p>
        </w:tc>
        <w:tc>
          <w:tcPr>
            <w:tcW w:w="101" w:type="pct"/>
            <w:tcBorders>
              <w:top w:val="nil"/>
              <w:left w:val="nil"/>
              <w:bottom w:val="nil"/>
              <w:right w:val="nil"/>
            </w:tcBorders>
            <w:vAlign w:val="bottom"/>
            <w:hideMark/>
          </w:tcPr>
          <w:p w14:paraId="6AB2643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58BAAC8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0C799322"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28,689</w:t>
            </w:r>
          </w:p>
        </w:tc>
        <w:tc>
          <w:tcPr>
            <w:tcW w:w="101" w:type="pct"/>
            <w:tcBorders>
              <w:top w:val="nil"/>
              <w:left w:val="nil"/>
              <w:bottom w:val="nil"/>
              <w:right w:val="nil"/>
            </w:tcBorders>
            <w:vAlign w:val="bottom"/>
            <w:hideMark/>
          </w:tcPr>
          <w:p w14:paraId="2F0E3BE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501C910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72F50618"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235</w:t>
            </w:r>
          </w:p>
        </w:tc>
        <w:tc>
          <w:tcPr>
            <w:tcW w:w="101" w:type="pct"/>
            <w:tcBorders>
              <w:top w:val="nil"/>
              <w:left w:val="nil"/>
              <w:bottom w:val="nil"/>
              <w:right w:val="nil"/>
            </w:tcBorders>
            <w:vAlign w:val="bottom"/>
            <w:hideMark/>
          </w:tcPr>
          <w:p w14:paraId="3CF7C24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vAlign w:val="bottom"/>
            <w:hideMark/>
          </w:tcPr>
          <w:p w14:paraId="07E4E581"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0.8</w:t>
            </w:r>
          </w:p>
        </w:tc>
        <w:tc>
          <w:tcPr>
            <w:tcW w:w="64" w:type="pct"/>
            <w:tcBorders>
              <w:top w:val="nil"/>
              <w:left w:val="nil"/>
              <w:bottom w:val="nil"/>
              <w:right w:val="nil"/>
            </w:tcBorders>
            <w:vAlign w:val="bottom"/>
            <w:hideMark/>
          </w:tcPr>
          <w:p w14:paraId="734532D1"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715E0983" w14:textId="77777777">
        <w:trPr>
          <w:divId w:val="554391985"/>
        </w:trPr>
        <w:tc>
          <w:tcPr>
            <w:tcW w:w="2421" w:type="pct"/>
            <w:tcBorders>
              <w:top w:val="nil"/>
              <w:left w:val="nil"/>
              <w:bottom w:val="nil"/>
              <w:right w:val="nil"/>
            </w:tcBorders>
            <w:shd w:val="clear" w:color="auto" w:fill="CCEEFF"/>
            <w:vAlign w:val="bottom"/>
            <w:hideMark/>
          </w:tcPr>
          <w:p w14:paraId="737ED0C4" w14:textId="77777777" w:rsidR="00000000" w:rsidRDefault="001D5B83">
            <w:pPr>
              <w:pStyle w:val="a3"/>
              <w:spacing w:before="0" w:beforeAutospacing="0" w:after="1" w:afterAutospacing="0"/>
              <w:rPr>
                <w:color w:val="000000"/>
                <w:sz w:val="20"/>
                <w:szCs w:val="20"/>
              </w:rPr>
            </w:pPr>
            <w:r>
              <w:rPr>
                <w:color w:val="000000"/>
                <w:sz w:val="20"/>
                <w:szCs w:val="20"/>
              </w:rPr>
              <w:t>Other income (expense)</w:t>
            </w:r>
          </w:p>
        </w:tc>
        <w:tc>
          <w:tcPr>
            <w:tcW w:w="101" w:type="pct"/>
            <w:tcBorders>
              <w:top w:val="nil"/>
              <w:left w:val="nil"/>
              <w:bottom w:val="nil"/>
              <w:right w:val="nil"/>
            </w:tcBorders>
            <w:shd w:val="clear" w:color="auto" w:fill="CCEEFF"/>
            <w:vAlign w:val="bottom"/>
            <w:hideMark/>
          </w:tcPr>
          <w:p w14:paraId="631BF08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1E758A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634141A1"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597FAF7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27AD98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0DF892A0"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141DB18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2308B1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2B54E5A5"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72FAC12E"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18D2048A"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C04DB4D" w14:textId="77777777" w:rsidR="00000000" w:rsidRDefault="001D5B83">
            <w:pPr>
              <w:pStyle w:val="a3"/>
              <w:spacing w:before="0" w:beforeAutospacing="0" w:after="1" w:afterAutospacing="0"/>
              <w:rPr>
                <w:color w:val="000000"/>
                <w:sz w:val="20"/>
                <w:szCs w:val="20"/>
              </w:rPr>
            </w:pPr>
            <w:r>
              <w:rPr>
                <w:color w:val="000000"/>
                <w:sz w:val="20"/>
                <w:szCs w:val="20"/>
              </w:rPr>
              <w:t> </w:t>
            </w:r>
          </w:p>
        </w:tc>
      </w:tr>
      <w:tr w:rsidR="00000000" w14:paraId="68D6B414" w14:textId="77777777">
        <w:trPr>
          <w:divId w:val="554391985"/>
        </w:trPr>
        <w:tc>
          <w:tcPr>
            <w:tcW w:w="2421" w:type="pct"/>
            <w:tcBorders>
              <w:top w:val="nil"/>
              <w:left w:val="nil"/>
              <w:bottom w:val="nil"/>
              <w:right w:val="nil"/>
            </w:tcBorders>
            <w:vAlign w:val="bottom"/>
            <w:hideMark/>
          </w:tcPr>
          <w:p w14:paraId="3F9FE00D" w14:textId="77777777" w:rsidR="00000000" w:rsidRDefault="001D5B83">
            <w:pPr>
              <w:pStyle w:val="a3"/>
              <w:spacing w:before="0" w:beforeAutospacing="0" w:after="1" w:afterAutospacing="0"/>
              <w:ind w:left="120"/>
              <w:rPr>
                <w:color w:val="000000"/>
                <w:sz w:val="20"/>
                <w:szCs w:val="20"/>
              </w:rPr>
            </w:pPr>
            <w:r>
              <w:rPr>
                <w:color w:val="000000"/>
                <w:sz w:val="20"/>
                <w:szCs w:val="20"/>
              </w:rPr>
              <w:t>Non</w:t>
            </w:r>
            <w:r>
              <w:rPr>
                <w:color w:val="000000"/>
                <w:sz w:val="20"/>
                <w:szCs w:val="20"/>
              </w:rPr>
              <w:noBreakHyphen/>
            </w:r>
            <w:r>
              <w:rPr>
                <w:color w:val="000000"/>
                <w:sz w:val="20"/>
                <w:szCs w:val="20"/>
              </w:rPr>
              <w:t>operating interest income</w:t>
            </w:r>
          </w:p>
        </w:tc>
        <w:tc>
          <w:tcPr>
            <w:tcW w:w="101" w:type="pct"/>
            <w:tcBorders>
              <w:top w:val="nil"/>
              <w:left w:val="nil"/>
              <w:bottom w:val="nil"/>
              <w:right w:val="nil"/>
            </w:tcBorders>
            <w:vAlign w:val="bottom"/>
            <w:hideMark/>
          </w:tcPr>
          <w:p w14:paraId="7363172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B7B46F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035E8D36"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200</w:t>
            </w:r>
          </w:p>
        </w:tc>
        <w:tc>
          <w:tcPr>
            <w:tcW w:w="101" w:type="pct"/>
            <w:tcBorders>
              <w:top w:val="nil"/>
              <w:left w:val="nil"/>
              <w:bottom w:val="nil"/>
              <w:right w:val="nil"/>
            </w:tcBorders>
            <w:vAlign w:val="bottom"/>
            <w:hideMark/>
          </w:tcPr>
          <w:p w14:paraId="5D5C006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D8904BB"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7C873712"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189</w:t>
            </w:r>
          </w:p>
        </w:tc>
        <w:tc>
          <w:tcPr>
            <w:tcW w:w="101" w:type="pct"/>
            <w:tcBorders>
              <w:top w:val="nil"/>
              <w:left w:val="nil"/>
              <w:bottom w:val="nil"/>
              <w:right w:val="nil"/>
            </w:tcBorders>
            <w:vAlign w:val="bottom"/>
            <w:hideMark/>
          </w:tcPr>
          <w:p w14:paraId="6A58B622"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6850154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634D70AD"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11</w:t>
            </w:r>
          </w:p>
        </w:tc>
        <w:tc>
          <w:tcPr>
            <w:tcW w:w="101" w:type="pct"/>
            <w:tcBorders>
              <w:top w:val="nil"/>
              <w:left w:val="nil"/>
              <w:bottom w:val="nil"/>
              <w:right w:val="nil"/>
            </w:tcBorders>
            <w:vAlign w:val="bottom"/>
            <w:hideMark/>
          </w:tcPr>
          <w:p w14:paraId="2CE890E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710C2258"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5.8</w:t>
            </w:r>
          </w:p>
        </w:tc>
        <w:tc>
          <w:tcPr>
            <w:tcW w:w="64" w:type="pct"/>
            <w:tcBorders>
              <w:top w:val="nil"/>
              <w:left w:val="nil"/>
              <w:bottom w:val="nil"/>
              <w:right w:val="nil"/>
            </w:tcBorders>
            <w:vAlign w:val="bottom"/>
            <w:hideMark/>
          </w:tcPr>
          <w:p w14:paraId="798E72CA"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2E189DE6" w14:textId="77777777">
        <w:trPr>
          <w:divId w:val="554391985"/>
        </w:trPr>
        <w:tc>
          <w:tcPr>
            <w:tcW w:w="2421" w:type="pct"/>
            <w:tcBorders>
              <w:top w:val="nil"/>
              <w:left w:val="nil"/>
              <w:bottom w:val="nil"/>
              <w:right w:val="nil"/>
            </w:tcBorders>
            <w:shd w:val="clear" w:color="auto" w:fill="CCEEFF"/>
            <w:vAlign w:val="bottom"/>
            <w:hideMark/>
          </w:tcPr>
          <w:p w14:paraId="0FC7577C" w14:textId="77777777" w:rsidR="00000000" w:rsidRDefault="001D5B83">
            <w:pPr>
              <w:pStyle w:val="a3"/>
              <w:spacing w:before="0" w:beforeAutospacing="0" w:after="1" w:afterAutospacing="0"/>
              <w:ind w:left="120"/>
              <w:rPr>
                <w:color w:val="000000"/>
                <w:sz w:val="20"/>
                <w:szCs w:val="20"/>
              </w:rPr>
            </w:pPr>
            <w:r>
              <w:rPr>
                <w:color w:val="000000"/>
                <w:sz w:val="20"/>
                <w:szCs w:val="20"/>
              </w:rPr>
              <w:t>Miscellaneous, net</w:t>
            </w:r>
          </w:p>
        </w:tc>
        <w:tc>
          <w:tcPr>
            <w:tcW w:w="101" w:type="pct"/>
            <w:tcBorders>
              <w:top w:val="nil"/>
              <w:left w:val="nil"/>
              <w:bottom w:val="nil"/>
              <w:right w:val="nil"/>
            </w:tcBorders>
            <w:shd w:val="clear" w:color="auto" w:fill="CCEEFF"/>
            <w:vAlign w:val="bottom"/>
            <w:hideMark/>
          </w:tcPr>
          <w:p w14:paraId="6D73D8F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10570F9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76FDCC93"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46</w:t>
            </w:r>
          </w:p>
        </w:tc>
        <w:tc>
          <w:tcPr>
            <w:tcW w:w="101" w:type="pct"/>
            <w:tcBorders>
              <w:top w:val="nil"/>
              <w:left w:val="nil"/>
              <w:bottom w:val="nil"/>
              <w:right w:val="nil"/>
            </w:tcBorders>
            <w:shd w:val="clear" w:color="auto" w:fill="CCEEFF"/>
            <w:vAlign w:val="bottom"/>
            <w:hideMark/>
          </w:tcPr>
          <w:p w14:paraId="019E108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27EBC3F6"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1AC97675"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122</w:t>
            </w:r>
          </w:p>
        </w:tc>
        <w:tc>
          <w:tcPr>
            <w:tcW w:w="101" w:type="pct"/>
            <w:tcBorders>
              <w:top w:val="nil"/>
              <w:left w:val="nil"/>
              <w:bottom w:val="nil"/>
              <w:right w:val="nil"/>
            </w:tcBorders>
            <w:shd w:val="clear" w:color="auto" w:fill="CCEEFF"/>
            <w:vAlign w:val="bottom"/>
            <w:hideMark/>
          </w:tcPr>
          <w:p w14:paraId="3DD22D6D"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4325724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shd w:val="clear" w:color="auto" w:fill="CCEEFF"/>
            <w:vAlign w:val="bottom"/>
            <w:hideMark/>
          </w:tcPr>
          <w:p w14:paraId="0E9E988A" w14:textId="77777777" w:rsidR="00000000" w:rsidRDefault="001D5B83">
            <w:pPr>
              <w:pStyle w:val="a3"/>
              <w:spacing w:before="0" w:beforeAutospacing="0" w:after="1" w:afterAutospacing="0"/>
              <w:jc w:val="right"/>
              <w:rPr>
                <w:color w:val="000000"/>
                <w:sz w:val="20"/>
                <w:szCs w:val="20"/>
              </w:rPr>
            </w:pPr>
            <w:r>
              <w:rPr>
                <w:color w:val="000000"/>
                <w:sz w:val="20"/>
                <w:szCs w:val="20"/>
              </w:rPr>
              <w:t>(76)</w:t>
            </w:r>
          </w:p>
        </w:tc>
        <w:tc>
          <w:tcPr>
            <w:tcW w:w="101" w:type="pct"/>
            <w:tcBorders>
              <w:top w:val="nil"/>
              <w:left w:val="nil"/>
              <w:bottom w:val="nil"/>
              <w:right w:val="nil"/>
            </w:tcBorders>
            <w:shd w:val="clear" w:color="auto" w:fill="CCEEFF"/>
            <w:vAlign w:val="bottom"/>
            <w:hideMark/>
          </w:tcPr>
          <w:p w14:paraId="754EB22F"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shd w:val="clear" w:color="auto" w:fill="CCEEFF"/>
            <w:vAlign w:val="bottom"/>
            <w:hideMark/>
          </w:tcPr>
          <w:p w14:paraId="67169CEC" w14:textId="77777777" w:rsidR="00000000" w:rsidRDefault="001D5B83">
            <w:pPr>
              <w:pStyle w:val="a3"/>
              <w:spacing w:before="0" w:beforeAutospacing="0" w:after="1" w:afterAutospacing="0"/>
              <w:jc w:val="right"/>
              <w:rPr>
                <w:color w:val="000000"/>
                <w:sz w:val="20"/>
                <w:szCs w:val="20"/>
              </w:rPr>
            </w:pPr>
            <w:r>
              <w:rPr>
                <w:color w:val="000000"/>
                <w:sz w:val="20"/>
                <w:szCs w:val="20"/>
              </w:rPr>
              <w:t>(62.3)</w:t>
            </w:r>
          </w:p>
        </w:tc>
        <w:tc>
          <w:tcPr>
            <w:tcW w:w="64" w:type="pct"/>
            <w:tcBorders>
              <w:top w:val="nil"/>
              <w:left w:val="nil"/>
              <w:bottom w:val="nil"/>
              <w:right w:val="nil"/>
            </w:tcBorders>
            <w:shd w:val="clear" w:color="auto" w:fill="CCEEFF"/>
            <w:vAlign w:val="bottom"/>
            <w:hideMark/>
          </w:tcPr>
          <w:p w14:paraId="698F00A5"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1C6CAEE8" w14:textId="77777777">
        <w:trPr>
          <w:divId w:val="554391985"/>
        </w:trPr>
        <w:tc>
          <w:tcPr>
            <w:tcW w:w="2421" w:type="pct"/>
            <w:tcBorders>
              <w:top w:val="nil"/>
              <w:left w:val="nil"/>
              <w:bottom w:val="nil"/>
              <w:right w:val="nil"/>
            </w:tcBorders>
            <w:vAlign w:val="bottom"/>
            <w:hideMark/>
          </w:tcPr>
          <w:p w14:paraId="016E3FE0" w14:textId="77777777" w:rsidR="00000000" w:rsidRDefault="001D5B83">
            <w:pPr>
              <w:pStyle w:val="a3"/>
              <w:spacing w:before="0" w:beforeAutospacing="0" w:after="1" w:afterAutospacing="0"/>
              <w:ind w:left="120"/>
              <w:rPr>
                <w:color w:val="000000"/>
                <w:sz w:val="20"/>
                <w:szCs w:val="20"/>
              </w:rPr>
            </w:pPr>
            <w:r>
              <w:rPr>
                <w:color w:val="000000"/>
                <w:sz w:val="20"/>
                <w:szCs w:val="20"/>
              </w:rPr>
              <w:t>Interest expense</w:t>
            </w:r>
          </w:p>
        </w:tc>
        <w:tc>
          <w:tcPr>
            <w:tcW w:w="101" w:type="pct"/>
            <w:tcBorders>
              <w:top w:val="nil"/>
              <w:left w:val="nil"/>
              <w:bottom w:val="nil"/>
              <w:right w:val="nil"/>
            </w:tcBorders>
            <w:vAlign w:val="bottom"/>
            <w:hideMark/>
          </w:tcPr>
          <w:p w14:paraId="7D95142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5B32A9E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41AC0B68" w14:textId="77777777" w:rsidR="00000000" w:rsidRDefault="001D5B83">
            <w:pPr>
              <w:pStyle w:val="a3"/>
              <w:spacing w:before="0" w:beforeAutospacing="0" w:after="1" w:afterAutospacing="0"/>
              <w:jc w:val="right"/>
              <w:rPr>
                <w:color w:val="000000"/>
                <w:sz w:val="20"/>
                <w:szCs w:val="20"/>
              </w:rPr>
            </w:pPr>
            <w:r>
              <w:rPr>
                <w:color w:val="000000"/>
                <w:sz w:val="20"/>
                <w:szCs w:val="20"/>
              </w:rPr>
              <w:t>(495)</w:t>
            </w:r>
          </w:p>
        </w:tc>
        <w:tc>
          <w:tcPr>
            <w:tcW w:w="101" w:type="pct"/>
            <w:tcBorders>
              <w:top w:val="nil"/>
              <w:left w:val="nil"/>
              <w:bottom w:val="nil"/>
              <w:right w:val="nil"/>
            </w:tcBorders>
            <w:vAlign w:val="bottom"/>
            <w:hideMark/>
          </w:tcPr>
          <w:p w14:paraId="003E797D"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77C768AE"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3807C4DD" w14:textId="77777777" w:rsidR="00000000" w:rsidRDefault="001D5B83">
            <w:pPr>
              <w:pStyle w:val="a3"/>
              <w:spacing w:before="0" w:beforeAutospacing="0" w:after="1" w:afterAutospacing="0"/>
              <w:jc w:val="right"/>
              <w:rPr>
                <w:color w:val="000000"/>
                <w:sz w:val="20"/>
                <w:szCs w:val="20"/>
              </w:rPr>
            </w:pPr>
            <w:r>
              <w:rPr>
                <w:color w:val="000000"/>
                <w:sz w:val="20"/>
                <w:szCs w:val="20"/>
              </w:rPr>
              <w:t>(2,027)</w:t>
            </w:r>
          </w:p>
        </w:tc>
        <w:tc>
          <w:tcPr>
            <w:tcW w:w="101" w:type="pct"/>
            <w:tcBorders>
              <w:top w:val="nil"/>
              <w:left w:val="nil"/>
              <w:bottom w:val="nil"/>
              <w:right w:val="nil"/>
            </w:tcBorders>
            <w:vAlign w:val="bottom"/>
            <w:hideMark/>
          </w:tcPr>
          <w:p w14:paraId="1D18187F"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vAlign w:val="bottom"/>
            <w:hideMark/>
          </w:tcPr>
          <w:p w14:paraId="40707B2E"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vAlign w:val="bottom"/>
            <w:hideMark/>
          </w:tcPr>
          <w:p w14:paraId="363272A5"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1,532</w:t>
            </w:r>
          </w:p>
        </w:tc>
        <w:tc>
          <w:tcPr>
            <w:tcW w:w="101" w:type="pct"/>
            <w:tcBorders>
              <w:top w:val="nil"/>
              <w:left w:val="nil"/>
              <w:bottom w:val="nil"/>
              <w:right w:val="nil"/>
            </w:tcBorders>
            <w:vAlign w:val="bottom"/>
            <w:hideMark/>
          </w:tcPr>
          <w:p w14:paraId="4865031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vAlign w:val="bottom"/>
            <w:hideMark/>
          </w:tcPr>
          <w:p w14:paraId="6634CA25" w14:textId="77777777" w:rsidR="00000000" w:rsidRDefault="001D5B83">
            <w:pPr>
              <w:pStyle w:val="a3"/>
              <w:spacing w:before="0" w:beforeAutospacing="0" w:after="1" w:afterAutospacing="0"/>
              <w:jc w:val="right"/>
              <w:rPr>
                <w:color w:val="000000"/>
                <w:sz w:val="20"/>
                <w:szCs w:val="20"/>
              </w:rPr>
            </w:pPr>
            <w:r>
              <w:rPr>
                <w:color w:val="000000"/>
                <w:sz w:val="20"/>
                <w:szCs w:val="20"/>
              </w:rPr>
              <w:t>(75.6)</w:t>
            </w:r>
          </w:p>
        </w:tc>
        <w:tc>
          <w:tcPr>
            <w:tcW w:w="64" w:type="pct"/>
            <w:tcBorders>
              <w:top w:val="nil"/>
              <w:left w:val="nil"/>
              <w:bottom w:val="nil"/>
              <w:right w:val="nil"/>
            </w:tcBorders>
            <w:vAlign w:val="bottom"/>
            <w:hideMark/>
          </w:tcPr>
          <w:p w14:paraId="123BD525"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40EF653F" w14:textId="77777777">
        <w:trPr>
          <w:divId w:val="554391985"/>
        </w:trPr>
        <w:tc>
          <w:tcPr>
            <w:tcW w:w="2421" w:type="pct"/>
            <w:tcBorders>
              <w:top w:val="nil"/>
              <w:left w:val="nil"/>
              <w:bottom w:val="nil"/>
              <w:right w:val="nil"/>
            </w:tcBorders>
            <w:shd w:val="clear" w:color="auto" w:fill="CCEEFF"/>
            <w:vAlign w:val="bottom"/>
            <w:hideMark/>
          </w:tcPr>
          <w:p w14:paraId="107EB22E" w14:textId="77777777" w:rsidR="00000000" w:rsidRDefault="001D5B83">
            <w:pPr>
              <w:pStyle w:val="a3"/>
              <w:spacing w:before="0" w:beforeAutospacing="0" w:after="1" w:afterAutospacing="0"/>
              <w:ind w:left="240"/>
              <w:rPr>
                <w:color w:val="000000"/>
                <w:sz w:val="20"/>
                <w:szCs w:val="20"/>
              </w:rPr>
            </w:pPr>
            <w:r>
              <w:rPr>
                <w:color w:val="000000"/>
                <w:sz w:val="20"/>
                <w:szCs w:val="20"/>
              </w:rPr>
              <w:t>Total other</w:t>
            </w:r>
          </w:p>
        </w:tc>
        <w:tc>
          <w:tcPr>
            <w:tcW w:w="101" w:type="pct"/>
            <w:tcBorders>
              <w:top w:val="nil"/>
              <w:left w:val="nil"/>
              <w:bottom w:val="nil"/>
              <w:right w:val="nil"/>
            </w:tcBorders>
            <w:shd w:val="clear" w:color="auto" w:fill="CCEEFF"/>
            <w:vAlign w:val="bottom"/>
            <w:hideMark/>
          </w:tcPr>
          <w:p w14:paraId="6786558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278B9BBF"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31E2AC5B" w14:textId="77777777" w:rsidR="00000000" w:rsidRDefault="001D5B83">
            <w:pPr>
              <w:pStyle w:val="a3"/>
              <w:spacing w:before="0" w:beforeAutospacing="0" w:after="1" w:afterAutospacing="0"/>
              <w:jc w:val="right"/>
              <w:rPr>
                <w:color w:val="000000"/>
                <w:sz w:val="20"/>
                <w:szCs w:val="20"/>
              </w:rPr>
            </w:pPr>
            <w:r>
              <w:rPr>
                <w:color w:val="000000"/>
                <w:sz w:val="20"/>
                <w:szCs w:val="20"/>
              </w:rPr>
              <w:t>(249)</w:t>
            </w:r>
          </w:p>
        </w:tc>
        <w:tc>
          <w:tcPr>
            <w:tcW w:w="101" w:type="pct"/>
            <w:tcBorders>
              <w:top w:val="nil"/>
              <w:left w:val="nil"/>
              <w:bottom w:val="nil"/>
              <w:right w:val="nil"/>
            </w:tcBorders>
            <w:shd w:val="clear" w:color="auto" w:fill="CCEEFF"/>
            <w:vAlign w:val="bottom"/>
            <w:hideMark/>
          </w:tcPr>
          <w:p w14:paraId="5FFADAD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35AAB516"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70F1E94D" w14:textId="77777777" w:rsidR="00000000" w:rsidRDefault="001D5B83">
            <w:pPr>
              <w:pStyle w:val="a3"/>
              <w:spacing w:before="0" w:beforeAutospacing="0" w:after="1" w:afterAutospacing="0"/>
              <w:jc w:val="right"/>
              <w:rPr>
                <w:color w:val="000000"/>
                <w:sz w:val="20"/>
                <w:szCs w:val="20"/>
              </w:rPr>
            </w:pPr>
            <w:r>
              <w:rPr>
                <w:color w:val="000000"/>
                <w:sz w:val="20"/>
                <w:szCs w:val="20"/>
              </w:rPr>
              <w:t>(1,716)</w:t>
            </w:r>
          </w:p>
        </w:tc>
        <w:tc>
          <w:tcPr>
            <w:tcW w:w="101" w:type="pct"/>
            <w:tcBorders>
              <w:top w:val="nil"/>
              <w:left w:val="nil"/>
              <w:bottom w:val="nil"/>
              <w:right w:val="nil"/>
            </w:tcBorders>
            <w:shd w:val="clear" w:color="auto" w:fill="CCEEFF"/>
            <w:vAlign w:val="bottom"/>
            <w:hideMark/>
          </w:tcPr>
          <w:p w14:paraId="0B9026C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342CB19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31A55C53"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1,467</w:t>
            </w:r>
          </w:p>
        </w:tc>
        <w:tc>
          <w:tcPr>
            <w:tcW w:w="101" w:type="pct"/>
            <w:tcBorders>
              <w:top w:val="nil"/>
              <w:left w:val="nil"/>
              <w:bottom w:val="nil"/>
              <w:right w:val="nil"/>
            </w:tcBorders>
            <w:shd w:val="clear" w:color="auto" w:fill="CCEEFF"/>
            <w:vAlign w:val="bottom"/>
            <w:hideMark/>
          </w:tcPr>
          <w:p w14:paraId="2FD3A2A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shd w:val="clear" w:color="auto" w:fill="CCEEFF"/>
            <w:vAlign w:val="bottom"/>
            <w:hideMark/>
          </w:tcPr>
          <w:p w14:paraId="6514044F" w14:textId="77777777" w:rsidR="00000000" w:rsidRDefault="001D5B83">
            <w:pPr>
              <w:pStyle w:val="a3"/>
              <w:spacing w:before="0" w:beforeAutospacing="0" w:after="1" w:afterAutospacing="0"/>
              <w:jc w:val="right"/>
              <w:rPr>
                <w:color w:val="000000"/>
                <w:sz w:val="20"/>
                <w:szCs w:val="20"/>
              </w:rPr>
            </w:pPr>
            <w:r>
              <w:rPr>
                <w:color w:val="000000"/>
                <w:sz w:val="20"/>
                <w:szCs w:val="20"/>
              </w:rPr>
              <w:t>(85.5)</w:t>
            </w:r>
          </w:p>
        </w:tc>
        <w:tc>
          <w:tcPr>
            <w:tcW w:w="64" w:type="pct"/>
            <w:tcBorders>
              <w:top w:val="nil"/>
              <w:left w:val="nil"/>
              <w:bottom w:val="nil"/>
              <w:right w:val="nil"/>
            </w:tcBorders>
            <w:shd w:val="clear" w:color="auto" w:fill="CCEEFF"/>
            <w:vAlign w:val="bottom"/>
            <w:hideMark/>
          </w:tcPr>
          <w:p w14:paraId="4BF63F83"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7A892F6C" w14:textId="77777777">
        <w:trPr>
          <w:divId w:val="554391985"/>
        </w:trPr>
        <w:tc>
          <w:tcPr>
            <w:tcW w:w="2421" w:type="pct"/>
            <w:tcBorders>
              <w:top w:val="nil"/>
              <w:left w:val="nil"/>
              <w:bottom w:val="nil"/>
              <w:right w:val="nil"/>
            </w:tcBorders>
            <w:vAlign w:val="bottom"/>
            <w:hideMark/>
          </w:tcPr>
          <w:p w14:paraId="3B0C07DD" w14:textId="77777777" w:rsidR="00000000" w:rsidRDefault="001D5B83">
            <w:pPr>
              <w:pStyle w:val="a3"/>
              <w:spacing w:before="0" w:beforeAutospacing="0" w:after="1" w:afterAutospacing="0"/>
              <w:ind w:left="240"/>
              <w:rPr>
                <w:color w:val="000000"/>
                <w:sz w:val="20"/>
                <w:szCs w:val="20"/>
              </w:rPr>
            </w:pPr>
            <w:r>
              <w:rPr>
                <w:color w:val="000000"/>
                <w:sz w:val="20"/>
                <w:szCs w:val="20"/>
              </w:rPr>
              <w:t>Income before income tax expense</w:t>
            </w:r>
          </w:p>
        </w:tc>
        <w:tc>
          <w:tcPr>
            <w:tcW w:w="101" w:type="pct"/>
            <w:tcBorders>
              <w:top w:val="nil"/>
              <w:left w:val="nil"/>
              <w:bottom w:val="nil"/>
              <w:right w:val="nil"/>
            </w:tcBorders>
            <w:vAlign w:val="bottom"/>
            <w:hideMark/>
          </w:tcPr>
          <w:p w14:paraId="57968B4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456A863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22AB3715"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28,675</w:t>
            </w:r>
          </w:p>
        </w:tc>
        <w:tc>
          <w:tcPr>
            <w:tcW w:w="101" w:type="pct"/>
            <w:tcBorders>
              <w:top w:val="nil"/>
              <w:left w:val="nil"/>
              <w:bottom w:val="nil"/>
              <w:right w:val="nil"/>
            </w:tcBorders>
            <w:vAlign w:val="bottom"/>
            <w:hideMark/>
          </w:tcPr>
          <w:p w14:paraId="1D6CF15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7772EF0A"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0F49566F"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26,973</w:t>
            </w:r>
          </w:p>
        </w:tc>
        <w:tc>
          <w:tcPr>
            <w:tcW w:w="101" w:type="pct"/>
            <w:tcBorders>
              <w:top w:val="nil"/>
              <w:left w:val="nil"/>
              <w:bottom w:val="nil"/>
              <w:right w:val="nil"/>
            </w:tcBorders>
            <w:vAlign w:val="bottom"/>
            <w:hideMark/>
          </w:tcPr>
          <w:p w14:paraId="0B85A74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216F4F86"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nil"/>
              <w:right w:val="nil"/>
            </w:tcBorders>
            <w:vAlign w:val="bottom"/>
            <w:hideMark/>
          </w:tcPr>
          <w:p w14:paraId="464A7D67"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1,702</w:t>
            </w:r>
          </w:p>
        </w:tc>
        <w:tc>
          <w:tcPr>
            <w:tcW w:w="101" w:type="pct"/>
            <w:tcBorders>
              <w:top w:val="nil"/>
              <w:left w:val="nil"/>
              <w:bottom w:val="nil"/>
              <w:right w:val="nil"/>
            </w:tcBorders>
            <w:vAlign w:val="bottom"/>
            <w:hideMark/>
          </w:tcPr>
          <w:p w14:paraId="32B9BB53"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nil"/>
              <w:right w:val="nil"/>
            </w:tcBorders>
            <w:vAlign w:val="bottom"/>
            <w:hideMark/>
          </w:tcPr>
          <w:p w14:paraId="1A543001"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6.3</w:t>
            </w:r>
          </w:p>
        </w:tc>
        <w:tc>
          <w:tcPr>
            <w:tcW w:w="64" w:type="pct"/>
            <w:tcBorders>
              <w:top w:val="nil"/>
              <w:left w:val="nil"/>
              <w:bottom w:val="nil"/>
              <w:right w:val="nil"/>
            </w:tcBorders>
            <w:vAlign w:val="bottom"/>
            <w:hideMark/>
          </w:tcPr>
          <w:p w14:paraId="2AC24977"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5FDBDA61" w14:textId="77777777">
        <w:trPr>
          <w:divId w:val="554391985"/>
        </w:trPr>
        <w:tc>
          <w:tcPr>
            <w:tcW w:w="2421" w:type="pct"/>
            <w:tcBorders>
              <w:top w:val="nil"/>
              <w:left w:val="nil"/>
              <w:bottom w:val="nil"/>
              <w:right w:val="nil"/>
            </w:tcBorders>
            <w:shd w:val="clear" w:color="auto" w:fill="CCEEFF"/>
            <w:vAlign w:val="bottom"/>
            <w:hideMark/>
          </w:tcPr>
          <w:p w14:paraId="7BED303A" w14:textId="77777777" w:rsidR="00000000" w:rsidRDefault="001D5B83">
            <w:pPr>
              <w:pStyle w:val="a3"/>
              <w:spacing w:before="0" w:beforeAutospacing="0" w:after="1" w:afterAutospacing="0"/>
              <w:rPr>
                <w:color w:val="000000"/>
                <w:sz w:val="20"/>
                <w:szCs w:val="20"/>
              </w:rPr>
            </w:pPr>
            <w:r>
              <w:rPr>
                <w:color w:val="000000"/>
                <w:sz w:val="20"/>
                <w:szCs w:val="20"/>
              </w:rPr>
              <w:t>Income tax expense</w:t>
            </w:r>
          </w:p>
        </w:tc>
        <w:tc>
          <w:tcPr>
            <w:tcW w:w="101" w:type="pct"/>
            <w:tcBorders>
              <w:top w:val="nil"/>
              <w:left w:val="nil"/>
              <w:bottom w:val="nil"/>
              <w:right w:val="nil"/>
            </w:tcBorders>
            <w:shd w:val="clear" w:color="auto" w:fill="CCEEFF"/>
            <w:vAlign w:val="bottom"/>
            <w:hideMark/>
          </w:tcPr>
          <w:p w14:paraId="556013C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61E3E37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7E99C662" w14:textId="77777777" w:rsidR="00000000" w:rsidRDefault="001D5B83">
            <w:pPr>
              <w:pStyle w:val="a3"/>
              <w:spacing w:before="0" w:beforeAutospacing="0" w:after="1" w:afterAutospacing="0"/>
              <w:jc w:val="right"/>
              <w:rPr>
                <w:color w:val="000000"/>
                <w:sz w:val="20"/>
                <w:szCs w:val="20"/>
              </w:rPr>
            </w:pPr>
            <w:r>
              <w:rPr>
                <w:color w:val="000000"/>
                <w:sz w:val="20"/>
                <w:szCs w:val="20"/>
              </w:rPr>
              <w:t>(6,691)</w:t>
            </w:r>
          </w:p>
        </w:tc>
        <w:tc>
          <w:tcPr>
            <w:tcW w:w="101" w:type="pct"/>
            <w:tcBorders>
              <w:top w:val="nil"/>
              <w:left w:val="nil"/>
              <w:bottom w:val="nil"/>
              <w:right w:val="nil"/>
            </w:tcBorders>
            <w:shd w:val="clear" w:color="auto" w:fill="CCEEFF"/>
            <w:vAlign w:val="bottom"/>
            <w:hideMark/>
          </w:tcPr>
          <w:p w14:paraId="6C5C975C"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372784B5"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021AD6F8" w14:textId="77777777" w:rsidR="00000000" w:rsidRDefault="001D5B83">
            <w:pPr>
              <w:pStyle w:val="a3"/>
              <w:spacing w:before="0" w:beforeAutospacing="0" w:after="1" w:afterAutospacing="0"/>
              <w:jc w:val="right"/>
              <w:rPr>
                <w:color w:val="000000"/>
                <w:sz w:val="20"/>
                <w:szCs w:val="20"/>
              </w:rPr>
            </w:pPr>
            <w:r>
              <w:rPr>
                <w:color w:val="000000"/>
                <w:sz w:val="20"/>
                <w:szCs w:val="20"/>
              </w:rPr>
              <w:t>(8,238)</w:t>
            </w:r>
          </w:p>
        </w:tc>
        <w:tc>
          <w:tcPr>
            <w:tcW w:w="101" w:type="pct"/>
            <w:tcBorders>
              <w:top w:val="nil"/>
              <w:left w:val="nil"/>
              <w:bottom w:val="nil"/>
              <w:right w:val="nil"/>
            </w:tcBorders>
            <w:shd w:val="clear" w:color="auto" w:fill="CCEEFF"/>
            <w:vAlign w:val="bottom"/>
            <w:hideMark/>
          </w:tcPr>
          <w:p w14:paraId="5AB598F2"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single" w:sz="8" w:space="0" w:color="000000"/>
              <w:right w:val="nil"/>
            </w:tcBorders>
            <w:shd w:val="clear" w:color="auto" w:fill="CCEEFF"/>
            <w:vAlign w:val="bottom"/>
            <w:hideMark/>
          </w:tcPr>
          <w:p w14:paraId="03B9663E"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471" w:type="pct"/>
            <w:tcBorders>
              <w:top w:val="nil"/>
              <w:left w:val="nil"/>
              <w:bottom w:val="single" w:sz="8" w:space="0" w:color="000000"/>
              <w:right w:val="nil"/>
            </w:tcBorders>
            <w:shd w:val="clear" w:color="auto" w:fill="CCEEFF"/>
            <w:vAlign w:val="bottom"/>
            <w:hideMark/>
          </w:tcPr>
          <w:p w14:paraId="7A941955"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1,547</w:t>
            </w:r>
          </w:p>
        </w:tc>
        <w:tc>
          <w:tcPr>
            <w:tcW w:w="101" w:type="pct"/>
            <w:tcBorders>
              <w:top w:val="nil"/>
              <w:left w:val="nil"/>
              <w:bottom w:val="nil"/>
              <w:right w:val="nil"/>
            </w:tcBorders>
            <w:shd w:val="clear" w:color="auto" w:fill="CCEEFF"/>
            <w:vAlign w:val="bottom"/>
            <w:hideMark/>
          </w:tcPr>
          <w:p w14:paraId="1E9CD6A7"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single" w:sz="8" w:space="0" w:color="000000"/>
              <w:right w:val="nil"/>
            </w:tcBorders>
            <w:shd w:val="clear" w:color="auto" w:fill="CCEEFF"/>
            <w:vAlign w:val="bottom"/>
            <w:hideMark/>
          </w:tcPr>
          <w:p w14:paraId="01E3996A" w14:textId="77777777" w:rsidR="00000000" w:rsidRDefault="001D5B83">
            <w:pPr>
              <w:pStyle w:val="a3"/>
              <w:spacing w:before="0" w:beforeAutospacing="0" w:after="1" w:afterAutospacing="0"/>
              <w:jc w:val="right"/>
              <w:rPr>
                <w:color w:val="000000"/>
                <w:sz w:val="20"/>
                <w:szCs w:val="20"/>
              </w:rPr>
            </w:pPr>
            <w:r>
              <w:rPr>
                <w:color w:val="000000"/>
                <w:sz w:val="20"/>
                <w:szCs w:val="20"/>
              </w:rPr>
              <w:t>(18.8)</w:t>
            </w:r>
          </w:p>
        </w:tc>
        <w:tc>
          <w:tcPr>
            <w:tcW w:w="64" w:type="pct"/>
            <w:tcBorders>
              <w:top w:val="nil"/>
              <w:left w:val="nil"/>
              <w:bottom w:val="nil"/>
              <w:right w:val="nil"/>
            </w:tcBorders>
            <w:shd w:val="clear" w:color="auto" w:fill="CCEEFF"/>
            <w:vAlign w:val="bottom"/>
            <w:hideMark/>
          </w:tcPr>
          <w:p w14:paraId="13813BB2" w14:textId="77777777" w:rsidR="00000000" w:rsidRDefault="001D5B83">
            <w:pPr>
              <w:pStyle w:val="a3"/>
              <w:spacing w:before="0" w:beforeAutospacing="0" w:after="1" w:afterAutospacing="0"/>
              <w:rPr>
                <w:color w:val="000000"/>
                <w:sz w:val="20"/>
                <w:szCs w:val="20"/>
              </w:rPr>
            </w:pPr>
            <w:r>
              <w:rPr>
                <w:color w:val="000000"/>
                <w:sz w:val="20"/>
                <w:szCs w:val="20"/>
              </w:rPr>
              <w:t>%</w:t>
            </w:r>
          </w:p>
        </w:tc>
      </w:tr>
      <w:tr w:rsidR="00000000" w14:paraId="3D14C959" w14:textId="77777777">
        <w:trPr>
          <w:divId w:val="554391985"/>
        </w:trPr>
        <w:tc>
          <w:tcPr>
            <w:tcW w:w="2421" w:type="pct"/>
            <w:tcBorders>
              <w:top w:val="nil"/>
              <w:left w:val="nil"/>
              <w:bottom w:val="nil"/>
              <w:right w:val="nil"/>
            </w:tcBorders>
            <w:vAlign w:val="bottom"/>
            <w:hideMark/>
          </w:tcPr>
          <w:p w14:paraId="1055AD5B" w14:textId="77777777" w:rsidR="00000000" w:rsidRDefault="001D5B83">
            <w:pPr>
              <w:pStyle w:val="a3"/>
              <w:spacing w:before="0" w:beforeAutospacing="0" w:after="1" w:afterAutospacing="0"/>
              <w:rPr>
                <w:color w:val="000000"/>
                <w:sz w:val="20"/>
                <w:szCs w:val="20"/>
              </w:rPr>
            </w:pPr>
            <w:r>
              <w:rPr>
                <w:color w:val="000000"/>
                <w:sz w:val="20"/>
                <w:szCs w:val="20"/>
              </w:rPr>
              <w:t>Net income</w:t>
            </w:r>
          </w:p>
        </w:tc>
        <w:tc>
          <w:tcPr>
            <w:tcW w:w="101" w:type="pct"/>
            <w:tcBorders>
              <w:top w:val="nil"/>
              <w:left w:val="nil"/>
              <w:bottom w:val="nil"/>
              <w:right w:val="nil"/>
            </w:tcBorders>
            <w:vAlign w:val="bottom"/>
            <w:hideMark/>
          </w:tcPr>
          <w:p w14:paraId="41E84809"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07206228"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vAlign w:val="bottom"/>
            <w:hideMark/>
          </w:tcPr>
          <w:p w14:paraId="006246B1"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21,984</w:t>
            </w:r>
          </w:p>
        </w:tc>
        <w:tc>
          <w:tcPr>
            <w:tcW w:w="101" w:type="pct"/>
            <w:tcBorders>
              <w:top w:val="nil"/>
              <w:left w:val="nil"/>
              <w:bottom w:val="nil"/>
              <w:right w:val="nil"/>
            </w:tcBorders>
            <w:vAlign w:val="bottom"/>
            <w:hideMark/>
          </w:tcPr>
          <w:p w14:paraId="553EA394"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5F165635"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vAlign w:val="bottom"/>
            <w:hideMark/>
          </w:tcPr>
          <w:p w14:paraId="76F617A0"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18,735</w:t>
            </w:r>
          </w:p>
        </w:tc>
        <w:tc>
          <w:tcPr>
            <w:tcW w:w="101" w:type="pct"/>
            <w:tcBorders>
              <w:top w:val="nil"/>
              <w:left w:val="nil"/>
              <w:bottom w:val="nil"/>
              <w:right w:val="nil"/>
            </w:tcBorders>
            <w:vAlign w:val="bottom"/>
            <w:hideMark/>
          </w:tcPr>
          <w:p w14:paraId="59F5564D"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64" w:type="pct"/>
            <w:tcBorders>
              <w:top w:val="nil"/>
              <w:left w:val="nil"/>
              <w:bottom w:val="double" w:sz="6" w:space="0" w:color="000000"/>
              <w:right w:val="nil"/>
            </w:tcBorders>
            <w:vAlign w:val="bottom"/>
            <w:hideMark/>
          </w:tcPr>
          <w:p w14:paraId="33FCA782" w14:textId="77777777" w:rsidR="00000000" w:rsidRDefault="001D5B83">
            <w:pPr>
              <w:pStyle w:val="a3"/>
              <w:spacing w:before="0" w:beforeAutospacing="0" w:after="1" w:afterAutospacing="0"/>
              <w:rPr>
                <w:color w:val="000000"/>
                <w:sz w:val="20"/>
                <w:szCs w:val="20"/>
              </w:rPr>
            </w:pPr>
            <w:r>
              <w:rPr>
                <w:color w:val="000000"/>
                <w:sz w:val="20"/>
                <w:szCs w:val="20"/>
              </w:rPr>
              <w:t>$</w:t>
            </w:r>
          </w:p>
        </w:tc>
        <w:tc>
          <w:tcPr>
            <w:tcW w:w="471" w:type="pct"/>
            <w:tcBorders>
              <w:top w:val="nil"/>
              <w:left w:val="nil"/>
              <w:bottom w:val="double" w:sz="6" w:space="0" w:color="000000"/>
              <w:right w:val="nil"/>
            </w:tcBorders>
            <w:vAlign w:val="bottom"/>
            <w:hideMark/>
          </w:tcPr>
          <w:p w14:paraId="7EB2F067"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3,249</w:t>
            </w:r>
          </w:p>
        </w:tc>
        <w:tc>
          <w:tcPr>
            <w:tcW w:w="101" w:type="pct"/>
            <w:tcBorders>
              <w:top w:val="nil"/>
              <w:left w:val="nil"/>
              <w:bottom w:val="nil"/>
              <w:right w:val="nil"/>
            </w:tcBorders>
            <w:vAlign w:val="bottom"/>
            <w:hideMark/>
          </w:tcPr>
          <w:p w14:paraId="31BD98E1" w14:textId="77777777" w:rsidR="00000000" w:rsidRDefault="001D5B83">
            <w:pPr>
              <w:pStyle w:val="a3"/>
              <w:spacing w:before="0" w:beforeAutospacing="0" w:after="1" w:afterAutospacing="0"/>
              <w:rPr>
                <w:color w:val="000000"/>
                <w:sz w:val="20"/>
                <w:szCs w:val="20"/>
              </w:rPr>
            </w:pPr>
            <w:r>
              <w:rPr>
                <w:color w:val="000000"/>
                <w:sz w:val="20"/>
                <w:szCs w:val="20"/>
              </w:rPr>
              <w:t> </w:t>
            </w:r>
          </w:p>
        </w:tc>
        <w:tc>
          <w:tcPr>
            <w:tcW w:w="508" w:type="pct"/>
            <w:tcBorders>
              <w:top w:val="nil"/>
              <w:left w:val="nil"/>
              <w:bottom w:val="double" w:sz="6" w:space="0" w:color="000000"/>
              <w:right w:val="nil"/>
            </w:tcBorders>
            <w:vAlign w:val="bottom"/>
            <w:hideMark/>
          </w:tcPr>
          <w:p w14:paraId="519EB426" w14:textId="77777777" w:rsidR="00000000" w:rsidRDefault="001D5B83">
            <w:pPr>
              <w:pStyle w:val="a3"/>
              <w:spacing w:before="0" w:beforeAutospacing="0" w:after="1" w:afterAutospacing="0"/>
              <w:ind w:right="60"/>
              <w:jc w:val="right"/>
              <w:rPr>
                <w:color w:val="000000"/>
                <w:sz w:val="20"/>
                <w:szCs w:val="20"/>
              </w:rPr>
            </w:pPr>
            <w:r>
              <w:rPr>
                <w:color w:val="000000"/>
                <w:sz w:val="20"/>
                <w:szCs w:val="20"/>
              </w:rPr>
              <w:t>17.3</w:t>
            </w:r>
          </w:p>
        </w:tc>
        <w:tc>
          <w:tcPr>
            <w:tcW w:w="64" w:type="pct"/>
            <w:tcBorders>
              <w:top w:val="nil"/>
              <w:left w:val="nil"/>
              <w:bottom w:val="nil"/>
              <w:right w:val="nil"/>
            </w:tcBorders>
            <w:vAlign w:val="bottom"/>
            <w:hideMark/>
          </w:tcPr>
          <w:p w14:paraId="5071E96D" w14:textId="77777777" w:rsidR="00000000" w:rsidRDefault="001D5B83">
            <w:pPr>
              <w:pStyle w:val="a3"/>
              <w:spacing w:before="0" w:beforeAutospacing="0" w:after="1" w:afterAutospacing="0"/>
              <w:rPr>
                <w:color w:val="000000"/>
                <w:sz w:val="20"/>
                <w:szCs w:val="20"/>
              </w:rPr>
            </w:pPr>
            <w:r>
              <w:rPr>
                <w:color w:val="000000"/>
                <w:sz w:val="20"/>
                <w:szCs w:val="20"/>
              </w:rPr>
              <w:t>%</w:t>
            </w:r>
          </w:p>
        </w:tc>
      </w:tr>
    </w:tbl>
    <w:p w14:paraId="617D317F" w14:textId="77777777" w:rsidR="00000000" w:rsidRDefault="001D5B83">
      <w:pPr>
        <w:pStyle w:val="a3"/>
        <w:spacing w:before="240" w:beforeAutospacing="0" w:after="200" w:afterAutospacing="0"/>
        <w:ind w:firstLine="720"/>
        <w:divId w:val="763458254"/>
        <w:rPr>
          <w:sz w:val="20"/>
          <w:szCs w:val="20"/>
        </w:rPr>
      </w:pPr>
      <w:r>
        <w:rPr>
          <w:color w:val="000000"/>
          <w:sz w:val="20"/>
          <w:szCs w:val="20"/>
        </w:rPr>
        <w:t>Product</w:t>
      </w:r>
      <w:r>
        <w:rPr>
          <w:color w:val="000000"/>
          <w:sz w:val="20"/>
          <w:szCs w:val="20"/>
        </w:rPr>
        <w:t xml:space="preserve"> sales decreased $3.8 million, or 3.5%, during the nine months ended </w:t>
      </w:r>
      <w:r>
        <w:rPr>
          <w:sz w:val="20"/>
          <w:szCs w:val="20"/>
        </w:rPr>
        <w:t>September</w:t>
      </w:r>
      <w:r>
        <w:rPr>
          <w:color w:val="000000"/>
          <w:sz w:val="20"/>
          <w:szCs w:val="20"/>
        </w:rPr>
        <w:t xml:space="preserve"> 30, 2019 as compared to the same period in 2018. This change was driven by a  3.3%  decrease in volume of homes sold. The first quarter of 2018 included $8.9 million of sales as</w:t>
      </w:r>
      <w:r>
        <w:rPr>
          <w:color w:val="000000"/>
          <w:sz w:val="20"/>
          <w:szCs w:val="20"/>
        </w:rPr>
        <w:t xml:space="preserve"> a subcontractor operating under a contract with FEMA to provide housing for victims of Hurricane Harvey.  Direct sales decreased $13.5 million to $12.6 million in 2019 from $26.1 million in 2018 primarily due to the nonrecurring sales to FEMA.  Commercial</w:t>
      </w:r>
      <w:r>
        <w:rPr>
          <w:color w:val="000000"/>
          <w:sz w:val="20"/>
          <w:szCs w:val="20"/>
        </w:rPr>
        <w:t xml:space="preserve"> sales increased $23.0 million to $47.0 million in 2019 from $23.0 million in 2018, and our company</w:t>
      </w:r>
      <w:r>
        <w:rPr>
          <w:color w:val="000000"/>
          <w:sz w:val="20"/>
          <w:szCs w:val="20"/>
        </w:rPr>
        <w:noBreakHyphen/>
        <w:t>owned retail stores sales increased $0.7 million to $11.3 million in 2019 from $10.6 million in 2018.  These increases were offset by a net $13.0 million de</w:t>
      </w:r>
      <w:r>
        <w:rPr>
          <w:color w:val="000000"/>
          <w:sz w:val="20"/>
          <w:szCs w:val="20"/>
        </w:rPr>
        <w:t>crease in consignment sales to $32.2 million from $45.2 million in 2018.  Other product sales decreased $1.2 million to $3.6 million in 2019 from $4.8 million in 2018 and is primarily due to a decline in direct freight related to the 2018 FEMA sales.</w:t>
      </w:r>
      <w:r>
        <w:rPr>
          <w:sz w:val="20"/>
          <w:szCs w:val="20"/>
        </w:rPr>
        <w:t xml:space="preserve"> </w:t>
      </w:r>
    </w:p>
    <w:p w14:paraId="1AE0D0FF" w14:textId="77777777" w:rsidR="00000000" w:rsidRDefault="001D5B83">
      <w:pPr>
        <w:pStyle w:val="a3"/>
        <w:spacing w:before="0" w:beforeAutospacing="0" w:after="200" w:afterAutospacing="0"/>
        <w:ind w:firstLine="720"/>
        <w:divId w:val="763458254"/>
        <w:rPr>
          <w:sz w:val="20"/>
          <w:szCs w:val="20"/>
        </w:rPr>
      </w:pPr>
      <w:r>
        <w:rPr>
          <w:sz w:val="20"/>
          <w:szCs w:val="20"/>
        </w:rPr>
        <w:t>Net revenue attributable to our factory</w:t>
      </w:r>
      <w:r>
        <w:rPr>
          <w:sz w:val="20"/>
          <w:szCs w:val="20"/>
        </w:rPr>
        <w:noBreakHyphen/>
        <w:t xml:space="preserve">built housing consisted of the following during the nine months of 2019 and 2018: </w:t>
      </w:r>
    </w:p>
    <w:tbl>
      <w:tblPr>
        <w:tblW w:w="5000" w:type="pct"/>
        <w:tblCellMar>
          <w:left w:w="0" w:type="dxa"/>
          <w:right w:w="0" w:type="dxa"/>
        </w:tblCellMar>
        <w:tblLook w:val="04A0" w:firstRow="1" w:lastRow="0" w:firstColumn="1" w:lastColumn="0" w:noHBand="0" w:noVBand="1"/>
      </w:tblPr>
      <w:tblGrid>
        <w:gridCol w:w="4016"/>
        <w:gridCol w:w="164"/>
        <w:gridCol w:w="103"/>
        <w:gridCol w:w="775"/>
        <w:gridCol w:w="164"/>
        <w:gridCol w:w="103"/>
        <w:gridCol w:w="775"/>
        <w:gridCol w:w="164"/>
        <w:gridCol w:w="103"/>
        <w:gridCol w:w="775"/>
        <w:gridCol w:w="160"/>
        <w:gridCol w:w="837"/>
        <w:gridCol w:w="167"/>
      </w:tblGrid>
      <w:tr w:rsidR="00000000" w14:paraId="28CBDEB4" w14:textId="77777777">
        <w:trPr>
          <w:divId w:val="1213006232"/>
          <w:trHeight w:val="20"/>
        </w:trPr>
        <w:tc>
          <w:tcPr>
            <w:tcW w:w="2419" w:type="pct"/>
            <w:tcBorders>
              <w:top w:val="nil"/>
              <w:left w:val="nil"/>
              <w:bottom w:val="nil"/>
              <w:right w:val="nil"/>
            </w:tcBorders>
            <w:vAlign w:val="bottom"/>
            <w:hideMark/>
          </w:tcPr>
          <w:p w14:paraId="3DBE83C7" w14:textId="77777777" w:rsidR="00000000" w:rsidRDefault="001D5B83">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14:paraId="50D24B86" w14:textId="77777777" w:rsidR="00000000" w:rsidRDefault="001D5B83">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2EA8328A" w14:textId="77777777" w:rsidR="00000000" w:rsidRDefault="001D5B83">
            <w:pPr>
              <w:pStyle w:val="a3"/>
              <w:spacing w:before="0" w:beforeAutospacing="0" w:after="0" w:afterAutospacing="0"/>
              <w:rPr>
                <w:sz w:val="2"/>
                <w:szCs w:val="2"/>
              </w:rPr>
            </w:pPr>
            <w:r>
              <w:rPr>
                <w:sz w:val="2"/>
                <w:szCs w:val="2"/>
              </w:rPr>
              <w:t> </w:t>
            </w:r>
          </w:p>
        </w:tc>
        <w:tc>
          <w:tcPr>
            <w:tcW w:w="468" w:type="pct"/>
            <w:tcBorders>
              <w:top w:val="nil"/>
              <w:left w:val="nil"/>
              <w:bottom w:val="nil"/>
              <w:right w:val="nil"/>
            </w:tcBorders>
            <w:vAlign w:val="bottom"/>
            <w:hideMark/>
          </w:tcPr>
          <w:p w14:paraId="05A7B054" w14:textId="77777777" w:rsidR="00000000" w:rsidRDefault="001D5B83">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14:paraId="0D2431FA" w14:textId="77777777" w:rsidR="00000000" w:rsidRDefault="001D5B83">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409E04C9" w14:textId="77777777" w:rsidR="00000000" w:rsidRDefault="001D5B83">
            <w:pPr>
              <w:pStyle w:val="a3"/>
              <w:spacing w:before="0" w:beforeAutospacing="0" w:after="0" w:afterAutospacing="0"/>
              <w:rPr>
                <w:sz w:val="2"/>
                <w:szCs w:val="2"/>
              </w:rPr>
            </w:pPr>
            <w:r>
              <w:rPr>
                <w:sz w:val="2"/>
                <w:szCs w:val="2"/>
              </w:rPr>
              <w:t> </w:t>
            </w:r>
          </w:p>
        </w:tc>
        <w:tc>
          <w:tcPr>
            <w:tcW w:w="468" w:type="pct"/>
            <w:tcBorders>
              <w:top w:val="nil"/>
              <w:left w:val="nil"/>
              <w:bottom w:val="nil"/>
              <w:right w:val="nil"/>
            </w:tcBorders>
            <w:vAlign w:val="bottom"/>
            <w:hideMark/>
          </w:tcPr>
          <w:p w14:paraId="092A5902" w14:textId="77777777" w:rsidR="00000000" w:rsidRDefault="001D5B83">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14:paraId="38A547DE" w14:textId="77777777" w:rsidR="00000000" w:rsidRDefault="001D5B83">
            <w:pPr>
              <w:pStyle w:val="a3"/>
              <w:spacing w:before="0" w:beforeAutospacing="0" w:after="0" w:afterAutospacing="0"/>
              <w:rPr>
                <w:sz w:val="2"/>
                <w:szCs w:val="2"/>
              </w:rPr>
            </w:pPr>
            <w:r>
              <w:rPr>
                <w:sz w:val="2"/>
                <w:szCs w:val="2"/>
              </w:rPr>
              <w:t> </w:t>
            </w:r>
          </w:p>
        </w:tc>
        <w:tc>
          <w:tcPr>
            <w:tcW w:w="63" w:type="pct"/>
            <w:tcBorders>
              <w:top w:val="nil"/>
              <w:left w:val="nil"/>
              <w:bottom w:val="nil"/>
              <w:right w:val="nil"/>
            </w:tcBorders>
            <w:vAlign w:val="bottom"/>
            <w:hideMark/>
          </w:tcPr>
          <w:p w14:paraId="37C2D495" w14:textId="77777777" w:rsidR="00000000" w:rsidRDefault="001D5B83">
            <w:pPr>
              <w:pStyle w:val="a3"/>
              <w:spacing w:before="0" w:beforeAutospacing="0" w:after="0" w:afterAutospacing="0"/>
              <w:rPr>
                <w:sz w:val="2"/>
                <w:szCs w:val="2"/>
              </w:rPr>
            </w:pPr>
            <w:r>
              <w:rPr>
                <w:sz w:val="2"/>
                <w:szCs w:val="2"/>
              </w:rPr>
              <w:t> </w:t>
            </w:r>
          </w:p>
        </w:tc>
        <w:tc>
          <w:tcPr>
            <w:tcW w:w="468" w:type="pct"/>
            <w:tcBorders>
              <w:top w:val="nil"/>
              <w:left w:val="nil"/>
              <w:bottom w:val="nil"/>
              <w:right w:val="nil"/>
            </w:tcBorders>
            <w:vAlign w:val="bottom"/>
            <w:hideMark/>
          </w:tcPr>
          <w:p w14:paraId="4862362A" w14:textId="77777777" w:rsidR="00000000" w:rsidRDefault="001D5B83">
            <w:pPr>
              <w:pStyle w:val="a3"/>
              <w:spacing w:before="0" w:beforeAutospacing="0" w:after="0" w:afterAutospacing="0"/>
              <w:rPr>
                <w:sz w:val="2"/>
                <w:szCs w:val="2"/>
              </w:rPr>
            </w:pPr>
            <w:r>
              <w:rPr>
                <w:sz w:val="2"/>
                <w:szCs w:val="2"/>
              </w:rPr>
              <w:t> </w:t>
            </w:r>
          </w:p>
        </w:tc>
        <w:tc>
          <w:tcPr>
            <w:tcW w:w="84" w:type="pct"/>
            <w:tcBorders>
              <w:top w:val="nil"/>
              <w:left w:val="nil"/>
              <w:bottom w:val="nil"/>
              <w:right w:val="nil"/>
            </w:tcBorders>
            <w:vAlign w:val="bottom"/>
            <w:hideMark/>
          </w:tcPr>
          <w:p w14:paraId="7AC4C185" w14:textId="77777777" w:rsidR="00000000" w:rsidRDefault="001D5B83">
            <w:pPr>
              <w:pStyle w:val="a3"/>
              <w:spacing w:before="0" w:beforeAutospacing="0" w:after="0" w:afterAutospacing="0"/>
              <w:rPr>
                <w:sz w:val="2"/>
                <w:szCs w:val="2"/>
              </w:rPr>
            </w:pPr>
            <w:r>
              <w:rPr>
                <w:sz w:val="2"/>
                <w:szCs w:val="2"/>
              </w:rPr>
              <w:t> </w:t>
            </w:r>
          </w:p>
        </w:tc>
        <w:tc>
          <w:tcPr>
            <w:tcW w:w="505" w:type="pct"/>
            <w:tcBorders>
              <w:top w:val="nil"/>
              <w:left w:val="nil"/>
              <w:bottom w:val="nil"/>
              <w:right w:val="nil"/>
            </w:tcBorders>
            <w:vAlign w:val="bottom"/>
            <w:hideMark/>
          </w:tcPr>
          <w:p w14:paraId="69410A78" w14:textId="77777777" w:rsidR="00000000" w:rsidRDefault="001D5B83">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14:paraId="7F3B80DF" w14:textId="77777777" w:rsidR="00000000" w:rsidRDefault="001D5B83">
            <w:pPr>
              <w:pStyle w:val="a3"/>
              <w:spacing w:before="0" w:beforeAutospacing="0" w:after="0" w:afterAutospacing="0"/>
              <w:rPr>
                <w:sz w:val="2"/>
                <w:szCs w:val="2"/>
              </w:rPr>
            </w:pPr>
            <w:r>
              <w:rPr>
                <w:sz w:val="2"/>
                <w:szCs w:val="2"/>
              </w:rPr>
              <w:t> </w:t>
            </w:r>
          </w:p>
        </w:tc>
      </w:tr>
      <w:tr w:rsidR="00000000" w14:paraId="164D89C7" w14:textId="77777777">
        <w:trPr>
          <w:divId w:val="1213006232"/>
        </w:trPr>
        <w:tc>
          <w:tcPr>
            <w:tcW w:w="2419" w:type="pct"/>
            <w:tcBorders>
              <w:top w:val="nil"/>
              <w:left w:val="nil"/>
              <w:bottom w:val="nil"/>
              <w:right w:val="nil"/>
            </w:tcBorders>
            <w:vAlign w:val="bottom"/>
            <w:hideMark/>
          </w:tcPr>
          <w:p w14:paraId="302B644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0BB1C252"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1162" w:type="pct"/>
            <w:gridSpan w:val="5"/>
            <w:tcBorders>
              <w:top w:val="nil"/>
              <w:left w:val="nil"/>
              <w:bottom w:val="nil"/>
              <w:right w:val="nil"/>
            </w:tcBorders>
            <w:vAlign w:val="bottom"/>
            <w:hideMark/>
          </w:tcPr>
          <w:p w14:paraId="3D7879D0" w14:textId="77777777" w:rsidR="00000000" w:rsidRDefault="001D5B83">
            <w:pPr>
              <w:pStyle w:val="a3"/>
              <w:spacing w:before="0" w:beforeAutospacing="0" w:after="0" w:afterAutospacing="0"/>
              <w:jc w:val="center"/>
              <w:rPr>
                <w:color w:val="000000"/>
                <w:sz w:val="16"/>
                <w:szCs w:val="16"/>
              </w:rPr>
            </w:pPr>
            <w:r>
              <w:rPr>
                <w:b/>
                <w:bCs/>
                <w:color w:val="000000"/>
                <w:sz w:val="16"/>
                <w:szCs w:val="16"/>
              </w:rPr>
              <w:t xml:space="preserve">Nine Months Ended </w:t>
            </w:r>
          </w:p>
        </w:tc>
        <w:tc>
          <w:tcPr>
            <w:tcW w:w="100" w:type="pct"/>
            <w:tcBorders>
              <w:top w:val="nil"/>
              <w:left w:val="nil"/>
              <w:bottom w:val="nil"/>
              <w:right w:val="nil"/>
            </w:tcBorders>
            <w:vAlign w:val="bottom"/>
            <w:hideMark/>
          </w:tcPr>
          <w:p w14:paraId="51E5F8FA"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7E8D758B"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68" w:type="pct"/>
            <w:tcBorders>
              <w:top w:val="nil"/>
              <w:left w:val="nil"/>
              <w:bottom w:val="nil"/>
              <w:right w:val="nil"/>
            </w:tcBorders>
            <w:vAlign w:val="bottom"/>
            <w:hideMark/>
          </w:tcPr>
          <w:p w14:paraId="13E356D3"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1386A3EA"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505" w:type="pct"/>
            <w:tcBorders>
              <w:top w:val="nil"/>
              <w:left w:val="nil"/>
              <w:bottom w:val="nil"/>
              <w:right w:val="nil"/>
            </w:tcBorders>
            <w:vAlign w:val="bottom"/>
            <w:hideMark/>
          </w:tcPr>
          <w:p w14:paraId="2F4AF185"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692046EB" w14:textId="77777777" w:rsidR="00000000" w:rsidRDefault="001D5B83">
            <w:pPr>
              <w:pStyle w:val="a3"/>
              <w:spacing w:before="0" w:beforeAutospacing="0" w:after="0" w:afterAutospacing="0"/>
              <w:rPr>
                <w:color w:val="000000"/>
                <w:sz w:val="16"/>
                <w:szCs w:val="16"/>
              </w:rPr>
            </w:pPr>
            <w:r>
              <w:rPr>
                <w:color w:val="000000"/>
                <w:sz w:val="16"/>
                <w:szCs w:val="16"/>
              </w:rPr>
              <w:t> </w:t>
            </w:r>
          </w:p>
        </w:tc>
      </w:tr>
      <w:tr w:rsidR="00000000" w14:paraId="521D6041" w14:textId="77777777">
        <w:trPr>
          <w:divId w:val="1213006232"/>
        </w:trPr>
        <w:tc>
          <w:tcPr>
            <w:tcW w:w="2419" w:type="pct"/>
            <w:tcBorders>
              <w:top w:val="nil"/>
              <w:left w:val="nil"/>
              <w:bottom w:val="nil"/>
              <w:right w:val="nil"/>
            </w:tcBorders>
            <w:vAlign w:val="bottom"/>
            <w:hideMark/>
          </w:tcPr>
          <w:p w14:paraId="37AB5A0E"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43AA9EDB"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162" w:type="pct"/>
            <w:gridSpan w:val="5"/>
            <w:tcBorders>
              <w:top w:val="nil"/>
              <w:left w:val="nil"/>
              <w:bottom w:val="nil"/>
              <w:right w:val="nil"/>
            </w:tcBorders>
            <w:vAlign w:val="bottom"/>
            <w:hideMark/>
          </w:tcPr>
          <w:p w14:paraId="039D1440" w14:textId="77777777" w:rsidR="00000000" w:rsidRDefault="001D5B83">
            <w:pPr>
              <w:pStyle w:val="a3"/>
              <w:spacing w:before="0" w:beforeAutospacing="0" w:after="0" w:afterAutospacing="0"/>
              <w:jc w:val="center"/>
              <w:rPr>
                <w:color w:val="000000"/>
                <w:sz w:val="16"/>
                <w:szCs w:val="16"/>
              </w:rPr>
            </w:pPr>
            <w:r>
              <w:rPr>
                <w:b/>
                <w:bCs/>
                <w:color w:val="000000"/>
                <w:sz w:val="16"/>
                <w:szCs w:val="16"/>
              </w:rPr>
              <w:t>September 30, </w:t>
            </w:r>
          </w:p>
        </w:tc>
        <w:tc>
          <w:tcPr>
            <w:tcW w:w="100" w:type="pct"/>
            <w:tcBorders>
              <w:top w:val="nil"/>
              <w:left w:val="nil"/>
              <w:bottom w:val="nil"/>
              <w:right w:val="nil"/>
            </w:tcBorders>
            <w:vAlign w:val="bottom"/>
            <w:hideMark/>
          </w:tcPr>
          <w:p w14:paraId="3C1E82D0"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798D3BCD"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68" w:type="pct"/>
            <w:tcBorders>
              <w:top w:val="nil"/>
              <w:left w:val="nil"/>
              <w:bottom w:val="nil"/>
              <w:right w:val="nil"/>
            </w:tcBorders>
            <w:vAlign w:val="bottom"/>
            <w:hideMark/>
          </w:tcPr>
          <w:p w14:paraId="3A3C2A4C"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312F8525"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505" w:type="pct"/>
            <w:tcBorders>
              <w:top w:val="nil"/>
              <w:left w:val="nil"/>
              <w:bottom w:val="nil"/>
              <w:right w:val="nil"/>
            </w:tcBorders>
            <w:vAlign w:val="bottom"/>
            <w:hideMark/>
          </w:tcPr>
          <w:p w14:paraId="0713A6A0"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17EBF4DC" w14:textId="77777777" w:rsidR="00000000" w:rsidRDefault="001D5B83">
            <w:pPr>
              <w:pStyle w:val="a3"/>
              <w:spacing w:before="0" w:beforeAutospacing="0" w:after="0" w:afterAutospacing="0"/>
              <w:rPr>
                <w:color w:val="000000"/>
                <w:sz w:val="16"/>
                <w:szCs w:val="16"/>
              </w:rPr>
            </w:pPr>
            <w:r>
              <w:rPr>
                <w:color w:val="000000"/>
                <w:sz w:val="16"/>
                <w:szCs w:val="16"/>
              </w:rPr>
              <w:t> </w:t>
            </w:r>
          </w:p>
        </w:tc>
      </w:tr>
      <w:tr w:rsidR="00000000" w14:paraId="6658BF6C" w14:textId="77777777">
        <w:trPr>
          <w:divId w:val="1213006232"/>
        </w:trPr>
        <w:tc>
          <w:tcPr>
            <w:tcW w:w="2419" w:type="pct"/>
            <w:tcBorders>
              <w:top w:val="nil"/>
              <w:left w:val="nil"/>
              <w:bottom w:val="nil"/>
              <w:right w:val="nil"/>
            </w:tcBorders>
            <w:vAlign w:val="bottom"/>
            <w:hideMark/>
          </w:tcPr>
          <w:p w14:paraId="4C0290A1"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1973435D"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162" w:type="pct"/>
            <w:gridSpan w:val="5"/>
            <w:tcBorders>
              <w:top w:val="nil"/>
              <w:left w:val="nil"/>
              <w:bottom w:val="single" w:sz="8" w:space="0" w:color="000000"/>
              <w:right w:val="nil"/>
            </w:tcBorders>
            <w:vAlign w:val="bottom"/>
            <w:hideMark/>
          </w:tcPr>
          <w:p w14:paraId="75EBF636" w14:textId="77777777" w:rsidR="00000000" w:rsidRDefault="001D5B83">
            <w:pPr>
              <w:pStyle w:val="a3"/>
              <w:spacing w:before="0" w:beforeAutospacing="0" w:after="0" w:afterAutospacing="0"/>
              <w:jc w:val="center"/>
              <w:rPr>
                <w:color w:val="000000"/>
                <w:sz w:val="16"/>
                <w:szCs w:val="16"/>
              </w:rPr>
            </w:pPr>
            <w:r>
              <w:rPr>
                <w:b/>
                <w:bCs/>
                <w:color w:val="000000"/>
                <w:sz w:val="16"/>
                <w:szCs w:val="16"/>
              </w:rPr>
              <w:t>(in </w:t>
            </w:r>
            <w:r>
              <w:rPr>
                <w:b/>
                <w:bCs/>
                <w:color w:val="000000"/>
                <w:sz w:val="16"/>
                <w:szCs w:val="16"/>
              </w:rPr>
              <w:t>thousands)</w:t>
            </w:r>
          </w:p>
        </w:tc>
        <w:tc>
          <w:tcPr>
            <w:tcW w:w="100" w:type="pct"/>
            <w:tcBorders>
              <w:top w:val="nil"/>
              <w:left w:val="nil"/>
              <w:bottom w:val="nil"/>
              <w:right w:val="nil"/>
            </w:tcBorders>
            <w:vAlign w:val="bottom"/>
            <w:hideMark/>
          </w:tcPr>
          <w:p w14:paraId="785174FE"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3" w:type="pct"/>
            <w:tcBorders>
              <w:top w:val="nil"/>
              <w:left w:val="nil"/>
              <w:bottom w:val="nil"/>
              <w:right w:val="nil"/>
            </w:tcBorders>
            <w:vAlign w:val="bottom"/>
            <w:hideMark/>
          </w:tcPr>
          <w:p w14:paraId="68022C62"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468" w:type="pct"/>
            <w:tcBorders>
              <w:top w:val="nil"/>
              <w:left w:val="nil"/>
              <w:bottom w:val="nil"/>
              <w:right w:val="nil"/>
            </w:tcBorders>
            <w:vAlign w:val="bottom"/>
            <w:hideMark/>
          </w:tcPr>
          <w:p w14:paraId="366D8C09"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84" w:type="pct"/>
            <w:tcBorders>
              <w:top w:val="nil"/>
              <w:left w:val="nil"/>
              <w:bottom w:val="nil"/>
              <w:right w:val="nil"/>
            </w:tcBorders>
            <w:vAlign w:val="bottom"/>
            <w:hideMark/>
          </w:tcPr>
          <w:p w14:paraId="23A20658"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505" w:type="pct"/>
            <w:tcBorders>
              <w:top w:val="nil"/>
              <w:left w:val="nil"/>
              <w:bottom w:val="nil"/>
              <w:right w:val="nil"/>
            </w:tcBorders>
            <w:vAlign w:val="bottom"/>
            <w:hideMark/>
          </w:tcPr>
          <w:p w14:paraId="19DA25FA"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60EFB0A6" w14:textId="77777777" w:rsidR="00000000" w:rsidRDefault="001D5B83">
            <w:pPr>
              <w:pStyle w:val="a3"/>
              <w:spacing w:before="0" w:beforeAutospacing="0" w:after="0" w:afterAutospacing="0"/>
              <w:rPr>
                <w:color w:val="000000"/>
                <w:sz w:val="16"/>
                <w:szCs w:val="16"/>
              </w:rPr>
            </w:pPr>
            <w:r>
              <w:rPr>
                <w:color w:val="000000"/>
                <w:sz w:val="16"/>
                <w:szCs w:val="16"/>
              </w:rPr>
              <w:t> </w:t>
            </w:r>
          </w:p>
        </w:tc>
      </w:tr>
      <w:tr w:rsidR="00000000" w14:paraId="7E2DF599" w14:textId="77777777">
        <w:trPr>
          <w:divId w:val="1213006232"/>
        </w:trPr>
        <w:tc>
          <w:tcPr>
            <w:tcW w:w="2419" w:type="pct"/>
            <w:tcBorders>
              <w:top w:val="nil"/>
              <w:left w:val="nil"/>
              <w:bottom w:val="nil"/>
              <w:right w:val="nil"/>
            </w:tcBorders>
            <w:vAlign w:val="bottom"/>
            <w:hideMark/>
          </w:tcPr>
          <w:p w14:paraId="75B47A62"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0" w:type="pct"/>
            <w:tcBorders>
              <w:top w:val="nil"/>
              <w:left w:val="nil"/>
              <w:bottom w:val="nil"/>
              <w:right w:val="nil"/>
            </w:tcBorders>
            <w:vAlign w:val="bottom"/>
            <w:hideMark/>
          </w:tcPr>
          <w:p w14:paraId="27C7EDE0"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531" w:type="pct"/>
            <w:gridSpan w:val="2"/>
            <w:tcBorders>
              <w:top w:val="nil"/>
              <w:left w:val="nil"/>
              <w:bottom w:val="single" w:sz="8" w:space="0" w:color="000000"/>
              <w:right w:val="nil"/>
            </w:tcBorders>
            <w:vAlign w:val="bottom"/>
            <w:hideMark/>
          </w:tcPr>
          <w:p w14:paraId="3BFD6FFC"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00" w:type="pct"/>
            <w:tcBorders>
              <w:top w:val="nil"/>
              <w:left w:val="nil"/>
              <w:bottom w:val="nil"/>
              <w:right w:val="nil"/>
            </w:tcBorders>
            <w:vAlign w:val="bottom"/>
            <w:hideMark/>
          </w:tcPr>
          <w:p w14:paraId="04BDE693"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531" w:type="pct"/>
            <w:gridSpan w:val="2"/>
            <w:tcBorders>
              <w:top w:val="nil"/>
              <w:left w:val="nil"/>
              <w:bottom w:val="single" w:sz="8" w:space="0" w:color="000000"/>
              <w:right w:val="nil"/>
            </w:tcBorders>
            <w:vAlign w:val="bottom"/>
            <w:hideMark/>
          </w:tcPr>
          <w:p w14:paraId="04434895" w14:textId="77777777" w:rsidR="00000000" w:rsidRDefault="001D5B83">
            <w:pPr>
              <w:pStyle w:val="a3"/>
              <w:spacing w:before="0" w:beforeAutospacing="0" w:after="0" w:afterAutospacing="0"/>
              <w:jc w:val="center"/>
              <w:rPr>
                <w:sz w:val="16"/>
                <w:szCs w:val="16"/>
              </w:rPr>
            </w:pPr>
            <w:r>
              <w:rPr>
                <w:b/>
                <w:bCs/>
                <w:color w:val="000000"/>
                <w:sz w:val="16"/>
                <w:szCs w:val="16"/>
              </w:rPr>
              <w:t>2018</w:t>
            </w:r>
          </w:p>
        </w:tc>
        <w:tc>
          <w:tcPr>
            <w:tcW w:w="100" w:type="pct"/>
            <w:tcBorders>
              <w:top w:val="nil"/>
              <w:left w:val="nil"/>
              <w:bottom w:val="nil"/>
              <w:right w:val="nil"/>
            </w:tcBorders>
            <w:vAlign w:val="bottom"/>
            <w:hideMark/>
          </w:tcPr>
          <w:p w14:paraId="244431EE"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531" w:type="pct"/>
            <w:gridSpan w:val="2"/>
            <w:tcBorders>
              <w:top w:val="nil"/>
              <w:left w:val="nil"/>
              <w:bottom w:val="single" w:sz="8" w:space="0" w:color="000000"/>
              <w:right w:val="nil"/>
            </w:tcBorders>
            <w:vAlign w:val="bottom"/>
            <w:hideMark/>
          </w:tcPr>
          <w:p w14:paraId="673C3AF8" w14:textId="77777777" w:rsidR="00000000" w:rsidRDefault="001D5B83">
            <w:pPr>
              <w:pStyle w:val="a3"/>
              <w:spacing w:before="0" w:beforeAutospacing="0" w:after="0" w:afterAutospacing="0"/>
              <w:jc w:val="center"/>
              <w:rPr>
                <w:color w:val="000000"/>
                <w:sz w:val="16"/>
                <w:szCs w:val="16"/>
              </w:rPr>
            </w:pPr>
            <w:r>
              <w:rPr>
                <w:b/>
                <w:bCs/>
                <w:color w:val="000000"/>
                <w:sz w:val="16"/>
                <w:szCs w:val="16"/>
              </w:rPr>
              <w:t>$ Change</w:t>
            </w:r>
          </w:p>
        </w:tc>
        <w:tc>
          <w:tcPr>
            <w:tcW w:w="84" w:type="pct"/>
            <w:tcBorders>
              <w:top w:val="nil"/>
              <w:left w:val="nil"/>
              <w:bottom w:val="nil"/>
              <w:right w:val="nil"/>
            </w:tcBorders>
            <w:vAlign w:val="bottom"/>
            <w:hideMark/>
          </w:tcPr>
          <w:p w14:paraId="0CAF2F30"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505" w:type="pct"/>
            <w:tcBorders>
              <w:top w:val="nil"/>
              <w:left w:val="nil"/>
              <w:bottom w:val="single" w:sz="8" w:space="0" w:color="000000"/>
              <w:right w:val="nil"/>
            </w:tcBorders>
            <w:vAlign w:val="bottom"/>
            <w:hideMark/>
          </w:tcPr>
          <w:p w14:paraId="37B1F7EA" w14:textId="77777777" w:rsidR="00000000" w:rsidRDefault="001D5B83">
            <w:pPr>
              <w:pStyle w:val="a3"/>
              <w:spacing w:before="0" w:beforeAutospacing="0" w:after="0" w:afterAutospacing="0"/>
              <w:jc w:val="center"/>
              <w:rPr>
                <w:color w:val="000000"/>
                <w:sz w:val="16"/>
                <w:szCs w:val="16"/>
              </w:rPr>
            </w:pPr>
            <w:r>
              <w:rPr>
                <w:b/>
                <w:bCs/>
                <w:color w:val="000000"/>
                <w:sz w:val="16"/>
                <w:szCs w:val="16"/>
              </w:rPr>
              <w:t>% Change</w:t>
            </w:r>
          </w:p>
        </w:tc>
        <w:tc>
          <w:tcPr>
            <w:tcW w:w="100" w:type="pct"/>
            <w:tcBorders>
              <w:top w:val="nil"/>
              <w:left w:val="nil"/>
              <w:bottom w:val="nil"/>
              <w:right w:val="nil"/>
            </w:tcBorders>
            <w:vAlign w:val="bottom"/>
            <w:hideMark/>
          </w:tcPr>
          <w:p w14:paraId="41809DAE" w14:textId="77777777" w:rsidR="00000000" w:rsidRDefault="001D5B83">
            <w:pPr>
              <w:pStyle w:val="a3"/>
              <w:spacing w:before="0" w:beforeAutospacing="0" w:after="0" w:afterAutospacing="0"/>
              <w:rPr>
                <w:color w:val="000000"/>
                <w:sz w:val="16"/>
                <w:szCs w:val="16"/>
              </w:rPr>
            </w:pPr>
            <w:r>
              <w:rPr>
                <w:b/>
                <w:bCs/>
                <w:color w:val="000000"/>
                <w:sz w:val="16"/>
                <w:szCs w:val="16"/>
              </w:rPr>
              <w:t> </w:t>
            </w:r>
          </w:p>
        </w:tc>
      </w:tr>
      <w:tr w:rsidR="00000000" w14:paraId="41E7F828" w14:textId="77777777">
        <w:trPr>
          <w:divId w:val="1213006232"/>
        </w:trPr>
        <w:tc>
          <w:tcPr>
            <w:tcW w:w="2419" w:type="pct"/>
            <w:tcBorders>
              <w:top w:val="nil"/>
              <w:left w:val="nil"/>
              <w:bottom w:val="nil"/>
              <w:right w:val="nil"/>
            </w:tcBorders>
            <w:shd w:val="clear" w:color="auto" w:fill="CCEEFF"/>
            <w:vAlign w:val="bottom"/>
            <w:hideMark/>
          </w:tcPr>
          <w:p w14:paraId="4433E32C" w14:textId="77777777" w:rsidR="00000000" w:rsidRDefault="001D5B83">
            <w:pPr>
              <w:pStyle w:val="a3"/>
              <w:spacing w:before="0" w:beforeAutospacing="0" w:after="0" w:afterAutospacing="0"/>
              <w:rPr>
                <w:color w:val="000000"/>
                <w:sz w:val="20"/>
                <w:szCs w:val="20"/>
              </w:rPr>
            </w:pPr>
            <w:r>
              <w:rPr>
                <w:color w:val="000000"/>
                <w:sz w:val="20"/>
                <w:szCs w:val="20"/>
              </w:rPr>
              <w:t>Net revenue:</w:t>
            </w:r>
          </w:p>
        </w:tc>
        <w:tc>
          <w:tcPr>
            <w:tcW w:w="100" w:type="pct"/>
            <w:tcBorders>
              <w:top w:val="nil"/>
              <w:left w:val="nil"/>
              <w:bottom w:val="nil"/>
              <w:right w:val="nil"/>
            </w:tcBorders>
            <w:shd w:val="clear" w:color="auto" w:fill="CCEEFF"/>
            <w:vAlign w:val="bottom"/>
            <w:hideMark/>
          </w:tcPr>
          <w:p w14:paraId="159EDAB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0A3A50A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7A345E18"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460AB99A"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247F1E9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3BC551EF"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1BE517D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3ECF662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358F772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84" w:type="pct"/>
            <w:tcBorders>
              <w:top w:val="nil"/>
              <w:left w:val="nil"/>
              <w:bottom w:val="nil"/>
              <w:right w:val="nil"/>
            </w:tcBorders>
            <w:shd w:val="clear" w:color="auto" w:fill="CCEEFF"/>
            <w:vAlign w:val="bottom"/>
            <w:hideMark/>
          </w:tcPr>
          <w:p w14:paraId="5BDA225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nil"/>
              <w:right w:val="nil"/>
            </w:tcBorders>
            <w:shd w:val="clear" w:color="auto" w:fill="CCEEFF"/>
            <w:vAlign w:val="bottom"/>
            <w:hideMark/>
          </w:tcPr>
          <w:p w14:paraId="5A63B53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0" w:type="pct"/>
            <w:tcBorders>
              <w:top w:val="nil"/>
              <w:left w:val="nil"/>
              <w:bottom w:val="nil"/>
              <w:right w:val="nil"/>
            </w:tcBorders>
            <w:shd w:val="clear" w:color="auto" w:fill="CCEEFF"/>
            <w:vAlign w:val="bottom"/>
            <w:hideMark/>
          </w:tcPr>
          <w:p w14:paraId="3E2C3B33" w14:textId="77777777" w:rsidR="00000000" w:rsidRDefault="001D5B83">
            <w:pPr>
              <w:pStyle w:val="a3"/>
              <w:spacing w:before="0" w:beforeAutospacing="0" w:after="0" w:afterAutospacing="0"/>
              <w:rPr>
                <w:color w:val="000000"/>
                <w:sz w:val="20"/>
                <w:szCs w:val="20"/>
              </w:rPr>
            </w:pPr>
            <w:r>
              <w:rPr>
                <w:color w:val="000000"/>
                <w:sz w:val="20"/>
                <w:szCs w:val="20"/>
              </w:rPr>
              <w:t> </w:t>
            </w:r>
          </w:p>
        </w:tc>
      </w:tr>
      <w:tr w:rsidR="00000000" w14:paraId="41B34B6C" w14:textId="77777777">
        <w:trPr>
          <w:divId w:val="1213006232"/>
        </w:trPr>
        <w:tc>
          <w:tcPr>
            <w:tcW w:w="2419" w:type="pct"/>
            <w:tcBorders>
              <w:top w:val="nil"/>
              <w:left w:val="nil"/>
              <w:bottom w:val="nil"/>
              <w:right w:val="nil"/>
            </w:tcBorders>
            <w:vAlign w:val="bottom"/>
            <w:hideMark/>
          </w:tcPr>
          <w:p w14:paraId="7B27EE32" w14:textId="77777777" w:rsidR="00000000" w:rsidRDefault="001D5B83">
            <w:pPr>
              <w:pStyle w:val="a3"/>
              <w:spacing w:before="0" w:beforeAutospacing="0" w:after="0" w:afterAutospacing="0"/>
              <w:ind w:left="120"/>
              <w:rPr>
                <w:color w:val="000000"/>
                <w:sz w:val="20"/>
                <w:szCs w:val="20"/>
              </w:rPr>
            </w:pPr>
            <w:r>
              <w:rPr>
                <w:color w:val="000000"/>
                <w:sz w:val="20"/>
                <w:szCs w:val="20"/>
              </w:rPr>
              <w:t>Products sold</w:t>
            </w:r>
          </w:p>
        </w:tc>
        <w:tc>
          <w:tcPr>
            <w:tcW w:w="100" w:type="pct"/>
            <w:tcBorders>
              <w:top w:val="nil"/>
              <w:left w:val="nil"/>
              <w:bottom w:val="nil"/>
              <w:right w:val="nil"/>
            </w:tcBorders>
            <w:vAlign w:val="bottom"/>
            <w:hideMark/>
          </w:tcPr>
          <w:p w14:paraId="45E9E1E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388D6BB6"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2469EF73"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106,671</w:t>
            </w:r>
          </w:p>
        </w:tc>
        <w:tc>
          <w:tcPr>
            <w:tcW w:w="100" w:type="pct"/>
            <w:tcBorders>
              <w:top w:val="nil"/>
              <w:left w:val="nil"/>
              <w:bottom w:val="nil"/>
              <w:right w:val="nil"/>
            </w:tcBorders>
            <w:vAlign w:val="bottom"/>
            <w:hideMark/>
          </w:tcPr>
          <w:p w14:paraId="0F13C97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0523FCE0"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50A8C46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110,498</w:t>
            </w:r>
          </w:p>
        </w:tc>
        <w:tc>
          <w:tcPr>
            <w:tcW w:w="100" w:type="pct"/>
            <w:tcBorders>
              <w:top w:val="nil"/>
              <w:left w:val="nil"/>
              <w:bottom w:val="nil"/>
              <w:right w:val="nil"/>
            </w:tcBorders>
            <w:vAlign w:val="bottom"/>
            <w:hideMark/>
          </w:tcPr>
          <w:p w14:paraId="7583E25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5F8ED030"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04D59E47" w14:textId="77777777" w:rsidR="00000000" w:rsidRDefault="001D5B83">
            <w:pPr>
              <w:pStyle w:val="a3"/>
              <w:spacing w:before="0" w:beforeAutospacing="0" w:after="0" w:afterAutospacing="0"/>
              <w:jc w:val="right"/>
              <w:rPr>
                <w:color w:val="000000"/>
                <w:sz w:val="20"/>
                <w:szCs w:val="20"/>
              </w:rPr>
            </w:pPr>
            <w:r>
              <w:rPr>
                <w:color w:val="000000"/>
                <w:sz w:val="20"/>
                <w:szCs w:val="20"/>
              </w:rPr>
              <w:t>(3,827)</w:t>
            </w:r>
          </w:p>
        </w:tc>
        <w:tc>
          <w:tcPr>
            <w:tcW w:w="84" w:type="pct"/>
            <w:tcBorders>
              <w:top w:val="nil"/>
              <w:left w:val="nil"/>
              <w:bottom w:val="nil"/>
              <w:right w:val="nil"/>
            </w:tcBorders>
            <w:vAlign w:val="bottom"/>
            <w:hideMark/>
          </w:tcPr>
          <w:p w14:paraId="1225BF4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14:paraId="4D286E3F" w14:textId="77777777" w:rsidR="00000000" w:rsidRDefault="001D5B83">
            <w:pPr>
              <w:pStyle w:val="a3"/>
              <w:spacing w:before="0" w:beforeAutospacing="0" w:after="0" w:afterAutospacing="0"/>
              <w:jc w:val="right"/>
              <w:rPr>
                <w:color w:val="000000"/>
                <w:sz w:val="20"/>
                <w:szCs w:val="20"/>
              </w:rPr>
            </w:pPr>
            <w:r>
              <w:rPr>
                <w:color w:val="000000"/>
                <w:sz w:val="20"/>
                <w:szCs w:val="20"/>
              </w:rPr>
              <w:t>(3.5)</w:t>
            </w:r>
          </w:p>
        </w:tc>
        <w:tc>
          <w:tcPr>
            <w:tcW w:w="100" w:type="pct"/>
            <w:tcBorders>
              <w:top w:val="nil"/>
              <w:left w:val="nil"/>
              <w:bottom w:val="nil"/>
              <w:right w:val="nil"/>
            </w:tcBorders>
            <w:vAlign w:val="bottom"/>
            <w:hideMark/>
          </w:tcPr>
          <w:p w14:paraId="231A4419"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0293479D" w14:textId="77777777">
        <w:trPr>
          <w:divId w:val="1213006232"/>
        </w:trPr>
        <w:tc>
          <w:tcPr>
            <w:tcW w:w="2419" w:type="pct"/>
            <w:tcBorders>
              <w:top w:val="nil"/>
              <w:left w:val="nil"/>
              <w:bottom w:val="nil"/>
              <w:right w:val="nil"/>
            </w:tcBorders>
            <w:shd w:val="clear" w:color="auto" w:fill="CCEEFF"/>
            <w:vAlign w:val="bottom"/>
            <w:hideMark/>
          </w:tcPr>
          <w:p w14:paraId="16614DFF" w14:textId="77777777" w:rsidR="00000000" w:rsidRDefault="001D5B83">
            <w:pPr>
              <w:pStyle w:val="a3"/>
              <w:spacing w:before="0" w:beforeAutospacing="0" w:after="0" w:afterAutospacing="0"/>
              <w:rPr>
                <w:color w:val="000000"/>
                <w:sz w:val="20"/>
                <w:szCs w:val="20"/>
              </w:rPr>
            </w:pPr>
            <w:r>
              <w:rPr>
                <w:color w:val="000000"/>
                <w:sz w:val="20"/>
                <w:szCs w:val="20"/>
              </w:rPr>
              <w:t>Total products sold</w:t>
            </w:r>
          </w:p>
        </w:tc>
        <w:tc>
          <w:tcPr>
            <w:tcW w:w="100" w:type="pct"/>
            <w:tcBorders>
              <w:top w:val="nil"/>
              <w:left w:val="nil"/>
              <w:bottom w:val="nil"/>
              <w:right w:val="nil"/>
            </w:tcBorders>
            <w:shd w:val="clear" w:color="auto" w:fill="CCEEFF"/>
            <w:vAlign w:val="bottom"/>
            <w:hideMark/>
          </w:tcPr>
          <w:p w14:paraId="2DF9E85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6753D82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16983BF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2,522</w:t>
            </w:r>
          </w:p>
        </w:tc>
        <w:tc>
          <w:tcPr>
            <w:tcW w:w="100" w:type="pct"/>
            <w:tcBorders>
              <w:top w:val="nil"/>
              <w:left w:val="nil"/>
              <w:bottom w:val="nil"/>
              <w:right w:val="nil"/>
            </w:tcBorders>
            <w:shd w:val="clear" w:color="auto" w:fill="CCEEFF"/>
            <w:vAlign w:val="bottom"/>
            <w:hideMark/>
          </w:tcPr>
          <w:p w14:paraId="6942415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2DD2483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7728CE4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2,608</w:t>
            </w:r>
          </w:p>
        </w:tc>
        <w:tc>
          <w:tcPr>
            <w:tcW w:w="100" w:type="pct"/>
            <w:tcBorders>
              <w:top w:val="nil"/>
              <w:left w:val="nil"/>
              <w:bottom w:val="nil"/>
              <w:right w:val="nil"/>
            </w:tcBorders>
            <w:shd w:val="clear" w:color="auto" w:fill="CCEEFF"/>
            <w:vAlign w:val="bottom"/>
            <w:hideMark/>
          </w:tcPr>
          <w:p w14:paraId="737F50E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shd w:val="clear" w:color="auto" w:fill="CCEEFF"/>
            <w:vAlign w:val="bottom"/>
            <w:hideMark/>
          </w:tcPr>
          <w:p w14:paraId="764F0A7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68" w:type="pct"/>
            <w:tcBorders>
              <w:top w:val="nil"/>
              <w:left w:val="nil"/>
              <w:bottom w:val="nil"/>
              <w:right w:val="nil"/>
            </w:tcBorders>
            <w:shd w:val="clear" w:color="auto" w:fill="CCEEFF"/>
            <w:vAlign w:val="bottom"/>
            <w:hideMark/>
          </w:tcPr>
          <w:p w14:paraId="5151C775" w14:textId="77777777" w:rsidR="00000000" w:rsidRDefault="001D5B83">
            <w:pPr>
              <w:pStyle w:val="a3"/>
              <w:spacing w:before="0" w:beforeAutospacing="0" w:after="0" w:afterAutospacing="0"/>
              <w:jc w:val="right"/>
              <w:rPr>
                <w:color w:val="000000"/>
                <w:sz w:val="20"/>
                <w:szCs w:val="20"/>
              </w:rPr>
            </w:pPr>
            <w:r>
              <w:rPr>
                <w:color w:val="000000"/>
                <w:sz w:val="20"/>
                <w:szCs w:val="20"/>
              </w:rPr>
              <w:t>(86)</w:t>
            </w:r>
          </w:p>
        </w:tc>
        <w:tc>
          <w:tcPr>
            <w:tcW w:w="84" w:type="pct"/>
            <w:tcBorders>
              <w:top w:val="nil"/>
              <w:left w:val="nil"/>
              <w:bottom w:val="nil"/>
              <w:right w:val="nil"/>
            </w:tcBorders>
            <w:shd w:val="clear" w:color="auto" w:fill="CCEEFF"/>
            <w:vAlign w:val="bottom"/>
            <w:hideMark/>
          </w:tcPr>
          <w:p w14:paraId="495DA4F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nil"/>
              <w:right w:val="nil"/>
            </w:tcBorders>
            <w:shd w:val="clear" w:color="auto" w:fill="CCEEFF"/>
            <w:vAlign w:val="bottom"/>
            <w:hideMark/>
          </w:tcPr>
          <w:p w14:paraId="288DE920" w14:textId="77777777" w:rsidR="00000000" w:rsidRDefault="001D5B83">
            <w:pPr>
              <w:pStyle w:val="a3"/>
              <w:spacing w:before="0" w:beforeAutospacing="0" w:after="0" w:afterAutospacing="0"/>
              <w:jc w:val="right"/>
              <w:rPr>
                <w:color w:val="000000"/>
                <w:sz w:val="20"/>
                <w:szCs w:val="20"/>
              </w:rPr>
            </w:pPr>
            <w:r>
              <w:rPr>
                <w:color w:val="000000"/>
                <w:sz w:val="20"/>
                <w:szCs w:val="20"/>
              </w:rPr>
              <w:t>(3.3)</w:t>
            </w:r>
          </w:p>
        </w:tc>
        <w:tc>
          <w:tcPr>
            <w:tcW w:w="100" w:type="pct"/>
            <w:tcBorders>
              <w:top w:val="nil"/>
              <w:left w:val="nil"/>
              <w:bottom w:val="nil"/>
              <w:right w:val="nil"/>
            </w:tcBorders>
            <w:shd w:val="clear" w:color="auto" w:fill="CCEEFF"/>
            <w:vAlign w:val="bottom"/>
            <w:hideMark/>
          </w:tcPr>
          <w:p w14:paraId="67354B36" w14:textId="77777777" w:rsidR="00000000" w:rsidRDefault="001D5B83">
            <w:pPr>
              <w:pStyle w:val="a3"/>
              <w:spacing w:before="0" w:beforeAutospacing="0" w:after="0" w:afterAutospacing="0"/>
              <w:rPr>
                <w:color w:val="000000"/>
                <w:sz w:val="20"/>
                <w:szCs w:val="20"/>
              </w:rPr>
            </w:pPr>
            <w:r>
              <w:rPr>
                <w:color w:val="000000"/>
                <w:sz w:val="20"/>
                <w:szCs w:val="20"/>
              </w:rPr>
              <w:t>%</w:t>
            </w:r>
          </w:p>
        </w:tc>
      </w:tr>
      <w:tr w:rsidR="00000000" w14:paraId="3B1D4C0E" w14:textId="77777777">
        <w:trPr>
          <w:divId w:val="1213006232"/>
        </w:trPr>
        <w:tc>
          <w:tcPr>
            <w:tcW w:w="2419" w:type="pct"/>
            <w:tcBorders>
              <w:top w:val="nil"/>
              <w:left w:val="nil"/>
              <w:bottom w:val="nil"/>
              <w:right w:val="nil"/>
            </w:tcBorders>
            <w:vAlign w:val="bottom"/>
            <w:hideMark/>
          </w:tcPr>
          <w:p w14:paraId="672F0236" w14:textId="77777777" w:rsidR="00000000" w:rsidRDefault="001D5B83">
            <w:pPr>
              <w:pStyle w:val="a3"/>
              <w:spacing w:before="0" w:beforeAutospacing="0" w:after="0" w:afterAutospacing="0"/>
              <w:rPr>
                <w:color w:val="000000"/>
                <w:sz w:val="20"/>
                <w:szCs w:val="20"/>
              </w:rPr>
            </w:pPr>
            <w:r>
              <w:rPr>
                <w:color w:val="000000"/>
                <w:sz w:val="20"/>
                <w:szCs w:val="20"/>
              </w:rPr>
              <w:t>Net revenue per product sold</w:t>
            </w:r>
          </w:p>
        </w:tc>
        <w:tc>
          <w:tcPr>
            <w:tcW w:w="100" w:type="pct"/>
            <w:tcBorders>
              <w:top w:val="nil"/>
              <w:left w:val="nil"/>
              <w:bottom w:val="nil"/>
              <w:right w:val="nil"/>
            </w:tcBorders>
            <w:vAlign w:val="bottom"/>
            <w:hideMark/>
          </w:tcPr>
          <w:p w14:paraId="1174C9F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48747B8B"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37B45E8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42,296</w:t>
            </w:r>
          </w:p>
        </w:tc>
        <w:tc>
          <w:tcPr>
            <w:tcW w:w="100" w:type="pct"/>
            <w:tcBorders>
              <w:top w:val="nil"/>
              <w:left w:val="nil"/>
              <w:bottom w:val="nil"/>
              <w:right w:val="nil"/>
            </w:tcBorders>
            <w:vAlign w:val="bottom"/>
            <w:hideMark/>
          </w:tcPr>
          <w:p w14:paraId="1D9B7BD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70EAF1A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00454187"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42,369</w:t>
            </w:r>
          </w:p>
        </w:tc>
        <w:tc>
          <w:tcPr>
            <w:tcW w:w="100" w:type="pct"/>
            <w:tcBorders>
              <w:top w:val="nil"/>
              <w:left w:val="nil"/>
              <w:bottom w:val="nil"/>
              <w:right w:val="nil"/>
            </w:tcBorders>
            <w:vAlign w:val="bottom"/>
            <w:hideMark/>
          </w:tcPr>
          <w:p w14:paraId="7BEF91C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3" w:type="pct"/>
            <w:tcBorders>
              <w:top w:val="nil"/>
              <w:left w:val="nil"/>
              <w:bottom w:val="nil"/>
              <w:right w:val="nil"/>
            </w:tcBorders>
            <w:vAlign w:val="bottom"/>
            <w:hideMark/>
          </w:tcPr>
          <w:p w14:paraId="30B9B421"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468" w:type="pct"/>
            <w:tcBorders>
              <w:top w:val="nil"/>
              <w:left w:val="nil"/>
              <w:bottom w:val="nil"/>
              <w:right w:val="nil"/>
            </w:tcBorders>
            <w:vAlign w:val="bottom"/>
            <w:hideMark/>
          </w:tcPr>
          <w:p w14:paraId="5F401680" w14:textId="77777777" w:rsidR="00000000" w:rsidRDefault="001D5B83">
            <w:pPr>
              <w:pStyle w:val="a3"/>
              <w:spacing w:before="0" w:beforeAutospacing="0" w:after="0" w:afterAutospacing="0"/>
              <w:jc w:val="right"/>
              <w:rPr>
                <w:color w:val="000000"/>
                <w:sz w:val="20"/>
                <w:szCs w:val="20"/>
              </w:rPr>
            </w:pPr>
            <w:r>
              <w:rPr>
                <w:color w:val="000000"/>
                <w:sz w:val="20"/>
                <w:szCs w:val="20"/>
              </w:rPr>
              <w:t>(73)</w:t>
            </w:r>
          </w:p>
        </w:tc>
        <w:tc>
          <w:tcPr>
            <w:tcW w:w="84" w:type="pct"/>
            <w:tcBorders>
              <w:top w:val="nil"/>
              <w:left w:val="nil"/>
              <w:bottom w:val="nil"/>
              <w:right w:val="nil"/>
            </w:tcBorders>
            <w:vAlign w:val="bottom"/>
            <w:hideMark/>
          </w:tcPr>
          <w:p w14:paraId="38AC1566"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505" w:type="pct"/>
            <w:tcBorders>
              <w:top w:val="nil"/>
              <w:left w:val="nil"/>
              <w:bottom w:val="nil"/>
              <w:right w:val="nil"/>
            </w:tcBorders>
            <w:vAlign w:val="bottom"/>
            <w:hideMark/>
          </w:tcPr>
          <w:p w14:paraId="3CBDCF49" w14:textId="77777777" w:rsidR="00000000" w:rsidRDefault="001D5B83">
            <w:pPr>
              <w:pStyle w:val="a3"/>
              <w:spacing w:before="0" w:beforeAutospacing="0" w:after="0" w:afterAutospacing="0"/>
              <w:jc w:val="right"/>
              <w:rPr>
                <w:color w:val="000000"/>
                <w:sz w:val="20"/>
                <w:szCs w:val="20"/>
              </w:rPr>
            </w:pPr>
            <w:r>
              <w:rPr>
                <w:color w:val="000000"/>
                <w:sz w:val="20"/>
                <w:szCs w:val="20"/>
              </w:rPr>
              <w:t>(0.2)</w:t>
            </w:r>
          </w:p>
        </w:tc>
        <w:tc>
          <w:tcPr>
            <w:tcW w:w="100" w:type="pct"/>
            <w:tcBorders>
              <w:top w:val="nil"/>
              <w:left w:val="nil"/>
              <w:bottom w:val="nil"/>
              <w:right w:val="nil"/>
            </w:tcBorders>
            <w:vAlign w:val="bottom"/>
            <w:hideMark/>
          </w:tcPr>
          <w:p w14:paraId="58C5E634" w14:textId="77777777" w:rsidR="00000000" w:rsidRDefault="001D5B83">
            <w:pPr>
              <w:pStyle w:val="a3"/>
              <w:spacing w:before="0" w:beforeAutospacing="0" w:after="0" w:afterAutospacing="0"/>
              <w:rPr>
                <w:color w:val="000000"/>
                <w:sz w:val="20"/>
                <w:szCs w:val="20"/>
              </w:rPr>
            </w:pPr>
            <w:r>
              <w:rPr>
                <w:color w:val="000000"/>
                <w:sz w:val="20"/>
                <w:szCs w:val="20"/>
              </w:rPr>
              <w:t>%</w:t>
            </w:r>
          </w:p>
        </w:tc>
      </w:tr>
    </w:tbl>
    <w:p w14:paraId="6DFB95E4" w14:textId="77777777" w:rsidR="00000000" w:rsidRDefault="001D5B83">
      <w:pPr>
        <w:pStyle w:val="a3"/>
        <w:spacing w:before="0" w:beforeAutospacing="0" w:after="0" w:afterAutospacing="0"/>
        <w:divId w:val="763458254"/>
        <w:rPr>
          <w:sz w:val="20"/>
          <w:szCs w:val="20"/>
        </w:rPr>
      </w:pPr>
      <w:r>
        <w:rPr>
          <w:sz w:val="20"/>
          <w:szCs w:val="20"/>
        </w:rPr>
        <w:t xml:space="preserve">  </w:t>
      </w:r>
    </w:p>
    <w:p w14:paraId="67B23FBD" w14:textId="77777777" w:rsidR="00000000" w:rsidRDefault="001D5B83">
      <w:pPr>
        <w:pStyle w:val="a3"/>
        <w:spacing w:before="0" w:beforeAutospacing="0" w:after="200" w:afterAutospacing="0"/>
        <w:ind w:firstLine="720"/>
        <w:divId w:val="763458254"/>
        <w:rPr>
          <w:color w:val="000000"/>
          <w:sz w:val="20"/>
          <w:szCs w:val="20"/>
        </w:rPr>
      </w:pPr>
      <w:r>
        <w:rPr>
          <w:color w:val="000000"/>
          <w:sz w:val="20"/>
          <w:szCs w:val="20"/>
        </w:rPr>
        <w:t xml:space="preserve">For </w:t>
      </w:r>
      <w:r>
        <w:rPr>
          <w:color w:val="000000"/>
          <w:sz w:val="20"/>
          <w:szCs w:val="20"/>
        </w:rPr>
        <w:t>the nine months ended September 30, 2019,  our net revenue per product sold decreased because of changes in our product sales mix. We had declines in direct sales and consignment sales partially offset by increased sales to manufactured home communities an</w:t>
      </w:r>
      <w:r>
        <w:rPr>
          <w:color w:val="000000"/>
          <w:sz w:val="20"/>
          <w:szCs w:val="20"/>
        </w:rPr>
        <w:t>d through our company</w:t>
      </w:r>
      <w:r>
        <w:rPr>
          <w:color w:val="000000"/>
          <w:sz w:val="20"/>
          <w:szCs w:val="20"/>
        </w:rPr>
        <w:noBreakHyphen/>
        <w:t>owned retail stores. Sales through our company</w:t>
      </w:r>
      <w:r>
        <w:rPr>
          <w:color w:val="000000"/>
          <w:sz w:val="20"/>
          <w:szCs w:val="20"/>
        </w:rPr>
        <w:noBreakHyphen/>
        <w:t xml:space="preserve">owned retail stores and sales to manufactured home communities have higher margins than our direct sales and consignment sales. </w:t>
      </w:r>
    </w:p>
    <w:p w14:paraId="3C4435DD" w14:textId="77777777" w:rsidR="00000000" w:rsidRDefault="001D5B83">
      <w:pPr>
        <w:pStyle w:val="a3"/>
        <w:spacing w:before="0" w:beforeAutospacing="0" w:after="200" w:afterAutospacing="0"/>
        <w:ind w:firstLine="720"/>
        <w:divId w:val="763458254"/>
        <w:rPr>
          <w:color w:val="000000"/>
          <w:sz w:val="20"/>
          <w:szCs w:val="20"/>
        </w:rPr>
      </w:pPr>
      <w:r>
        <w:rPr>
          <w:color w:val="000000"/>
          <w:sz w:val="20"/>
          <w:szCs w:val="20"/>
        </w:rPr>
        <w:t xml:space="preserve">Consumer and MHP loans interest income grew $2.7 million, </w:t>
      </w:r>
      <w:r>
        <w:rPr>
          <w:color w:val="000000"/>
          <w:sz w:val="20"/>
          <w:szCs w:val="20"/>
        </w:rPr>
        <w:t xml:space="preserve">or 19.6%, during the nine months ended September 30, 2019 as compared to the same period in 2018 and is related to our increase in outstanding MHP Note </w:t>
      </w:r>
    </w:p>
    <w:p w14:paraId="1FD330F6" w14:textId="77777777" w:rsidR="00000000" w:rsidRDefault="001D5B83">
      <w:pPr>
        <w:pStyle w:val="a3"/>
        <w:spacing w:before="480" w:beforeAutospacing="0" w:after="0" w:afterAutospacing="0"/>
        <w:jc w:val="center"/>
        <w:divId w:val="46300517"/>
        <w:rPr>
          <w:sz w:val="20"/>
          <w:szCs w:val="20"/>
        </w:rPr>
      </w:pPr>
      <w:r>
        <w:rPr>
          <w:sz w:val="20"/>
          <w:szCs w:val="20"/>
        </w:rPr>
        <w:t xml:space="preserve">26 </w:t>
      </w:r>
    </w:p>
    <w:p w14:paraId="040A0066" w14:textId="77777777" w:rsidR="00000000" w:rsidRDefault="001D5B83">
      <w:pPr>
        <w:pStyle w:val="a3"/>
        <w:spacing w:before="0" w:beforeAutospacing="0" w:after="200" w:afterAutospacing="0"/>
        <w:divId w:val="117167589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EBDF0EB" w14:textId="77777777" w:rsidR="00000000" w:rsidRDefault="001D5B83">
      <w:pPr>
        <w:pStyle w:val="a3"/>
        <w:spacing w:before="0" w:beforeAutospacing="0" w:after="200" w:afterAutospacing="0"/>
        <w:divId w:val="932477539"/>
        <w:rPr>
          <w:color w:val="000000"/>
          <w:sz w:val="20"/>
          <w:szCs w:val="20"/>
        </w:rPr>
      </w:pPr>
      <w:r>
        <w:rPr>
          <w:color w:val="000000"/>
          <w:sz w:val="20"/>
          <w:szCs w:val="20"/>
        </w:rPr>
        <w:t>portfolio and consumer loan portfolio. Between Septemb</w:t>
      </w:r>
      <w:r>
        <w:rPr>
          <w:color w:val="000000"/>
          <w:sz w:val="20"/>
          <w:szCs w:val="20"/>
        </w:rPr>
        <w:t xml:space="preserve">er 30, 2019 and September 30, 2018 our consumer loan portfolio increased by $5.9 million and the MHP Note portfolio increased by $24.1 million.    </w:t>
      </w:r>
    </w:p>
    <w:p w14:paraId="27D03320" w14:textId="77777777" w:rsidR="00000000" w:rsidRDefault="001D5B83">
      <w:pPr>
        <w:pStyle w:val="a3"/>
        <w:spacing w:before="0" w:beforeAutospacing="0" w:after="200" w:afterAutospacing="0"/>
        <w:ind w:firstLine="720"/>
        <w:divId w:val="932477539"/>
        <w:rPr>
          <w:sz w:val="20"/>
          <w:szCs w:val="20"/>
        </w:rPr>
      </w:pPr>
      <w:r>
        <w:rPr>
          <w:color w:val="000000"/>
          <w:sz w:val="20"/>
          <w:szCs w:val="20"/>
        </w:rPr>
        <w:t xml:space="preserve">Other revenue primarily consists of service fees and consignment fees. Other revenue decreased $0.4 million or 14.2% during the nine months ended </w:t>
      </w:r>
      <w:r>
        <w:rPr>
          <w:sz w:val="20"/>
          <w:szCs w:val="20"/>
        </w:rPr>
        <w:t>September</w:t>
      </w:r>
      <w:r>
        <w:rPr>
          <w:color w:val="000000"/>
          <w:sz w:val="20"/>
          <w:szCs w:val="20"/>
        </w:rPr>
        <w:t xml:space="preserve"> 30, 2019 as compared to the same period in 2018 due to a $0.2 million decrease in other income, a $0</w:t>
      </w:r>
      <w:r>
        <w:rPr>
          <w:color w:val="000000"/>
          <w:sz w:val="20"/>
          <w:szCs w:val="20"/>
        </w:rPr>
        <w:t>.1 million decrease in setup and service fees and a $0.1 decrease in consignment fees.</w:t>
      </w:r>
      <w:r>
        <w:rPr>
          <w:sz w:val="20"/>
          <w:szCs w:val="20"/>
        </w:rPr>
        <w:t xml:space="preserve"> </w:t>
      </w:r>
    </w:p>
    <w:p w14:paraId="79461E99" w14:textId="77777777" w:rsidR="00000000" w:rsidRDefault="001D5B83">
      <w:pPr>
        <w:pStyle w:val="a3"/>
        <w:spacing w:before="0" w:beforeAutospacing="0" w:after="200" w:afterAutospacing="0"/>
        <w:ind w:firstLine="720"/>
        <w:divId w:val="932477539"/>
        <w:rPr>
          <w:sz w:val="20"/>
          <w:szCs w:val="20"/>
        </w:rPr>
      </w:pPr>
      <w:r>
        <w:rPr>
          <w:color w:val="000000"/>
          <w:sz w:val="20"/>
          <w:szCs w:val="20"/>
        </w:rPr>
        <w:t xml:space="preserve">The cost of product sales decreased $6.0 million, or 7.3%, during the nine months ended </w:t>
      </w:r>
      <w:r>
        <w:rPr>
          <w:sz w:val="20"/>
          <w:szCs w:val="20"/>
        </w:rPr>
        <w:t>September</w:t>
      </w:r>
      <w:r>
        <w:rPr>
          <w:color w:val="000000"/>
          <w:sz w:val="20"/>
          <w:szCs w:val="20"/>
        </w:rPr>
        <w:t xml:space="preserve"> </w:t>
      </w:r>
      <w:r>
        <w:rPr>
          <w:color w:val="000000"/>
          <w:sz w:val="20"/>
          <w:szCs w:val="20"/>
        </w:rPr>
        <w:t>30, 2019 as compared to the same period in 2018. The reduction in costs is primarily related to the declining number of home units sold in 2019 including the decline in FEMA sales.</w:t>
      </w:r>
      <w:r>
        <w:rPr>
          <w:sz w:val="20"/>
          <w:szCs w:val="20"/>
        </w:rPr>
        <w:t xml:space="preserve"> </w:t>
      </w:r>
    </w:p>
    <w:p w14:paraId="1210DAD5" w14:textId="77777777" w:rsidR="00000000" w:rsidRDefault="001D5B83">
      <w:pPr>
        <w:pStyle w:val="a3"/>
        <w:spacing w:before="0" w:beforeAutospacing="0" w:after="200" w:afterAutospacing="0"/>
        <w:ind w:firstLine="792"/>
        <w:divId w:val="932477539"/>
        <w:rPr>
          <w:color w:val="000000"/>
          <w:sz w:val="20"/>
          <w:szCs w:val="20"/>
        </w:rPr>
      </w:pPr>
      <w:r>
        <w:rPr>
          <w:color w:val="000000"/>
          <w:sz w:val="20"/>
          <w:szCs w:val="20"/>
        </w:rPr>
        <w:t>Selling, general and administrative expenses increased $4.1 million, or 28</w:t>
      </w:r>
      <w:r>
        <w:rPr>
          <w:color w:val="000000"/>
          <w:sz w:val="20"/>
          <w:szCs w:val="20"/>
        </w:rPr>
        <w:t>.1%, during the nine months ended September 30, 2019 as compared to the same period in 2018. This increase was primarily due to a $1.3 million increase in salaries and incentive costs related to our operations as a public company,  a  $0.7 million increase</w:t>
      </w:r>
      <w:r>
        <w:rPr>
          <w:color w:val="000000"/>
          <w:sz w:val="20"/>
          <w:szCs w:val="20"/>
        </w:rPr>
        <w:t xml:space="preserve"> in contract labor, a $0.7 million increase related to the operations of our company</w:t>
      </w:r>
      <w:r>
        <w:rPr>
          <w:color w:val="000000"/>
          <w:sz w:val="20"/>
          <w:szCs w:val="20"/>
        </w:rPr>
        <w:noBreakHyphen/>
        <w:t>owned retail lots, a $0.6 million increase in loan loss reserve, a $0.5 million increase in advertisng and promotions, a $0.3 million increase in delivery cost and a net i</w:t>
      </w:r>
      <w:r>
        <w:rPr>
          <w:color w:val="000000"/>
          <w:sz w:val="20"/>
          <w:szCs w:val="20"/>
        </w:rPr>
        <w:t>ncrease of $0.6 million other miscellaneous expenses. These increases were partially offset by a $0.6 million decrease in warranty costs related to the decline in product sales to FEMA. In addition, dealer incentive expense increased $0.1 million, or 16.3%</w:t>
      </w:r>
      <w:r>
        <w:rPr>
          <w:color w:val="000000"/>
          <w:sz w:val="20"/>
          <w:szCs w:val="20"/>
        </w:rPr>
        <w:t xml:space="preserve"> in 2019 as compared to 2018.  </w:t>
      </w:r>
    </w:p>
    <w:p w14:paraId="2BA7CB9C" w14:textId="77777777" w:rsidR="00000000" w:rsidRDefault="001D5B83">
      <w:pPr>
        <w:pStyle w:val="a3"/>
        <w:spacing w:before="0" w:beforeAutospacing="0" w:after="200" w:afterAutospacing="0"/>
        <w:ind w:firstLine="792"/>
        <w:divId w:val="932477539"/>
        <w:rPr>
          <w:color w:val="000000"/>
          <w:sz w:val="20"/>
          <w:szCs w:val="20"/>
        </w:rPr>
      </w:pPr>
      <w:r>
        <w:rPr>
          <w:color w:val="000000"/>
          <w:sz w:val="20"/>
          <w:szCs w:val="20"/>
        </w:rPr>
        <w:t>Other income (expense), net was a loss of $0.2 million during the nine months ended September 30, 2019 as compared to a loss of $1.7 million in 2018.  This decline was primarily due to a decrease of $45.3 million in our aver</w:t>
      </w:r>
      <w:r>
        <w:rPr>
          <w:color w:val="000000"/>
          <w:sz w:val="20"/>
          <w:szCs w:val="20"/>
        </w:rPr>
        <w:t xml:space="preserve">age borrowings outstanding on our lines of credit after the completion of our IPO. Following the completion of our IPO, we paid off over $40.0 million borrowed against our lines of credit. </w:t>
      </w:r>
    </w:p>
    <w:p w14:paraId="5F3AFC48" w14:textId="77777777" w:rsidR="00000000" w:rsidRDefault="001D5B83">
      <w:pPr>
        <w:pStyle w:val="a3"/>
        <w:spacing w:before="0" w:beforeAutospacing="0" w:after="200" w:afterAutospacing="0"/>
        <w:ind w:firstLine="720"/>
        <w:divId w:val="932477539"/>
        <w:rPr>
          <w:sz w:val="20"/>
          <w:szCs w:val="20"/>
        </w:rPr>
      </w:pPr>
      <w:r>
        <w:rPr>
          <w:color w:val="000000"/>
          <w:sz w:val="20"/>
          <w:szCs w:val="20"/>
        </w:rPr>
        <w:t xml:space="preserve">Income tax expense during the nine months ended </w:t>
      </w:r>
      <w:r>
        <w:rPr>
          <w:sz w:val="20"/>
          <w:szCs w:val="20"/>
        </w:rPr>
        <w:t>September</w:t>
      </w:r>
      <w:r>
        <w:rPr>
          <w:color w:val="000000"/>
          <w:sz w:val="20"/>
          <w:szCs w:val="20"/>
        </w:rPr>
        <w:t xml:space="preserve"> 30, 2019</w:t>
      </w:r>
      <w:r>
        <w:rPr>
          <w:color w:val="000000"/>
          <w:sz w:val="20"/>
          <w:szCs w:val="20"/>
        </w:rPr>
        <w:t xml:space="preserve"> was $6.7 million compared to $8.2 million for the same period in 2018. </w:t>
      </w:r>
      <w:r>
        <w:rPr>
          <w:sz w:val="20"/>
          <w:szCs w:val="20"/>
        </w:rPr>
        <w:t>The effective tax rate for the nine</w:t>
      </w:r>
      <w:r>
        <w:rPr>
          <w:color w:val="000000"/>
          <w:sz w:val="20"/>
          <w:szCs w:val="20"/>
        </w:rPr>
        <w:t xml:space="preserve"> months ended </w:t>
      </w:r>
      <w:r>
        <w:rPr>
          <w:sz w:val="20"/>
          <w:szCs w:val="20"/>
        </w:rPr>
        <w:t>September</w:t>
      </w:r>
      <w:r>
        <w:rPr>
          <w:color w:val="000000"/>
          <w:sz w:val="20"/>
          <w:szCs w:val="20"/>
        </w:rPr>
        <w:t xml:space="preserve"> 30</w:t>
      </w:r>
      <w:r>
        <w:rPr>
          <w:sz w:val="20"/>
          <w:szCs w:val="20"/>
        </w:rPr>
        <w:t xml:space="preserve">, 2019 was 23.3% and differs from the federal statutory rate of 21% primarily due to state income taxes. The effective tax </w:t>
      </w:r>
      <w:r>
        <w:rPr>
          <w:sz w:val="20"/>
          <w:szCs w:val="20"/>
        </w:rPr>
        <w:t>rate for the nine</w:t>
      </w:r>
      <w:r>
        <w:rPr>
          <w:color w:val="000000"/>
          <w:sz w:val="20"/>
          <w:szCs w:val="20"/>
        </w:rPr>
        <w:t xml:space="preserve"> months ended </w:t>
      </w:r>
      <w:r>
        <w:rPr>
          <w:sz w:val="20"/>
          <w:szCs w:val="20"/>
        </w:rPr>
        <w:t>September</w:t>
      </w:r>
      <w:r>
        <w:rPr>
          <w:color w:val="000000"/>
          <w:sz w:val="20"/>
          <w:szCs w:val="20"/>
        </w:rPr>
        <w:t xml:space="preserve"> 30</w:t>
      </w:r>
      <w:r>
        <w:rPr>
          <w:sz w:val="20"/>
          <w:szCs w:val="20"/>
        </w:rPr>
        <w:t>, 2018 was 30.5% and differs from the federal statutory rate of 21% due to recognition of a deferred tax expense associated with the corporate reorganization, state income taxes and other permanent differences bet</w:t>
      </w:r>
      <w:r>
        <w:rPr>
          <w:sz w:val="20"/>
          <w:szCs w:val="20"/>
        </w:rPr>
        <w:t xml:space="preserve">ween book and tax basis. </w:t>
      </w:r>
    </w:p>
    <w:p w14:paraId="74ED4379" w14:textId="77777777" w:rsidR="00000000" w:rsidRDefault="001D5B83">
      <w:pPr>
        <w:pStyle w:val="a3"/>
        <w:spacing w:before="240" w:beforeAutospacing="0" w:after="180" w:afterAutospacing="0"/>
        <w:divId w:val="932477539"/>
        <w:rPr>
          <w:b/>
          <w:bCs/>
          <w:sz w:val="20"/>
          <w:szCs w:val="20"/>
        </w:rPr>
      </w:pPr>
      <w:r>
        <w:rPr>
          <w:b/>
          <w:bCs/>
          <w:sz w:val="20"/>
          <w:szCs w:val="20"/>
        </w:rPr>
        <w:t xml:space="preserve">Liquidity and Capital Resources </w:t>
      </w:r>
    </w:p>
    <w:p w14:paraId="4D4279AF" w14:textId="77777777" w:rsidR="00000000" w:rsidRDefault="001D5B83">
      <w:pPr>
        <w:pStyle w:val="a3"/>
        <w:spacing w:before="0" w:beforeAutospacing="0" w:after="180" w:afterAutospacing="0"/>
        <w:ind w:left="720"/>
        <w:divId w:val="932477539"/>
        <w:rPr>
          <w:b/>
          <w:bCs/>
          <w:sz w:val="20"/>
          <w:szCs w:val="20"/>
        </w:rPr>
      </w:pPr>
      <w:r>
        <w:rPr>
          <w:b/>
          <w:bCs/>
          <w:sz w:val="20"/>
          <w:szCs w:val="20"/>
        </w:rPr>
        <w:t xml:space="preserve">Cash and Cash Equivalents </w:t>
      </w:r>
    </w:p>
    <w:p w14:paraId="0A430AD1" w14:textId="77777777" w:rsidR="00000000" w:rsidRDefault="001D5B83">
      <w:pPr>
        <w:pStyle w:val="a3"/>
        <w:spacing w:before="0" w:beforeAutospacing="0" w:after="180" w:afterAutospacing="0"/>
        <w:ind w:firstLine="720"/>
        <w:divId w:val="932477539"/>
        <w:rPr>
          <w:color w:val="000000"/>
          <w:sz w:val="20"/>
          <w:szCs w:val="20"/>
        </w:rPr>
      </w:pPr>
      <w:r>
        <w:rPr>
          <w:color w:val="000000"/>
          <w:sz w:val="20"/>
          <w:szCs w:val="20"/>
        </w:rPr>
        <w:t>We consider all cash and highly liquid investments with an original maturity of three months or less to be cash equivalents. We maintain cash balances in bank accounts th</w:t>
      </w:r>
      <w:r>
        <w:rPr>
          <w:color w:val="000000"/>
          <w:sz w:val="20"/>
          <w:szCs w:val="20"/>
        </w:rPr>
        <w:t>at may, at times, exceed federally insured limits. We have not incurred any losses from such accounts and management considers the risk of loss to be minimal. We believe that cash and cash equivalents at September 30, 2019, together with cash flow from ope</w:t>
      </w:r>
      <w:r>
        <w:rPr>
          <w:color w:val="000000"/>
          <w:sz w:val="20"/>
          <w:szCs w:val="20"/>
        </w:rPr>
        <w:t>rations, will be sufficient to fund our operations and provide for growth for the next 12 to 18 months and into the foreseeable future. As of September 30, 2019,  we had approximately $1.9 million in cash and cash equivalents, compared to $2.6 million as o</w:t>
      </w:r>
      <w:r>
        <w:rPr>
          <w:color w:val="000000"/>
          <w:sz w:val="20"/>
          <w:szCs w:val="20"/>
        </w:rPr>
        <w:t>f December 31, 2018. In January 2019, we received gross proceeds of $7.2 million from the exercise of the underwriters’ option to purchase additional shares to cover over-allotments in connection with the IPO. These proceeds were primarily used for payment</w:t>
      </w:r>
      <w:r>
        <w:rPr>
          <w:color w:val="000000"/>
          <w:sz w:val="20"/>
          <w:szCs w:val="20"/>
        </w:rPr>
        <w:t xml:space="preserve">s to reduce our borrowings under the lines of credit. </w:t>
      </w:r>
    </w:p>
    <w:p w14:paraId="4902980A" w14:textId="77777777" w:rsidR="00000000" w:rsidRDefault="001D5B83">
      <w:pPr>
        <w:pStyle w:val="a3"/>
        <w:spacing w:before="480" w:beforeAutospacing="0" w:after="0" w:afterAutospacing="0"/>
        <w:jc w:val="center"/>
        <w:divId w:val="1158152253"/>
        <w:rPr>
          <w:sz w:val="20"/>
          <w:szCs w:val="20"/>
        </w:rPr>
      </w:pPr>
      <w:r>
        <w:rPr>
          <w:sz w:val="20"/>
          <w:szCs w:val="20"/>
        </w:rPr>
        <w:t xml:space="preserve">27 </w:t>
      </w:r>
    </w:p>
    <w:p w14:paraId="038FA69B" w14:textId="77777777" w:rsidR="00000000" w:rsidRDefault="001D5B83">
      <w:pPr>
        <w:pStyle w:val="a3"/>
        <w:spacing w:before="0" w:beforeAutospacing="0" w:after="200" w:afterAutospacing="0"/>
        <w:divId w:val="173573666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8F73C29" w14:textId="77777777" w:rsidR="00000000" w:rsidRDefault="001D5B83">
      <w:pPr>
        <w:pStyle w:val="a3"/>
        <w:spacing w:before="0" w:beforeAutospacing="0" w:after="160" w:afterAutospacing="0"/>
        <w:ind w:left="720"/>
        <w:divId w:val="1125075140"/>
        <w:rPr>
          <w:b/>
          <w:bCs/>
          <w:i/>
          <w:iCs/>
          <w:sz w:val="20"/>
          <w:szCs w:val="20"/>
        </w:rPr>
      </w:pPr>
      <w:r>
        <w:rPr>
          <w:b/>
          <w:bCs/>
          <w:i/>
          <w:iCs/>
          <w:sz w:val="20"/>
          <w:szCs w:val="20"/>
        </w:rPr>
        <w:t xml:space="preserve">Cash Flow Activities </w:t>
      </w:r>
    </w:p>
    <w:tbl>
      <w:tblPr>
        <w:tblW w:w="5000" w:type="pct"/>
        <w:tblCellMar>
          <w:left w:w="0" w:type="dxa"/>
          <w:right w:w="0" w:type="dxa"/>
        </w:tblCellMar>
        <w:tblLook w:val="04A0" w:firstRow="1" w:lastRow="0" w:firstColumn="1" w:lastColumn="0" w:noHBand="0" w:noVBand="1"/>
      </w:tblPr>
      <w:tblGrid>
        <w:gridCol w:w="5458"/>
        <w:gridCol w:w="226"/>
        <w:gridCol w:w="143"/>
        <w:gridCol w:w="1057"/>
        <w:gridCol w:w="226"/>
        <w:gridCol w:w="143"/>
        <w:gridCol w:w="1053"/>
      </w:tblGrid>
      <w:tr w:rsidR="00000000" w14:paraId="74BD6286" w14:textId="77777777">
        <w:trPr>
          <w:divId w:val="2026327527"/>
          <w:trHeight w:val="20"/>
        </w:trPr>
        <w:tc>
          <w:tcPr>
            <w:tcW w:w="3286" w:type="pct"/>
            <w:tcBorders>
              <w:top w:val="nil"/>
              <w:left w:val="nil"/>
              <w:bottom w:val="nil"/>
              <w:right w:val="nil"/>
            </w:tcBorders>
            <w:vAlign w:val="bottom"/>
            <w:hideMark/>
          </w:tcPr>
          <w:p w14:paraId="7FCBBF0B" w14:textId="77777777" w:rsidR="00000000" w:rsidRDefault="001D5B83">
            <w:pPr>
              <w:pStyle w:val="a3"/>
              <w:spacing w:before="0" w:beforeAutospacing="0" w:after="0" w:afterAutospacing="0"/>
              <w:rPr>
                <w:sz w:val="2"/>
                <w:szCs w:val="2"/>
              </w:rPr>
            </w:pPr>
            <w:r>
              <w:rPr>
                <w:sz w:val="2"/>
                <w:szCs w:val="2"/>
              </w:rPr>
              <w:t> </w:t>
            </w:r>
          </w:p>
        </w:tc>
        <w:tc>
          <w:tcPr>
            <w:tcW w:w="136" w:type="pct"/>
            <w:tcBorders>
              <w:top w:val="nil"/>
              <w:left w:val="nil"/>
              <w:bottom w:val="nil"/>
              <w:right w:val="nil"/>
            </w:tcBorders>
            <w:vAlign w:val="bottom"/>
            <w:hideMark/>
          </w:tcPr>
          <w:p w14:paraId="466CF425" w14:textId="77777777" w:rsidR="00000000" w:rsidRDefault="001D5B83">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5CDEFFB0" w14:textId="77777777" w:rsidR="00000000" w:rsidRDefault="001D5B83">
            <w:pPr>
              <w:pStyle w:val="a3"/>
              <w:spacing w:before="0" w:beforeAutospacing="0" w:after="0" w:afterAutospacing="0"/>
              <w:rPr>
                <w:sz w:val="2"/>
                <w:szCs w:val="2"/>
              </w:rPr>
            </w:pPr>
            <w:r>
              <w:rPr>
                <w:sz w:val="2"/>
                <w:szCs w:val="2"/>
              </w:rPr>
              <w:t> </w:t>
            </w:r>
          </w:p>
        </w:tc>
        <w:tc>
          <w:tcPr>
            <w:tcW w:w="636" w:type="pct"/>
            <w:tcBorders>
              <w:top w:val="nil"/>
              <w:left w:val="nil"/>
              <w:bottom w:val="nil"/>
              <w:right w:val="nil"/>
            </w:tcBorders>
            <w:vAlign w:val="bottom"/>
            <w:hideMark/>
          </w:tcPr>
          <w:p w14:paraId="7203F161" w14:textId="77777777" w:rsidR="00000000" w:rsidRDefault="001D5B83">
            <w:pPr>
              <w:pStyle w:val="a3"/>
              <w:spacing w:before="0" w:beforeAutospacing="0" w:after="0" w:afterAutospacing="0"/>
              <w:rPr>
                <w:sz w:val="2"/>
                <w:szCs w:val="2"/>
              </w:rPr>
            </w:pPr>
            <w:r>
              <w:rPr>
                <w:sz w:val="2"/>
                <w:szCs w:val="2"/>
              </w:rPr>
              <w:t> </w:t>
            </w:r>
          </w:p>
        </w:tc>
        <w:tc>
          <w:tcPr>
            <w:tcW w:w="136" w:type="pct"/>
            <w:tcBorders>
              <w:top w:val="nil"/>
              <w:left w:val="nil"/>
              <w:bottom w:val="nil"/>
              <w:right w:val="nil"/>
            </w:tcBorders>
            <w:vAlign w:val="bottom"/>
            <w:hideMark/>
          </w:tcPr>
          <w:p w14:paraId="1C500C67" w14:textId="77777777" w:rsidR="00000000" w:rsidRDefault="001D5B83">
            <w:pPr>
              <w:pStyle w:val="a3"/>
              <w:spacing w:before="0" w:beforeAutospacing="0" w:after="0" w:afterAutospacing="0"/>
              <w:rPr>
                <w:sz w:val="2"/>
                <w:szCs w:val="2"/>
              </w:rPr>
            </w:pPr>
            <w:r>
              <w:rPr>
                <w:sz w:val="2"/>
                <w:szCs w:val="2"/>
              </w:rPr>
              <w:t> </w:t>
            </w:r>
          </w:p>
        </w:tc>
        <w:tc>
          <w:tcPr>
            <w:tcW w:w="86" w:type="pct"/>
            <w:tcBorders>
              <w:top w:val="nil"/>
              <w:left w:val="nil"/>
              <w:bottom w:val="nil"/>
              <w:right w:val="nil"/>
            </w:tcBorders>
            <w:vAlign w:val="bottom"/>
            <w:hideMark/>
          </w:tcPr>
          <w:p w14:paraId="45F89021" w14:textId="77777777" w:rsidR="00000000" w:rsidRDefault="001D5B83">
            <w:pPr>
              <w:pStyle w:val="a3"/>
              <w:spacing w:before="0" w:beforeAutospacing="0" w:after="0" w:afterAutospacing="0"/>
              <w:rPr>
                <w:sz w:val="2"/>
                <w:szCs w:val="2"/>
              </w:rPr>
            </w:pPr>
            <w:r>
              <w:rPr>
                <w:sz w:val="2"/>
                <w:szCs w:val="2"/>
              </w:rPr>
              <w:t> </w:t>
            </w:r>
          </w:p>
        </w:tc>
        <w:tc>
          <w:tcPr>
            <w:tcW w:w="636" w:type="pct"/>
            <w:tcBorders>
              <w:top w:val="nil"/>
              <w:left w:val="nil"/>
              <w:bottom w:val="nil"/>
              <w:right w:val="nil"/>
            </w:tcBorders>
            <w:vAlign w:val="bottom"/>
            <w:hideMark/>
          </w:tcPr>
          <w:p w14:paraId="6BBE0B1E" w14:textId="77777777" w:rsidR="00000000" w:rsidRDefault="001D5B83">
            <w:pPr>
              <w:pStyle w:val="a3"/>
              <w:spacing w:before="0" w:beforeAutospacing="0" w:after="0" w:afterAutospacing="0"/>
              <w:rPr>
                <w:sz w:val="2"/>
                <w:szCs w:val="2"/>
              </w:rPr>
            </w:pPr>
            <w:r>
              <w:rPr>
                <w:sz w:val="2"/>
                <w:szCs w:val="2"/>
              </w:rPr>
              <w:t> </w:t>
            </w:r>
          </w:p>
        </w:tc>
      </w:tr>
      <w:tr w:rsidR="00000000" w14:paraId="5761DA60" w14:textId="77777777">
        <w:trPr>
          <w:divId w:val="2026327527"/>
        </w:trPr>
        <w:tc>
          <w:tcPr>
            <w:tcW w:w="3286" w:type="pct"/>
            <w:tcBorders>
              <w:top w:val="nil"/>
              <w:left w:val="nil"/>
              <w:bottom w:val="nil"/>
              <w:right w:val="nil"/>
            </w:tcBorders>
            <w:vAlign w:val="bottom"/>
            <w:hideMark/>
          </w:tcPr>
          <w:p w14:paraId="2079ACC9"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76E66977"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nil"/>
              <w:right w:val="nil"/>
            </w:tcBorders>
            <w:vAlign w:val="bottom"/>
            <w:hideMark/>
          </w:tcPr>
          <w:p w14:paraId="00690141" w14:textId="77777777" w:rsidR="00000000" w:rsidRDefault="001D5B83">
            <w:pPr>
              <w:pStyle w:val="a3"/>
              <w:spacing w:before="0" w:beforeAutospacing="0" w:after="0" w:afterAutospacing="0"/>
              <w:jc w:val="center"/>
              <w:rPr>
                <w:color w:val="000000"/>
                <w:sz w:val="16"/>
                <w:szCs w:val="16"/>
              </w:rPr>
            </w:pPr>
            <w:r>
              <w:rPr>
                <w:b/>
                <w:bCs/>
                <w:color w:val="000000"/>
                <w:sz w:val="16"/>
                <w:szCs w:val="16"/>
              </w:rPr>
              <w:t xml:space="preserve">Nine Months Ended </w:t>
            </w:r>
          </w:p>
        </w:tc>
      </w:tr>
      <w:tr w:rsidR="00000000" w14:paraId="3B523400" w14:textId="77777777">
        <w:trPr>
          <w:divId w:val="2026327527"/>
        </w:trPr>
        <w:tc>
          <w:tcPr>
            <w:tcW w:w="3286" w:type="pct"/>
            <w:tcBorders>
              <w:top w:val="nil"/>
              <w:left w:val="nil"/>
              <w:bottom w:val="nil"/>
              <w:right w:val="nil"/>
            </w:tcBorders>
            <w:vAlign w:val="bottom"/>
            <w:hideMark/>
          </w:tcPr>
          <w:p w14:paraId="600384D1"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020B3C64"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nil"/>
              <w:right w:val="nil"/>
            </w:tcBorders>
            <w:vAlign w:val="bottom"/>
            <w:hideMark/>
          </w:tcPr>
          <w:p w14:paraId="0418827A" w14:textId="77777777" w:rsidR="00000000" w:rsidRDefault="001D5B83">
            <w:pPr>
              <w:pStyle w:val="a3"/>
              <w:spacing w:before="0" w:beforeAutospacing="0" w:after="0" w:afterAutospacing="0"/>
              <w:jc w:val="center"/>
              <w:rPr>
                <w:color w:val="000000"/>
                <w:sz w:val="16"/>
                <w:szCs w:val="16"/>
              </w:rPr>
            </w:pPr>
            <w:r>
              <w:rPr>
                <w:b/>
                <w:bCs/>
                <w:color w:val="000000"/>
                <w:sz w:val="16"/>
                <w:szCs w:val="16"/>
              </w:rPr>
              <w:t>September 30, </w:t>
            </w:r>
          </w:p>
        </w:tc>
      </w:tr>
      <w:tr w:rsidR="00000000" w14:paraId="3D4359E7" w14:textId="77777777">
        <w:trPr>
          <w:divId w:val="2026327527"/>
        </w:trPr>
        <w:tc>
          <w:tcPr>
            <w:tcW w:w="3286" w:type="pct"/>
            <w:tcBorders>
              <w:top w:val="nil"/>
              <w:left w:val="nil"/>
              <w:bottom w:val="nil"/>
              <w:right w:val="nil"/>
            </w:tcBorders>
            <w:vAlign w:val="bottom"/>
            <w:hideMark/>
          </w:tcPr>
          <w:p w14:paraId="5BA1BEE1"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672494F4"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579" w:type="pct"/>
            <w:gridSpan w:val="5"/>
            <w:tcBorders>
              <w:top w:val="nil"/>
              <w:left w:val="nil"/>
              <w:bottom w:val="single" w:sz="8" w:space="0" w:color="000000"/>
              <w:right w:val="nil"/>
            </w:tcBorders>
            <w:vAlign w:val="bottom"/>
            <w:hideMark/>
          </w:tcPr>
          <w:p w14:paraId="01733EF8" w14:textId="77777777" w:rsidR="00000000" w:rsidRDefault="001D5B83">
            <w:pPr>
              <w:pStyle w:val="a3"/>
              <w:spacing w:before="0" w:beforeAutospacing="0" w:after="0" w:afterAutospacing="0"/>
              <w:jc w:val="center"/>
              <w:rPr>
                <w:color w:val="000000"/>
                <w:sz w:val="16"/>
                <w:szCs w:val="16"/>
              </w:rPr>
            </w:pPr>
            <w:r>
              <w:rPr>
                <w:b/>
                <w:bCs/>
                <w:color w:val="000000"/>
                <w:sz w:val="16"/>
                <w:szCs w:val="16"/>
              </w:rPr>
              <w:t>(in thousands)</w:t>
            </w:r>
          </w:p>
        </w:tc>
      </w:tr>
      <w:tr w:rsidR="00000000" w14:paraId="6BD724E7" w14:textId="77777777">
        <w:trPr>
          <w:divId w:val="2026327527"/>
        </w:trPr>
        <w:tc>
          <w:tcPr>
            <w:tcW w:w="3286" w:type="pct"/>
            <w:tcBorders>
              <w:top w:val="nil"/>
              <w:left w:val="nil"/>
              <w:bottom w:val="nil"/>
              <w:right w:val="nil"/>
            </w:tcBorders>
            <w:vAlign w:val="bottom"/>
            <w:hideMark/>
          </w:tcPr>
          <w:p w14:paraId="5BDCDA65"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42B33413"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721" w:type="pct"/>
            <w:gridSpan w:val="2"/>
            <w:tcBorders>
              <w:top w:val="nil"/>
              <w:left w:val="nil"/>
              <w:bottom w:val="single" w:sz="8" w:space="0" w:color="000000"/>
              <w:right w:val="nil"/>
            </w:tcBorders>
            <w:vAlign w:val="bottom"/>
            <w:hideMark/>
          </w:tcPr>
          <w:p w14:paraId="6FE19F81"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36" w:type="pct"/>
            <w:tcBorders>
              <w:top w:val="nil"/>
              <w:left w:val="nil"/>
              <w:bottom w:val="nil"/>
              <w:right w:val="nil"/>
            </w:tcBorders>
            <w:vAlign w:val="bottom"/>
            <w:hideMark/>
          </w:tcPr>
          <w:p w14:paraId="3DB11991"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721" w:type="pct"/>
            <w:gridSpan w:val="2"/>
            <w:tcBorders>
              <w:top w:val="nil"/>
              <w:left w:val="nil"/>
              <w:bottom w:val="single" w:sz="8" w:space="0" w:color="000000"/>
              <w:right w:val="nil"/>
            </w:tcBorders>
            <w:vAlign w:val="bottom"/>
            <w:hideMark/>
          </w:tcPr>
          <w:p w14:paraId="4E2E9356" w14:textId="77777777" w:rsidR="00000000" w:rsidRDefault="001D5B83">
            <w:pPr>
              <w:pStyle w:val="a3"/>
              <w:spacing w:before="0" w:beforeAutospacing="0" w:after="0" w:afterAutospacing="0"/>
              <w:jc w:val="center"/>
              <w:rPr>
                <w:sz w:val="16"/>
                <w:szCs w:val="16"/>
              </w:rPr>
            </w:pPr>
            <w:r>
              <w:rPr>
                <w:b/>
                <w:bCs/>
                <w:color w:val="000000"/>
                <w:sz w:val="16"/>
                <w:szCs w:val="16"/>
              </w:rPr>
              <w:t>2018</w:t>
            </w:r>
          </w:p>
        </w:tc>
      </w:tr>
      <w:tr w:rsidR="00000000" w14:paraId="40B6A158" w14:textId="77777777">
        <w:trPr>
          <w:divId w:val="2026327527"/>
        </w:trPr>
        <w:tc>
          <w:tcPr>
            <w:tcW w:w="3286" w:type="pct"/>
            <w:tcBorders>
              <w:top w:val="nil"/>
              <w:left w:val="nil"/>
              <w:bottom w:val="nil"/>
              <w:right w:val="nil"/>
            </w:tcBorders>
            <w:vAlign w:val="bottom"/>
            <w:hideMark/>
          </w:tcPr>
          <w:p w14:paraId="37AFA9E1"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6914EF3B"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632AAA1C"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636" w:type="pct"/>
            <w:tcBorders>
              <w:top w:val="nil"/>
              <w:left w:val="nil"/>
              <w:bottom w:val="nil"/>
              <w:right w:val="nil"/>
            </w:tcBorders>
            <w:vAlign w:val="bottom"/>
            <w:hideMark/>
          </w:tcPr>
          <w:p w14:paraId="76CCE1CA"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36" w:type="pct"/>
            <w:tcBorders>
              <w:top w:val="nil"/>
              <w:left w:val="nil"/>
              <w:bottom w:val="nil"/>
              <w:right w:val="nil"/>
            </w:tcBorders>
            <w:vAlign w:val="bottom"/>
            <w:hideMark/>
          </w:tcPr>
          <w:p w14:paraId="2CFEF89F"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86" w:type="pct"/>
            <w:tcBorders>
              <w:top w:val="nil"/>
              <w:left w:val="nil"/>
              <w:bottom w:val="nil"/>
              <w:right w:val="nil"/>
            </w:tcBorders>
            <w:vAlign w:val="bottom"/>
            <w:hideMark/>
          </w:tcPr>
          <w:p w14:paraId="4C94B784"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636" w:type="pct"/>
            <w:tcBorders>
              <w:top w:val="nil"/>
              <w:left w:val="nil"/>
              <w:bottom w:val="nil"/>
              <w:right w:val="nil"/>
            </w:tcBorders>
            <w:vAlign w:val="bottom"/>
            <w:hideMark/>
          </w:tcPr>
          <w:p w14:paraId="00510EEF"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r>
      <w:tr w:rsidR="00000000" w14:paraId="6C844580" w14:textId="77777777">
        <w:trPr>
          <w:divId w:val="2026327527"/>
        </w:trPr>
        <w:tc>
          <w:tcPr>
            <w:tcW w:w="3286" w:type="pct"/>
            <w:tcBorders>
              <w:top w:val="nil"/>
              <w:left w:val="nil"/>
              <w:bottom w:val="nil"/>
              <w:right w:val="nil"/>
            </w:tcBorders>
            <w:shd w:val="clear" w:color="auto" w:fill="CCEEFF"/>
            <w:vAlign w:val="bottom"/>
            <w:hideMark/>
          </w:tcPr>
          <w:p w14:paraId="3958817D" w14:textId="77777777" w:rsidR="00000000" w:rsidRDefault="001D5B83">
            <w:pPr>
              <w:pStyle w:val="a3"/>
              <w:spacing w:before="0" w:beforeAutospacing="0" w:after="0" w:afterAutospacing="0"/>
              <w:rPr>
                <w:color w:val="000000"/>
                <w:sz w:val="20"/>
                <w:szCs w:val="20"/>
              </w:rPr>
            </w:pPr>
            <w:r>
              <w:rPr>
                <w:color w:val="000000"/>
                <w:sz w:val="20"/>
                <w:szCs w:val="20"/>
              </w:rPr>
              <w:t>Net cash provided by operating activities</w:t>
            </w:r>
          </w:p>
        </w:tc>
        <w:tc>
          <w:tcPr>
            <w:tcW w:w="136" w:type="pct"/>
            <w:tcBorders>
              <w:top w:val="nil"/>
              <w:left w:val="nil"/>
              <w:bottom w:val="nil"/>
              <w:right w:val="nil"/>
            </w:tcBorders>
            <w:shd w:val="clear" w:color="auto" w:fill="CCEEFF"/>
            <w:vAlign w:val="bottom"/>
            <w:hideMark/>
          </w:tcPr>
          <w:p w14:paraId="136C7C71"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43EEC15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shd w:val="clear" w:color="auto" w:fill="CCEEFF"/>
            <w:vAlign w:val="bottom"/>
            <w:hideMark/>
          </w:tcPr>
          <w:p w14:paraId="397BC24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3,076</w:t>
            </w:r>
          </w:p>
        </w:tc>
        <w:tc>
          <w:tcPr>
            <w:tcW w:w="136" w:type="pct"/>
            <w:tcBorders>
              <w:top w:val="nil"/>
              <w:left w:val="nil"/>
              <w:bottom w:val="nil"/>
              <w:right w:val="nil"/>
            </w:tcBorders>
            <w:shd w:val="clear" w:color="auto" w:fill="CCEEFF"/>
            <w:vAlign w:val="bottom"/>
            <w:hideMark/>
          </w:tcPr>
          <w:p w14:paraId="5BD8126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shd w:val="clear" w:color="auto" w:fill="CCEEFF"/>
            <w:vAlign w:val="bottom"/>
            <w:hideMark/>
          </w:tcPr>
          <w:p w14:paraId="0B47BF23"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shd w:val="clear" w:color="auto" w:fill="CCEEFF"/>
            <w:vAlign w:val="bottom"/>
            <w:hideMark/>
          </w:tcPr>
          <w:p w14:paraId="5A7C4587" w14:textId="77777777" w:rsidR="00000000" w:rsidRDefault="001D5B83">
            <w:pPr>
              <w:pStyle w:val="a3"/>
              <w:spacing w:before="0" w:beforeAutospacing="0" w:after="0" w:afterAutospacing="0"/>
              <w:jc w:val="right"/>
              <w:rPr>
                <w:color w:val="000000"/>
                <w:sz w:val="20"/>
                <w:szCs w:val="20"/>
              </w:rPr>
            </w:pPr>
            <w:r>
              <w:rPr>
                <w:color w:val="000000"/>
                <w:sz w:val="20"/>
                <w:szCs w:val="20"/>
              </w:rPr>
              <w:t>(157)</w:t>
            </w:r>
          </w:p>
        </w:tc>
      </w:tr>
      <w:tr w:rsidR="00000000" w14:paraId="631E6671" w14:textId="77777777">
        <w:trPr>
          <w:divId w:val="2026327527"/>
        </w:trPr>
        <w:tc>
          <w:tcPr>
            <w:tcW w:w="3286" w:type="pct"/>
            <w:tcBorders>
              <w:top w:val="nil"/>
              <w:left w:val="nil"/>
              <w:bottom w:val="nil"/>
              <w:right w:val="nil"/>
            </w:tcBorders>
            <w:vAlign w:val="bottom"/>
            <w:hideMark/>
          </w:tcPr>
          <w:p w14:paraId="296B2A33" w14:textId="77777777" w:rsidR="00000000" w:rsidRDefault="001D5B83">
            <w:pPr>
              <w:pStyle w:val="a3"/>
              <w:spacing w:before="0" w:beforeAutospacing="0" w:after="0" w:afterAutospacing="0"/>
              <w:rPr>
                <w:color w:val="000000"/>
                <w:sz w:val="20"/>
                <w:szCs w:val="20"/>
              </w:rPr>
            </w:pPr>
            <w:r>
              <w:rPr>
                <w:color w:val="000000"/>
                <w:sz w:val="20"/>
                <w:szCs w:val="20"/>
              </w:rPr>
              <w:t>Net cash used in investing activities</w:t>
            </w:r>
          </w:p>
        </w:tc>
        <w:tc>
          <w:tcPr>
            <w:tcW w:w="136" w:type="pct"/>
            <w:tcBorders>
              <w:top w:val="nil"/>
              <w:left w:val="nil"/>
              <w:bottom w:val="nil"/>
              <w:right w:val="nil"/>
            </w:tcBorders>
            <w:vAlign w:val="bottom"/>
            <w:hideMark/>
          </w:tcPr>
          <w:p w14:paraId="0F3EB32F"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736CBE94"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2DD82FEC" w14:textId="77777777" w:rsidR="00000000" w:rsidRDefault="001D5B83">
            <w:pPr>
              <w:pStyle w:val="a3"/>
              <w:spacing w:before="0" w:beforeAutospacing="0" w:after="0" w:afterAutospacing="0"/>
              <w:jc w:val="right"/>
              <w:rPr>
                <w:color w:val="000000"/>
                <w:sz w:val="20"/>
                <w:szCs w:val="20"/>
              </w:rPr>
            </w:pPr>
            <w:r>
              <w:rPr>
                <w:color w:val="000000"/>
                <w:sz w:val="20"/>
                <w:szCs w:val="20"/>
              </w:rPr>
              <w:t>(6,886)</w:t>
            </w:r>
          </w:p>
        </w:tc>
        <w:tc>
          <w:tcPr>
            <w:tcW w:w="136" w:type="pct"/>
            <w:tcBorders>
              <w:top w:val="nil"/>
              <w:left w:val="nil"/>
              <w:bottom w:val="nil"/>
              <w:right w:val="nil"/>
            </w:tcBorders>
            <w:vAlign w:val="bottom"/>
            <w:hideMark/>
          </w:tcPr>
          <w:p w14:paraId="59B349D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4E23FC5E"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55957E62" w14:textId="77777777" w:rsidR="00000000" w:rsidRDefault="001D5B83">
            <w:pPr>
              <w:pStyle w:val="a3"/>
              <w:spacing w:before="0" w:beforeAutospacing="0" w:after="0" w:afterAutospacing="0"/>
              <w:jc w:val="right"/>
              <w:rPr>
                <w:color w:val="000000"/>
                <w:sz w:val="20"/>
                <w:szCs w:val="20"/>
              </w:rPr>
            </w:pPr>
            <w:r>
              <w:rPr>
                <w:color w:val="000000"/>
                <w:sz w:val="20"/>
                <w:szCs w:val="20"/>
              </w:rPr>
              <w:t>(5,298)</w:t>
            </w:r>
          </w:p>
        </w:tc>
      </w:tr>
      <w:tr w:rsidR="00000000" w14:paraId="4A191051" w14:textId="77777777">
        <w:trPr>
          <w:divId w:val="2026327527"/>
        </w:trPr>
        <w:tc>
          <w:tcPr>
            <w:tcW w:w="3286" w:type="pct"/>
            <w:tcBorders>
              <w:top w:val="nil"/>
              <w:left w:val="nil"/>
              <w:bottom w:val="nil"/>
              <w:right w:val="nil"/>
            </w:tcBorders>
            <w:shd w:val="clear" w:color="auto" w:fill="CCEEFF"/>
            <w:vAlign w:val="bottom"/>
            <w:hideMark/>
          </w:tcPr>
          <w:p w14:paraId="204CEC06" w14:textId="77777777" w:rsidR="00000000" w:rsidRDefault="001D5B83">
            <w:pPr>
              <w:pStyle w:val="a3"/>
              <w:spacing w:before="0" w:beforeAutospacing="0" w:after="0" w:afterAutospacing="0"/>
              <w:rPr>
                <w:color w:val="000000"/>
                <w:sz w:val="20"/>
                <w:szCs w:val="20"/>
              </w:rPr>
            </w:pPr>
            <w:r>
              <w:rPr>
                <w:color w:val="000000"/>
                <w:sz w:val="20"/>
                <w:szCs w:val="20"/>
              </w:rPr>
              <w:t>Net cash provided by (used in) financing activities</w:t>
            </w:r>
          </w:p>
        </w:tc>
        <w:tc>
          <w:tcPr>
            <w:tcW w:w="136" w:type="pct"/>
            <w:tcBorders>
              <w:top w:val="nil"/>
              <w:left w:val="nil"/>
              <w:bottom w:val="nil"/>
              <w:right w:val="nil"/>
            </w:tcBorders>
            <w:shd w:val="clear" w:color="auto" w:fill="CCEEFF"/>
            <w:vAlign w:val="bottom"/>
            <w:hideMark/>
          </w:tcPr>
          <w:p w14:paraId="42075608"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2E7C3F0F"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6F8BE73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3,075</w:t>
            </w:r>
          </w:p>
        </w:tc>
        <w:tc>
          <w:tcPr>
            <w:tcW w:w="136" w:type="pct"/>
            <w:tcBorders>
              <w:top w:val="nil"/>
              <w:left w:val="nil"/>
              <w:bottom w:val="nil"/>
              <w:right w:val="nil"/>
            </w:tcBorders>
            <w:shd w:val="clear" w:color="auto" w:fill="CCEEFF"/>
            <w:vAlign w:val="bottom"/>
            <w:hideMark/>
          </w:tcPr>
          <w:p w14:paraId="6532B8E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65EC09C6"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2B3FCFF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5,476</w:t>
            </w:r>
          </w:p>
        </w:tc>
      </w:tr>
      <w:tr w:rsidR="00000000" w14:paraId="7E1E6BAB" w14:textId="77777777">
        <w:trPr>
          <w:divId w:val="2026327527"/>
        </w:trPr>
        <w:tc>
          <w:tcPr>
            <w:tcW w:w="3286" w:type="pct"/>
            <w:tcBorders>
              <w:top w:val="nil"/>
              <w:left w:val="nil"/>
              <w:bottom w:val="nil"/>
              <w:right w:val="nil"/>
            </w:tcBorders>
            <w:vAlign w:val="bottom"/>
            <w:hideMark/>
          </w:tcPr>
          <w:p w14:paraId="3E93BD01" w14:textId="77777777" w:rsidR="00000000" w:rsidRDefault="001D5B83">
            <w:pPr>
              <w:pStyle w:val="a3"/>
              <w:spacing w:before="0" w:beforeAutospacing="0" w:after="0" w:afterAutospacing="0"/>
              <w:rPr>
                <w:color w:val="000000"/>
                <w:sz w:val="20"/>
                <w:szCs w:val="20"/>
              </w:rPr>
            </w:pPr>
            <w:r>
              <w:rPr>
                <w:color w:val="000000"/>
                <w:sz w:val="20"/>
                <w:szCs w:val="20"/>
              </w:rPr>
              <w:t>Net change in cash and cash equivalents</w:t>
            </w:r>
          </w:p>
        </w:tc>
        <w:tc>
          <w:tcPr>
            <w:tcW w:w="136" w:type="pct"/>
            <w:tcBorders>
              <w:top w:val="nil"/>
              <w:left w:val="nil"/>
              <w:bottom w:val="nil"/>
              <w:right w:val="nil"/>
            </w:tcBorders>
            <w:vAlign w:val="bottom"/>
            <w:hideMark/>
          </w:tcPr>
          <w:p w14:paraId="44C6B77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167828FE"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1AC961EE" w14:textId="77777777" w:rsidR="00000000" w:rsidRDefault="001D5B83">
            <w:pPr>
              <w:pStyle w:val="a3"/>
              <w:spacing w:before="0" w:beforeAutospacing="0" w:after="0" w:afterAutospacing="0"/>
              <w:jc w:val="right"/>
              <w:rPr>
                <w:color w:val="000000"/>
                <w:sz w:val="20"/>
                <w:szCs w:val="20"/>
              </w:rPr>
            </w:pPr>
            <w:r>
              <w:rPr>
                <w:color w:val="000000"/>
                <w:sz w:val="20"/>
                <w:szCs w:val="20"/>
              </w:rPr>
              <w:t>(735)</w:t>
            </w:r>
          </w:p>
        </w:tc>
        <w:tc>
          <w:tcPr>
            <w:tcW w:w="136" w:type="pct"/>
            <w:tcBorders>
              <w:top w:val="nil"/>
              <w:left w:val="nil"/>
              <w:bottom w:val="nil"/>
              <w:right w:val="nil"/>
            </w:tcBorders>
            <w:vAlign w:val="bottom"/>
            <w:hideMark/>
          </w:tcPr>
          <w:p w14:paraId="3ABEB024"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nil"/>
              <w:right w:val="nil"/>
            </w:tcBorders>
            <w:vAlign w:val="bottom"/>
            <w:hideMark/>
          </w:tcPr>
          <w:p w14:paraId="40783643"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nil"/>
              <w:right w:val="nil"/>
            </w:tcBorders>
            <w:vAlign w:val="bottom"/>
            <w:hideMark/>
          </w:tcPr>
          <w:p w14:paraId="5EC6725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21</w:t>
            </w:r>
          </w:p>
        </w:tc>
      </w:tr>
      <w:tr w:rsidR="00000000" w14:paraId="6FBB9E4A" w14:textId="77777777">
        <w:trPr>
          <w:divId w:val="2026327527"/>
        </w:trPr>
        <w:tc>
          <w:tcPr>
            <w:tcW w:w="3286" w:type="pct"/>
            <w:tcBorders>
              <w:top w:val="nil"/>
              <w:left w:val="nil"/>
              <w:bottom w:val="nil"/>
              <w:right w:val="nil"/>
            </w:tcBorders>
            <w:shd w:val="clear" w:color="auto" w:fill="CCEEFF"/>
            <w:vAlign w:val="bottom"/>
            <w:hideMark/>
          </w:tcPr>
          <w:p w14:paraId="7015720F" w14:textId="77777777" w:rsidR="00000000" w:rsidRDefault="001D5B83">
            <w:pPr>
              <w:pStyle w:val="a3"/>
              <w:spacing w:before="0" w:beforeAutospacing="0" w:after="0" w:afterAutospacing="0"/>
              <w:rPr>
                <w:color w:val="000000"/>
                <w:sz w:val="20"/>
                <w:szCs w:val="20"/>
              </w:rPr>
            </w:pPr>
            <w:r>
              <w:rPr>
                <w:color w:val="000000"/>
                <w:sz w:val="20"/>
                <w:szCs w:val="20"/>
              </w:rPr>
              <w:t>Cash and cash equivalents at beginning of period</w:t>
            </w:r>
          </w:p>
        </w:tc>
        <w:tc>
          <w:tcPr>
            <w:tcW w:w="136" w:type="pct"/>
            <w:tcBorders>
              <w:top w:val="nil"/>
              <w:left w:val="nil"/>
              <w:bottom w:val="nil"/>
              <w:right w:val="nil"/>
            </w:tcBorders>
            <w:shd w:val="clear" w:color="auto" w:fill="CCEEFF"/>
            <w:vAlign w:val="bottom"/>
            <w:hideMark/>
          </w:tcPr>
          <w:p w14:paraId="01C59BD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14F95537"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3C46CFF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2,599</w:t>
            </w:r>
          </w:p>
        </w:tc>
        <w:tc>
          <w:tcPr>
            <w:tcW w:w="136" w:type="pct"/>
            <w:tcBorders>
              <w:top w:val="nil"/>
              <w:left w:val="nil"/>
              <w:bottom w:val="nil"/>
              <w:right w:val="nil"/>
            </w:tcBorders>
            <w:shd w:val="clear" w:color="auto" w:fill="CCEEFF"/>
            <w:vAlign w:val="bottom"/>
            <w:hideMark/>
          </w:tcPr>
          <w:p w14:paraId="03A5DF7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shd w:val="clear" w:color="auto" w:fill="CCEEFF"/>
            <w:vAlign w:val="bottom"/>
            <w:hideMark/>
          </w:tcPr>
          <w:p w14:paraId="0D79FDA5"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shd w:val="clear" w:color="auto" w:fill="CCEEFF"/>
            <w:vAlign w:val="bottom"/>
            <w:hideMark/>
          </w:tcPr>
          <w:p w14:paraId="1C0465A1"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428</w:t>
            </w:r>
          </w:p>
        </w:tc>
      </w:tr>
      <w:tr w:rsidR="00000000" w14:paraId="38B0336E" w14:textId="77777777">
        <w:trPr>
          <w:divId w:val="2026327527"/>
        </w:trPr>
        <w:tc>
          <w:tcPr>
            <w:tcW w:w="3286" w:type="pct"/>
            <w:tcBorders>
              <w:top w:val="nil"/>
              <w:left w:val="nil"/>
              <w:bottom w:val="nil"/>
              <w:right w:val="nil"/>
            </w:tcBorders>
            <w:vAlign w:val="bottom"/>
            <w:hideMark/>
          </w:tcPr>
          <w:p w14:paraId="0BB45DB2" w14:textId="77777777" w:rsidR="00000000" w:rsidRDefault="001D5B83">
            <w:pPr>
              <w:pStyle w:val="a3"/>
              <w:spacing w:before="0" w:beforeAutospacing="0" w:after="0" w:afterAutospacing="0"/>
              <w:rPr>
                <w:color w:val="000000"/>
                <w:sz w:val="20"/>
                <w:szCs w:val="20"/>
              </w:rPr>
            </w:pPr>
            <w:r>
              <w:rPr>
                <w:color w:val="000000"/>
                <w:sz w:val="20"/>
                <w:szCs w:val="20"/>
              </w:rPr>
              <w:t>Cash and cash equivalents at end of period</w:t>
            </w:r>
          </w:p>
        </w:tc>
        <w:tc>
          <w:tcPr>
            <w:tcW w:w="136" w:type="pct"/>
            <w:tcBorders>
              <w:top w:val="nil"/>
              <w:left w:val="nil"/>
              <w:bottom w:val="nil"/>
              <w:right w:val="nil"/>
            </w:tcBorders>
            <w:vAlign w:val="bottom"/>
            <w:hideMark/>
          </w:tcPr>
          <w:p w14:paraId="217B1CD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0B0EB0F7"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vAlign w:val="bottom"/>
            <w:hideMark/>
          </w:tcPr>
          <w:p w14:paraId="4DA7981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1,864</w:t>
            </w:r>
          </w:p>
        </w:tc>
        <w:tc>
          <w:tcPr>
            <w:tcW w:w="136" w:type="pct"/>
            <w:tcBorders>
              <w:top w:val="nil"/>
              <w:left w:val="nil"/>
              <w:bottom w:val="nil"/>
              <w:right w:val="nil"/>
            </w:tcBorders>
            <w:vAlign w:val="bottom"/>
            <w:hideMark/>
          </w:tcPr>
          <w:p w14:paraId="3181C80D"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86" w:type="pct"/>
            <w:tcBorders>
              <w:top w:val="nil"/>
              <w:left w:val="nil"/>
              <w:bottom w:val="single" w:sz="8" w:space="0" w:color="000000"/>
              <w:right w:val="nil"/>
            </w:tcBorders>
            <w:vAlign w:val="bottom"/>
            <w:hideMark/>
          </w:tcPr>
          <w:p w14:paraId="5AE46892"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636" w:type="pct"/>
            <w:tcBorders>
              <w:top w:val="nil"/>
              <w:left w:val="nil"/>
              <w:bottom w:val="single" w:sz="8" w:space="0" w:color="000000"/>
              <w:right w:val="nil"/>
            </w:tcBorders>
            <w:vAlign w:val="bottom"/>
            <w:hideMark/>
          </w:tcPr>
          <w:p w14:paraId="078C9EA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449</w:t>
            </w:r>
          </w:p>
        </w:tc>
      </w:tr>
    </w:tbl>
    <w:p w14:paraId="5AB1E1F8" w14:textId="77777777" w:rsidR="00000000" w:rsidRDefault="001D5B83">
      <w:pPr>
        <w:pStyle w:val="a3"/>
        <w:spacing w:before="0" w:beforeAutospacing="0" w:after="0" w:afterAutospacing="0"/>
        <w:divId w:val="1125075140"/>
        <w:rPr>
          <w:sz w:val="20"/>
          <w:szCs w:val="20"/>
        </w:rPr>
      </w:pPr>
      <w:r>
        <w:rPr>
          <w:sz w:val="20"/>
          <w:szCs w:val="20"/>
        </w:rPr>
        <w:t xml:space="preserve">  </w:t>
      </w:r>
    </w:p>
    <w:p w14:paraId="7536CD38" w14:textId="77777777" w:rsidR="00000000" w:rsidRDefault="001D5B83">
      <w:pPr>
        <w:pStyle w:val="a3"/>
        <w:spacing w:before="0" w:beforeAutospacing="0" w:after="200" w:afterAutospacing="0"/>
        <w:ind w:left="720"/>
        <w:divId w:val="1125075140"/>
        <w:rPr>
          <w:b/>
          <w:bCs/>
          <w:sz w:val="20"/>
          <w:szCs w:val="20"/>
        </w:rPr>
      </w:pPr>
      <w:r>
        <w:rPr>
          <w:b/>
          <w:bCs/>
          <w:sz w:val="20"/>
          <w:szCs w:val="20"/>
        </w:rPr>
        <w:t xml:space="preserve">Comparison of Cash Flow Activities from September 30, 2019 to September 30, 2018 </w:t>
      </w:r>
    </w:p>
    <w:p w14:paraId="526BCD49" w14:textId="77777777" w:rsidR="00000000" w:rsidRDefault="001D5B83">
      <w:pPr>
        <w:pStyle w:val="a3"/>
        <w:spacing w:before="0" w:beforeAutospacing="0" w:after="200" w:afterAutospacing="0"/>
        <w:ind w:firstLine="720"/>
        <w:divId w:val="1125075140"/>
        <w:rPr>
          <w:color w:val="000000"/>
          <w:sz w:val="20"/>
          <w:szCs w:val="20"/>
        </w:rPr>
      </w:pPr>
      <w:r>
        <w:rPr>
          <w:color w:val="000000"/>
          <w:sz w:val="20"/>
          <w:szCs w:val="20"/>
        </w:rPr>
        <w:t>Net cash provided by operating activities increased $3.1 million during the nine months ended September 30, 2019, compared to the comparable period in 2018. The increase in operating cash flows was primarily due to cash generated by operating income before</w:t>
      </w:r>
      <w:r>
        <w:rPr>
          <w:color w:val="000000"/>
          <w:sz w:val="20"/>
          <w:szCs w:val="20"/>
        </w:rPr>
        <w:t xml:space="preserve"> non-cash adjustments, a decrease in inventory purchases, net collections on accounts receivable and an increase in accounts payable and accrued liabilities.  These increases in operating cash flows were partially offset by an increase in net working capit</w:t>
      </w:r>
      <w:r>
        <w:rPr>
          <w:color w:val="000000"/>
          <w:sz w:val="20"/>
          <w:szCs w:val="20"/>
        </w:rPr>
        <w:t xml:space="preserve">al used for additional loan originations associated with higher demand for home sales to MHPs and consumers, an increase in other assets and a  net decrease in customer deposits. </w:t>
      </w:r>
    </w:p>
    <w:p w14:paraId="0CAF51C0" w14:textId="77777777" w:rsidR="00000000" w:rsidRDefault="001D5B83">
      <w:pPr>
        <w:pStyle w:val="a3"/>
        <w:spacing w:before="0" w:beforeAutospacing="0" w:after="200" w:afterAutospacing="0"/>
        <w:ind w:firstLine="720"/>
        <w:divId w:val="1125075140"/>
        <w:rPr>
          <w:color w:val="000000"/>
          <w:sz w:val="20"/>
          <w:szCs w:val="20"/>
        </w:rPr>
      </w:pPr>
      <w:r>
        <w:rPr>
          <w:color w:val="000000"/>
          <w:sz w:val="20"/>
          <w:szCs w:val="20"/>
        </w:rPr>
        <w:t xml:space="preserve">Net cash used in investing activities of $6.9 million in 2019 was primarily </w:t>
      </w:r>
      <w:r>
        <w:rPr>
          <w:color w:val="000000"/>
          <w:sz w:val="20"/>
          <w:szCs w:val="20"/>
        </w:rPr>
        <w:t>attributable to $3.9 million used for the acquisition of land for development, $0.1 million used to purchase consumer loans and $3.4 million used for loans to third parties for the development of manufactured housing parks. In addition, we had capital expe</w:t>
      </w:r>
      <w:r>
        <w:rPr>
          <w:color w:val="000000"/>
          <w:sz w:val="20"/>
          <w:szCs w:val="20"/>
        </w:rPr>
        <w:t>nditures of $0.5 million for property plant and equipment and $0.1 million for transportation equipment. These were offset by collections of $0.6 million of loans we made to third parties for the development of manufactured housing parks and collections of</w:t>
      </w:r>
      <w:r>
        <w:rPr>
          <w:color w:val="000000"/>
          <w:sz w:val="20"/>
          <w:szCs w:val="20"/>
        </w:rPr>
        <w:t xml:space="preserve"> $0.5 million from our purchased consumer loans. </w:t>
      </w:r>
    </w:p>
    <w:p w14:paraId="3CDFD943" w14:textId="77777777" w:rsidR="00000000" w:rsidRDefault="001D5B83">
      <w:pPr>
        <w:pStyle w:val="a3"/>
        <w:spacing w:before="0" w:beforeAutospacing="0" w:after="200" w:afterAutospacing="0"/>
        <w:ind w:firstLine="720"/>
        <w:divId w:val="1125075140"/>
        <w:rPr>
          <w:sz w:val="20"/>
          <w:szCs w:val="20"/>
        </w:rPr>
      </w:pPr>
      <w:r>
        <w:rPr>
          <w:color w:val="000000"/>
          <w:sz w:val="20"/>
          <w:szCs w:val="20"/>
        </w:rPr>
        <w:t>Net cash provided by financing activities of $3.1 million in 2019 was primarily attributable to net proceeds of $6.7 million from the issuance of our common stock and a $0.8 million increase in escrow depos</w:t>
      </w:r>
      <w:r>
        <w:rPr>
          <w:color w:val="000000"/>
          <w:sz w:val="20"/>
          <w:szCs w:val="20"/>
        </w:rPr>
        <w:t>its received by the company offset by $3.1 million for purchase of treasury stock, net payments of $0.8 million on our lines of credit and $0.6 million of payments on our notes payable. </w:t>
      </w:r>
      <w:r>
        <w:rPr>
          <w:sz w:val="20"/>
          <w:szCs w:val="20"/>
        </w:rPr>
        <w:t xml:space="preserve"> </w:t>
      </w:r>
    </w:p>
    <w:p w14:paraId="729EC71D" w14:textId="77777777" w:rsidR="00000000" w:rsidRDefault="001D5B83">
      <w:pPr>
        <w:pStyle w:val="a3"/>
        <w:spacing w:before="0" w:beforeAutospacing="0" w:after="200" w:afterAutospacing="0"/>
        <w:ind w:left="720"/>
        <w:divId w:val="1125075140"/>
        <w:rPr>
          <w:b/>
          <w:bCs/>
          <w:i/>
          <w:iCs/>
          <w:sz w:val="20"/>
          <w:szCs w:val="20"/>
        </w:rPr>
      </w:pPr>
      <w:r>
        <w:rPr>
          <w:b/>
          <w:bCs/>
          <w:i/>
          <w:iCs/>
          <w:sz w:val="20"/>
          <w:szCs w:val="20"/>
        </w:rPr>
        <w:t xml:space="preserve">Indebtedness </w:t>
      </w:r>
    </w:p>
    <w:p w14:paraId="50499354" w14:textId="77777777" w:rsidR="00000000" w:rsidRDefault="001D5B83">
      <w:pPr>
        <w:pStyle w:val="a3"/>
        <w:spacing w:before="0" w:beforeAutospacing="0" w:after="200" w:afterAutospacing="0"/>
        <w:ind w:firstLine="720"/>
        <w:divId w:val="1125075140"/>
        <w:rPr>
          <w:sz w:val="20"/>
          <w:szCs w:val="20"/>
        </w:rPr>
      </w:pPr>
      <w:r>
        <w:rPr>
          <w:b/>
          <w:bCs/>
          <w:sz w:val="20"/>
          <w:szCs w:val="20"/>
        </w:rPr>
        <w:t>Capital One Revolver.  </w:t>
      </w:r>
      <w:r>
        <w:rPr>
          <w:sz w:val="20"/>
          <w:szCs w:val="20"/>
        </w:rPr>
        <w:t>We have a revolving line of cre</w:t>
      </w:r>
      <w:r>
        <w:rPr>
          <w:sz w:val="20"/>
          <w:szCs w:val="20"/>
        </w:rPr>
        <w:t>dit (“Revolver 1”) with Capital One, N.A. with a maximum credit limit of $</w:t>
      </w:r>
      <w:r>
        <w:rPr>
          <w:color w:val="000000"/>
          <w:sz w:val="20"/>
          <w:szCs w:val="20"/>
        </w:rPr>
        <w:t>45,000,000 as of September 30, 2019</w:t>
      </w:r>
      <w:r>
        <w:rPr>
          <w:sz w:val="20"/>
          <w:szCs w:val="20"/>
        </w:rPr>
        <w:t>.  On May 12, 2017, Revolver 1 was amended to extend the maturity date to May 11, 2020 and increase the maximum borrowing availability under Revolv</w:t>
      </w:r>
      <w:r>
        <w:rPr>
          <w:sz w:val="20"/>
          <w:szCs w:val="20"/>
        </w:rPr>
        <w:t xml:space="preserve">er 1 to $45,000,000. </w:t>
      </w:r>
      <w:r>
        <w:rPr>
          <w:color w:val="000000"/>
          <w:sz w:val="20"/>
          <w:szCs w:val="20"/>
        </w:rPr>
        <w:t>For the nine months ended September 30, 2019 and for the year ended December 31, 2018, Revolver 1 accrued interest at one month LIBOR plus 2.40%.</w:t>
      </w:r>
      <w:r>
        <w:rPr>
          <w:sz w:val="20"/>
          <w:szCs w:val="20"/>
        </w:rPr>
        <w:t> </w:t>
      </w:r>
      <w:r>
        <w:rPr>
          <w:color w:val="000000"/>
          <w:sz w:val="20"/>
          <w:szCs w:val="20"/>
        </w:rPr>
        <w:t>The interest rates in effect as of September 30, 2019 and December 31, 2018 were 4.47% an</w:t>
      </w:r>
      <w:r>
        <w:rPr>
          <w:color w:val="000000"/>
          <w:sz w:val="20"/>
          <w:szCs w:val="20"/>
        </w:rPr>
        <w:t>d 4.78%, respectively. Amounts available under Revolver 1 are subject to a formula based on eligible consumer loans and MHP Notes and are secured by all accounts receivable and a percentage of the consumer loans receivable and MHP Notes. The amount of avai</w:t>
      </w:r>
      <w:r>
        <w:rPr>
          <w:color w:val="000000"/>
          <w:sz w:val="20"/>
          <w:szCs w:val="20"/>
        </w:rPr>
        <w:t>lable credit under Revolver 1 was $34,149,000 and $41,321,000 at September 30, 2019 and December 31, 2018, respectively. For the nine months ended September 30, 2019 and 2018, interest expense was $233,000 and $1,335,000, respectively. The outstanding bala</w:t>
      </w:r>
      <w:r>
        <w:rPr>
          <w:color w:val="000000"/>
          <w:sz w:val="20"/>
          <w:szCs w:val="20"/>
        </w:rPr>
        <w:t xml:space="preserve">nce as of September 30, 2019 and December 31, 2018 was $10,851,000 and $3,679,000, respectively. </w:t>
      </w:r>
      <w:r>
        <w:rPr>
          <w:sz w:val="20"/>
          <w:szCs w:val="20"/>
        </w:rPr>
        <w:t xml:space="preserve">We were in compliance with all financial covenants as of </w:t>
      </w:r>
      <w:r>
        <w:rPr>
          <w:color w:val="000000"/>
          <w:sz w:val="20"/>
          <w:szCs w:val="20"/>
        </w:rPr>
        <w:t>September</w:t>
      </w:r>
      <w:r>
        <w:rPr>
          <w:sz w:val="20"/>
          <w:szCs w:val="20"/>
        </w:rPr>
        <w:t xml:space="preserve"> 30, 2019, including that we maintain a tangible net worth of at least $90,000,000 and that w</w:t>
      </w:r>
      <w:r>
        <w:rPr>
          <w:sz w:val="20"/>
          <w:szCs w:val="20"/>
        </w:rPr>
        <w:t>e maintain a ratio of debt to EBITDA of 4</w:t>
      </w:r>
      <w:r>
        <w:rPr>
          <w:sz w:val="20"/>
          <w:szCs w:val="20"/>
        </w:rPr>
        <w:noBreakHyphen/>
        <w:t>to</w:t>
      </w:r>
      <w:r>
        <w:rPr>
          <w:sz w:val="20"/>
          <w:szCs w:val="20"/>
        </w:rPr>
        <w:noBreakHyphen/>
        <w:t xml:space="preserve">1, or less. </w:t>
      </w:r>
    </w:p>
    <w:p w14:paraId="31A5D7A8" w14:textId="77777777" w:rsidR="00000000" w:rsidRDefault="001D5B83">
      <w:pPr>
        <w:pStyle w:val="a3"/>
        <w:spacing w:before="0" w:beforeAutospacing="0" w:after="200" w:afterAutospacing="0"/>
        <w:ind w:firstLine="720"/>
        <w:divId w:val="1125075140"/>
        <w:rPr>
          <w:sz w:val="20"/>
          <w:szCs w:val="20"/>
        </w:rPr>
      </w:pPr>
      <w:r>
        <w:rPr>
          <w:b/>
          <w:bCs/>
          <w:sz w:val="20"/>
          <w:szCs w:val="20"/>
        </w:rPr>
        <w:t>Veritex Community Bank Revolver.  </w:t>
      </w:r>
      <w:r>
        <w:rPr>
          <w:sz w:val="20"/>
          <w:szCs w:val="20"/>
        </w:rPr>
        <w:t>In April 2016, we entered into an agreement with Veritex Community Bank to secure an additional revolving line of credit of $15,000,000 (“Revolver 2”). Revolver 2 a</w:t>
      </w:r>
      <w:r>
        <w:rPr>
          <w:sz w:val="20"/>
          <w:szCs w:val="20"/>
        </w:rPr>
        <w:t xml:space="preserve">ccrues interest at one month LIBOR plus 2.50% and all unpaid principal and interest is due at maturity on April 4, 2021. Revolver 2 is secured by all finished goods inventory excluding repossessed homes. Amounts available under Revolver 2 are subject to a </w:t>
      </w:r>
      <w:r>
        <w:rPr>
          <w:sz w:val="20"/>
          <w:szCs w:val="20"/>
        </w:rPr>
        <w:t xml:space="preserve">formula based on eligible inventory. The interest rates in effect as of </w:t>
      </w:r>
      <w:r>
        <w:rPr>
          <w:color w:val="000000"/>
          <w:sz w:val="20"/>
          <w:szCs w:val="20"/>
        </w:rPr>
        <w:t>September</w:t>
      </w:r>
      <w:r>
        <w:rPr>
          <w:sz w:val="20"/>
          <w:szCs w:val="20"/>
        </w:rPr>
        <w:t xml:space="preserve"> 30, 2019 and December 31, 2018 </w:t>
      </w:r>
    </w:p>
    <w:p w14:paraId="424F0F37" w14:textId="77777777" w:rsidR="00000000" w:rsidRDefault="001D5B83">
      <w:pPr>
        <w:pStyle w:val="a3"/>
        <w:spacing w:before="480" w:beforeAutospacing="0" w:after="0" w:afterAutospacing="0"/>
        <w:jc w:val="center"/>
        <w:divId w:val="791286127"/>
        <w:rPr>
          <w:sz w:val="20"/>
          <w:szCs w:val="20"/>
        </w:rPr>
      </w:pPr>
      <w:r>
        <w:rPr>
          <w:sz w:val="20"/>
          <w:szCs w:val="20"/>
        </w:rPr>
        <w:t xml:space="preserve">28 </w:t>
      </w:r>
    </w:p>
    <w:p w14:paraId="6E0779E2" w14:textId="77777777" w:rsidR="00000000" w:rsidRDefault="001D5B83">
      <w:pPr>
        <w:pStyle w:val="a3"/>
        <w:spacing w:before="0" w:beforeAutospacing="0" w:after="200" w:afterAutospacing="0"/>
        <w:divId w:val="151653333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FDBC931" w14:textId="77777777" w:rsidR="00000000" w:rsidRDefault="001D5B83">
      <w:pPr>
        <w:pStyle w:val="a3"/>
        <w:spacing w:before="0" w:beforeAutospacing="0" w:after="200" w:afterAutospacing="0"/>
        <w:divId w:val="1696735431"/>
        <w:rPr>
          <w:sz w:val="20"/>
          <w:szCs w:val="20"/>
        </w:rPr>
      </w:pPr>
      <w:r>
        <w:rPr>
          <w:sz w:val="20"/>
          <w:szCs w:val="20"/>
        </w:rPr>
        <w:t xml:space="preserve">was 4.57% and 4.85%, respectively. On May 12, 2017, we entered into an agreement to increase </w:t>
      </w:r>
      <w:r>
        <w:rPr>
          <w:sz w:val="20"/>
          <w:szCs w:val="20"/>
        </w:rPr>
        <w:t>the maximum borrowing availability under Revolver 2 to $20,000,000. On October 15, 2018, Revolver 2 was amended to extend the maturity date from April 4, 2019 to April 4, 2021. The amount of available credit under Revolver 2 was $17,999,000 and $10,000,000</w:t>
      </w:r>
      <w:r>
        <w:rPr>
          <w:sz w:val="20"/>
          <w:szCs w:val="20"/>
        </w:rPr>
        <w:t xml:space="preserve"> at </w:t>
      </w:r>
      <w:r>
        <w:rPr>
          <w:color w:val="000000"/>
          <w:sz w:val="20"/>
          <w:szCs w:val="20"/>
        </w:rPr>
        <w:t>September</w:t>
      </w:r>
      <w:r>
        <w:rPr>
          <w:sz w:val="20"/>
          <w:szCs w:val="20"/>
        </w:rPr>
        <w:t xml:space="preserve"> 30, 2019 and December 31, 2018, respectively. For the nine months ended </w:t>
      </w:r>
      <w:r>
        <w:rPr>
          <w:color w:val="000000"/>
          <w:sz w:val="20"/>
          <w:szCs w:val="20"/>
        </w:rPr>
        <w:t>September</w:t>
      </w:r>
      <w:r>
        <w:rPr>
          <w:sz w:val="20"/>
          <w:szCs w:val="20"/>
        </w:rPr>
        <w:t xml:space="preserve"> 30, 2019 and 2018, interest expense was $111000 and $505,000, respectively. The outstanding balance as of </w:t>
      </w:r>
      <w:r>
        <w:rPr>
          <w:color w:val="000000"/>
          <w:sz w:val="20"/>
          <w:szCs w:val="20"/>
        </w:rPr>
        <w:t>September</w:t>
      </w:r>
      <w:r>
        <w:rPr>
          <w:sz w:val="20"/>
          <w:szCs w:val="20"/>
        </w:rPr>
        <w:t xml:space="preserve"> 30, 2019 and December 31, 2018 was $2,001,00</w:t>
      </w:r>
      <w:r>
        <w:rPr>
          <w:sz w:val="20"/>
          <w:szCs w:val="20"/>
        </w:rPr>
        <w:t xml:space="preserve">0 and $10,000,000, respectively. We were in compliance with all financial covenants as of </w:t>
      </w:r>
      <w:r>
        <w:rPr>
          <w:color w:val="000000"/>
          <w:sz w:val="20"/>
          <w:szCs w:val="20"/>
        </w:rPr>
        <w:t>September</w:t>
      </w:r>
      <w:r>
        <w:rPr>
          <w:sz w:val="20"/>
          <w:szCs w:val="20"/>
        </w:rPr>
        <w:t xml:space="preserve"> 30, 2019, including that we maintain a tangible net worth of at least $80,000,000. </w:t>
      </w:r>
    </w:p>
    <w:p w14:paraId="1DC21A78" w14:textId="77777777" w:rsidR="00000000" w:rsidRDefault="001D5B83">
      <w:pPr>
        <w:pStyle w:val="a3"/>
        <w:spacing w:before="0" w:beforeAutospacing="0" w:after="200" w:afterAutospacing="0"/>
        <w:ind w:firstLine="720"/>
        <w:divId w:val="1696735431"/>
        <w:rPr>
          <w:color w:val="000000"/>
          <w:sz w:val="20"/>
          <w:szCs w:val="20"/>
        </w:rPr>
      </w:pPr>
      <w:r>
        <w:rPr>
          <w:b/>
          <w:bCs/>
          <w:color w:val="000000"/>
          <w:sz w:val="20"/>
          <w:szCs w:val="20"/>
        </w:rPr>
        <w:t>Notes Payable.  </w:t>
      </w:r>
      <w:r>
        <w:rPr>
          <w:color w:val="000000"/>
          <w:sz w:val="20"/>
          <w:szCs w:val="20"/>
        </w:rPr>
        <w:t>We have a promissory note with Woodhaven Bank. The amoun</w:t>
      </w:r>
      <w:r>
        <w:rPr>
          <w:color w:val="000000"/>
          <w:sz w:val="20"/>
          <w:szCs w:val="20"/>
        </w:rPr>
        <w:t>t due under the promissory note accrued interest at an annual rate of 3.85% through February 2, 2017 and then at the prime interest rate plus 0.60% through maturity on April 7, 2018. The loan was subsequently renewed through April 7, 2033. The promissory n</w:t>
      </w:r>
      <w:r>
        <w:rPr>
          <w:color w:val="000000"/>
          <w:sz w:val="20"/>
          <w:szCs w:val="20"/>
        </w:rPr>
        <w:t>ote calls for monthly principal and interest payments of $30,000 with a final payment due at maturity. The interest rates in effect as of September 30, 2019 and December 31, 2018 were 4.25% and 4.25%, respectively. The note is secured by certain of our rea</w:t>
      </w:r>
      <w:r>
        <w:rPr>
          <w:color w:val="000000"/>
          <w:sz w:val="20"/>
          <w:szCs w:val="20"/>
        </w:rPr>
        <w:t>l property. Interest expense was $113,000 and $122,000 for the nine months ended September 30, 2019 and 2018, respectively. The balance outstanding on the note payable at September 30, 2019 and December 31, 2018 was $3,415,000 and $3,552,000, respectively.</w:t>
      </w:r>
      <w:r>
        <w:rPr>
          <w:color w:val="000000"/>
          <w:sz w:val="20"/>
          <w:szCs w:val="20"/>
        </w:rPr>
        <w:t xml:space="preserve"> </w:t>
      </w:r>
    </w:p>
    <w:p w14:paraId="3A7E33E1" w14:textId="77777777" w:rsidR="00000000" w:rsidRDefault="001D5B83">
      <w:pPr>
        <w:pStyle w:val="a3"/>
        <w:spacing w:before="0" w:beforeAutospacing="0" w:after="264" w:afterAutospacing="0"/>
        <w:ind w:firstLine="792"/>
        <w:divId w:val="1696735431"/>
        <w:rPr>
          <w:color w:val="000000"/>
          <w:sz w:val="20"/>
          <w:szCs w:val="20"/>
        </w:rPr>
      </w:pPr>
      <w:r>
        <w:rPr>
          <w:color w:val="000000"/>
          <w:sz w:val="20"/>
          <w:szCs w:val="20"/>
        </w:rPr>
        <w:t>On May 24, 2016, we signed a promissory note for $515,000 with Eagle One, LLC collateralized by the purchase of real property located in Oklahoma City, Oklahoma. The amount due under the promissory note accrues interest at an annual rate of 6.00%. The pr</w:t>
      </w:r>
      <w:r>
        <w:rPr>
          <w:color w:val="000000"/>
          <w:sz w:val="20"/>
          <w:szCs w:val="20"/>
        </w:rPr>
        <w:t>omissory note calls for monthly principal and interest payments of $6,000 until June 1, 2026. Interest expense was $1,000 and $21,000 for the nine months ended September 30, 2019 and 2018, respectively. The balance outstanding on the note payable at Decemb</w:t>
      </w:r>
      <w:r>
        <w:rPr>
          <w:color w:val="000000"/>
          <w:sz w:val="20"/>
          <w:szCs w:val="20"/>
        </w:rPr>
        <w:t xml:space="preserve">er 31, 2018 was $414,000. In January 2019, this note was paid in full. </w:t>
      </w:r>
    </w:p>
    <w:p w14:paraId="169900C1" w14:textId="77777777" w:rsidR="00000000" w:rsidRDefault="001D5B83">
      <w:pPr>
        <w:pStyle w:val="a3"/>
        <w:spacing w:before="0" w:beforeAutospacing="0" w:after="200" w:afterAutospacing="0"/>
        <w:ind w:firstLine="720"/>
        <w:divId w:val="1696735431"/>
        <w:rPr>
          <w:sz w:val="20"/>
          <w:szCs w:val="20"/>
        </w:rPr>
      </w:pPr>
      <w:r>
        <w:rPr>
          <w:b/>
          <w:bCs/>
          <w:sz w:val="20"/>
          <w:szCs w:val="20"/>
        </w:rPr>
        <w:t>Notes Payable to an Affiliate.  </w:t>
      </w:r>
      <w:r>
        <w:rPr>
          <w:sz w:val="20"/>
          <w:szCs w:val="20"/>
        </w:rPr>
        <w:t>On February 2, 2016, we entered into a $1,500,000 note payable agreement with stated annual interest rates of 3.75% with Shipley &amp; Sons, Ltd., a related</w:t>
      </w:r>
      <w:r>
        <w:rPr>
          <w:sz w:val="20"/>
          <w:szCs w:val="20"/>
        </w:rPr>
        <w:t xml:space="preserve"> party through the common ownership of Kenneth E. Shipley, a significant shareholder of our company and our Chief Executive Officer. The note is due on demand. Interest paid on the note payable was $42,000 for the nine months ended </w:t>
      </w:r>
      <w:r>
        <w:rPr>
          <w:color w:val="000000"/>
          <w:sz w:val="20"/>
          <w:szCs w:val="20"/>
        </w:rPr>
        <w:t>September</w:t>
      </w:r>
      <w:r>
        <w:rPr>
          <w:sz w:val="20"/>
          <w:szCs w:val="20"/>
        </w:rPr>
        <w:t xml:space="preserve"> 30, 2018. On O</w:t>
      </w:r>
      <w:r>
        <w:rPr>
          <w:sz w:val="20"/>
          <w:szCs w:val="20"/>
        </w:rPr>
        <w:t xml:space="preserve">ctober 18, 2018, this note payable was paid in full. </w:t>
      </w:r>
    </w:p>
    <w:p w14:paraId="06BEA091" w14:textId="77777777" w:rsidR="00000000" w:rsidRDefault="001D5B83">
      <w:pPr>
        <w:pStyle w:val="a3"/>
        <w:spacing w:before="0" w:beforeAutospacing="0" w:after="200" w:afterAutospacing="0"/>
        <w:ind w:firstLine="720"/>
        <w:divId w:val="1696735431"/>
        <w:rPr>
          <w:color w:val="000000"/>
          <w:sz w:val="20"/>
          <w:szCs w:val="20"/>
        </w:rPr>
      </w:pPr>
      <w:r>
        <w:rPr>
          <w:b/>
          <w:bCs/>
          <w:color w:val="000000"/>
          <w:sz w:val="20"/>
          <w:szCs w:val="20"/>
        </w:rPr>
        <w:t>PILOT Agreement.  </w:t>
      </w:r>
      <w:r>
        <w:rPr>
          <w:color w:val="000000"/>
          <w:sz w:val="20"/>
          <w:szCs w:val="20"/>
        </w:rPr>
        <w:t xml:space="preserve">In December 2016, we entered into a Payment in Lieu of Taxes (“PILOT”) agreement commonly offered in Georgia by local community development programs to encourage industry development. </w:t>
      </w:r>
      <w:r>
        <w:rPr>
          <w:color w:val="000000"/>
          <w:sz w:val="20"/>
          <w:szCs w:val="20"/>
        </w:rPr>
        <w:t>The net effect of the PILOT agreement is to provide us with incentives through the abatement of local, city and county property taxes and to provide financing for improvements to our Georgia plant (the “Project”).  In connection with the PILOT agreement, t</w:t>
      </w:r>
      <w:r>
        <w:rPr>
          <w:color w:val="000000"/>
          <w:sz w:val="20"/>
          <w:szCs w:val="20"/>
        </w:rPr>
        <w:t>he Putman County Development Authority provides a credit facility for up to $10,000,000, which can be drawn upon to fund Project improvements and capital expenditures as defined in the agreement.  If funds are drawn, we would pay transactions costs and deb</w:t>
      </w:r>
      <w:r>
        <w:rPr>
          <w:color w:val="000000"/>
          <w:sz w:val="20"/>
          <w:szCs w:val="20"/>
        </w:rPr>
        <w:t xml:space="preserve">t service payments. The PILOT agreement requires interest payments of 6.00% per annum on outstanding balances, which are due each December 1 through maturity on December 1, 2021, at which time all unpaid principal and interest are due. The PILOT agreement </w:t>
      </w:r>
      <w:r>
        <w:rPr>
          <w:color w:val="000000"/>
          <w:sz w:val="20"/>
          <w:szCs w:val="20"/>
        </w:rPr>
        <w:t xml:space="preserve">is collateralized by the assets of the Project.  As of September 30, 2019, we had not drawn down on this credit facility. </w:t>
      </w:r>
    </w:p>
    <w:p w14:paraId="5A2293D8" w14:textId="77777777" w:rsidR="00000000" w:rsidRDefault="001D5B83">
      <w:pPr>
        <w:pStyle w:val="a3"/>
        <w:spacing w:before="0" w:beforeAutospacing="0" w:after="200" w:afterAutospacing="0"/>
        <w:divId w:val="1696735431"/>
        <w:rPr>
          <w:b/>
          <w:bCs/>
          <w:sz w:val="20"/>
          <w:szCs w:val="20"/>
        </w:rPr>
      </w:pPr>
      <w:r>
        <w:rPr>
          <w:b/>
          <w:bCs/>
          <w:sz w:val="20"/>
          <w:szCs w:val="20"/>
        </w:rPr>
        <w:t xml:space="preserve">Contractual Obligations </w:t>
      </w:r>
    </w:p>
    <w:p w14:paraId="7B8EB602" w14:textId="77777777" w:rsidR="00000000" w:rsidRDefault="001D5B83">
      <w:pPr>
        <w:pStyle w:val="a3"/>
        <w:spacing w:before="0" w:beforeAutospacing="0" w:after="200" w:afterAutospacing="0"/>
        <w:ind w:firstLine="720"/>
        <w:divId w:val="1696735431"/>
        <w:rPr>
          <w:sz w:val="20"/>
          <w:szCs w:val="20"/>
        </w:rPr>
      </w:pPr>
      <w:r>
        <w:rPr>
          <w:sz w:val="20"/>
          <w:szCs w:val="20"/>
        </w:rPr>
        <w:t xml:space="preserve">The following table is a summary of contractual cash obligations as of </w:t>
      </w:r>
      <w:r>
        <w:rPr>
          <w:color w:val="000000"/>
          <w:sz w:val="20"/>
          <w:szCs w:val="20"/>
        </w:rPr>
        <w:t>September</w:t>
      </w:r>
      <w:r>
        <w:rPr>
          <w:sz w:val="20"/>
          <w:szCs w:val="20"/>
        </w:rPr>
        <w:t xml:space="preserve"> 30, 2019: </w:t>
      </w:r>
    </w:p>
    <w:tbl>
      <w:tblPr>
        <w:tblW w:w="5000" w:type="pct"/>
        <w:tblCellMar>
          <w:left w:w="0" w:type="dxa"/>
          <w:right w:w="0" w:type="dxa"/>
        </w:tblCellMar>
        <w:tblLook w:val="04A0" w:firstRow="1" w:lastRow="0" w:firstColumn="1" w:lastColumn="0" w:noHBand="0" w:noVBand="1"/>
      </w:tblPr>
      <w:tblGrid>
        <w:gridCol w:w="3126"/>
        <w:gridCol w:w="160"/>
        <w:gridCol w:w="100"/>
        <w:gridCol w:w="960"/>
        <w:gridCol w:w="200"/>
        <w:gridCol w:w="710"/>
        <w:gridCol w:w="160"/>
        <w:gridCol w:w="960"/>
        <w:gridCol w:w="160"/>
        <w:gridCol w:w="710"/>
        <w:gridCol w:w="200"/>
        <w:gridCol w:w="860"/>
      </w:tblGrid>
      <w:tr w:rsidR="00000000" w14:paraId="5A48CC1D" w14:textId="77777777">
        <w:trPr>
          <w:divId w:val="9718702"/>
          <w:trHeight w:val="20"/>
        </w:trPr>
        <w:tc>
          <w:tcPr>
            <w:tcW w:w="2455" w:type="pct"/>
            <w:tcBorders>
              <w:top w:val="nil"/>
              <w:left w:val="nil"/>
              <w:bottom w:val="nil"/>
              <w:right w:val="nil"/>
            </w:tcBorders>
            <w:vAlign w:val="bottom"/>
            <w:hideMark/>
          </w:tcPr>
          <w:p w14:paraId="2CE96430"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10B549DA" w14:textId="77777777" w:rsidR="00000000" w:rsidRDefault="001D5B83">
            <w:pPr>
              <w:pStyle w:val="a3"/>
              <w:spacing w:before="0" w:beforeAutospacing="0" w:after="0" w:afterAutospacing="0"/>
              <w:rPr>
                <w:sz w:val="2"/>
                <w:szCs w:val="2"/>
              </w:rPr>
            </w:pPr>
            <w:r>
              <w:rPr>
                <w:sz w:val="2"/>
                <w:szCs w:val="2"/>
              </w:rPr>
              <w:t> </w:t>
            </w:r>
          </w:p>
        </w:tc>
        <w:tc>
          <w:tcPr>
            <w:tcW w:w="64" w:type="pct"/>
            <w:tcBorders>
              <w:top w:val="nil"/>
              <w:left w:val="nil"/>
              <w:bottom w:val="nil"/>
              <w:right w:val="nil"/>
            </w:tcBorders>
            <w:vAlign w:val="bottom"/>
            <w:hideMark/>
          </w:tcPr>
          <w:p w14:paraId="15DEDD74" w14:textId="77777777" w:rsidR="00000000" w:rsidRDefault="001D5B83">
            <w:pPr>
              <w:pStyle w:val="a3"/>
              <w:spacing w:before="0" w:beforeAutospacing="0" w:after="0" w:afterAutospacing="0"/>
              <w:rPr>
                <w:sz w:val="2"/>
                <w:szCs w:val="2"/>
              </w:rPr>
            </w:pPr>
            <w:r>
              <w:rPr>
                <w:sz w:val="2"/>
                <w:szCs w:val="2"/>
              </w:rPr>
              <w:t> </w:t>
            </w:r>
          </w:p>
        </w:tc>
        <w:tc>
          <w:tcPr>
            <w:tcW w:w="374" w:type="pct"/>
            <w:tcBorders>
              <w:top w:val="nil"/>
              <w:left w:val="nil"/>
              <w:bottom w:val="nil"/>
              <w:right w:val="nil"/>
            </w:tcBorders>
            <w:vAlign w:val="bottom"/>
            <w:hideMark/>
          </w:tcPr>
          <w:p w14:paraId="21E279E4"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086AF600" w14:textId="77777777" w:rsidR="00000000" w:rsidRDefault="001D5B83">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14:paraId="0A6C0D22"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6E408E7E" w14:textId="77777777" w:rsidR="00000000" w:rsidRDefault="001D5B83">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14:paraId="3DA75A01"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5834B74C" w14:textId="77777777" w:rsidR="00000000" w:rsidRDefault="001D5B83">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14:paraId="7968BDC4" w14:textId="77777777" w:rsidR="00000000" w:rsidRDefault="001D5B83">
            <w:pPr>
              <w:pStyle w:val="a3"/>
              <w:spacing w:before="0" w:beforeAutospacing="0" w:after="0" w:afterAutospacing="0"/>
              <w:rPr>
                <w:sz w:val="2"/>
                <w:szCs w:val="2"/>
              </w:rPr>
            </w:pPr>
            <w:r>
              <w:rPr>
                <w:sz w:val="2"/>
                <w:szCs w:val="2"/>
              </w:rPr>
              <w:t> </w:t>
            </w:r>
          </w:p>
        </w:tc>
        <w:tc>
          <w:tcPr>
            <w:tcW w:w="101" w:type="pct"/>
            <w:tcBorders>
              <w:top w:val="nil"/>
              <w:left w:val="nil"/>
              <w:bottom w:val="nil"/>
              <w:right w:val="nil"/>
            </w:tcBorders>
            <w:vAlign w:val="bottom"/>
            <w:hideMark/>
          </w:tcPr>
          <w:p w14:paraId="4244FC44" w14:textId="77777777" w:rsidR="00000000" w:rsidRDefault="001D5B83">
            <w:pPr>
              <w:pStyle w:val="a3"/>
              <w:spacing w:before="0" w:beforeAutospacing="0" w:after="0" w:afterAutospacing="0"/>
              <w:rPr>
                <w:sz w:val="2"/>
                <w:szCs w:val="2"/>
              </w:rPr>
            </w:pPr>
            <w:r>
              <w:rPr>
                <w:sz w:val="2"/>
                <w:szCs w:val="2"/>
              </w:rPr>
              <w:t> </w:t>
            </w:r>
          </w:p>
        </w:tc>
        <w:tc>
          <w:tcPr>
            <w:tcW w:w="400" w:type="pct"/>
            <w:tcBorders>
              <w:top w:val="nil"/>
              <w:left w:val="nil"/>
              <w:bottom w:val="nil"/>
              <w:right w:val="nil"/>
            </w:tcBorders>
            <w:vAlign w:val="bottom"/>
            <w:hideMark/>
          </w:tcPr>
          <w:p w14:paraId="6B8EA47A" w14:textId="77777777" w:rsidR="00000000" w:rsidRDefault="001D5B83">
            <w:pPr>
              <w:pStyle w:val="a3"/>
              <w:spacing w:before="0" w:beforeAutospacing="0" w:after="0" w:afterAutospacing="0"/>
              <w:rPr>
                <w:sz w:val="2"/>
                <w:szCs w:val="2"/>
              </w:rPr>
            </w:pPr>
            <w:r>
              <w:rPr>
                <w:sz w:val="2"/>
                <w:szCs w:val="2"/>
              </w:rPr>
              <w:t> </w:t>
            </w:r>
          </w:p>
        </w:tc>
      </w:tr>
      <w:tr w:rsidR="00000000" w14:paraId="5EB20449" w14:textId="77777777">
        <w:trPr>
          <w:divId w:val="9718702"/>
        </w:trPr>
        <w:tc>
          <w:tcPr>
            <w:tcW w:w="2455" w:type="pct"/>
            <w:tcBorders>
              <w:top w:val="nil"/>
              <w:left w:val="nil"/>
              <w:bottom w:val="nil"/>
              <w:right w:val="nil"/>
            </w:tcBorders>
            <w:vAlign w:val="bottom"/>
            <w:hideMark/>
          </w:tcPr>
          <w:p w14:paraId="35CB4EAD"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53960A07"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2444" w:type="pct"/>
            <w:gridSpan w:val="10"/>
            <w:tcBorders>
              <w:top w:val="nil"/>
              <w:left w:val="nil"/>
              <w:bottom w:val="single" w:sz="8" w:space="0" w:color="000000"/>
              <w:right w:val="nil"/>
            </w:tcBorders>
            <w:vAlign w:val="bottom"/>
            <w:hideMark/>
          </w:tcPr>
          <w:p w14:paraId="3E0B9DD0" w14:textId="77777777" w:rsidR="00000000" w:rsidRDefault="001D5B83">
            <w:pPr>
              <w:pStyle w:val="a3"/>
              <w:spacing w:before="0" w:beforeAutospacing="0" w:after="0" w:afterAutospacing="0"/>
              <w:jc w:val="center"/>
              <w:rPr>
                <w:color w:val="000000"/>
                <w:sz w:val="16"/>
                <w:szCs w:val="16"/>
              </w:rPr>
            </w:pPr>
            <w:r>
              <w:rPr>
                <w:b/>
                <w:bCs/>
                <w:color w:val="000000"/>
                <w:sz w:val="16"/>
                <w:szCs w:val="16"/>
              </w:rPr>
              <w:t>Payments Due by Period</w:t>
            </w:r>
          </w:p>
        </w:tc>
      </w:tr>
      <w:tr w:rsidR="00000000" w14:paraId="701DEF12" w14:textId="77777777">
        <w:trPr>
          <w:divId w:val="9718702"/>
        </w:trPr>
        <w:tc>
          <w:tcPr>
            <w:tcW w:w="2455" w:type="pct"/>
            <w:tcBorders>
              <w:top w:val="nil"/>
              <w:left w:val="nil"/>
              <w:bottom w:val="nil"/>
              <w:right w:val="nil"/>
            </w:tcBorders>
            <w:vAlign w:val="bottom"/>
            <w:hideMark/>
          </w:tcPr>
          <w:p w14:paraId="6E5B488C"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EFB0F81"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64" w:type="pct"/>
            <w:tcBorders>
              <w:top w:val="nil"/>
              <w:left w:val="nil"/>
              <w:bottom w:val="nil"/>
              <w:right w:val="nil"/>
            </w:tcBorders>
            <w:vAlign w:val="bottom"/>
            <w:hideMark/>
          </w:tcPr>
          <w:p w14:paraId="408EB063"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374" w:type="pct"/>
            <w:tcBorders>
              <w:top w:val="nil"/>
              <w:left w:val="nil"/>
              <w:bottom w:val="nil"/>
              <w:right w:val="nil"/>
            </w:tcBorders>
            <w:vAlign w:val="bottom"/>
            <w:hideMark/>
          </w:tcPr>
          <w:p w14:paraId="3D11AEB7"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6A6879C5"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14:paraId="45146BDC"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3B7AA2FA"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14:paraId="6ACB124E"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0B8A311A"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14:paraId="4F8A622D" w14:textId="77777777" w:rsidR="00000000" w:rsidRDefault="001D5B83">
            <w:pPr>
              <w:pStyle w:val="a3"/>
              <w:spacing w:before="0" w:beforeAutospacing="0" w:after="0" w:afterAutospacing="0"/>
              <w:rPr>
                <w:color w:val="000000"/>
                <w:sz w:val="16"/>
                <w:szCs w:val="16"/>
              </w:rPr>
            </w:pPr>
            <w:r>
              <w:rPr>
                <w:color w:val="000000"/>
                <w:sz w:val="16"/>
                <w:szCs w:val="16"/>
              </w:rPr>
              <w:t> </w:t>
            </w:r>
          </w:p>
        </w:tc>
        <w:tc>
          <w:tcPr>
            <w:tcW w:w="101" w:type="pct"/>
            <w:tcBorders>
              <w:top w:val="nil"/>
              <w:left w:val="nil"/>
              <w:bottom w:val="nil"/>
              <w:right w:val="nil"/>
            </w:tcBorders>
            <w:vAlign w:val="bottom"/>
            <w:hideMark/>
          </w:tcPr>
          <w:p w14:paraId="0AE526E0"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nil"/>
              <w:right w:val="nil"/>
            </w:tcBorders>
            <w:vAlign w:val="bottom"/>
            <w:hideMark/>
          </w:tcPr>
          <w:p w14:paraId="141120A4" w14:textId="77777777" w:rsidR="00000000" w:rsidRDefault="001D5B83">
            <w:pPr>
              <w:pStyle w:val="a3"/>
              <w:spacing w:before="0" w:beforeAutospacing="0" w:after="0" w:afterAutospacing="0"/>
              <w:jc w:val="center"/>
              <w:rPr>
                <w:color w:val="000000"/>
                <w:sz w:val="16"/>
                <w:szCs w:val="16"/>
              </w:rPr>
            </w:pPr>
            <w:r>
              <w:rPr>
                <w:color w:val="000000"/>
                <w:sz w:val="16"/>
                <w:szCs w:val="16"/>
              </w:rPr>
              <w:t> </w:t>
            </w:r>
          </w:p>
        </w:tc>
      </w:tr>
      <w:tr w:rsidR="00000000" w14:paraId="4F8A1187" w14:textId="77777777">
        <w:trPr>
          <w:divId w:val="9718702"/>
        </w:trPr>
        <w:tc>
          <w:tcPr>
            <w:tcW w:w="2455" w:type="pct"/>
            <w:tcBorders>
              <w:top w:val="nil"/>
              <w:left w:val="nil"/>
              <w:bottom w:val="single" w:sz="8" w:space="0" w:color="000000"/>
              <w:right w:val="nil"/>
            </w:tcBorders>
            <w:vAlign w:val="bottom"/>
            <w:hideMark/>
          </w:tcPr>
          <w:p w14:paraId="476967EB" w14:textId="77777777" w:rsidR="00000000" w:rsidRDefault="001D5B83">
            <w:pPr>
              <w:pStyle w:val="a3"/>
              <w:spacing w:before="0" w:beforeAutospacing="0" w:after="0" w:afterAutospacing="0"/>
              <w:rPr>
                <w:color w:val="000000"/>
                <w:sz w:val="16"/>
                <w:szCs w:val="16"/>
              </w:rPr>
            </w:pPr>
            <w:r>
              <w:rPr>
                <w:b/>
                <w:bCs/>
                <w:color w:val="000000"/>
                <w:sz w:val="16"/>
                <w:szCs w:val="16"/>
              </w:rPr>
              <w:t>Contractual Obligations</w:t>
            </w:r>
          </w:p>
        </w:tc>
        <w:tc>
          <w:tcPr>
            <w:tcW w:w="101" w:type="pct"/>
            <w:tcBorders>
              <w:top w:val="nil"/>
              <w:left w:val="nil"/>
              <w:bottom w:val="nil"/>
              <w:right w:val="nil"/>
            </w:tcBorders>
            <w:vAlign w:val="bottom"/>
            <w:hideMark/>
          </w:tcPr>
          <w:p w14:paraId="31C48F3E"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38" w:type="pct"/>
            <w:gridSpan w:val="2"/>
            <w:tcBorders>
              <w:top w:val="nil"/>
              <w:left w:val="nil"/>
              <w:bottom w:val="single" w:sz="8" w:space="0" w:color="000000"/>
              <w:right w:val="nil"/>
            </w:tcBorders>
            <w:vAlign w:val="bottom"/>
            <w:hideMark/>
          </w:tcPr>
          <w:p w14:paraId="5CB81470" w14:textId="77777777" w:rsidR="00000000" w:rsidRDefault="001D5B83">
            <w:pPr>
              <w:pStyle w:val="a3"/>
              <w:spacing w:before="0" w:beforeAutospacing="0" w:after="0" w:afterAutospacing="0"/>
              <w:jc w:val="center"/>
              <w:rPr>
                <w:color w:val="000000"/>
                <w:sz w:val="16"/>
                <w:szCs w:val="16"/>
              </w:rPr>
            </w:pPr>
            <w:r>
              <w:rPr>
                <w:b/>
                <w:bCs/>
                <w:color w:val="000000"/>
                <w:sz w:val="16"/>
                <w:szCs w:val="16"/>
              </w:rPr>
              <w:t>Total</w:t>
            </w:r>
          </w:p>
        </w:tc>
        <w:tc>
          <w:tcPr>
            <w:tcW w:w="101" w:type="pct"/>
            <w:tcBorders>
              <w:top w:val="nil"/>
              <w:left w:val="nil"/>
              <w:bottom w:val="nil"/>
              <w:right w:val="nil"/>
            </w:tcBorders>
            <w:vAlign w:val="bottom"/>
            <w:hideMark/>
          </w:tcPr>
          <w:p w14:paraId="1CF50181"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14:paraId="7E476C27" w14:textId="77777777" w:rsidR="00000000" w:rsidRDefault="001D5B83">
            <w:pPr>
              <w:pStyle w:val="a3"/>
              <w:spacing w:before="0" w:beforeAutospacing="0" w:after="0" w:afterAutospacing="0"/>
              <w:jc w:val="center"/>
              <w:rPr>
                <w:sz w:val="16"/>
                <w:szCs w:val="16"/>
              </w:rPr>
            </w:pPr>
            <w:r>
              <w:rPr>
                <w:b/>
                <w:bCs/>
                <w:color w:val="000000"/>
                <w:sz w:val="16"/>
                <w:szCs w:val="16"/>
              </w:rPr>
              <w:t>2019</w:t>
            </w:r>
          </w:p>
        </w:tc>
        <w:tc>
          <w:tcPr>
            <w:tcW w:w="101" w:type="pct"/>
            <w:tcBorders>
              <w:top w:val="nil"/>
              <w:left w:val="nil"/>
              <w:bottom w:val="nil"/>
              <w:right w:val="nil"/>
            </w:tcBorders>
            <w:vAlign w:val="bottom"/>
            <w:hideMark/>
          </w:tcPr>
          <w:p w14:paraId="150D2083"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14:paraId="33A4FD4F" w14:textId="77777777" w:rsidR="00000000" w:rsidRDefault="001D5B83">
            <w:pPr>
              <w:pStyle w:val="a3"/>
              <w:spacing w:before="0" w:beforeAutospacing="0" w:after="0" w:afterAutospacing="0"/>
              <w:jc w:val="center"/>
              <w:rPr>
                <w:color w:val="000000"/>
                <w:sz w:val="16"/>
                <w:szCs w:val="16"/>
              </w:rPr>
            </w:pPr>
            <w:r>
              <w:rPr>
                <w:b/>
                <w:bCs/>
                <w:color w:val="000000"/>
                <w:sz w:val="16"/>
                <w:szCs w:val="16"/>
              </w:rPr>
              <w:t>2020 - 2021</w:t>
            </w:r>
          </w:p>
        </w:tc>
        <w:tc>
          <w:tcPr>
            <w:tcW w:w="101" w:type="pct"/>
            <w:tcBorders>
              <w:top w:val="nil"/>
              <w:left w:val="nil"/>
              <w:bottom w:val="nil"/>
              <w:right w:val="nil"/>
            </w:tcBorders>
            <w:vAlign w:val="bottom"/>
            <w:hideMark/>
          </w:tcPr>
          <w:p w14:paraId="5B96909F"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14:paraId="3A370432" w14:textId="77777777" w:rsidR="00000000" w:rsidRDefault="001D5B83">
            <w:pPr>
              <w:pStyle w:val="a3"/>
              <w:spacing w:before="0" w:beforeAutospacing="0" w:after="0" w:afterAutospacing="0"/>
              <w:jc w:val="center"/>
              <w:rPr>
                <w:color w:val="000000"/>
                <w:sz w:val="16"/>
                <w:szCs w:val="16"/>
              </w:rPr>
            </w:pPr>
            <w:r>
              <w:rPr>
                <w:b/>
                <w:bCs/>
                <w:color w:val="000000"/>
                <w:sz w:val="16"/>
                <w:szCs w:val="16"/>
              </w:rPr>
              <w:t>2022 - 2023</w:t>
            </w:r>
          </w:p>
        </w:tc>
        <w:tc>
          <w:tcPr>
            <w:tcW w:w="101" w:type="pct"/>
            <w:tcBorders>
              <w:top w:val="nil"/>
              <w:left w:val="nil"/>
              <w:bottom w:val="nil"/>
              <w:right w:val="nil"/>
            </w:tcBorders>
            <w:vAlign w:val="bottom"/>
            <w:hideMark/>
          </w:tcPr>
          <w:p w14:paraId="6BA8C33C" w14:textId="77777777" w:rsidR="00000000" w:rsidRDefault="001D5B83">
            <w:pPr>
              <w:pStyle w:val="a3"/>
              <w:spacing w:before="0" w:beforeAutospacing="0" w:after="0" w:afterAutospacing="0"/>
              <w:rPr>
                <w:color w:val="000000"/>
                <w:sz w:val="16"/>
                <w:szCs w:val="16"/>
              </w:rPr>
            </w:pPr>
            <w:r>
              <w:rPr>
                <w:b/>
                <w:bCs/>
                <w:color w:val="000000"/>
                <w:sz w:val="16"/>
                <w:szCs w:val="16"/>
              </w:rPr>
              <w:t>     </w:t>
            </w:r>
          </w:p>
        </w:tc>
        <w:tc>
          <w:tcPr>
            <w:tcW w:w="400" w:type="pct"/>
            <w:tcBorders>
              <w:top w:val="nil"/>
              <w:left w:val="nil"/>
              <w:bottom w:val="single" w:sz="8" w:space="0" w:color="000000"/>
              <w:right w:val="nil"/>
            </w:tcBorders>
            <w:vAlign w:val="bottom"/>
            <w:hideMark/>
          </w:tcPr>
          <w:p w14:paraId="4456C32B" w14:textId="77777777" w:rsidR="00000000" w:rsidRDefault="001D5B83">
            <w:pPr>
              <w:pStyle w:val="a3"/>
              <w:spacing w:before="0" w:beforeAutospacing="0" w:after="0" w:afterAutospacing="0"/>
              <w:jc w:val="center"/>
              <w:rPr>
                <w:color w:val="000000"/>
                <w:sz w:val="16"/>
                <w:szCs w:val="16"/>
              </w:rPr>
            </w:pPr>
            <w:r>
              <w:rPr>
                <w:b/>
                <w:bCs/>
                <w:color w:val="000000"/>
                <w:sz w:val="16"/>
                <w:szCs w:val="16"/>
              </w:rPr>
              <w:t>After 2023</w:t>
            </w:r>
          </w:p>
        </w:tc>
      </w:tr>
      <w:tr w:rsidR="00000000" w14:paraId="7FEFD2A4" w14:textId="77777777">
        <w:trPr>
          <w:divId w:val="9718702"/>
        </w:trPr>
        <w:tc>
          <w:tcPr>
            <w:tcW w:w="2455" w:type="pct"/>
            <w:tcBorders>
              <w:top w:val="nil"/>
              <w:left w:val="nil"/>
              <w:bottom w:val="nil"/>
              <w:right w:val="nil"/>
            </w:tcBorders>
            <w:shd w:val="clear" w:color="auto" w:fill="CCEEFF"/>
            <w:vAlign w:val="bottom"/>
            <w:hideMark/>
          </w:tcPr>
          <w:p w14:paraId="7ECF37C3" w14:textId="77777777" w:rsidR="00000000" w:rsidRDefault="001D5B83">
            <w:pPr>
              <w:pStyle w:val="a3"/>
              <w:spacing w:before="0" w:beforeAutospacing="0" w:after="0" w:afterAutospacing="0"/>
              <w:rPr>
                <w:color w:val="000000"/>
                <w:sz w:val="20"/>
                <w:szCs w:val="20"/>
              </w:rPr>
            </w:pPr>
            <w:r>
              <w:rPr>
                <w:color w:val="000000"/>
                <w:sz w:val="20"/>
                <w:szCs w:val="20"/>
              </w:rPr>
              <w:t>Lines of credit</w:t>
            </w:r>
          </w:p>
        </w:tc>
        <w:tc>
          <w:tcPr>
            <w:tcW w:w="101" w:type="pct"/>
            <w:tcBorders>
              <w:top w:val="nil"/>
              <w:left w:val="nil"/>
              <w:bottom w:val="nil"/>
              <w:right w:val="nil"/>
            </w:tcBorders>
            <w:shd w:val="clear" w:color="auto" w:fill="CCEEFF"/>
            <w:vAlign w:val="bottom"/>
            <w:hideMark/>
          </w:tcPr>
          <w:p w14:paraId="6E9B3E3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54AF4A27"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74" w:type="pct"/>
            <w:tcBorders>
              <w:top w:val="nil"/>
              <w:left w:val="nil"/>
              <w:bottom w:val="nil"/>
              <w:right w:val="nil"/>
            </w:tcBorders>
            <w:shd w:val="clear" w:color="auto" w:fill="CCEEFF"/>
            <w:vAlign w:val="bottom"/>
            <w:hideMark/>
          </w:tcPr>
          <w:p w14:paraId="63BCA996"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12,852,000</w:t>
            </w:r>
          </w:p>
        </w:tc>
        <w:tc>
          <w:tcPr>
            <w:tcW w:w="101" w:type="pct"/>
            <w:tcBorders>
              <w:top w:val="nil"/>
              <w:left w:val="nil"/>
              <w:bottom w:val="nil"/>
              <w:right w:val="nil"/>
            </w:tcBorders>
            <w:shd w:val="clear" w:color="auto" w:fill="CCEEFF"/>
            <w:vAlign w:val="bottom"/>
            <w:hideMark/>
          </w:tcPr>
          <w:p w14:paraId="57C2BD2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64DF5CF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67FDEA0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13083C9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12,852,000</w:t>
            </w:r>
          </w:p>
        </w:tc>
        <w:tc>
          <w:tcPr>
            <w:tcW w:w="101" w:type="pct"/>
            <w:tcBorders>
              <w:top w:val="nil"/>
              <w:left w:val="nil"/>
              <w:bottom w:val="nil"/>
              <w:right w:val="nil"/>
            </w:tcBorders>
            <w:shd w:val="clear" w:color="auto" w:fill="CCEEFF"/>
            <w:vAlign w:val="bottom"/>
            <w:hideMark/>
          </w:tcPr>
          <w:p w14:paraId="3E09B7E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15E148ED"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c>
          <w:tcPr>
            <w:tcW w:w="101" w:type="pct"/>
            <w:tcBorders>
              <w:top w:val="nil"/>
              <w:left w:val="nil"/>
              <w:bottom w:val="nil"/>
              <w:right w:val="nil"/>
            </w:tcBorders>
            <w:shd w:val="clear" w:color="auto" w:fill="CCEEFF"/>
            <w:vAlign w:val="bottom"/>
            <w:hideMark/>
          </w:tcPr>
          <w:p w14:paraId="7EB7796C"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5FBA0F7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 —</w:t>
            </w:r>
          </w:p>
        </w:tc>
      </w:tr>
      <w:tr w:rsidR="00000000" w14:paraId="405D2634" w14:textId="77777777">
        <w:trPr>
          <w:divId w:val="9718702"/>
        </w:trPr>
        <w:tc>
          <w:tcPr>
            <w:tcW w:w="2455" w:type="pct"/>
            <w:tcBorders>
              <w:top w:val="nil"/>
              <w:left w:val="nil"/>
              <w:bottom w:val="nil"/>
              <w:right w:val="nil"/>
            </w:tcBorders>
            <w:vAlign w:val="bottom"/>
            <w:hideMark/>
          </w:tcPr>
          <w:p w14:paraId="2E70E74C" w14:textId="77777777" w:rsidR="00000000" w:rsidRDefault="001D5B83">
            <w:pPr>
              <w:pStyle w:val="a3"/>
              <w:spacing w:before="0" w:beforeAutospacing="0" w:after="0" w:afterAutospacing="0"/>
              <w:rPr>
                <w:color w:val="000000"/>
                <w:sz w:val="20"/>
                <w:szCs w:val="20"/>
              </w:rPr>
            </w:pPr>
            <w:r>
              <w:rPr>
                <w:color w:val="000000"/>
                <w:sz w:val="20"/>
                <w:szCs w:val="20"/>
              </w:rPr>
              <w:t>Notes payable</w:t>
            </w:r>
          </w:p>
        </w:tc>
        <w:tc>
          <w:tcPr>
            <w:tcW w:w="101" w:type="pct"/>
            <w:tcBorders>
              <w:top w:val="nil"/>
              <w:left w:val="nil"/>
              <w:bottom w:val="nil"/>
              <w:right w:val="nil"/>
            </w:tcBorders>
            <w:vAlign w:val="bottom"/>
            <w:hideMark/>
          </w:tcPr>
          <w:p w14:paraId="3C66230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vAlign w:val="bottom"/>
            <w:hideMark/>
          </w:tcPr>
          <w:p w14:paraId="355B9EC3"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374" w:type="pct"/>
            <w:tcBorders>
              <w:top w:val="nil"/>
              <w:left w:val="nil"/>
              <w:bottom w:val="nil"/>
              <w:right w:val="nil"/>
            </w:tcBorders>
            <w:vAlign w:val="bottom"/>
            <w:hideMark/>
          </w:tcPr>
          <w:p w14:paraId="16E66E0B"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3,415,000</w:t>
            </w:r>
          </w:p>
        </w:tc>
        <w:tc>
          <w:tcPr>
            <w:tcW w:w="101" w:type="pct"/>
            <w:tcBorders>
              <w:top w:val="nil"/>
              <w:left w:val="nil"/>
              <w:bottom w:val="nil"/>
              <w:right w:val="nil"/>
            </w:tcBorders>
            <w:vAlign w:val="bottom"/>
            <w:hideMark/>
          </w:tcPr>
          <w:p w14:paraId="21184F4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14:paraId="3CA50704"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47,000</w:t>
            </w:r>
          </w:p>
        </w:tc>
        <w:tc>
          <w:tcPr>
            <w:tcW w:w="101" w:type="pct"/>
            <w:tcBorders>
              <w:top w:val="nil"/>
              <w:left w:val="nil"/>
              <w:bottom w:val="nil"/>
              <w:right w:val="nil"/>
            </w:tcBorders>
            <w:vAlign w:val="bottom"/>
            <w:hideMark/>
          </w:tcPr>
          <w:p w14:paraId="220B0A35"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14:paraId="1C93605C"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392,000</w:t>
            </w:r>
          </w:p>
        </w:tc>
        <w:tc>
          <w:tcPr>
            <w:tcW w:w="101" w:type="pct"/>
            <w:tcBorders>
              <w:top w:val="nil"/>
              <w:left w:val="nil"/>
              <w:bottom w:val="nil"/>
              <w:right w:val="nil"/>
            </w:tcBorders>
            <w:vAlign w:val="bottom"/>
            <w:hideMark/>
          </w:tcPr>
          <w:p w14:paraId="5CE4596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14:paraId="3F459B4E"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429,000</w:t>
            </w:r>
          </w:p>
        </w:tc>
        <w:tc>
          <w:tcPr>
            <w:tcW w:w="101" w:type="pct"/>
            <w:tcBorders>
              <w:top w:val="nil"/>
              <w:left w:val="nil"/>
              <w:bottom w:val="nil"/>
              <w:right w:val="nil"/>
            </w:tcBorders>
            <w:vAlign w:val="bottom"/>
            <w:hideMark/>
          </w:tcPr>
          <w:p w14:paraId="6C63DA99"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vAlign w:val="bottom"/>
            <w:hideMark/>
          </w:tcPr>
          <w:p w14:paraId="4DC60290"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2,547,000</w:t>
            </w:r>
          </w:p>
        </w:tc>
      </w:tr>
      <w:tr w:rsidR="00000000" w14:paraId="00B8F8E5" w14:textId="77777777">
        <w:trPr>
          <w:divId w:val="9718702"/>
        </w:trPr>
        <w:tc>
          <w:tcPr>
            <w:tcW w:w="2455" w:type="pct"/>
            <w:tcBorders>
              <w:top w:val="nil"/>
              <w:left w:val="nil"/>
              <w:bottom w:val="nil"/>
              <w:right w:val="nil"/>
            </w:tcBorders>
            <w:shd w:val="clear" w:color="auto" w:fill="CCEEFF"/>
            <w:vAlign w:val="bottom"/>
            <w:hideMark/>
          </w:tcPr>
          <w:p w14:paraId="508F7534" w14:textId="77777777" w:rsidR="00000000" w:rsidRDefault="001D5B83">
            <w:pPr>
              <w:pStyle w:val="a3"/>
              <w:spacing w:before="0" w:beforeAutospacing="0" w:after="0" w:afterAutospacing="0"/>
              <w:rPr>
                <w:color w:val="000000"/>
                <w:sz w:val="20"/>
                <w:szCs w:val="20"/>
              </w:rPr>
            </w:pPr>
            <w:r>
              <w:rPr>
                <w:color w:val="000000"/>
                <w:sz w:val="20"/>
                <w:szCs w:val="20"/>
              </w:rPr>
              <w:t>Operating lease obligations</w:t>
            </w:r>
          </w:p>
        </w:tc>
        <w:tc>
          <w:tcPr>
            <w:tcW w:w="101" w:type="pct"/>
            <w:tcBorders>
              <w:top w:val="nil"/>
              <w:left w:val="nil"/>
              <w:bottom w:val="nil"/>
              <w:right w:val="nil"/>
            </w:tcBorders>
            <w:shd w:val="clear" w:color="auto" w:fill="CCEEFF"/>
            <w:vAlign w:val="bottom"/>
            <w:hideMark/>
          </w:tcPr>
          <w:p w14:paraId="2A901D57"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64" w:type="pct"/>
            <w:tcBorders>
              <w:top w:val="nil"/>
              <w:left w:val="nil"/>
              <w:bottom w:val="nil"/>
              <w:right w:val="nil"/>
            </w:tcBorders>
            <w:shd w:val="clear" w:color="auto" w:fill="CCEEFF"/>
            <w:vAlign w:val="bottom"/>
            <w:hideMark/>
          </w:tcPr>
          <w:p w14:paraId="75C25716" w14:textId="77777777" w:rsidR="00000000" w:rsidRDefault="001D5B83">
            <w:pPr>
              <w:pStyle w:val="a3"/>
              <w:spacing w:before="0" w:beforeAutospacing="0" w:after="0" w:afterAutospacing="0"/>
              <w:rPr>
                <w:color w:val="000000"/>
                <w:sz w:val="20"/>
                <w:szCs w:val="20"/>
              </w:rPr>
            </w:pPr>
            <w:r>
              <w:rPr>
                <w:color w:val="000000"/>
                <w:sz w:val="20"/>
                <w:szCs w:val="20"/>
              </w:rPr>
              <w:t>$</w:t>
            </w:r>
          </w:p>
        </w:tc>
        <w:tc>
          <w:tcPr>
            <w:tcW w:w="374" w:type="pct"/>
            <w:tcBorders>
              <w:top w:val="nil"/>
              <w:left w:val="nil"/>
              <w:bottom w:val="nil"/>
              <w:right w:val="nil"/>
            </w:tcBorders>
            <w:shd w:val="clear" w:color="auto" w:fill="CCEEFF"/>
            <w:vAlign w:val="bottom"/>
            <w:hideMark/>
          </w:tcPr>
          <w:p w14:paraId="3B93E7F2"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2,950,000</w:t>
            </w:r>
          </w:p>
        </w:tc>
        <w:tc>
          <w:tcPr>
            <w:tcW w:w="101" w:type="pct"/>
            <w:tcBorders>
              <w:top w:val="nil"/>
              <w:left w:val="nil"/>
              <w:bottom w:val="nil"/>
              <w:right w:val="nil"/>
            </w:tcBorders>
            <w:shd w:val="clear" w:color="auto" w:fill="CCEEFF"/>
            <w:vAlign w:val="bottom"/>
            <w:hideMark/>
          </w:tcPr>
          <w:p w14:paraId="3435F99E"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15B5FFE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158,000</w:t>
            </w:r>
          </w:p>
        </w:tc>
        <w:tc>
          <w:tcPr>
            <w:tcW w:w="101" w:type="pct"/>
            <w:tcBorders>
              <w:top w:val="nil"/>
              <w:left w:val="nil"/>
              <w:bottom w:val="nil"/>
              <w:right w:val="nil"/>
            </w:tcBorders>
            <w:shd w:val="clear" w:color="auto" w:fill="CCEEFF"/>
            <w:vAlign w:val="bottom"/>
            <w:hideMark/>
          </w:tcPr>
          <w:p w14:paraId="02275B8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3AEDE669"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1,036,000</w:t>
            </w:r>
          </w:p>
        </w:tc>
        <w:tc>
          <w:tcPr>
            <w:tcW w:w="101" w:type="pct"/>
            <w:tcBorders>
              <w:top w:val="nil"/>
              <w:left w:val="nil"/>
              <w:bottom w:val="nil"/>
              <w:right w:val="nil"/>
            </w:tcBorders>
            <w:shd w:val="clear" w:color="auto" w:fill="CCEEFF"/>
            <w:vAlign w:val="bottom"/>
            <w:hideMark/>
          </w:tcPr>
          <w:p w14:paraId="53AD2ABB"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354D179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769,000</w:t>
            </w:r>
          </w:p>
        </w:tc>
        <w:tc>
          <w:tcPr>
            <w:tcW w:w="101" w:type="pct"/>
            <w:tcBorders>
              <w:top w:val="nil"/>
              <w:left w:val="nil"/>
              <w:bottom w:val="nil"/>
              <w:right w:val="nil"/>
            </w:tcBorders>
            <w:shd w:val="clear" w:color="auto" w:fill="CCEEFF"/>
            <w:vAlign w:val="bottom"/>
            <w:hideMark/>
          </w:tcPr>
          <w:p w14:paraId="698E8C30" w14:textId="77777777" w:rsidR="00000000" w:rsidRDefault="001D5B83">
            <w:pPr>
              <w:pStyle w:val="a3"/>
              <w:spacing w:before="0" w:beforeAutospacing="0" w:after="0" w:afterAutospacing="0"/>
              <w:rPr>
                <w:color w:val="000000"/>
                <w:sz w:val="20"/>
                <w:szCs w:val="20"/>
              </w:rPr>
            </w:pPr>
            <w:r>
              <w:rPr>
                <w:color w:val="000000"/>
                <w:sz w:val="20"/>
                <w:szCs w:val="20"/>
              </w:rPr>
              <w:t> </w:t>
            </w:r>
          </w:p>
        </w:tc>
        <w:tc>
          <w:tcPr>
            <w:tcW w:w="400" w:type="pct"/>
            <w:tcBorders>
              <w:top w:val="nil"/>
              <w:left w:val="nil"/>
              <w:bottom w:val="nil"/>
              <w:right w:val="nil"/>
            </w:tcBorders>
            <w:shd w:val="clear" w:color="auto" w:fill="CCEEFF"/>
            <w:vAlign w:val="bottom"/>
            <w:hideMark/>
          </w:tcPr>
          <w:p w14:paraId="1CA4FE35" w14:textId="77777777" w:rsidR="00000000" w:rsidRDefault="001D5B83">
            <w:pPr>
              <w:pStyle w:val="a3"/>
              <w:spacing w:before="0" w:beforeAutospacing="0" w:after="0" w:afterAutospacing="0"/>
              <w:ind w:right="60"/>
              <w:jc w:val="right"/>
              <w:rPr>
                <w:color w:val="000000"/>
                <w:sz w:val="20"/>
                <w:szCs w:val="20"/>
              </w:rPr>
            </w:pPr>
            <w:r>
              <w:rPr>
                <w:color w:val="000000"/>
                <w:sz w:val="20"/>
                <w:szCs w:val="20"/>
              </w:rPr>
              <w:t>987,000</w:t>
            </w:r>
          </w:p>
        </w:tc>
      </w:tr>
    </w:tbl>
    <w:p w14:paraId="53312129" w14:textId="77777777" w:rsidR="00000000" w:rsidRDefault="001D5B83">
      <w:pPr>
        <w:pStyle w:val="a3"/>
        <w:spacing w:before="0" w:beforeAutospacing="0" w:after="0" w:afterAutospacing="0"/>
        <w:divId w:val="1696735431"/>
        <w:rPr>
          <w:sz w:val="20"/>
          <w:szCs w:val="20"/>
        </w:rPr>
      </w:pPr>
      <w:r>
        <w:rPr>
          <w:sz w:val="20"/>
          <w:szCs w:val="20"/>
        </w:rPr>
        <w:t xml:space="preserve">  </w:t>
      </w:r>
    </w:p>
    <w:p w14:paraId="1ED21609" w14:textId="77777777" w:rsidR="00000000" w:rsidRDefault="001D5B83">
      <w:pPr>
        <w:pStyle w:val="a3"/>
        <w:spacing w:before="480" w:beforeAutospacing="0" w:after="0" w:afterAutospacing="0"/>
        <w:jc w:val="center"/>
        <w:divId w:val="296303237"/>
        <w:rPr>
          <w:sz w:val="20"/>
          <w:szCs w:val="20"/>
        </w:rPr>
      </w:pPr>
      <w:r>
        <w:rPr>
          <w:sz w:val="20"/>
          <w:szCs w:val="20"/>
        </w:rPr>
        <w:t xml:space="preserve">29 </w:t>
      </w:r>
    </w:p>
    <w:p w14:paraId="7CA42B09" w14:textId="77777777" w:rsidR="00000000" w:rsidRDefault="001D5B83">
      <w:pPr>
        <w:pStyle w:val="a3"/>
        <w:spacing w:before="0" w:beforeAutospacing="0" w:after="200" w:afterAutospacing="0"/>
        <w:divId w:val="992173143"/>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113FB52" w14:textId="77777777" w:rsidR="00000000" w:rsidRDefault="001D5B83">
      <w:pPr>
        <w:pStyle w:val="a3"/>
        <w:spacing w:before="0" w:beforeAutospacing="0" w:after="200" w:afterAutospacing="0"/>
        <w:divId w:val="233055398"/>
        <w:rPr>
          <w:b/>
          <w:bCs/>
          <w:sz w:val="20"/>
          <w:szCs w:val="20"/>
        </w:rPr>
      </w:pPr>
      <w:r>
        <w:rPr>
          <w:b/>
          <w:bCs/>
          <w:sz w:val="20"/>
          <w:szCs w:val="20"/>
        </w:rPr>
        <w:t>Off</w:t>
      </w:r>
      <w:r>
        <w:rPr>
          <w:b/>
          <w:bCs/>
          <w:sz w:val="20"/>
          <w:szCs w:val="20"/>
        </w:rPr>
        <w:noBreakHyphen/>
        <w:t xml:space="preserve">Balance Sheet Arrangements </w:t>
      </w:r>
    </w:p>
    <w:p w14:paraId="369D46CA" w14:textId="77777777" w:rsidR="00000000" w:rsidRDefault="001D5B83">
      <w:pPr>
        <w:pStyle w:val="a3"/>
        <w:spacing w:before="0" w:beforeAutospacing="0" w:after="200" w:afterAutospacing="0"/>
        <w:ind w:firstLine="792"/>
        <w:divId w:val="233055398"/>
        <w:rPr>
          <w:color w:val="000000"/>
          <w:sz w:val="20"/>
          <w:szCs w:val="20"/>
        </w:rPr>
      </w:pPr>
      <w:r>
        <w:rPr>
          <w:color w:val="000000"/>
          <w:sz w:val="20"/>
          <w:szCs w:val="20"/>
        </w:rPr>
        <w:t>We did not have any off</w:t>
      </w:r>
      <w:r>
        <w:rPr>
          <w:color w:val="000000"/>
          <w:sz w:val="20"/>
          <w:szCs w:val="20"/>
        </w:rPr>
        <w:noBreakHyphen/>
        <w:t xml:space="preserve">balance sheet arrangements that are reasonably likely to have a current or future effect on our financial </w:t>
      </w:r>
      <w:r>
        <w:rPr>
          <w:color w:val="000000"/>
          <w:sz w:val="20"/>
          <w:szCs w:val="20"/>
        </w:rPr>
        <w:t>condition, net sales, results of operations, liquidity or capital expenditures. However, we do have a  repurchase agreement with a  financial institution providing inventory financing for independent retailers of our products. Under this agreement, we have</w:t>
      </w:r>
      <w:r>
        <w:rPr>
          <w:color w:val="000000"/>
          <w:sz w:val="20"/>
          <w:szCs w:val="20"/>
        </w:rPr>
        <w:t xml:space="preserve"> agreed to repurchase homes at declining prices over the term of the agreement (24 months). Our obligation under this repurchase agreement ceases upon the purchase of the home by the retail customer. The maximum amount of our contingent obligations under s</w:t>
      </w:r>
      <w:r>
        <w:rPr>
          <w:color w:val="000000"/>
          <w:sz w:val="20"/>
          <w:szCs w:val="20"/>
        </w:rPr>
        <w:t>uch repurchase agreements was approximately $611,000 and $2,186,000 as of September 30, 2019 and December 31, 2018, respectively, without reduction for the resale value of the homes. We may be required to honor contingent repurchase obligations in the futu</w:t>
      </w:r>
      <w:r>
        <w:rPr>
          <w:color w:val="000000"/>
          <w:sz w:val="20"/>
          <w:szCs w:val="20"/>
        </w:rPr>
        <w:t xml:space="preserve">re and may incur additional expense as a consequence of these repurchase agreements. We consider our obligations on current contracts to be immaterial and accordingly we have not recorded any reserve for repurchase commitment as of September 30, 2019. </w:t>
      </w:r>
    </w:p>
    <w:p w14:paraId="4AB19098" w14:textId="77777777" w:rsidR="00000000" w:rsidRDefault="001D5B83">
      <w:pPr>
        <w:pStyle w:val="a3"/>
        <w:spacing w:before="0" w:beforeAutospacing="0" w:after="200" w:afterAutospacing="0"/>
        <w:divId w:val="233055398"/>
        <w:rPr>
          <w:b/>
          <w:bCs/>
          <w:sz w:val="20"/>
          <w:szCs w:val="20"/>
        </w:rPr>
      </w:pPr>
      <w:r>
        <w:rPr>
          <w:b/>
          <w:bCs/>
          <w:sz w:val="20"/>
          <w:szCs w:val="20"/>
        </w:rPr>
        <w:t>Cri</w:t>
      </w:r>
      <w:r>
        <w:rPr>
          <w:b/>
          <w:bCs/>
          <w:sz w:val="20"/>
          <w:szCs w:val="20"/>
        </w:rPr>
        <w:t xml:space="preserve">tical Accounting Estimates </w:t>
      </w:r>
    </w:p>
    <w:p w14:paraId="1904EF90" w14:textId="77777777" w:rsidR="00000000" w:rsidRDefault="001D5B83">
      <w:pPr>
        <w:pStyle w:val="a3"/>
        <w:spacing w:before="0" w:beforeAutospacing="0" w:after="200" w:afterAutospacing="0"/>
        <w:ind w:firstLine="720"/>
        <w:divId w:val="233055398"/>
        <w:rPr>
          <w:sz w:val="20"/>
          <w:szCs w:val="20"/>
        </w:rPr>
      </w:pPr>
      <w:r>
        <w:rPr>
          <w:sz w:val="20"/>
          <w:szCs w:val="20"/>
        </w:rPr>
        <w:t>Critical accounting estimates are those that we believe are both significant and that require us to make difficult, subjective or complex judgments, often because we need to estimate the effect of inherently uncertain matters. W</w:t>
      </w:r>
      <w:r>
        <w:rPr>
          <w:sz w:val="20"/>
          <w:szCs w:val="20"/>
        </w:rPr>
        <w:t>e base our estimates and judgments on historical experiences and various other factors that we believe to be appropriate under the circumstances. Actual results may differ from these estimates, and we might obtain different estimates if we used different a</w:t>
      </w:r>
      <w:r>
        <w:rPr>
          <w:sz w:val="20"/>
          <w:szCs w:val="20"/>
        </w:rPr>
        <w:t xml:space="preserve">ssumptions or conditions. Our critical accounting estimates are identified and described in our annual report on Form 10-K for the year ended December 31, 2018. </w:t>
      </w:r>
      <w:r>
        <w:rPr>
          <w:rFonts w:ascii="inherit" w:hAnsi="inherit"/>
          <w:sz w:val="20"/>
          <w:szCs w:val="20"/>
        </w:rPr>
        <w:t>Other than recent accounting pronouncement adoptions discussed in Note 1 of our condensed finan</w:t>
      </w:r>
      <w:r>
        <w:rPr>
          <w:rFonts w:ascii="inherit" w:hAnsi="inherit"/>
          <w:sz w:val="20"/>
          <w:szCs w:val="20"/>
        </w:rPr>
        <w:t>cial statements,</w:t>
      </w:r>
      <w:r>
        <w:rPr>
          <w:rFonts w:ascii="inherit" w:hAnsi="inherit"/>
          <w:sz w:val="20"/>
          <w:szCs w:val="20"/>
        </w:rPr>
        <w:t xml:space="preserve"> </w:t>
      </w:r>
      <w:r>
        <w:rPr>
          <w:sz w:val="20"/>
          <w:szCs w:val="20"/>
        </w:rPr>
        <w:t xml:space="preserve">we had no significant changes in those critical accounting estimates since our last annual report. </w:t>
      </w:r>
    </w:p>
    <w:p w14:paraId="6D6720B5" w14:textId="77777777" w:rsidR="00000000" w:rsidRDefault="001D5B83">
      <w:pPr>
        <w:pStyle w:val="a3"/>
        <w:spacing w:before="0" w:beforeAutospacing="0" w:after="200" w:afterAutospacing="0"/>
        <w:divId w:val="233055398"/>
        <w:rPr>
          <w:b/>
          <w:bCs/>
          <w:sz w:val="20"/>
          <w:szCs w:val="20"/>
        </w:rPr>
      </w:pPr>
      <w:r>
        <w:rPr>
          <w:b/>
          <w:bCs/>
          <w:sz w:val="20"/>
          <w:szCs w:val="20"/>
        </w:rPr>
        <w:t xml:space="preserve">Recent Accounting Pronouncements </w:t>
      </w:r>
    </w:p>
    <w:p w14:paraId="285E9ED7" w14:textId="77777777" w:rsidR="00000000" w:rsidRDefault="001D5B83">
      <w:pPr>
        <w:pStyle w:val="a3"/>
        <w:spacing w:before="0" w:beforeAutospacing="0" w:after="200" w:afterAutospacing="0"/>
        <w:ind w:firstLine="720"/>
        <w:divId w:val="233055398"/>
        <w:rPr>
          <w:color w:val="000000"/>
          <w:sz w:val="20"/>
          <w:szCs w:val="20"/>
        </w:rPr>
      </w:pPr>
      <w:r>
        <w:rPr>
          <w:color w:val="000000"/>
          <w:sz w:val="20"/>
          <w:szCs w:val="20"/>
        </w:rPr>
        <w:t>For information regarding recent accounting pronouncements, see Note 1 – Nature of Operations, Recent Acc</w:t>
      </w:r>
      <w:r>
        <w:rPr>
          <w:color w:val="000000"/>
          <w:sz w:val="20"/>
          <w:szCs w:val="20"/>
        </w:rPr>
        <w:t xml:space="preserve">ounting Pronouncements to our September 30, 2019 Condensed Financial Statements, included in Part I, Item 1, Financial Statements (Unaudited), of this Quarterly Report </w:t>
      </w:r>
    </w:p>
    <w:p w14:paraId="510064E9" w14:textId="77777777" w:rsidR="00000000" w:rsidRDefault="001D5B83">
      <w:pPr>
        <w:pStyle w:val="a3"/>
        <w:spacing w:before="0" w:beforeAutospacing="0" w:after="200" w:afterAutospacing="0"/>
        <w:divId w:val="233055398"/>
        <w:rPr>
          <w:b/>
          <w:bCs/>
          <w:sz w:val="20"/>
          <w:szCs w:val="20"/>
        </w:rPr>
      </w:pPr>
      <w:r>
        <w:rPr>
          <w:b/>
          <w:bCs/>
          <w:sz w:val="20"/>
          <w:szCs w:val="20"/>
        </w:rPr>
        <w:t xml:space="preserve">Emerging Growth Company Status </w:t>
      </w:r>
    </w:p>
    <w:p w14:paraId="172C3170" w14:textId="77777777" w:rsidR="00000000" w:rsidRDefault="001D5B83">
      <w:pPr>
        <w:pStyle w:val="a3"/>
        <w:spacing w:before="0" w:beforeAutospacing="0" w:after="200" w:afterAutospacing="0"/>
        <w:ind w:firstLine="720"/>
        <w:divId w:val="233055398"/>
        <w:rPr>
          <w:color w:val="000000"/>
          <w:sz w:val="20"/>
          <w:szCs w:val="20"/>
        </w:rPr>
      </w:pPr>
      <w:r>
        <w:rPr>
          <w:color w:val="000000"/>
          <w:sz w:val="20"/>
          <w:szCs w:val="20"/>
        </w:rPr>
        <w:t>We are an “</w:t>
      </w:r>
      <w:r>
        <w:rPr>
          <w:color w:val="000000"/>
          <w:sz w:val="20"/>
          <w:szCs w:val="20"/>
        </w:rPr>
        <w:t>emerging growth company,” as defined in the JOBS Act.  Section 107 of the JOBS Act provides that an “emerging growth company” can take advantage of the extended transition period provided in Section 7(a)(2)(B) of the Securities Act for complying with new o</w:t>
      </w:r>
      <w:r>
        <w:rPr>
          <w:color w:val="000000"/>
          <w:sz w:val="20"/>
          <w:szCs w:val="20"/>
        </w:rPr>
        <w:t>r revised accounting standards. In other words, an “emerging growth company” can delay the adoption of certain accounting standards until those standards would otherwise apply to private companies. We have elected to take advantage of these exemptions unti</w:t>
      </w:r>
      <w:r>
        <w:rPr>
          <w:color w:val="000000"/>
          <w:sz w:val="20"/>
          <w:szCs w:val="20"/>
        </w:rPr>
        <w:t xml:space="preserve">l we are no longer an emerging growth company or until we affirmatively and irrevocably opt out of this exemption. </w:t>
      </w:r>
    </w:p>
    <w:p w14:paraId="157153A8" w14:textId="77777777" w:rsidR="00000000" w:rsidRDefault="001D5B83">
      <w:pPr>
        <w:pStyle w:val="a3"/>
        <w:spacing w:before="0" w:beforeAutospacing="0" w:after="200" w:afterAutospacing="0"/>
        <w:divId w:val="233055398"/>
        <w:rPr>
          <w:b/>
          <w:bCs/>
          <w:sz w:val="20"/>
          <w:szCs w:val="20"/>
        </w:rPr>
      </w:pPr>
      <w:r>
        <w:rPr>
          <w:b/>
          <w:bCs/>
          <w:sz w:val="20"/>
          <w:szCs w:val="20"/>
        </w:rPr>
        <w:t>Item 3.  Quantitative and Qualitative Disclosures About Market Risk.</w:t>
      </w:r>
      <w:bookmarkStart w:id="8" w:name="Item3QuantitativeandQualitativeDisclosur"/>
      <w:bookmarkEnd w:id="8"/>
      <w:r>
        <w:rPr>
          <w:b/>
          <w:bCs/>
          <w:sz w:val="20"/>
          <w:szCs w:val="20"/>
        </w:rPr>
        <w:t xml:space="preserve"> </w:t>
      </w:r>
    </w:p>
    <w:p w14:paraId="37A30FD3" w14:textId="77777777" w:rsidR="00000000" w:rsidRDefault="001D5B83">
      <w:pPr>
        <w:pStyle w:val="a3"/>
        <w:spacing w:before="0" w:beforeAutospacing="0" w:after="200" w:afterAutospacing="0"/>
        <w:ind w:firstLine="720"/>
        <w:divId w:val="233055398"/>
        <w:rPr>
          <w:sz w:val="20"/>
          <w:szCs w:val="20"/>
        </w:rPr>
      </w:pPr>
      <w:r>
        <w:rPr>
          <w:sz w:val="20"/>
          <w:szCs w:val="20"/>
        </w:rPr>
        <w:t xml:space="preserve">Not applicable for smaller reporting companies </w:t>
      </w:r>
    </w:p>
    <w:p w14:paraId="05A2E98C" w14:textId="77777777" w:rsidR="00000000" w:rsidRDefault="001D5B83">
      <w:pPr>
        <w:pStyle w:val="a3"/>
        <w:spacing w:before="0" w:beforeAutospacing="0" w:after="200" w:afterAutospacing="0"/>
        <w:divId w:val="233055398"/>
        <w:rPr>
          <w:b/>
          <w:bCs/>
          <w:sz w:val="20"/>
          <w:szCs w:val="20"/>
        </w:rPr>
      </w:pPr>
      <w:r>
        <w:rPr>
          <w:b/>
          <w:bCs/>
          <w:sz w:val="20"/>
          <w:szCs w:val="20"/>
        </w:rPr>
        <w:t>Item 4.  Controls and Procedures.</w:t>
      </w:r>
      <w:bookmarkStart w:id="9" w:name="Item4ControlsandProcedures_709968"/>
      <w:bookmarkEnd w:id="9"/>
      <w:r>
        <w:rPr>
          <w:b/>
          <w:bCs/>
          <w:sz w:val="20"/>
          <w:szCs w:val="20"/>
        </w:rPr>
        <w:t xml:space="preserve"> </w:t>
      </w:r>
    </w:p>
    <w:p w14:paraId="55E655CF" w14:textId="77777777" w:rsidR="00000000" w:rsidRDefault="001D5B83">
      <w:pPr>
        <w:pStyle w:val="a3"/>
        <w:spacing w:before="0" w:beforeAutospacing="0" w:after="264" w:afterAutospacing="0"/>
        <w:divId w:val="233055398"/>
        <w:rPr>
          <w:color w:val="000000"/>
          <w:sz w:val="20"/>
          <w:szCs w:val="20"/>
        </w:rPr>
      </w:pPr>
      <w:r>
        <w:rPr>
          <w:b/>
          <w:bCs/>
          <w:color w:val="000000"/>
          <w:sz w:val="20"/>
          <w:szCs w:val="20"/>
        </w:rPr>
        <w:t>Disclosure Controls and Procedures</w:t>
      </w:r>
      <w:r>
        <w:rPr>
          <w:color w:val="000000"/>
          <w:sz w:val="20"/>
          <w:szCs w:val="20"/>
        </w:rPr>
        <w:t xml:space="preserve"> </w:t>
      </w:r>
    </w:p>
    <w:p w14:paraId="0076B7A7" w14:textId="77777777" w:rsidR="00000000" w:rsidRDefault="001D5B83">
      <w:pPr>
        <w:pStyle w:val="a3"/>
        <w:spacing w:before="0" w:beforeAutospacing="0" w:after="200" w:afterAutospacing="0"/>
        <w:ind w:firstLine="720"/>
        <w:divId w:val="233055398"/>
        <w:rPr>
          <w:color w:val="000000"/>
          <w:sz w:val="20"/>
          <w:szCs w:val="20"/>
        </w:rPr>
      </w:pPr>
      <w:r>
        <w:rPr>
          <w:color w:val="000000"/>
          <w:sz w:val="20"/>
          <w:szCs w:val="20"/>
        </w:rPr>
        <w:t xml:space="preserve">We are subject to the periodic reporting requirements of the Exchange Act which requires designing disclosure controls and procedures to </w:t>
      </w:r>
      <w:r>
        <w:rPr>
          <w:color w:val="000000"/>
          <w:sz w:val="20"/>
          <w:szCs w:val="20"/>
        </w:rPr>
        <w:t>provide reasonable assurance that information we disclose in reports we file or submit under the Exchange Act is recorded, processed, summarized, and reported within the time periods specified in the rules and forms of the SEC. Disclosure controls and proc</w:t>
      </w:r>
      <w:r>
        <w:rPr>
          <w:color w:val="000000"/>
          <w:sz w:val="20"/>
          <w:szCs w:val="20"/>
        </w:rPr>
        <w:t>edures include, without limitation, controls and procedures designed to ensure that information required to be disclosed by us in the reports that we file or submit under the Exchange Act is accumulated and communicated to our management, including our pri</w:t>
      </w:r>
      <w:r>
        <w:rPr>
          <w:color w:val="000000"/>
          <w:sz w:val="20"/>
          <w:szCs w:val="20"/>
        </w:rPr>
        <w:t xml:space="preserve">ncipal executive officer and principal financial officer, as appropriate, to allow for timely decisions regarding required disclosures. </w:t>
      </w:r>
    </w:p>
    <w:p w14:paraId="65701FCA" w14:textId="77777777" w:rsidR="00000000" w:rsidRDefault="001D5B83">
      <w:pPr>
        <w:pStyle w:val="a3"/>
        <w:spacing w:before="480" w:beforeAutospacing="0" w:after="0" w:afterAutospacing="0"/>
        <w:jc w:val="center"/>
        <w:divId w:val="1977949338"/>
        <w:rPr>
          <w:sz w:val="20"/>
          <w:szCs w:val="20"/>
        </w:rPr>
      </w:pPr>
      <w:r>
        <w:rPr>
          <w:sz w:val="20"/>
          <w:szCs w:val="20"/>
        </w:rPr>
        <w:t xml:space="preserve">30 </w:t>
      </w:r>
    </w:p>
    <w:p w14:paraId="198062FA" w14:textId="77777777" w:rsidR="00000000" w:rsidRDefault="001D5B83">
      <w:pPr>
        <w:pStyle w:val="a3"/>
        <w:spacing w:before="0" w:beforeAutospacing="0" w:after="200" w:afterAutospacing="0"/>
        <w:divId w:val="128407558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D61C08C" w14:textId="77777777" w:rsidR="00000000" w:rsidRDefault="001D5B83">
      <w:pPr>
        <w:pStyle w:val="a3"/>
        <w:spacing w:before="0" w:beforeAutospacing="0" w:after="200" w:afterAutospacing="0"/>
        <w:ind w:firstLine="720"/>
        <w:divId w:val="889533406"/>
        <w:rPr>
          <w:sz w:val="20"/>
          <w:szCs w:val="20"/>
        </w:rPr>
      </w:pPr>
      <w:r>
        <w:rPr>
          <w:color w:val="000000"/>
          <w:sz w:val="20"/>
          <w:szCs w:val="20"/>
        </w:rPr>
        <w:t>As of the end of the period covered by this Quarterly Report on Form 1</w:t>
      </w:r>
      <w:r>
        <w:rPr>
          <w:color w:val="000000"/>
          <w:sz w:val="20"/>
          <w:szCs w:val="20"/>
        </w:rPr>
        <w:t>0-Q, the Company’s management conducted an evaluation, under the supervision and with the participation of the Chief Executive Officer and the Chief Financial Officer, of the effectiveness of the design and operation of the Company’s disclosure controls an</w:t>
      </w:r>
      <w:r>
        <w:rPr>
          <w:color w:val="000000"/>
          <w:sz w:val="20"/>
          <w:szCs w:val="20"/>
        </w:rPr>
        <w:t>d procedures (as defined in Rule 13a-15(e) of the Exchange Act). Based on this evaluation, the Chief Executive Officer and the Chief Financial Officer each concluded, as of the end of the period, our disclosure controls and procedures were not effective as</w:t>
      </w:r>
      <w:r>
        <w:rPr>
          <w:color w:val="000000"/>
          <w:sz w:val="20"/>
          <w:szCs w:val="20"/>
        </w:rPr>
        <w:t xml:space="preserve"> of September 30, 2019 due to material weaknesses in internal control over financial reporting that were disclosed in our Annual Report on Form 10-K for the fiscal year ended December 31, 2018, and as described below</w:t>
      </w:r>
      <w:r>
        <w:rPr>
          <w:sz w:val="20"/>
          <w:szCs w:val="20"/>
        </w:rPr>
        <w:t xml:space="preserve">. </w:t>
      </w:r>
    </w:p>
    <w:p w14:paraId="5A24AFBF" w14:textId="77777777" w:rsidR="00000000" w:rsidRDefault="001D5B83">
      <w:pPr>
        <w:pStyle w:val="a3"/>
        <w:spacing w:before="0" w:beforeAutospacing="0" w:after="200" w:afterAutospacing="0"/>
        <w:jc w:val="both"/>
        <w:divId w:val="889533406"/>
        <w:rPr>
          <w:color w:val="000000"/>
          <w:sz w:val="20"/>
          <w:szCs w:val="20"/>
        </w:rPr>
      </w:pPr>
      <w:r>
        <w:rPr>
          <w:b/>
          <w:bCs/>
          <w:color w:val="000000"/>
          <w:sz w:val="20"/>
          <w:szCs w:val="20"/>
        </w:rPr>
        <w:t>Material Weaknesses in Internal Contr</w:t>
      </w:r>
      <w:r>
        <w:rPr>
          <w:b/>
          <w:bCs/>
          <w:color w:val="000000"/>
          <w:sz w:val="20"/>
          <w:szCs w:val="20"/>
        </w:rPr>
        <w:t>ol Over Financial Reporting</w:t>
      </w:r>
      <w:r>
        <w:rPr>
          <w:color w:val="000000"/>
          <w:sz w:val="20"/>
          <w:szCs w:val="20"/>
        </w:rPr>
        <w:t xml:space="preserve"> </w:t>
      </w:r>
    </w:p>
    <w:p w14:paraId="4C771A03" w14:textId="77777777" w:rsidR="00000000" w:rsidRDefault="001D5B83">
      <w:pPr>
        <w:pStyle w:val="a3"/>
        <w:spacing w:before="0" w:beforeAutospacing="0" w:after="200" w:afterAutospacing="0"/>
        <w:ind w:firstLine="720"/>
        <w:divId w:val="889533406"/>
        <w:rPr>
          <w:sz w:val="20"/>
          <w:szCs w:val="20"/>
        </w:rPr>
      </w:pPr>
      <w:r>
        <w:rPr>
          <w:sz w:val="20"/>
          <w:szCs w:val="20"/>
        </w:rPr>
        <w:t>As previously disclosed in our Annual report on Form 10-K filed with the SEC on April 9, 2019, we identified material weaknesses in our internal control over financial reporting during the preparation of our financial statement</w:t>
      </w:r>
      <w:r>
        <w:rPr>
          <w:sz w:val="20"/>
          <w:szCs w:val="20"/>
        </w:rPr>
        <w:t>s for the year ended December 31, 2018. Under standards established by the PCAOB, a material weakness is a deficiency or combination of deficiencies in internal control over financial reporting, such that there is a reasonable possibility that a material m</w:t>
      </w:r>
      <w:r>
        <w:rPr>
          <w:sz w:val="20"/>
          <w:szCs w:val="20"/>
        </w:rPr>
        <w:t xml:space="preserve">isstatement of annual or interim financial statements will not be prevented or detected and corrected on a timely basis.  </w:t>
      </w:r>
    </w:p>
    <w:p w14:paraId="102DC6F3" w14:textId="77777777" w:rsidR="00000000" w:rsidRDefault="001D5B83">
      <w:pPr>
        <w:pStyle w:val="a3"/>
        <w:spacing w:before="0" w:beforeAutospacing="0" w:after="200" w:afterAutospacing="0"/>
        <w:ind w:firstLine="720"/>
        <w:divId w:val="889533406"/>
        <w:rPr>
          <w:sz w:val="20"/>
          <w:szCs w:val="20"/>
        </w:rPr>
      </w:pPr>
      <w:r>
        <w:rPr>
          <w:sz w:val="20"/>
          <w:szCs w:val="20"/>
        </w:rPr>
        <w:t xml:space="preserve">The material weaknesses in financial reporting as of </w:t>
      </w:r>
      <w:r>
        <w:rPr>
          <w:color w:val="000000"/>
          <w:sz w:val="20"/>
          <w:szCs w:val="20"/>
        </w:rPr>
        <w:t>September</w:t>
      </w:r>
      <w:r>
        <w:rPr>
          <w:sz w:val="20"/>
          <w:szCs w:val="20"/>
        </w:rPr>
        <w:t xml:space="preserve"> 30, 2019 are summarized as follows: </w:t>
      </w: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666E81CB" w14:textId="77777777">
        <w:trPr>
          <w:divId w:val="468324577"/>
          <w:tblCellSpacing w:w="0" w:type="dxa"/>
        </w:trPr>
        <w:tc>
          <w:tcPr>
            <w:tcW w:w="720" w:type="dxa"/>
            <w:vAlign w:val="center"/>
            <w:hideMark/>
          </w:tcPr>
          <w:p w14:paraId="4736144B" w14:textId="77777777" w:rsidR="00000000" w:rsidRDefault="001D5B83">
            <w:pPr>
              <w:rPr>
                <w:sz w:val="20"/>
                <w:szCs w:val="20"/>
              </w:rPr>
            </w:pPr>
          </w:p>
        </w:tc>
        <w:tc>
          <w:tcPr>
            <w:tcW w:w="340" w:type="dxa"/>
            <w:hideMark/>
          </w:tcPr>
          <w:p w14:paraId="00B56E0C" w14:textId="77777777" w:rsidR="00000000" w:rsidRDefault="001D5B83">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4B4B6BF2" w14:textId="77777777" w:rsidR="00000000" w:rsidRDefault="001D5B83">
            <w:pPr>
              <w:rPr>
                <w:color w:val="000000"/>
                <w:sz w:val="20"/>
                <w:szCs w:val="20"/>
              </w:rPr>
            </w:pPr>
          </w:p>
        </w:tc>
        <w:tc>
          <w:tcPr>
            <w:tcW w:w="0" w:type="auto"/>
            <w:hideMark/>
          </w:tcPr>
          <w:p w14:paraId="2778F57D" w14:textId="77777777" w:rsidR="00000000" w:rsidRDefault="001D5B83">
            <w:pPr>
              <w:pStyle w:val="a3"/>
              <w:spacing w:before="0" w:beforeAutospacing="0" w:after="200" w:afterAutospacing="0"/>
              <w:rPr>
                <w:color w:val="000000"/>
                <w:sz w:val="20"/>
                <w:szCs w:val="20"/>
              </w:rPr>
            </w:pPr>
            <w:r>
              <w:rPr>
                <w:color w:val="000000"/>
                <w:sz w:val="20"/>
                <w:szCs w:val="20"/>
              </w:rPr>
              <w:t>We determined that we did no</w:t>
            </w:r>
            <w:r>
              <w:rPr>
                <w:color w:val="000000"/>
                <w:sz w:val="20"/>
                <w:szCs w:val="20"/>
              </w:rPr>
              <w:t>t have sufficient accounting processes and procedures in place, particularly in the areas of allowance for loan loss, finished goods inventory costing, revenue recognition, income taxes, and processing of accounts payable and accruals for period end cut-of</w:t>
            </w:r>
            <w:r>
              <w:rPr>
                <w:color w:val="000000"/>
                <w:sz w:val="20"/>
                <w:szCs w:val="20"/>
              </w:rPr>
              <w:t>f.</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1286B4CD" w14:textId="77777777">
        <w:trPr>
          <w:divId w:val="889533406"/>
          <w:tblCellSpacing w:w="0" w:type="dxa"/>
        </w:trPr>
        <w:tc>
          <w:tcPr>
            <w:tcW w:w="720" w:type="dxa"/>
            <w:vAlign w:val="center"/>
            <w:hideMark/>
          </w:tcPr>
          <w:p w14:paraId="38762A3B" w14:textId="77777777" w:rsidR="00000000" w:rsidRDefault="001D5B83">
            <w:pPr>
              <w:rPr>
                <w:rFonts w:eastAsia="Times New Roman"/>
              </w:rPr>
            </w:pPr>
          </w:p>
        </w:tc>
        <w:tc>
          <w:tcPr>
            <w:tcW w:w="340" w:type="dxa"/>
            <w:hideMark/>
          </w:tcPr>
          <w:p w14:paraId="283ED8F9" w14:textId="77777777" w:rsidR="00000000" w:rsidRDefault="001D5B83">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0E16A380" w14:textId="77777777" w:rsidR="00000000" w:rsidRDefault="001D5B83">
            <w:pPr>
              <w:rPr>
                <w:color w:val="000000"/>
                <w:sz w:val="20"/>
                <w:szCs w:val="20"/>
              </w:rPr>
            </w:pPr>
          </w:p>
        </w:tc>
        <w:tc>
          <w:tcPr>
            <w:tcW w:w="0" w:type="auto"/>
            <w:hideMark/>
          </w:tcPr>
          <w:p w14:paraId="158B0D37" w14:textId="77777777" w:rsidR="00000000" w:rsidRDefault="001D5B83">
            <w:pPr>
              <w:pStyle w:val="a3"/>
              <w:spacing w:before="0" w:beforeAutospacing="0" w:after="200" w:afterAutospacing="0"/>
              <w:rPr>
                <w:color w:val="000000"/>
                <w:sz w:val="20"/>
                <w:szCs w:val="20"/>
              </w:rPr>
            </w:pPr>
            <w:r>
              <w:rPr>
                <w:color w:val="000000"/>
                <w:sz w:val="20"/>
                <w:szCs w:val="20"/>
              </w:rPr>
              <w:t>We determined that we did not have sufficient experienced personnel to support preparation of financial statements for compliance with U.S. GAAP and SEC rules.</w:t>
            </w:r>
          </w:p>
        </w:tc>
      </w:tr>
    </w:tbl>
    <w:p w14:paraId="54D2CA54" w14:textId="77777777" w:rsidR="00000000" w:rsidRDefault="001D5B83">
      <w:pPr>
        <w:divId w:val="909080502"/>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40"/>
        <w:gridCol w:w="20"/>
        <w:gridCol w:w="7226"/>
      </w:tblGrid>
      <w:tr w:rsidR="00000000" w14:paraId="097152FE" w14:textId="77777777">
        <w:trPr>
          <w:divId w:val="909080502"/>
          <w:tblCellSpacing w:w="0" w:type="dxa"/>
        </w:trPr>
        <w:tc>
          <w:tcPr>
            <w:tcW w:w="720" w:type="dxa"/>
            <w:vAlign w:val="center"/>
            <w:hideMark/>
          </w:tcPr>
          <w:p w14:paraId="35A8D8A6" w14:textId="77777777" w:rsidR="00000000" w:rsidRDefault="001D5B83">
            <w:pPr>
              <w:rPr>
                <w:rFonts w:eastAsia="Times New Roman"/>
              </w:rPr>
            </w:pPr>
          </w:p>
        </w:tc>
        <w:tc>
          <w:tcPr>
            <w:tcW w:w="340" w:type="dxa"/>
            <w:hideMark/>
          </w:tcPr>
          <w:p w14:paraId="298C33DE" w14:textId="77777777" w:rsidR="00000000" w:rsidRDefault="001D5B83">
            <w:pPr>
              <w:pStyle w:val="a3"/>
              <w:spacing w:before="0" w:beforeAutospacing="0" w:after="200" w:afterAutospacing="0"/>
              <w:rPr>
                <w:color w:val="000000"/>
                <w:sz w:val="20"/>
                <w:szCs w:val="20"/>
              </w:rPr>
            </w:pPr>
            <w:r>
              <w:rPr>
                <w:color w:val="000000"/>
                <w:sz w:val="20"/>
                <w:szCs w:val="20"/>
              </w:rPr>
              <w:t xml:space="preserve">· </w:t>
            </w:r>
          </w:p>
        </w:tc>
        <w:tc>
          <w:tcPr>
            <w:tcW w:w="20" w:type="dxa"/>
            <w:vAlign w:val="center"/>
            <w:hideMark/>
          </w:tcPr>
          <w:p w14:paraId="02AEA425" w14:textId="77777777" w:rsidR="00000000" w:rsidRDefault="001D5B83">
            <w:pPr>
              <w:rPr>
                <w:color w:val="000000"/>
                <w:sz w:val="20"/>
                <w:szCs w:val="20"/>
              </w:rPr>
            </w:pPr>
          </w:p>
        </w:tc>
        <w:tc>
          <w:tcPr>
            <w:tcW w:w="0" w:type="auto"/>
            <w:hideMark/>
          </w:tcPr>
          <w:p w14:paraId="00DBC06A" w14:textId="77777777" w:rsidR="00000000" w:rsidRDefault="001D5B83">
            <w:pPr>
              <w:pStyle w:val="a3"/>
              <w:spacing w:before="0" w:beforeAutospacing="0" w:after="200" w:afterAutospacing="0"/>
              <w:rPr>
                <w:color w:val="000000"/>
                <w:sz w:val="20"/>
                <w:szCs w:val="20"/>
              </w:rPr>
            </w:pPr>
            <w:r>
              <w:rPr>
                <w:color w:val="000000"/>
                <w:sz w:val="20"/>
                <w:szCs w:val="20"/>
              </w:rPr>
              <w:t>We determined that we did not have sufficient policies and procedures to ensure the appro</w:t>
            </w:r>
            <w:r>
              <w:rPr>
                <w:color w:val="000000"/>
                <w:sz w:val="20"/>
                <w:szCs w:val="20"/>
              </w:rPr>
              <w:t>priate review and approval of user access rights to our accounting system; and lack of approval of journal entries and segregation of duties in our financial reporting process.</w:t>
            </w:r>
          </w:p>
        </w:tc>
      </w:tr>
    </w:tbl>
    <w:p w14:paraId="5B899263" w14:textId="77777777" w:rsidR="00000000" w:rsidRDefault="001D5B83">
      <w:pPr>
        <w:pStyle w:val="a3"/>
        <w:spacing w:before="0" w:beforeAutospacing="0" w:after="200" w:afterAutospacing="0"/>
        <w:divId w:val="889533406"/>
        <w:rPr>
          <w:color w:val="000000"/>
          <w:sz w:val="20"/>
          <w:szCs w:val="20"/>
        </w:rPr>
      </w:pPr>
      <w:r>
        <w:rPr>
          <w:b/>
          <w:bCs/>
          <w:color w:val="000000"/>
          <w:sz w:val="20"/>
          <w:szCs w:val="20"/>
        </w:rPr>
        <w:t>Remediation Efforts to Address Previously-Identified Material Weaknesses</w:t>
      </w:r>
      <w:r>
        <w:rPr>
          <w:color w:val="000000"/>
          <w:sz w:val="20"/>
          <w:szCs w:val="20"/>
        </w:rPr>
        <w:t xml:space="preserve">  </w:t>
      </w:r>
    </w:p>
    <w:p w14:paraId="47C1CEEA" w14:textId="77777777" w:rsidR="00000000" w:rsidRDefault="001D5B83">
      <w:pPr>
        <w:pStyle w:val="a3"/>
        <w:spacing w:before="0" w:beforeAutospacing="0" w:after="200" w:afterAutospacing="0"/>
        <w:ind w:firstLine="720"/>
        <w:divId w:val="889533406"/>
        <w:rPr>
          <w:color w:val="000000"/>
          <w:sz w:val="20"/>
          <w:szCs w:val="20"/>
        </w:rPr>
      </w:pPr>
      <w:r>
        <w:rPr>
          <w:color w:val="000000"/>
          <w:sz w:val="20"/>
          <w:szCs w:val="20"/>
        </w:rPr>
        <w:t xml:space="preserve">As </w:t>
      </w:r>
      <w:r>
        <w:rPr>
          <w:color w:val="000000"/>
          <w:sz w:val="20"/>
          <w:szCs w:val="20"/>
        </w:rPr>
        <w:t>previously described in Item 9A of our Annual Report on Form 10-K for the year ended December 31, 2018, we began implementing remediation plans to address the material weaknesses. The weaknesses will not be considered remediated until the applicable contro</w:t>
      </w:r>
      <w:r>
        <w:rPr>
          <w:color w:val="000000"/>
          <w:sz w:val="20"/>
          <w:szCs w:val="20"/>
        </w:rPr>
        <w:t xml:space="preserve">ls operate for a sufficient period of time and management has concluded, through testing, that these controls are operating effectively. We expect that the remediation of these material weaknesses will be completed by the end of fiscal 2020. </w:t>
      </w:r>
    </w:p>
    <w:p w14:paraId="712BC916" w14:textId="77777777" w:rsidR="00000000" w:rsidRDefault="001D5B83">
      <w:pPr>
        <w:pStyle w:val="a3"/>
        <w:spacing w:before="0" w:beforeAutospacing="0" w:after="200" w:afterAutospacing="0"/>
        <w:divId w:val="889533406"/>
        <w:rPr>
          <w:color w:val="000000"/>
          <w:sz w:val="20"/>
          <w:szCs w:val="20"/>
        </w:rPr>
      </w:pPr>
      <w:r>
        <w:rPr>
          <w:color w:val="000000"/>
          <w:sz w:val="20"/>
          <w:szCs w:val="20"/>
        </w:rPr>
        <w:t> </w:t>
      </w:r>
      <w:r>
        <w:rPr>
          <w:b/>
          <w:bCs/>
          <w:color w:val="000000"/>
          <w:sz w:val="20"/>
          <w:szCs w:val="20"/>
        </w:rPr>
        <w:t>Changes in I</w:t>
      </w:r>
      <w:r>
        <w:rPr>
          <w:b/>
          <w:bCs/>
          <w:color w:val="000000"/>
          <w:sz w:val="20"/>
          <w:szCs w:val="20"/>
        </w:rPr>
        <w:t>nternal Control over Financial Reporting</w:t>
      </w:r>
      <w:r>
        <w:rPr>
          <w:color w:val="000000"/>
          <w:sz w:val="20"/>
          <w:szCs w:val="20"/>
        </w:rPr>
        <w:t xml:space="preserve">  </w:t>
      </w:r>
    </w:p>
    <w:p w14:paraId="37CE4847" w14:textId="77777777" w:rsidR="00000000" w:rsidRDefault="001D5B83">
      <w:pPr>
        <w:pStyle w:val="a3"/>
        <w:spacing w:before="0" w:beforeAutospacing="0" w:after="200" w:afterAutospacing="0"/>
        <w:ind w:firstLine="720"/>
        <w:divId w:val="889533406"/>
        <w:rPr>
          <w:sz w:val="20"/>
          <w:szCs w:val="20"/>
        </w:rPr>
      </w:pPr>
      <w:r>
        <w:rPr>
          <w:color w:val="000000"/>
          <w:sz w:val="20"/>
          <w:szCs w:val="20"/>
        </w:rPr>
        <w:t>There were no changes in our internal control over financial reporting identified in management’s evaluation pursuant to Rules 13a-15(d) or 15d-15(d) of the Exchange Act during the third quarter of fiscal 2019 tha</w:t>
      </w:r>
      <w:r>
        <w:rPr>
          <w:color w:val="000000"/>
          <w:sz w:val="20"/>
          <w:szCs w:val="20"/>
        </w:rPr>
        <w:t>t materially affected, or are reasonably likely to materially affect, our internal control over financial reporting.</w:t>
      </w:r>
      <w:r>
        <w:rPr>
          <w:sz w:val="20"/>
          <w:szCs w:val="20"/>
        </w:rPr>
        <w:t xml:space="preserve"> </w:t>
      </w:r>
    </w:p>
    <w:p w14:paraId="7FB7AC39" w14:textId="77777777" w:rsidR="00000000" w:rsidRDefault="001D5B83">
      <w:pPr>
        <w:pStyle w:val="a3"/>
        <w:spacing w:before="0" w:beforeAutospacing="0" w:after="200" w:afterAutospacing="0"/>
        <w:divId w:val="889533406"/>
        <w:rPr>
          <w:b/>
          <w:bCs/>
          <w:sz w:val="20"/>
          <w:szCs w:val="20"/>
        </w:rPr>
      </w:pPr>
      <w:r>
        <w:rPr>
          <w:b/>
          <w:bCs/>
          <w:sz w:val="20"/>
          <w:szCs w:val="20"/>
        </w:rPr>
        <w:t>PART II - OTHER INFORMATION</w:t>
      </w:r>
      <w:bookmarkStart w:id="10" w:name="PARTIIOTHERINFORMATION_170690"/>
      <w:bookmarkEnd w:id="10"/>
      <w:r>
        <w:rPr>
          <w:b/>
          <w:bCs/>
          <w:sz w:val="20"/>
          <w:szCs w:val="20"/>
        </w:rPr>
        <w:t xml:space="preserve"> </w:t>
      </w:r>
    </w:p>
    <w:p w14:paraId="4456FE25" w14:textId="77777777" w:rsidR="00000000" w:rsidRDefault="001D5B83">
      <w:pPr>
        <w:pStyle w:val="a3"/>
        <w:spacing w:before="0" w:beforeAutospacing="0" w:after="200" w:afterAutospacing="0"/>
        <w:divId w:val="889533406"/>
        <w:rPr>
          <w:b/>
          <w:bCs/>
          <w:sz w:val="20"/>
          <w:szCs w:val="20"/>
        </w:rPr>
      </w:pPr>
      <w:r>
        <w:rPr>
          <w:b/>
          <w:bCs/>
          <w:sz w:val="20"/>
          <w:szCs w:val="20"/>
        </w:rPr>
        <w:t>Item 1.  Legal Proceedings.</w:t>
      </w:r>
      <w:bookmarkStart w:id="11" w:name="Item1LegalProceedings_348887"/>
      <w:bookmarkEnd w:id="11"/>
      <w:r>
        <w:rPr>
          <w:b/>
          <w:bCs/>
          <w:sz w:val="20"/>
          <w:szCs w:val="20"/>
        </w:rPr>
        <w:t xml:space="preserve"> </w:t>
      </w:r>
    </w:p>
    <w:p w14:paraId="58609999" w14:textId="77777777" w:rsidR="00000000" w:rsidRDefault="001D5B83">
      <w:pPr>
        <w:pStyle w:val="a3"/>
        <w:spacing w:before="0" w:beforeAutospacing="0" w:after="200" w:afterAutospacing="0"/>
        <w:ind w:firstLine="720"/>
        <w:divId w:val="889533406"/>
        <w:rPr>
          <w:sz w:val="20"/>
          <w:szCs w:val="20"/>
        </w:rPr>
      </w:pPr>
      <w:r>
        <w:rPr>
          <w:color w:val="000000"/>
          <w:sz w:val="20"/>
          <w:szCs w:val="20"/>
        </w:rPr>
        <w:t>See Note 12  - Commitments and Contingencies in our September 30, 2019 Condensed</w:t>
      </w:r>
      <w:r>
        <w:rPr>
          <w:color w:val="000000"/>
          <w:sz w:val="20"/>
          <w:szCs w:val="20"/>
        </w:rPr>
        <w:t xml:space="preserve"> Financial Statements, included in Part I, Item 1, Financial Statements (Unaudited), of this Quarterly Report. </w:t>
      </w:r>
    </w:p>
    <w:p w14:paraId="0CF1595A" w14:textId="77777777" w:rsidR="00000000" w:rsidRDefault="001D5B83">
      <w:pPr>
        <w:pStyle w:val="a3"/>
        <w:spacing w:before="0" w:beforeAutospacing="0" w:after="200" w:afterAutospacing="0"/>
        <w:divId w:val="889533406"/>
        <w:rPr>
          <w:b/>
          <w:bCs/>
          <w:sz w:val="20"/>
          <w:szCs w:val="20"/>
        </w:rPr>
      </w:pPr>
      <w:r>
        <w:rPr>
          <w:b/>
          <w:bCs/>
          <w:sz w:val="20"/>
          <w:szCs w:val="20"/>
        </w:rPr>
        <w:t>Item 2.  Unregistered Sales of Equity Securities and Use of Proceeds.</w:t>
      </w:r>
      <w:bookmarkStart w:id="12" w:name="Item2UnregisteredSalesofEquitySecurities"/>
      <w:bookmarkEnd w:id="12"/>
      <w:r>
        <w:rPr>
          <w:b/>
          <w:bCs/>
          <w:sz w:val="20"/>
          <w:szCs w:val="20"/>
        </w:rPr>
        <w:t xml:space="preserve"> </w:t>
      </w:r>
    </w:p>
    <w:p w14:paraId="21FD9236" w14:textId="77777777" w:rsidR="00000000" w:rsidRDefault="001D5B83">
      <w:pPr>
        <w:pStyle w:val="a3"/>
        <w:spacing w:before="0" w:beforeAutospacing="0" w:after="200" w:afterAutospacing="0"/>
        <w:ind w:firstLine="720"/>
        <w:divId w:val="889533406"/>
        <w:rPr>
          <w:sz w:val="20"/>
          <w:szCs w:val="20"/>
        </w:rPr>
      </w:pPr>
      <w:r>
        <w:rPr>
          <w:sz w:val="20"/>
          <w:szCs w:val="20"/>
        </w:rPr>
        <w:t xml:space="preserve">None </w:t>
      </w:r>
    </w:p>
    <w:p w14:paraId="17DEE428" w14:textId="77777777" w:rsidR="00000000" w:rsidRDefault="001D5B83">
      <w:pPr>
        <w:pStyle w:val="a3"/>
        <w:spacing w:before="480" w:beforeAutospacing="0" w:after="0" w:afterAutospacing="0"/>
        <w:jc w:val="center"/>
        <w:divId w:val="1401947322"/>
        <w:rPr>
          <w:sz w:val="20"/>
          <w:szCs w:val="20"/>
        </w:rPr>
      </w:pPr>
      <w:r>
        <w:rPr>
          <w:sz w:val="20"/>
          <w:szCs w:val="20"/>
        </w:rPr>
        <w:t xml:space="preserve">31 </w:t>
      </w:r>
    </w:p>
    <w:p w14:paraId="5CE39165" w14:textId="77777777" w:rsidR="00000000" w:rsidRDefault="001D5B83">
      <w:pPr>
        <w:pStyle w:val="a3"/>
        <w:spacing w:before="0" w:beforeAutospacing="0" w:after="200" w:afterAutospacing="0"/>
        <w:divId w:val="113895726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14DB8BE" w14:textId="77777777" w:rsidR="00000000" w:rsidRDefault="001D5B83">
      <w:pPr>
        <w:pStyle w:val="a3"/>
        <w:spacing w:before="0" w:beforeAutospacing="0" w:after="200" w:afterAutospacing="0"/>
        <w:divId w:val="471866279"/>
        <w:rPr>
          <w:b/>
          <w:bCs/>
          <w:sz w:val="20"/>
          <w:szCs w:val="20"/>
        </w:rPr>
      </w:pPr>
      <w:r>
        <w:rPr>
          <w:b/>
          <w:bCs/>
          <w:sz w:val="20"/>
          <w:szCs w:val="20"/>
        </w:rPr>
        <w:t>Item 3. Defaults Upon Senior Securities.</w:t>
      </w:r>
      <w:bookmarkStart w:id="13" w:name="DefaultsUpon_535854"/>
      <w:bookmarkEnd w:id="13"/>
      <w:r>
        <w:rPr>
          <w:b/>
          <w:bCs/>
          <w:sz w:val="20"/>
          <w:szCs w:val="20"/>
        </w:rPr>
        <w:t xml:space="preserve"> </w:t>
      </w:r>
    </w:p>
    <w:p w14:paraId="3DB51DD3" w14:textId="77777777" w:rsidR="00000000" w:rsidRDefault="001D5B83">
      <w:pPr>
        <w:pStyle w:val="a3"/>
        <w:spacing w:before="0" w:beforeAutospacing="0" w:after="200" w:afterAutospacing="0"/>
        <w:ind w:firstLine="720"/>
        <w:divId w:val="471866279"/>
        <w:rPr>
          <w:sz w:val="20"/>
          <w:szCs w:val="20"/>
        </w:rPr>
      </w:pPr>
      <w:r>
        <w:rPr>
          <w:sz w:val="20"/>
          <w:szCs w:val="20"/>
        </w:rPr>
        <w:t xml:space="preserve">None </w:t>
      </w:r>
    </w:p>
    <w:p w14:paraId="68460875" w14:textId="77777777" w:rsidR="00000000" w:rsidRDefault="001D5B83">
      <w:pPr>
        <w:pStyle w:val="a3"/>
        <w:spacing w:before="0" w:beforeAutospacing="0" w:after="200" w:afterAutospacing="0"/>
        <w:divId w:val="471866279"/>
        <w:rPr>
          <w:b/>
          <w:bCs/>
          <w:sz w:val="20"/>
          <w:szCs w:val="20"/>
        </w:rPr>
      </w:pPr>
      <w:r>
        <w:rPr>
          <w:b/>
          <w:bCs/>
          <w:sz w:val="20"/>
          <w:szCs w:val="20"/>
        </w:rPr>
        <w:t>Item 4. Mine Safety Disclosures.</w:t>
      </w:r>
      <w:bookmarkStart w:id="14" w:name="MineSafety_773765"/>
      <w:bookmarkEnd w:id="14"/>
      <w:r>
        <w:rPr>
          <w:b/>
          <w:bCs/>
          <w:sz w:val="20"/>
          <w:szCs w:val="20"/>
        </w:rPr>
        <w:t xml:space="preserve"> </w:t>
      </w:r>
    </w:p>
    <w:p w14:paraId="61BF646B" w14:textId="77777777" w:rsidR="00000000" w:rsidRDefault="001D5B83">
      <w:pPr>
        <w:pStyle w:val="a3"/>
        <w:spacing w:before="0" w:beforeAutospacing="0" w:after="200" w:afterAutospacing="0"/>
        <w:ind w:firstLine="720"/>
        <w:divId w:val="471866279"/>
        <w:rPr>
          <w:sz w:val="20"/>
          <w:szCs w:val="20"/>
        </w:rPr>
      </w:pPr>
      <w:r>
        <w:rPr>
          <w:sz w:val="20"/>
          <w:szCs w:val="20"/>
        </w:rPr>
        <w:t xml:space="preserve">None </w:t>
      </w:r>
    </w:p>
    <w:p w14:paraId="067C36A4" w14:textId="77777777" w:rsidR="00000000" w:rsidRDefault="001D5B83">
      <w:pPr>
        <w:pStyle w:val="a3"/>
        <w:spacing w:before="0" w:beforeAutospacing="0" w:after="200" w:afterAutospacing="0"/>
        <w:divId w:val="471866279"/>
        <w:rPr>
          <w:b/>
          <w:bCs/>
          <w:sz w:val="20"/>
          <w:szCs w:val="20"/>
        </w:rPr>
      </w:pPr>
      <w:r>
        <w:rPr>
          <w:b/>
          <w:bCs/>
          <w:sz w:val="20"/>
          <w:szCs w:val="20"/>
        </w:rPr>
        <w:t>Item 5. Other Information</w:t>
      </w:r>
      <w:bookmarkStart w:id="15" w:name="OtherInformation_946294"/>
      <w:bookmarkEnd w:id="15"/>
      <w:r>
        <w:rPr>
          <w:b/>
          <w:bCs/>
          <w:sz w:val="20"/>
          <w:szCs w:val="20"/>
        </w:rPr>
        <w:t xml:space="preserve"> </w:t>
      </w:r>
    </w:p>
    <w:p w14:paraId="6648D5EB" w14:textId="77777777" w:rsidR="00000000" w:rsidRDefault="001D5B83">
      <w:pPr>
        <w:pStyle w:val="a3"/>
        <w:spacing w:before="0" w:beforeAutospacing="0" w:after="200" w:afterAutospacing="0"/>
        <w:ind w:firstLine="720"/>
        <w:divId w:val="471866279"/>
        <w:rPr>
          <w:sz w:val="20"/>
          <w:szCs w:val="20"/>
        </w:rPr>
      </w:pPr>
      <w:r>
        <w:rPr>
          <w:sz w:val="20"/>
          <w:szCs w:val="20"/>
        </w:rPr>
        <w:t xml:space="preserve">None </w:t>
      </w:r>
    </w:p>
    <w:p w14:paraId="134375E2" w14:textId="77777777" w:rsidR="00000000" w:rsidRDefault="001D5B83">
      <w:pPr>
        <w:pStyle w:val="a3"/>
        <w:spacing w:before="0" w:beforeAutospacing="0" w:after="200" w:afterAutospacing="0"/>
        <w:divId w:val="471866279"/>
        <w:rPr>
          <w:b/>
          <w:bCs/>
          <w:sz w:val="20"/>
          <w:szCs w:val="20"/>
        </w:rPr>
      </w:pPr>
      <w:r>
        <w:rPr>
          <w:b/>
          <w:bCs/>
          <w:sz w:val="20"/>
          <w:szCs w:val="20"/>
        </w:rPr>
        <w:t>Item 6.  Exhibits.</w:t>
      </w:r>
      <w:bookmarkStart w:id="16" w:name="Item6Exhibits_809988"/>
      <w:bookmarkEnd w:id="16"/>
      <w:r>
        <w:rPr>
          <w:b/>
          <w:b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600"/>
        <w:gridCol w:w="131"/>
        <w:gridCol w:w="6575"/>
      </w:tblGrid>
      <w:tr w:rsidR="00000000" w14:paraId="33E17FDE" w14:textId="77777777">
        <w:trPr>
          <w:divId w:val="1944341213"/>
          <w:trHeight w:val="20"/>
          <w:jc w:val="center"/>
        </w:trPr>
        <w:tc>
          <w:tcPr>
            <w:tcW w:w="871" w:type="pct"/>
            <w:tcBorders>
              <w:top w:val="nil"/>
              <w:left w:val="nil"/>
              <w:bottom w:val="nil"/>
              <w:right w:val="nil"/>
            </w:tcBorders>
            <w:hideMark/>
          </w:tcPr>
          <w:p w14:paraId="1E0E2CF4" w14:textId="77777777" w:rsidR="00000000" w:rsidRDefault="001D5B83">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hideMark/>
          </w:tcPr>
          <w:p w14:paraId="20DF5BEB" w14:textId="77777777" w:rsidR="00000000" w:rsidRDefault="001D5B83">
            <w:pPr>
              <w:pStyle w:val="a3"/>
              <w:spacing w:before="0" w:beforeAutospacing="0" w:after="0" w:afterAutospacing="0"/>
              <w:rPr>
                <w:sz w:val="2"/>
                <w:szCs w:val="2"/>
              </w:rPr>
            </w:pPr>
            <w:r>
              <w:rPr>
                <w:sz w:val="2"/>
                <w:szCs w:val="2"/>
              </w:rPr>
              <w:t> </w:t>
            </w:r>
          </w:p>
        </w:tc>
        <w:tc>
          <w:tcPr>
            <w:tcW w:w="4004" w:type="pct"/>
            <w:tcBorders>
              <w:top w:val="nil"/>
              <w:left w:val="nil"/>
              <w:bottom w:val="nil"/>
              <w:right w:val="nil"/>
            </w:tcBorders>
            <w:hideMark/>
          </w:tcPr>
          <w:p w14:paraId="33D60097" w14:textId="77777777" w:rsidR="00000000" w:rsidRDefault="001D5B83">
            <w:pPr>
              <w:pStyle w:val="a3"/>
              <w:spacing w:before="0" w:beforeAutospacing="0" w:after="0" w:afterAutospacing="0"/>
              <w:rPr>
                <w:sz w:val="2"/>
                <w:szCs w:val="2"/>
              </w:rPr>
            </w:pPr>
            <w:r>
              <w:rPr>
                <w:sz w:val="2"/>
                <w:szCs w:val="2"/>
              </w:rPr>
              <w:t> </w:t>
            </w:r>
          </w:p>
        </w:tc>
      </w:tr>
      <w:tr w:rsidR="00000000" w14:paraId="724E201E" w14:textId="77777777">
        <w:trPr>
          <w:divId w:val="1944341213"/>
          <w:jc w:val="center"/>
        </w:trPr>
        <w:tc>
          <w:tcPr>
            <w:tcW w:w="871" w:type="pct"/>
            <w:hideMark/>
          </w:tcPr>
          <w:p w14:paraId="6CF32769" w14:textId="77777777" w:rsidR="00000000" w:rsidRDefault="001D5B83">
            <w:pPr>
              <w:pStyle w:val="a3"/>
              <w:spacing w:before="0" w:beforeAutospacing="0" w:after="0" w:afterAutospacing="0"/>
              <w:ind w:left="144" w:hanging="144"/>
              <w:rPr>
                <w:sz w:val="20"/>
                <w:szCs w:val="20"/>
              </w:rPr>
            </w:pPr>
            <w:r>
              <w:rPr>
                <w:sz w:val="20"/>
                <w:szCs w:val="20"/>
                <w:u w:val="single"/>
              </w:rPr>
              <w:t>Exhibit No.</w:t>
            </w:r>
          </w:p>
          <w:p w14:paraId="473BD716" w14:textId="77777777" w:rsidR="00000000" w:rsidRDefault="001D5B83">
            <w:pPr>
              <w:pStyle w:val="a3"/>
              <w:spacing w:before="0" w:beforeAutospacing="0" w:after="0" w:afterAutospacing="0"/>
              <w:ind w:left="144" w:hanging="144"/>
              <w:rPr>
                <w:sz w:val="20"/>
                <w:szCs w:val="20"/>
              </w:rPr>
            </w:pPr>
            <w:r>
              <w:rPr>
                <w:sz w:val="20"/>
                <w:szCs w:val="20"/>
              </w:rPr>
              <w:t> </w:t>
            </w:r>
          </w:p>
        </w:tc>
        <w:tc>
          <w:tcPr>
            <w:tcW w:w="125" w:type="pct"/>
            <w:hideMark/>
          </w:tcPr>
          <w:p w14:paraId="5DB74F37" w14:textId="77777777" w:rsidR="00000000" w:rsidRDefault="001D5B83">
            <w:pPr>
              <w:pStyle w:val="a3"/>
              <w:spacing w:before="0" w:beforeAutospacing="0" w:after="0" w:afterAutospacing="0"/>
              <w:jc w:val="center"/>
              <w:rPr>
                <w:sz w:val="20"/>
                <w:szCs w:val="20"/>
              </w:rPr>
            </w:pPr>
            <w:r>
              <w:rPr>
                <w:sz w:val="20"/>
                <w:szCs w:val="20"/>
              </w:rPr>
              <w:t> </w:t>
            </w:r>
          </w:p>
        </w:tc>
        <w:tc>
          <w:tcPr>
            <w:tcW w:w="4004" w:type="pct"/>
            <w:hideMark/>
          </w:tcPr>
          <w:p w14:paraId="5C66E438" w14:textId="77777777" w:rsidR="00000000" w:rsidRDefault="001D5B83">
            <w:pPr>
              <w:pStyle w:val="a3"/>
              <w:spacing w:before="0" w:beforeAutospacing="0" w:after="0" w:afterAutospacing="0"/>
              <w:rPr>
                <w:sz w:val="20"/>
                <w:szCs w:val="20"/>
              </w:rPr>
            </w:pPr>
            <w:r>
              <w:rPr>
                <w:sz w:val="20"/>
                <w:szCs w:val="20"/>
                <w:u w:val="single"/>
              </w:rPr>
              <w:t>Description</w:t>
            </w:r>
          </w:p>
        </w:tc>
      </w:tr>
      <w:tr w:rsidR="00000000" w14:paraId="719E8AB3" w14:textId="77777777">
        <w:trPr>
          <w:divId w:val="1944341213"/>
          <w:jc w:val="center"/>
        </w:trPr>
        <w:tc>
          <w:tcPr>
            <w:tcW w:w="871" w:type="pct"/>
            <w:hideMark/>
          </w:tcPr>
          <w:p w14:paraId="3A330EB1" w14:textId="77777777" w:rsidR="00000000" w:rsidRDefault="001D5B83">
            <w:pPr>
              <w:pStyle w:val="a3"/>
              <w:spacing w:before="0" w:beforeAutospacing="0" w:after="0" w:afterAutospacing="0"/>
              <w:ind w:left="144" w:hanging="144"/>
              <w:rPr>
                <w:sz w:val="20"/>
                <w:szCs w:val="20"/>
              </w:rPr>
            </w:pPr>
            <w:r>
              <w:rPr>
                <w:sz w:val="20"/>
                <w:szCs w:val="20"/>
              </w:rPr>
              <w:t>EXHIBIT 31.1  *</w:t>
            </w:r>
          </w:p>
        </w:tc>
        <w:tc>
          <w:tcPr>
            <w:tcW w:w="125" w:type="pct"/>
            <w:hideMark/>
          </w:tcPr>
          <w:p w14:paraId="53C77670" w14:textId="77777777" w:rsidR="00000000" w:rsidRDefault="001D5B83">
            <w:pPr>
              <w:pStyle w:val="a3"/>
              <w:spacing w:before="0" w:beforeAutospacing="0" w:after="0" w:afterAutospacing="0"/>
              <w:jc w:val="center"/>
              <w:rPr>
                <w:sz w:val="20"/>
                <w:szCs w:val="20"/>
              </w:rPr>
            </w:pPr>
            <w:r>
              <w:rPr>
                <w:sz w:val="20"/>
                <w:szCs w:val="20"/>
              </w:rPr>
              <w:t>-</w:t>
            </w:r>
          </w:p>
        </w:tc>
        <w:tc>
          <w:tcPr>
            <w:tcW w:w="4004" w:type="pct"/>
            <w:hideMark/>
          </w:tcPr>
          <w:p w14:paraId="2617943C" w14:textId="77777777" w:rsidR="00000000" w:rsidRDefault="001D5B83">
            <w:pPr>
              <w:pStyle w:val="a3"/>
              <w:spacing w:before="0" w:beforeAutospacing="0" w:after="0" w:afterAutospacing="0"/>
              <w:rPr>
                <w:sz w:val="20"/>
                <w:szCs w:val="20"/>
              </w:rPr>
            </w:pPr>
            <w:hyperlink r:id="rId4" w:history="1">
              <w:r>
                <w:rPr>
                  <w:rStyle w:val="a4"/>
                  <w:sz w:val="20"/>
                  <w:szCs w:val="20"/>
                </w:rPr>
                <w:t>Rule 13a—14(a) / 15d—14(a) Certifications — Chief Executive Officer.</w:t>
              </w:r>
            </w:hyperlink>
          </w:p>
        </w:tc>
      </w:tr>
      <w:tr w:rsidR="00000000" w14:paraId="6751D260" w14:textId="77777777">
        <w:trPr>
          <w:divId w:val="1944341213"/>
          <w:jc w:val="center"/>
        </w:trPr>
        <w:tc>
          <w:tcPr>
            <w:tcW w:w="871" w:type="pct"/>
            <w:hideMark/>
          </w:tcPr>
          <w:p w14:paraId="6A3BEB1D" w14:textId="77777777" w:rsidR="00000000" w:rsidRDefault="001D5B83">
            <w:pPr>
              <w:pStyle w:val="a3"/>
              <w:spacing w:before="0" w:beforeAutospacing="0" w:after="0" w:afterAutospacing="0"/>
              <w:rPr>
                <w:sz w:val="20"/>
                <w:szCs w:val="20"/>
              </w:rPr>
            </w:pPr>
            <w:r>
              <w:rPr>
                <w:sz w:val="20"/>
                <w:szCs w:val="20"/>
              </w:rPr>
              <w:t> </w:t>
            </w:r>
          </w:p>
        </w:tc>
        <w:tc>
          <w:tcPr>
            <w:tcW w:w="125" w:type="pct"/>
            <w:hideMark/>
          </w:tcPr>
          <w:p w14:paraId="17B79B91" w14:textId="77777777" w:rsidR="00000000" w:rsidRDefault="001D5B83">
            <w:pPr>
              <w:pStyle w:val="a3"/>
              <w:spacing w:before="0" w:beforeAutospacing="0" w:after="0" w:afterAutospacing="0"/>
              <w:jc w:val="center"/>
              <w:rPr>
                <w:sz w:val="20"/>
                <w:szCs w:val="20"/>
              </w:rPr>
            </w:pPr>
            <w:r>
              <w:rPr>
                <w:sz w:val="20"/>
                <w:szCs w:val="20"/>
              </w:rPr>
              <w:t> </w:t>
            </w:r>
          </w:p>
        </w:tc>
        <w:tc>
          <w:tcPr>
            <w:tcW w:w="4004" w:type="pct"/>
            <w:hideMark/>
          </w:tcPr>
          <w:p w14:paraId="79D7CFF5" w14:textId="77777777" w:rsidR="00000000" w:rsidRDefault="001D5B83">
            <w:pPr>
              <w:pStyle w:val="a3"/>
              <w:spacing w:before="0" w:beforeAutospacing="0" w:after="0" w:afterAutospacing="0"/>
              <w:rPr>
                <w:sz w:val="20"/>
                <w:szCs w:val="20"/>
              </w:rPr>
            </w:pPr>
            <w:r>
              <w:rPr>
                <w:sz w:val="20"/>
                <w:szCs w:val="20"/>
              </w:rPr>
              <w:t> </w:t>
            </w:r>
          </w:p>
        </w:tc>
      </w:tr>
      <w:tr w:rsidR="00000000" w14:paraId="10109FD5" w14:textId="77777777">
        <w:trPr>
          <w:divId w:val="1944341213"/>
          <w:jc w:val="center"/>
        </w:trPr>
        <w:tc>
          <w:tcPr>
            <w:tcW w:w="871" w:type="pct"/>
            <w:hideMark/>
          </w:tcPr>
          <w:p w14:paraId="4900AE20" w14:textId="77777777" w:rsidR="00000000" w:rsidRDefault="001D5B83">
            <w:pPr>
              <w:pStyle w:val="a3"/>
              <w:spacing w:before="0" w:beforeAutospacing="0" w:after="0" w:afterAutospacing="0"/>
              <w:ind w:left="144" w:hanging="144"/>
              <w:rPr>
                <w:sz w:val="20"/>
                <w:szCs w:val="20"/>
              </w:rPr>
            </w:pPr>
            <w:r>
              <w:rPr>
                <w:sz w:val="20"/>
                <w:szCs w:val="20"/>
              </w:rPr>
              <w:t>EXHIBIT 31.2  *</w:t>
            </w:r>
          </w:p>
        </w:tc>
        <w:tc>
          <w:tcPr>
            <w:tcW w:w="125" w:type="pct"/>
            <w:hideMark/>
          </w:tcPr>
          <w:p w14:paraId="3A24E821" w14:textId="77777777" w:rsidR="00000000" w:rsidRDefault="001D5B83">
            <w:pPr>
              <w:pStyle w:val="a3"/>
              <w:spacing w:before="0" w:beforeAutospacing="0" w:after="0" w:afterAutospacing="0"/>
              <w:jc w:val="center"/>
              <w:rPr>
                <w:sz w:val="20"/>
                <w:szCs w:val="20"/>
              </w:rPr>
            </w:pPr>
            <w:r>
              <w:rPr>
                <w:sz w:val="20"/>
                <w:szCs w:val="20"/>
              </w:rPr>
              <w:t>-</w:t>
            </w:r>
          </w:p>
        </w:tc>
        <w:tc>
          <w:tcPr>
            <w:tcW w:w="4004" w:type="pct"/>
            <w:hideMark/>
          </w:tcPr>
          <w:p w14:paraId="34EA000C" w14:textId="77777777" w:rsidR="00000000" w:rsidRDefault="001D5B83">
            <w:pPr>
              <w:pStyle w:val="a3"/>
              <w:spacing w:before="0" w:beforeAutospacing="0" w:after="0" w:afterAutospacing="0"/>
              <w:rPr>
                <w:sz w:val="20"/>
                <w:szCs w:val="20"/>
              </w:rPr>
            </w:pPr>
            <w:hyperlink r:id="rId5" w:history="1">
              <w:r>
                <w:rPr>
                  <w:rStyle w:val="a4"/>
                  <w:sz w:val="20"/>
                  <w:szCs w:val="20"/>
                </w:rPr>
                <w:t>Rule 13a—14(a) / 15d—14(a) Certifications — Chief Financial Officer.</w:t>
              </w:r>
            </w:hyperlink>
          </w:p>
        </w:tc>
      </w:tr>
      <w:tr w:rsidR="00000000" w14:paraId="654300F8" w14:textId="77777777">
        <w:trPr>
          <w:divId w:val="1944341213"/>
          <w:jc w:val="center"/>
        </w:trPr>
        <w:tc>
          <w:tcPr>
            <w:tcW w:w="871" w:type="pct"/>
            <w:hideMark/>
          </w:tcPr>
          <w:p w14:paraId="68D06F31" w14:textId="77777777" w:rsidR="00000000" w:rsidRDefault="001D5B83">
            <w:pPr>
              <w:pStyle w:val="a3"/>
              <w:spacing w:before="0" w:beforeAutospacing="0" w:after="0" w:afterAutospacing="0"/>
              <w:rPr>
                <w:sz w:val="20"/>
                <w:szCs w:val="20"/>
              </w:rPr>
            </w:pPr>
            <w:r>
              <w:rPr>
                <w:sz w:val="20"/>
                <w:szCs w:val="20"/>
              </w:rPr>
              <w:t> </w:t>
            </w:r>
          </w:p>
        </w:tc>
        <w:tc>
          <w:tcPr>
            <w:tcW w:w="125" w:type="pct"/>
            <w:hideMark/>
          </w:tcPr>
          <w:p w14:paraId="1F468936" w14:textId="77777777" w:rsidR="00000000" w:rsidRDefault="001D5B83">
            <w:pPr>
              <w:pStyle w:val="a3"/>
              <w:spacing w:before="0" w:beforeAutospacing="0" w:after="0" w:afterAutospacing="0"/>
              <w:jc w:val="center"/>
              <w:rPr>
                <w:sz w:val="20"/>
                <w:szCs w:val="20"/>
              </w:rPr>
            </w:pPr>
            <w:r>
              <w:rPr>
                <w:sz w:val="20"/>
                <w:szCs w:val="20"/>
              </w:rPr>
              <w:t> </w:t>
            </w:r>
          </w:p>
        </w:tc>
        <w:tc>
          <w:tcPr>
            <w:tcW w:w="4004" w:type="pct"/>
            <w:hideMark/>
          </w:tcPr>
          <w:p w14:paraId="700AB15C" w14:textId="77777777" w:rsidR="00000000" w:rsidRDefault="001D5B83">
            <w:pPr>
              <w:pStyle w:val="a3"/>
              <w:spacing w:before="0" w:beforeAutospacing="0" w:after="0" w:afterAutospacing="0"/>
              <w:rPr>
                <w:sz w:val="20"/>
                <w:szCs w:val="20"/>
              </w:rPr>
            </w:pPr>
            <w:r>
              <w:rPr>
                <w:sz w:val="20"/>
                <w:szCs w:val="20"/>
              </w:rPr>
              <w:t> </w:t>
            </w:r>
          </w:p>
        </w:tc>
      </w:tr>
      <w:tr w:rsidR="00000000" w14:paraId="7939A616" w14:textId="77777777">
        <w:trPr>
          <w:divId w:val="1944341213"/>
          <w:trHeight w:val="60"/>
          <w:jc w:val="center"/>
        </w:trPr>
        <w:tc>
          <w:tcPr>
            <w:tcW w:w="871" w:type="pct"/>
            <w:hideMark/>
          </w:tcPr>
          <w:p w14:paraId="56890F52" w14:textId="77777777" w:rsidR="00000000" w:rsidRDefault="001D5B83">
            <w:pPr>
              <w:pStyle w:val="a3"/>
              <w:spacing w:before="0" w:beforeAutospacing="0" w:after="0" w:afterAutospacing="0"/>
              <w:ind w:left="144" w:hanging="144"/>
              <w:rPr>
                <w:sz w:val="20"/>
                <w:szCs w:val="20"/>
              </w:rPr>
            </w:pPr>
            <w:r>
              <w:rPr>
                <w:sz w:val="20"/>
                <w:szCs w:val="20"/>
              </w:rPr>
              <w:t>EXHIBIT 32.1  *</w:t>
            </w:r>
          </w:p>
        </w:tc>
        <w:tc>
          <w:tcPr>
            <w:tcW w:w="125" w:type="pct"/>
            <w:hideMark/>
          </w:tcPr>
          <w:p w14:paraId="631DA5D6" w14:textId="77777777" w:rsidR="00000000" w:rsidRDefault="001D5B83">
            <w:pPr>
              <w:pStyle w:val="a3"/>
              <w:spacing w:before="0" w:beforeAutospacing="0" w:after="0" w:afterAutospacing="0"/>
              <w:jc w:val="center"/>
              <w:rPr>
                <w:sz w:val="20"/>
                <w:szCs w:val="20"/>
              </w:rPr>
            </w:pPr>
            <w:r>
              <w:rPr>
                <w:sz w:val="20"/>
                <w:szCs w:val="20"/>
              </w:rPr>
              <w:t>-</w:t>
            </w:r>
          </w:p>
        </w:tc>
        <w:tc>
          <w:tcPr>
            <w:tcW w:w="4004" w:type="pct"/>
            <w:hideMark/>
          </w:tcPr>
          <w:p w14:paraId="036FF5E9" w14:textId="77777777" w:rsidR="00000000" w:rsidRDefault="001D5B83">
            <w:pPr>
              <w:pStyle w:val="a3"/>
              <w:spacing w:before="0" w:beforeAutospacing="0" w:after="0" w:afterAutospacing="0"/>
              <w:rPr>
                <w:sz w:val="20"/>
                <w:szCs w:val="20"/>
              </w:rPr>
            </w:pPr>
            <w:hyperlink r:id="rId6" w:history="1">
              <w:r>
                <w:rPr>
                  <w:rStyle w:val="a4"/>
                  <w:sz w:val="20"/>
                  <w:szCs w:val="20"/>
                </w:rPr>
                <w:t>Section 1350 Certification.</w:t>
              </w:r>
            </w:hyperlink>
          </w:p>
        </w:tc>
      </w:tr>
      <w:tr w:rsidR="00000000" w14:paraId="7979575C" w14:textId="77777777">
        <w:trPr>
          <w:divId w:val="1944341213"/>
          <w:jc w:val="center"/>
        </w:trPr>
        <w:tc>
          <w:tcPr>
            <w:tcW w:w="871" w:type="pct"/>
            <w:hideMark/>
          </w:tcPr>
          <w:p w14:paraId="33A58DE8" w14:textId="77777777" w:rsidR="00000000" w:rsidRDefault="001D5B83">
            <w:pPr>
              <w:pStyle w:val="a3"/>
              <w:spacing w:before="0" w:beforeAutospacing="0" w:after="0" w:afterAutospacing="0"/>
              <w:rPr>
                <w:sz w:val="20"/>
                <w:szCs w:val="20"/>
              </w:rPr>
            </w:pPr>
            <w:r>
              <w:rPr>
                <w:sz w:val="20"/>
                <w:szCs w:val="20"/>
              </w:rPr>
              <w:t> </w:t>
            </w:r>
          </w:p>
        </w:tc>
        <w:tc>
          <w:tcPr>
            <w:tcW w:w="125" w:type="pct"/>
            <w:hideMark/>
          </w:tcPr>
          <w:p w14:paraId="7141D71E" w14:textId="77777777" w:rsidR="00000000" w:rsidRDefault="001D5B83">
            <w:pPr>
              <w:pStyle w:val="a3"/>
              <w:spacing w:before="0" w:beforeAutospacing="0" w:after="0" w:afterAutospacing="0"/>
              <w:jc w:val="center"/>
              <w:rPr>
                <w:sz w:val="20"/>
                <w:szCs w:val="20"/>
              </w:rPr>
            </w:pPr>
            <w:r>
              <w:rPr>
                <w:sz w:val="20"/>
                <w:szCs w:val="20"/>
              </w:rPr>
              <w:t> </w:t>
            </w:r>
          </w:p>
        </w:tc>
        <w:tc>
          <w:tcPr>
            <w:tcW w:w="4004" w:type="pct"/>
            <w:hideMark/>
          </w:tcPr>
          <w:p w14:paraId="05E691F0" w14:textId="77777777" w:rsidR="00000000" w:rsidRDefault="001D5B83">
            <w:pPr>
              <w:pStyle w:val="a3"/>
              <w:spacing w:before="0" w:beforeAutospacing="0" w:after="0" w:afterAutospacing="0"/>
              <w:rPr>
                <w:sz w:val="20"/>
                <w:szCs w:val="20"/>
              </w:rPr>
            </w:pPr>
            <w:r>
              <w:rPr>
                <w:sz w:val="20"/>
                <w:szCs w:val="20"/>
              </w:rPr>
              <w:t> </w:t>
            </w:r>
          </w:p>
        </w:tc>
      </w:tr>
      <w:tr w:rsidR="00000000" w14:paraId="1AF3BCCB" w14:textId="77777777">
        <w:trPr>
          <w:divId w:val="1944341213"/>
          <w:jc w:val="center"/>
        </w:trPr>
        <w:tc>
          <w:tcPr>
            <w:tcW w:w="871" w:type="pct"/>
            <w:hideMark/>
          </w:tcPr>
          <w:p w14:paraId="3F1966F3" w14:textId="77777777" w:rsidR="00000000" w:rsidRDefault="001D5B83">
            <w:pPr>
              <w:pStyle w:val="a3"/>
              <w:spacing w:before="0" w:beforeAutospacing="0" w:after="0" w:afterAutospacing="0"/>
              <w:ind w:left="144" w:hanging="144"/>
              <w:rPr>
                <w:sz w:val="20"/>
                <w:szCs w:val="20"/>
              </w:rPr>
            </w:pPr>
            <w:r>
              <w:rPr>
                <w:sz w:val="20"/>
                <w:szCs w:val="20"/>
              </w:rPr>
              <w:t>EXHIBIT 32.2  *</w:t>
            </w:r>
          </w:p>
        </w:tc>
        <w:tc>
          <w:tcPr>
            <w:tcW w:w="125" w:type="pct"/>
            <w:hideMark/>
          </w:tcPr>
          <w:p w14:paraId="4C8F3BF0" w14:textId="77777777" w:rsidR="00000000" w:rsidRDefault="001D5B83">
            <w:pPr>
              <w:pStyle w:val="a3"/>
              <w:spacing w:before="0" w:beforeAutospacing="0" w:after="0" w:afterAutospacing="0"/>
              <w:jc w:val="center"/>
              <w:rPr>
                <w:sz w:val="20"/>
                <w:szCs w:val="20"/>
              </w:rPr>
            </w:pPr>
            <w:r>
              <w:rPr>
                <w:sz w:val="20"/>
                <w:szCs w:val="20"/>
              </w:rPr>
              <w:t>-</w:t>
            </w:r>
          </w:p>
        </w:tc>
        <w:tc>
          <w:tcPr>
            <w:tcW w:w="4004" w:type="pct"/>
            <w:hideMark/>
          </w:tcPr>
          <w:p w14:paraId="2DFB40DA" w14:textId="77777777" w:rsidR="00000000" w:rsidRDefault="001D5B83">
            <w:pPr>
              <w:pStyle w:val="a3"/>
              <w:spacing w:before="0" w:beforeAutospacing="0" w:after="0" w:afterAutospacing="0"/>
              <w:rPr>
                <w:sz w:val="20"/>
                <w:szCs w:val="20"/>
              </w:rPr>
            </w:pPr>
            <w:hyperlink r:id="rId7" w:history="1">
              <w:r>
                <w:rPr>
                  <w:rStyle w:val="a4"/>
                  <w:sz w:val="20"/>
                  <w:szCs w:val="20"/>
                </w:rPr>
                <w:t>Section 1350 Certification.</w:t>
              </w:r>
            </w:hyperlink>
          </w:p>
        </w:tc>
      </w:tr>
      <w:tr w:rsidR="00000000" w14:paraId="5A223F74" w14:textId="77777777">
        <w:trPr>
          <w:divId w:val="1944341213"/>
          <w:jc w:val="center"/>
        </w:trPr>
        <w:tc>
          <w:tcPr>
            <w:tcW w:w="871" w:type="pct"/>
            <w:hideMark/>
          </w:tcPr>
          <w:p w14:paraId="139E8A2C" w14:textId="77777777" w:rsidR="00000000" w:rsidRDefault="001D5B83">
            <w:pPr>
              <w:pStyle w:val="a3"/>
              <w:spacing w:before="0" w:beforeAutospacing="0" w:after="0" w:afterAutospacing="0"/>
              <w:rPr>
                <w:sz w:val="20"/>
                <w:szCs w:val="20"/>
              </w:rPr>
            </w:pPr>
            <w:r>
              <w:rPr>
                <w:sz w:val="20"/>
                <w:szCs w:val="20"/>
              </w:rPr>
              <w:t> </w:t>
            </w:r>
          </w:p>
        </w:tc>
        <w:tc>
          <w:tcPr>
            <w:tcW w:w="125" w:type="pct"/>
            <w:hideMark/>
          </w:tcPr>
          <w:p w14:paraId="442765F8" w14:textId="77777777" w:rsidR="00000000" w:rsidRDefault="001D5B83">
            <w:pPr>
              <w:pStyle w:val="a3"/>
              <w:spacing w:before="0" w:beforeAutospacing="0" w:after="0" w:afterAutospacing="0"/>
              <w:jc w:val="center"/>
              <w:rPr>
                <w:sz w:val="20"/>
                <w:szCs w:val="20"/>
              </w:rPr>
            </w:pPr>
            <w:r>
              <w:rPr>
                <w:sz w:val="20"/>
                <w:szCs w:val="20"/>
              </w:rPr>
              <w:t> </w:t>
            </w:r>
          </w:p>
        </w:tc>
        <w:tc>
          <w:tcPr>
            <w:tcW w:w="4004" w:type="pct"/>
            <w:hideMark/>
          </w:tcPr>
          <w:p w14:paraId="367FA679" w14:textId="77777777" w:rsidR="00000000" w:rsidRDefault="001D5B83">
            <w:pPr>
              <w:pStyle w:val="a3"/>
              <w:spacing w:before="0" w:beforeAutospacing="0" w:after="0" w:afterAutospacing="0"/>
              <w:rPr>
                <w:sz w:val="20"/>
                <w:szCs w:val="20"/>
              </w:rPr>
            </w:pPr>
            <w:r>
              <w:rPr>
                <w:sz w:val="20"/>
                <w:szCs w:val="20"/>
              </w:rPr>
              <w:t> </w:t>
            </w:r>
          </w:p>
        </w:tc>
      </w:tr>
      <w:tr w:rsidR="00000000" w14:paraId="2ED26932" w14:textId="77777777">
        <w:trPr>
          <w:divId w:val="1944341213"/>
          <w:jc w:val="center"/>
        </w:trPr>
        <w:tc>
          <w:tcPr>
            <w:tcW w:w="871" w:type="pct"/>
            <w:hideMark/>
          </w:tcPr>
          <w:p w14:paraId="6EE93AA0" w14:textId="77777777" w:rsidR="00000000" w:rsidRDefault="001D5B83">
            <w:pPr>
              <w:pStyle w:val="a3"/>
              <w:spacing w:before="0" w:beforeAutospacing="0" w:after="0" w:afterAutospacing="0"/>
              <w:ind w:left="144" w:hanging="144"/>
              <w:rPr>
                <w:sz w:val="20"/>
                <w:szCs w:val="20"/>
              </w:rPr>
            </w:pPr>
            <w:r>
              <w:rPr>
                <w:sz w:val="20"/>
                <w:szCs w:val="20"/>
              </w:rPr>
              <w:t>EXHIBIT 101.INS</w:t>
            </w:r>
          </w:p>
        </w:tc>
        <w:tc>
          <w:tcPr>
            <w:tcW w:w="125" w:type="pct"/>
            <w:hideMark/>
          </w:tcPr>
          <w:p w14:paraId="047B0523" w14:textId="77777777" w:rsidR="00000000" w:rsidRDefault="001D5B83">
            <w:pPr>
              <w:pStyle w:val="a3"/>
              <w:spacing w:before="0" w:beforeAutospacing="0" w:after="0" w:afterAutospacing="0"/>
              <w:jc w:val="center"/>
              <w:rPr>
                <w:sz w:val="20"/>
                <w:szCs w:val="20"/>
              </w:rPr>
            </w:pPr>
            <w:r>
              <w:rPr>
                <w:sz w:val="20"/>
                <w:szCs w:val="20"/>
              </w:rPr>
              <w:t>-</w:t>
            </w:r>
          </w:p>
        </w:tc>
        <w:tc>
          <w:tcPr>
            <w:tcW w:w="4004" w:type="pct"/>
            <w:hideMark/>
          </w:tcPr>
          <w:p w14:paraId="7E80D0AD" w14:textId="77777777" w:rsidR="00000000" w:rsidRDefault="001D5B83">
            <w:pPr>
              <w:pStyle w:val="a3"/>
              <w:spacing w:before="0" w:beforeAutospacing="0" w:after="0" w:afterAutospacing="0"/>
              <w:rPr>
                <w:sz w:val="20"/>
                <w:szCs w:val="20"/>
              </w:rPr>
            </w:pPr>
            <w:r>
              <w:rPr>
                <w:sz w:val="20"/>
                <w:szCs w:val="20"/>
              </w:rPr>
              <w:t>XBRL Instance Document.</w:t>
            </w:r>
          </w:p>
        </w:tc>
      </w:tr>
      <w:tr w:rsidR="00000000" w14:paraId="14B650F0" w14:textId="77777777">
        <w:trPr>
          <w:divId w:val="1944341213"/>
          <w:jc w:val="center"/>
        </w:trPr>
        <w:tc>
          <w:tcPr>
            <w:tcW w:w="871" w:type="pct"/>
            <w:hideMark/>
          </w:tcPr>
          <w:p w14:paraId="591A6FD1" w14:textId="77777777" w:rsidR="00000000" w:rsidRDefault="001D5B83">
            <w:pPr>
              <w:pStyle w:val="a3"/>
              <w:spacing w:before="0" w:beforeAutospacing="0" w:after="0" w:afterAutospacing="0"/>
              <w:rPr>
                <w:sz w:val="20"/>
                <w:szCs w:val="20"/>
              </w:rPr>
            </w:pPr>
            <w:r>
              <w:rPr>
                <w:sz w:val="20"/>
                <w:szCs w:val="20"/>
              </w:rPr>
              <w:t> </w:t>
            </w:r>
          </w:p>
        </w:tc>
        <w:tc>
          <w:tcPr>
            <w:tcW w:w="125" w:type="pct"/>
            <w:hideMark/>
          </w:tcPr>
          <w:p w14:paraId="664077CB" w14:textId="77777777" w:rsidR="00000000" w:rsidRDefault="001D5B83">
            <w:pPr>
              <w:pStyle w:val="a3"/>
              <w:spacing w:before="0" w:beforeAutospacing="0" w:after="0" w:afterAutospacing="0"/>
              <w:jc w:val="center"/>
              <w:rPr>
                <w:sz w:val="20"/>
                <w:szCs w:val="20"/>
              </w:rPr>
            </w:pPr>
            <w:r>
              <w:rPr>
                <w:sz w:val="20"/>
                <w:szCs w:val="20"/>
              </w:rPr>
              <w:t> </w:t>
            </w:r>
          </w:p>
        </w:tc>
        <w:tc>
          <w:tcPr>
            <w:tcW w:w="4004" w:type="pct"/>
            <w:hideMark/>
          </w:tcPr>
          <w:p w14:paraId="5240A2E7" w14:textId="77777777" w:rsidR="00000000" w:rsidRDefault="001D5B83">
            <w:pPr>
              <w:pStyle w:val="a3"/>
              <w:spacing w:before="0" w:beforeAutospacing="0" w:after="0" w:afterAutospacing="0"/>
              <w:rPr>
                <w:sz w:val="20"/>
                <w:szCs w:val="20"/>
              </w:rPr>
            </w:pPr>
            <w:r>
              <w:rPr>
                <w:sz w:val="20"/>
                <w:szCs w:val="20"/>
              </w:rPr>
              <w:t> </w:t>
            </w:r>
          </w:p>
        </w:tc>
      </w:tr>
      <w:tr w:rsidR="00000000" w14:paraId="6468DB05" w14:textId="77777777">
        <w:trPr>
          <w:divId w:val="1944341213"/>
          <w:jc w:val="center"/>
        </w:trPr>
        <w:tc>
          <w:tcPr>
            <w:tcW w:w="871" w:type="pct"/>
            <w:hideMark/>
          </w:tcPr>
          <w:p w14:paraId="314BB292" w14:textId="77777777" w:rsidR="00000000" w:rsidRDefault="001D5B83">
            <w:pPr>
              <w:pStyle w:val="a3"/>
              <w:spacing w:before="0" w:beforeAutospacing="0" w:after="0" w:afterAutospacing="0"/>
              <w:ind w:left="144" w:hanging="144"/>
              <w:rPr>
                <w:sz w:val="20"/>
                <w:szCs w:val="20"/>
              </w:rPr>
            </w:pPr>
            <w:r>
              <w:rPr>
                <w:sz w:val="20"/>
                <w:szCs w:val="20"/>
              </w:rPr>
              <w:t>EXHIBIT 101.SCH</w:t>
            </w:r>
          </w:p>
        </w:tc>
        <w:tc>
          <w:tcPr>
            <w:tcW w:w="125" w:type="pct"/>
            <w:hideMark/>
          </w:tcPr>
          <w:p w14:paraId="400E6B66" w14:textId="77777777" w:rsidR="00000000" w:rsidRDefault="001D5B83">
            <w:pPr>
              <w:pStyle w:val="a3"/>
              <w:spacing w:before="0" w:beforeAutospacing="0" w:after="0" w:afterAutospacing="0"/>
              <w:jc w:val="center"/>
              <w:rPr>
                <w:sz w:val="20"/>
                <w:szCs w:val="20"/>
              </w:rPr>
            </w:pPr>
            <w:r>
              <w:rPr>
                <w:sz w:val="20"/>
                <w:szCs w:val="20"/>
              </w:rPr>
              <w:t>-</w:t>
            </w:r>
          </w:p>
        </w:tc>
        <w:tc>
          <w:tcPr>
            <w:tcW w:w="4004" w:type="pct"/>
            <w:hideMark/>
          </w:tcPr>
          <w:p w14:paraId="043AF22A" w14:textId="77777777" w:rsidR="00000000" w:rsidRDefault="001D5B83">
            <w:pPr>
              <w:pStyle w:val="a3"/>
              <w:spacing w:before="0" w:beforeAutospacing="0" w:after="0" w:afterAutospacing="0"/>
              <w:rPr>
                <w:sz w:val="20"/>
                <w:szCs w:val="20"/>
              </w:rPr>
            </w:pPr>
            <w:r>
              <w:rPr>
                <w:sz w:val="20"/>
                <w:szCs w:val="20"/>
              </w:rPr>
              <w:t>XBRL Taxonomy Extension Schema Document.</w:t>
            </w:r>
          </w:p>
        </w:tc>
      </w:tr>
      <w:tr w:rsidR="00000000" w14:paraId="2823FFA8" w14:textId="77777777">
        <w:trPr>
          <w:divId w:val="1944341213"/>
          <w:jc w:val="center"/>
        </w:trPr>
        <w:tc>
          <w:tcPr>
            <w:tcW w:w="871" w:type="pct"/>
            <w:hideMark/>
          </w:tcPr>
          <w:p w14:paraId="25A73DA3" w14:textId="77777777" w:rsidR="00000000" w:rsidRDefault="001D5B83">
            <w:pPr>
              <w:pStyle w:val="a3"/>
              <w:spacing w:before="0" w:beforeAutospacing="0" w:after="0" w:afterAutospacing="0"/>
              <w:rPr>
                <w:sz w:val="20"/>
                <w:szCs w:val="20"/>
              </w:rPr>
            </w:pPr>
            <w:r>
              <w:rPr>
                <w:sz w:val="20"/>
                <w:szCs w:val="20"/>
              </w:rPr>
              <w:t> </w:t>
            </w:r>
          </w:p>
        </w:tc>
        <w:tc>
          <w:tcPr>
            <w:tcW w:w="125" w:type="pct"/>
            <w:hideMark/>
          </w:tcPr>
          <w:p w14:paraId="1BF4627F" w14:textId="77777777" w:rsidR="00000000" w:rsidRDefault="001D5B83">
            <w:pPr>
              <w:pStyle w:val="a3"/>
              <w:spacing w:before="0" w:beforeAutospacing="0" w:after="0" w:afterAutospacing="0"/>
              <w:jc w:val="center"/>
              <w:rPr>
                <w:sz w:val="20"/>
                <w:szCs w:val="20"/>
              </w:rPr>
            </w:pPr>
            <w:r>
              <w:rPr>
                <w:sz w:val="20"/>
                <w:szCs w:val="20"/>
              </w:rPr>
              <w:t> </w:t>
            </w:r>
          </w:p>
        </w:tc>
        <w:tc>
          <w:tcPr>
            <w:tcW w:w="4004" w:type="pct"/>
            <w:hideMark/>
          </w:tcPr>
          <w:p w14:paraId="0973522B" w14:textId="77777777" w:rsidR="00000000" w:rsidRDefault="001D5B83">
            <w:pPr>
              <w:pStyle w:val="a3"/>
              <w:spacing w:before="0" w:beforeAutospacing="0" w:after="0" w:afterAutospacing="0"/>
              <w:rPr>
                <w:sz w:val="20"/>
                <w:szCs w:val="20"/>
              </w:rPr>
            </w:pPr>
            <w:r>
              <w:rPr>
                <w:sz w:val="20"/>
                <w:szCs w:val="20"/>
              </w:rPr>
              <w:t> </w:t>
            </w:r>
          </w:p>
        </w:tc>
      </w:tr>
      <w:tr w:rsidR="00000000" w14:paraId="5B577DBB" w14:textId="77777777">
        <w:trPr>
          <w:divId w:val="1944341213"/>
          <w:jc w:val="center"/>
        </w:trPr>
        <w:tc>
          <w:tcPr>
            <w:tcW w:w="871" w:type="pct"/>
            <w:hideMark/>
          </w:tcPr>
          <w:p w14:paraId="0813A72D" w14:textId="77777777" w:rsidR="00000000" w:rsidRDefault="001D5B83">
            <w:pPr>
              <w:pStyle w:val="a3"/>
              <w:spacing w:before="0" w:beforeAutospacing="0" w:after="0" w:afterAutospacing="0"/>
              <w:ind w:left="144" w:hanging="144"/>
              <w:rPr>
                <w:sz w:val="20"/>
                <w:szCs w:val="20"/>
              </w:rPr>
            </w:pPr>
            <w:r>
              <w:rPr>
                <w:sz w:val="20"/>
                <w:szCs w:val="20"/>
              </w:rPr>
              <w:t>EXHIBIT 101.CAL</w:t>
            </w:r>
          </w:p>
        </w:tc>
        <w:tc>
          <w:tcPr>
            <w:tcW w:w="125" w:type="pct"/>
            <w:hideMark/>
          </w:tcPr>
          <w:p w14:paraId="75012656" w14:textId="77777777" w:rsidR="00000000" w:rsidRDefault="001D5B83">
            <w:pPr>
              <w:pStyle w:val="a3"/>
              <w:spacing w:before="0" w:beforeAutospacing="0" w:after="0" w:afterAutospacing="0"/>
              <w:jc w:val="center"/>
              <w:rPr>
                <w:sz w:val="20"/>
                <w:szCs w:val="20"/>
              </w:rPr>
            </w:pPr>
            <w:r>
              <w:rPr>
                <w:sz w:val="20"/>
                <w:szCs w:val="20"/>
              </w:rPr>
              <w:t>-</w:t>
            </w:r>
          </w:p>
        </w:tc>
        <w:tc>
          <w:tcPr>
            <w:tcW w:w="4004" w:type="pct"/>
            <w:hideMark/>
          </w:tcPr>
          <w:p w14:paraId="4828ABE6" w14:textId="77777777" w:rsidR="00000000" w:rsidRDefault="001D5B83">
            <w:pPr>
              <w:pStyle w:val="a3"/>
              <w:spacing w:before="0" w:beforeAutospacing="0" w:after="0" w:afterAutospacing="0"/>
              <w:rPr>
                <w:sz w:val="20"/>
                <w:szCs w:val="20"/>
              </w:rPr>
            </w:pPr>
            <w:r>
              <w:rPr>
                <w:sz w:val="20"/>
                <w:szCs w:val="20"/>
              </w:rPr>
              <w:t>XBRL Taxonomy Extension Calculation Linkbase Document.</w:t>
            </w:r>
          </w:p>
        </w:tc>
      </w:tr>
      <w:tr w:rsidR="00000000" w14:paraId="33E573D6" w14:textId="77777777">
        <w:trPr>
          <w:divId w:val="1944341213"/>
          <w:jc w:val="center"/>
        </w:trPr>
        <w:tc>
          <w:tcPr>
            <w:tcW w:w="871" w:type="pct"/>
            <w:hideMark/>
          </w:tcPr>
          <w:p w14:paraId="467F4D58" w14:textId="77777777" w:rsidR="00000000" w:rsidRDefault="001D5B83">
            <w:pPr>
              <w:pStyle w:val="a3"/>
              <w:spacing w:before="0" w:beforeAutospacing="0" w:after="0" w:afterAutospacing="0"/>
              <w:rPr>
                <w:sz w:val="20"/>
                <w:szCs w:val="20"/>
              </w:rPr>
            </w:pPr>
            <w:r>
              <w:rPr>
                <w:sz w:val="20"/>
                <w:szCs w:val="20"/>
              </w:rPr>
              <w:t> </w:t>
            </w:r>
          </w:p>
        </w:tc>
        <w:tc>
          <w:tcPr>
            <w:tcW w:w="125" w:type="pct"/>
            <w:hideMark/>
          </w:tcPr>
          <w:p w14:paraId="1CC6FDB7" w14:textId="77777777" w:rsidR="00000000" w:rsidRDefault="001D5B83">
            <w:pPr>
              <w:pStyle w:val="a3"/>
              <w:spacing w:before="0" w:beforeAutospacing="0" w:after="0" w:afterAutospacing="0"/>
              <w:jc w:val="center"/>
              <w:rPr>
                <w:sz w:val="20"/>
                <w:szCs w:val="20"/>
              </w:rPr>
            </w:pPr>
            <w:r>
              <w:rPr>
                <w:sz w:val="20"/>
                <w:szCs w:val="20"/>
              </w:rPr>
              <w:t> </w:t>
            </w:r>
          </w:p>
        </w:tc>
        <w:tc>
          <w:tcPr>
            <w:tcW w:w="4004" w:type="pct"/>
            <w:hideMark/>
          </w:tcPr>
          <w:p w14:paraId="190019AB" w14:textId="77777777" w:rsidR="00000000" w:rsidRDefault="001D5B83">
            <w:pPr>
              <w:pStyle w:val="a3"/>
              <w:spacing w:before="0" w:beforeAutospacing="0" w:after="0" w:afterAutospacing="0"/>
              <w:rPr>
                <w:sz w:val="20"/>
                <w:szCs w:val="20"/>
              </w:rPr>
            </w:pPr>
            <w:r>
              <w:rPr>
                <w:sz w:val="20"/>
                <w:szCs w:val="20"/>
              </w:rPr>
              <w:t> </w:t>
            </w:r>
          </w:p>
        </w:tc>
      </w:tr>
      <w:tr w:rsidR="00000000" w14:paraId="659273F5" w14:textId="77777777">
        <w:trPr>
          <w:divId w:val="1944341213"/>
          <w:jc w:val="center"/>
        </w:trPr>
        <w:tc>
          <w:tcPr>
            <w:tcW w:w="871" w:type="pct"/>
            <w:hideMark/>
          </w:tcPr>
          <w:p w14:paraId="0499B3DC" w14:textId="77777777" w:rsidR="00000000" w:rsidRDefault="001D5B83">
            <w:pPr>
              <w:pStyle w:val="a3"/>
              <w:spacing w:before="0" w:beforeAutospacing="0" w:after="0" w:afterAutospacing="0"/>
              <w:ind w:left="144" w:hanging="144"/>
              <w:rPr>
                <w:sz w:val="20"/>
                <w:szCs w:val="20"/>
              </w:rPr>
            </w:pPr>
            <w:r>
              <w:rPr>
                <w:sz w:val="20"/>
                <w:szCs w:val="20"/>
              </w:rPr>
              <w:t>EXHIBIT 101.DEF</w:t>
            </w:r>
          </w:p>
        </w:tc>
        <w:tc>
          <w:tcPr>
            <w:tcW w:w="125" w:type="pct"/>
            <w:hideMark/>
          </w:tcPr>
          <w:p w14:paraId="1795AD9B" w14:textId="77777777" w:rsidR="00000000" w:rsidRDefault="001D5B83">
            <w:pPr>
              <w:pStyle w:val="a3"/>
              <w:spacing w:before="0" w:beforeAutospacing="0" w:after="0" w:afterAutospacing="0"/>
              <w:jc w:val="center"/>
              <w:rPr>
                <w:sz w:val="20"/>
                <w:szCs w:val="20"/>
              </w:rPr>
            </w:pPr>
            <w:r>
              <w:rPr>
                <w:sz w:val="20"/>
                <w:szCs w:val="20"/>
              </w:rPr>
              <w:t>-</w:t>
            </w:r>
          </w:p>
        </w:tc>
        <w:tc>
          <w:tcPr>
            <w:tcW w:w="4004" w:type="pct"/>
            <w:hideMark/>
          </w:tcPr>
          <w:p w14:paraId="6431CD00" w14:textId="77777777" w:rsidR="00000000" w:rsidRDefault="001D5B83">
            <w:pPr>
              <w:pStyle w:val="a3"/>
              <w:spacing w:before="0" w:beforeAutospacing="0" w:after="0" w:afterAutospacing="0"/>
              <w:rPr>
                <w:sz w:val="20"/>
                <w:szCs w:val="20"/>
              </w:rPr>
            </w:pPr>
            <w:r>
              <w:rPr>
                <w:sz w:val="20"/>
                <w:szCs w:val="20"/>
              </w:rPr>
              <w:t>XBRL Taxonomy Extension Definition Linkbase Document.</w:t>
            </w:r>
          </w:p>
        </w:tc>
      </w:tr>
      <w:tr w:rsidR="00000000" w14:paraId="4C324A52" w14:textId="77777777">
        <w:trPr>
          <w:divId w:val="1944341213"/>
          <w:jc w:val="center"/>
        </w:trPr>
        <w:tc>
          <w:tcPr>
            <w:tcW w:w="871" w:type="pct"/>
            <w:hideMark/>
          </w:tcPr>
          <w:p w14:paraId="3E775A9E" w14:textId="77777777" w:rsidR="00000000" w:rsidRDefault="001D5B83">
            <w:pPr>
              <w:pStyle w:val="a3"/>
              <w:spacing w:before="0" w:beforeAutospacing="0" w:after="0" w:afterAutospacing="0"/>
              <w:rPr>
                <w:sz w:val="20"/>
                <w:szCs w:val="20"/>
              </w:rPr>
            </w:pPr>
            <w:r>
              <w:rPr>
                <w:sz w:val="20"/>
                <w:szCs w:val="20"/>
              </w:rPr>
              <w:t> </w:t>
            </w:r>
          </w:p>
        </w:tc>
        <w:tc>
          <w:tcPr>
            <w:tcW w:w="125" w:type="pct"/>
            <w:hideMark/>
          </w:tcPr>
          <w:p w14:paraId="03DC265C" w14:textId="77777777" w:rsidR="00000000" w:rsidRDefault="001D5B83">
            <w:pPr>
              <w:pStyle w:val="a3"/>
              <w:spacing w:before="0" w:beforeAutospacing="0" w:after="0" w:afterAutospacing="0"/>
              <w:jc w:val="center"/>
              <w:rPr>
                <w:sz w:val="20"/>
                <w:szCs w:val="20"/>
              </w:rPr>
            </w:pPr>
            <w:r>
              <w:rPr>
                <w:sz w:val="20"/>
                <w:szCs w:val="20"/>
              </w:rPr>
              <w:t> </w:t>
            </w:r>
          </w:p>
        </w:tc>
        <w:tc>
          <w:tcPr>
            <w:tcW w:w="4004" w:type="pct"/>
            <w:hideMark/>
          </w:tcPr>
          <w:p w14:paraId="2FB84B6C" w14:textId="77777777" w:rsidR="00000000" w:rsidRDefault="001D5B83">
            <w:pPr>
              <w:pStyle w:val="a3"/>
              <w:spacing w:before="0" w:beforeAutospacing="0" w:after="0" w:afterAutospacing="0"/>
              <w:rPr>
                <w:sz w:val="20"/>
                <w:szCs w:val="20"/>
              </w:rPr>
            </w:pPr>
            <w:r>
              <w:rPr>
                <w:sz w:val="20"/>
                <w:szCs w:val="20"/>
              </w:rPr>
              <w:t> </w:t>
            </w:r>
          </w:p>
        </w:tc>
      </w:tr>
      <w:tr w:rsidR="00000000" w14:paraId="2B1A0848" w14:textId="77777777">
        <w:trPr>
          <w:divId w:val="1944341213"/>
          <w:jc w:val="center"/>
        </w:trPr>
        <w:tc>
          <w:tcPr>
            <w:tcW w:w="871" w:type="pct"/>
            <w:hideMark/>
          </w:tcPr>
          <w:p w14:paraId="405A0EB2" w14:textId="77777777" w:rsidR="00000000" w:rsidRDefault="001D5B83">
            <w:pPr>
              <w:pStyle w:val="a3"/>
              <w:spacing w:before="0" w:beforeAutospacing="0" w:after="0" w:afterAutospacing="0"/>
              <w:ind w:left="144" w:hanging="144"/>
              <w:rPr>
                <w:sz w:val="20"/>
                <w:szCs w:val="20"/>
              </w:rPr>
            </w:pPr>
            <w:r>
              <w:rPr>
                <w:sz w:val="20"/>
                <w:szCs w:val="20"/>
              </w:rPr>
              <w:t>EXHIBIT 101.LAB</w:t>
            </w:r>
          </w:p>
        </w:tc>
        <w:tc>
          <w:tcPr>
            <w:tcW w:w="125" w:type="pct"/>
            <w:hideMark/>
          </w:tcPr>
          <w:p w14:paraId="59F29383" w14:textId="77777777" w:rsidR="00000000" w:rsidRDefault="001D5B83">
            <w:pPr>
              <w:pStyle w:val="a3"/>
              <w:spacing w:before="0" w:beforeAutospacing="0" w:after="0" w:afterAutospacing="0"/>
              <w:jc w:val="center"/>
              <w:rPr>
                <w:sz w:val="20"/>
                <w:szCs w:val="20"/>
              </w:rPr>
            </w:pPr>
            <w:r>
              <w:rPr>
                <w:sz w:val="20"/>
                <w:szCs w:val="20"/>
              </w:rPr>
              <w:t>-</w:t>
            </w:r>
          </w:p>
        </w:tc>
        <w:tc>
          <w:tcPr>
            <w:tcW w:w="4004" w:type="pct"/>
            <w:hideMark/>
          </w:tcPr>
          <w:p w14:paraId="4A11E20E" w14:textId="77777777" w:rsidR="00000000" w:rsidRDefault="001D5B83">
            <w:pPr>
              <w:pStyle w:val="a3"/>
              <w:spacing w:before="0" w:beforeAutospacing="0" w:after="0" w:afterAutospacing="0"/>
              <w:rPr>
                <w:sz w:val="20"/>
                <w:szCs w:val="20"/>
              </w:rPr>
            </w:pPr>
            <w:r>
              <w:rPr>
                <w:sz w:val="20"/>
                <w:szCs w:val="20"/>
              </w:rPr>
              <w:t>XBRL Taxonomy Extension Label Linkbase Document.</w:t>
            </w:r>
          </w:p>
        </w:tc>
      </w:tr>
      <w:tr w:rsidR="00000000" w14:paraId="7CF80E74" w14:textId="77777777">
        <w:trPr>
          <w:divId w:val="1944341213"/>
          <w:jc w:val="center"/>
        </w:trPr>
        <w:tc>
          <w:tcPr>
            <w:tcW w:w="871" w:type="pct"/>
            <w:hideMark/>
          </w:tcPr>
          <w:p w14:paraId="20BC79CA" w14:textId="77777777" w:rsidR="00000000" w:rsidRDefault="001D5B83">
            <w:pPr>
              <w:pStyle w:val="a3"/>
              <w:spacing w:before="0" w:beforeAutospacing="0" w:after="0" w:afterAutospacing="0"/>
              <w:rPr>
                <w:sz w:val="20"/>
                <w:szCs w:val="20"/>
              </w:rPr>
            </w:pPr>
            <w:r>
              <w:rPr>
                <w:sz w:val="20"/>
                <w:szCs w:val="20"/>
              </w:rPr>
              <w:t> </w:t>
            </w:r>
          </w:p>
        </w:tc>
        <w:tc>
          <w:tcPr>
            <w:tcW w:w="125" w:type="pct"/>
            <w:hideMark/>
          </w:tcPr>
          <w:p w14:paraId="799906BB" w14:textId="77777777" w:rsidR="00000000" w:rsidRDefault="001D5B83">
            <w:pPr>
              <w:pStyle w:val="a3"/>
              <w:spacing w:before="0" w:beforeAutospacing="0" w:after="0" w:afterAutospacing="0"/>
              <w:jc w:val="center"/>
              <w:rPr>
                <w:sz w:val="20"/>
                <w:szCs w:val="20"/>
              </w:rPr>
            </w:pPr>
            <w:r>
              <w:rPr>
                <w:sz w:val="20"/>
                <w:szCs w:val="20"/>
              </w:rPr>
              <w:t> </w:t>
            </w:r>
          </w:p>
        </w:tc>
        <w:tc>
          <w:tcPr>
            <w:tcW w:w="4004" w:type="pct"/>
            <w:hideMark/>
          </w:tcPr>
          <w:p w14:paraId="7EA437A7" w14:textId="77777777" w:rsidR="00000000" w:rsidRDefault="001D5B83">
            <w:pPr>
              <w:pStyle w:val="a3"/>
              <w:spacing w:before="0" w:beforeAutospacing="0" w:after="0" w:afterAutospacing="0"/>
              <w:rPr>
                <w:sz w:val="20"/>
                <w:szCs w:val="20"/>
              </w:rPr>
            </w:pPr>
            <w:r>
              <w:rPr>
                <w:sz w:val="20"/>
                <w:szCs w:val="20"/>
              </w:rPr>
              <w:t> </w:t>
            </w:r>
          </w:p>
        </w:tc>
      </w:tr>
      <w:tr w:rsidR="00000000" w14:paraId="4E0E9ED7" w14:textId="77777777">
        <w:trPr>
          <w:divId w:val="1944341213"/>
          <w:jc w:val="center"/>
        </w:trPr>
        <w:tc>
          <w:tcPr>
            <w:tcW w:w="871" w:type="pct"/>
            <w:hideMark/>
          </w:tcPr>
          <w:p w14:paraId="534F8408" w14:textId="77777777" w:rsidR="00000000" w:rsidRDefault="001D5B83">
            <w:pPr>
              <w:pStyle w:val="a3"/>
              <w:spacing w:before="0" w:beforeAutospacing="0" w:after="0" w:afterAutospacing="0"/>
              <w:ind w:left="144" w:hanging="144"/>
              <w:rPr>
                <w:sz w:val="20"/>
                <w:szCs w:val="20"/>
              </w:rPr>
            </w:pPr>
            <w:r>
              <w:rPr>
                <w:sz w:val="20"/>
                <w:szCs w:val="20"/>
              </w:rPr>
              <w:t>EXHIBIT 101.PRE</w:t>
            </w:r>
          </w:p>
        </w:tc>
        <w:tc>
          <w:tcPr>
            <w:tcW w:w="125" w:type="pct"/>
            <w:hideMark/>
          </w:tcPr>
          <w:p w14:paraId="2C89058B" w14:textId="77777777" w:rsidR="00000000" w:rsidRDefault="001D5B83">
            <w:pPr>
              <w:pStyle w:val="a3"/>
              <w:spacing w:before="0" w:beforeAutospacing="0" w:after="0" w:afterAutospacing="0"/>
              <w:jc w:val="center"/>
              <w:rPr>
                <w:sz w:val="20"/>
                <w:szCs w:val="20"/>
              </w:rPr>
            </w:pPr>
            <w:r>
              <w:rPr>
                <w:sz w:val="20"/>
                <w:szCs w:val="20"/>
              </w:rPr>
              <w:t>-</w:t>
            </w:r>
          </w:p>
        </w:tc>
        <w:tc>
          <w:tcPr>
            <w:tcW w:w="4004" w:type="pct"/>
            <w:hideMark/>
          </w:tcPr>
          <w:p w14:paraId="1FA668C9" w14:textId="77777777" w:rsidR="00000000" w:rsidRDefault="001D5B83">
            <w:pPr>
              <w:pStyle w:val="a3"/>
              <w:spacing w:before="0" w:beforeAutospacing="0" w:after="0" w:afterAutospacing="0"/>
              <w:rPr>
                <w:sz w:val="20"/>
                <w:szCs w:val="20"/>
              </w:rPr>
            </w:pPr>
            <w:r>
              <w:rPr>
                <w:sz w:val="20"/>
                <w:szCs w:val="20"/>
              </w:rPr>
              <w:t>XBRL Taxonomy Extension Presentation Linkbase Document.</w:t>
            </w:r>
          </w:p>
        </w:tc>
      </w:tr>
    </w:tbl>
    <w:p w14:paraId="21F0844F" w14:textId="77777777" w:rsidR="00000000" w:rsidRDefault="001D5B83">
      <w:pPr>
        <w:pStyle w:val="a3"/>
        <w:spacing w:before="0" w:beforeAutospacing="0" w:after="0" w:afterAutospacing="0"/>
        <w:divId w:val="471866279"/>
        <w:rPr>
          <w:sz w:val="20"/>
          <w:szCs w:val="20"/>
        </w:rPr>
      </w:pPr>
      <w:r>
        <w:rPr>
          <w:sz w:val="20"/>
          <w:szCs w:val="20"/>
        </w:rPr>
        <w:t xml:space="preserve">  </w:t>
      </w:r>
    </w:p>
    <w:p w14:paraId="23109B40" w14:textId="77777777" w:rsidR="00000000" w:rsidRDefault="001D5B83">
      <w:pPr>
        <w:pStyle w:val="a3"/>
        <w:spacing w:before="0" w:beforeAutospacing="0" w:after="0" w:afterAutospacing="0"/>
        <w:divId w:val="471866279"/>
        <w:rPr>
          <w:b/>
          <w:bCs/>
          <w:sz w:val="20"/>
          <w:szCs w:val="20"/>
        </w:rPr>
      </w:pPr>
      <w:r>
        <w:rPr>
          <w:sz w:val="20"/>
          <w:szCs w:val="20"/>
        </w:rPr>
        <w:t>*</w:t>
      </w:r>
      <w:r>
        <w:rPr>
          <w:b/>
          <w:bCs/>
          <w:sz w:val="20"/>
          <w:szCs w:val="20"/>
        </w:rPr>
        <w:t> </w:t>
      </w:r>
      <w:r>
        <w:rPr>
          <w:sz w:val="20"/>
          <w:szCs w:val="20"/>
        </w:rPr>
        <w:t>Filed herewith</w:t>
      </w:r>
      <w:r>
        <w:rPr>
          <w:b/>
          <w:bCs/>
          <w:sz w:val="20"/>
          <w:szCs w:val="20"/>
        </w:rPr>
        <w:t xml:space="preserve"> </w:t>
      </w:r>
    </w:p>
    <w:p w14:paraId="4F20A3D7" w14:textId="77777777" w:rsidR="00000000" w:rsidRDefault="001D5B83">
      <w:pPr>
        <w:pStyle w:val="a3"/>
        <w:spacing w:before="0" w:beforeAutospacing="0" w:after="0" w:afterAutospacing="0"/>
        <w:divId w:val="471866279"/>
        <w:rPr>
          <w:sz w:val="20"/>
          <w:szCs w:val="20"/>
        </w:rPr>
      </w:pPr>
      <w:r>
        <w:rPr>
          <w:sz w:val="20"/>
          <w:szCs w:val="20"/>
        </w:rPr>
        <w:t xml:space="preserve">  </w:t>
      </w:r>
    </w:p>
    <w:p w14:paraId="323A54C9" w14:textId="77777777" w:rsidR="00000000" w:rsidRDefault="001D5B83">
      <w:pPr>
        <w:pStyle w:val="a3"/>
        <w:spacing w:before="480" w:beforeAutospacing="0" w:after="0" w:afterAutospacing="0"/>
        <w:jc w:val="center"/>
        <w:divId w:val="1767460669"/>
        <w:rPr>
          <w:sz w:val="20"/>
          <w:szCs w:val="20"/>
        </w:rPr>
      </w:pPr>
      <w:r>
        <w:rPr>
          <w:sz w:val="20"/>
          <w:szCs w:val="20"/>
        </w:rPr>
        <w:t xml:space="preserve">32 </w:t>
      </w:r>
    </w:p>
    <w:p w14:paraId="02D36928" w14:textId="77777777" w:rsidR="00000000" w:rsidRDefault="001D5B83">
      <w:pPr>
        <w:pStyle w:val="a3"/>
        <w:spacing w:before="0" w:beforeAutospacing="0" w:after="200" w:afterAutospacing="0"/>
        <w:divId w:val="179117018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375D79C" w14:textId="77777777" w:rsidR="00000000" w:rsidRDefault="001D5B83">
      <w:pPr>
        <w:pStyle w:val="a3"/>
        <w:spacing w:before="0" w:beforeAutospacing="0" w:after="200" w:afterAutospacing="0"/>
        <w:jc w:val="center"/>
        <w:divId w:val="1555462448"/>
        <w:rPr>
          <w:b/>
          <w:bCs/>
          <w:sz w:val="20"/>
          <w:szCs w:val="20"/>
        </w:rPr>
      </w:pPr>
      <w:r>
        <w:rPr>
          <w:b/>
          <w:bCs/>
          <w:sz w:val="20"/>
          <w:szCs w:val="20"/>
          <w:u w:val="single"/>
        </w:rPr>
        <w:t>SIGNATURES</w:t>
      </w:r>
      <w:bookmarkStart w:id="17" w:name="SIGNATURES_65971"/>
      <w:bookmarkEnd w:id="17"/>
      <w:r>
        <w:rPr>
          <w:b/>
          <w:bCs/>
          <w:sz w:val="20"/>
          <w:szCs w:val="20"/>
        </w:rPr>
        <w:t xml:space="preserve"> </w:t>
      </w:r>
    </w:p>
    <w:p w14:paraId="5ADD385D" w14:textId="77777777" w:rsidR="00000000" w:rsidRDefault="001D5B83">
      <w:pPr>
        <w:pStyle w:val="a3"/>
        <w:spacing w:before="0" w:beforeAutospacing="0" w:after="200" w:afterAutospacing="0"/>
        <w:ind w:firstLine="720"/>
        <w:divId w:val="1555462448"/>
        <w:rPr>
          <w:sz w:val="20"/>
          <w:szCs w:val="20"/>
        </w:rPr>
      </w:pPr>
      <w:r>
        <w:rPr>
          <w:sz w:val="20"/>
          <w:szCs w:val="20"/>
        </w:rPr>
        <w:t xml:space="preserve">Pursuant to the requirements of the Securities Exchange Act of 1934, the Registrant has duly caused this report to be signed on its behalf by the undersigned thereunto duly authorized. </w:t>
      </w:r>
    </w:p>
    <w:tbl>
      <w:tblPr>
        <w:tblW w:w="5000" w:type="pct"/>
        <w:tblCellMar>
          <w:left w:w="0" w:type="dxa"/>
          <w:right w:w="0" w:type="dxa"/>
        </w:tblCellMar>
        <w:tblLook w:val="04A0" w:firstRow="1" w:lastRow="0" w:firstColumn="1" w:lastColumn="0" w:noHBand="0" w:noVBand="1"/>
      </w:tblPr>
      <w:tblGrid>
        <w:gridCol w:w="4166"/>
        <w:gridCol w:w="387"/>
        <w:gridCol w:w="3753"/>
      </w:tblGrid>
      <w:tr w:rsidR="00000000" w14:paraId="53F87B9A" w14:textId="77777777">
        <w:trPr>
          <w:divId w:val="824861415"/>
        </w:trPr>
        <w:tc>
          <w:tcPr>
            <w:tcW w:w="2508" w:type="pct"/>
            <w:hideMark/>
          </w:tcPr>
          <w:p w14:paraId="73C83D8F" w14:textId="77777777" w:rsidR="00000000" w:rsidRDefault="001D5B83">
            <w:pPr>
              <w:pStyle w:val="a3"/>
              <w:spacing w:before="0" w:beforeAutospacing="0" w:after="0" w:afterAutospacing="0"/>
              <w:rPr>
                <w:sz w:val="20"/>
                <w:szCs w:val="20"/>
              </w:rPr>
            </w:pPr>
            <w:r>
              <w:rPr>
                <w:sz w:val="20"/>
                <w:szCs w:val="20"/>
              </w:rPr>
              <w:t> </w:t>
            </w:r>
          </w:p>
        </w:tc>
        <w:tc>
          <w:tcPr>
            <w:tcW w:w="2492" w:type="pct"/>
            <w:gridSpan w:val="2"/>
            <w:hideMark/>
          </w:tcPr>
          <w:p w14:paraId="63EE9C8B" w14:textId="77777777" w:rsidR="00000000" w:rsidRDefault="001D5B83">
            <w:pPr>
              <w:pStyle w:val="a3"/>
              <w:spacing w:before="0" w:beforeAutospacing="0" w:after="0" w:afterAutospacing="0"/>
              <w:rPr>
                <w:sz w:val="20"/>
                <w:szCs w:val="20"/>
              </w:rPr>
            </w:pPr>
            <w:r>
              <w:rPr>
                <w:b/>
                <w:bCs/>
                <w:sz w:val="20"/>
                <w:szCs w:val="20"/>
              </w:rPr>
              <w:t>LEGACY HOUSING CORPORATION</w:t>
            </w:r>
          </w:p>
        </w:tc>
      </w:tr>
      <w:tr w:rsidR="00000000" w14:paraId="35D74962" w14:textId="77777777">
        <w:trPr>
          <w:divId w:val="824861415"/>
        </w:trPr>
        <w:tc>
          <w:tcPr>
            <w:tcW w:w="2508" w:type="pct"/>
            <w:hideMark/>
          </w:tcPr>
          <w:p w14:paraId="7EAAAD7D" w14:textId="77777777" w:rsidR="00000000" w:rsidRDefault="001D5B83">
            <w:pPr>
              <w:pStyle w:val="a3"/>
              <w:spacing w:before="0" w:beforeAutospacing="0" w:after="0" w:afterAutospacing="0"/>
              <w:rPr>
                <w:sz w:val="20"/>
                <w:szCs w:val="20"/>
              </w:rPr>
            </w:pPr>
            <w:r>
              <w:rPr>
                <w:sz w:val="20"/>
                <w:szCs w:val="20"/>
              </w:rPr>
              <w:t> </w:t>
            </w:r>
          </w:p>
        </w:tc>
        <w:tc>
          <w:tcPr>
            <w:tcW w:w="2492" w:type="pct"/>
            <w:gridSpan w:val="2"/>
            <w:hideMark/>
          </w:tcPr>
          <w:p w14:paraId="74CE9FD9" w14:textId="77777777" w:rsidR="00000000" w:rsidRDefault="001D5B83">
            <w:pPr>
              <w:pStyle w:val="a3"/>
              <w:spacing w:before="0" w:beforeAutospacing="0" w:after="0" w:afterAutospacing="0"/>
              <w:rPr>
                <w:sz w:val="20"/>
                <w:szCs w:val="20"/>
              </w:rPr>
            </w:pPr>
            <w:r>
              <w:rPr>
                <w:sz w:val="20"/>
                <w:szCs w:val="20"/>
              </w:rPr>
              <w:t> </w:t>
            </w:r>
          </w:p>
        </w:tc>
      </w:tr>
      <w:tr w:rsidR="00000000" w14:paraId="0B4D31E5" w14:textId="77777777">
        <w:trPr>
          <w:divId w:val="824861415"/>
        </w:trPr>
        <w:tc>
          <w:tcPr>
            <w:tcW w:w="2508" w:type="pct"/>
            <w:hideMark/>
          </w:tcPr>
          <w:p w14:paraId="1F2710B1" w14:textId="77777777" w:rsidR="00000000" w:rsidRDefault="001D5B83">
            <w:pPr>
              <w:pStyle w:val="a3"/>
              <w:spacing w:before="0" w:beforeAutospacing="0" w:after="0" w:afterAutospacing="0"/>
              <w:rPr>
                <w:sz w:val="20"/>
                <w:szCs w:val="20"/>
              </w:rPr>
            </w:pPr>
            <w:r>
              <w:rPr>
                <w:sz w:val="20"/>
                <w:szCs w:val="20"/>
              </w:rPr>
              <w:t>Dated:  November 14, 2019</w:t>
            </w:r>
          </w:p>
        </w:tc>
        <w:tc>
          <w:tcPr>
            <w:tcW w:w="233" w:type="pct"/>
            <w:hideMark/>
          </w:tcPr>
          <w:p w14:paraId="38B812D8" w14:textId="77777777" w:rsidR="00000000" w:rsidRDefault="001D5B83">
            <w:pPr>
              <w:pStyle w:val="a3"/>
              <w:spacing w:before="0" w:beforeAutospacing="0" w:after="0" w:afterAutospacing="0"/>
              <w:rPr>
                <w:sz w:val="20"/>
                <w:szCs w:val="20"/>
              </w:rPr>
            </w:pPr>
            <w:r>
              <w:rPr>
                <w:sz w:val="20"/>
                <w:szCs w:val="20"/>
              </w:rPr>
              <w:t>By:</w:t>
            </w:r>
          </w:p>
        </w:tc>
        <w:tc>
          <w:tcPr>
            <w:tcW w:w="2259" w:type="pct"/>
            <w:tcBorders>
              <w:top w:val="nil"/>
              <w:left w:val="nil"/>
              <w:bottom w:val="single" w:sz="8" w:space="0" w:color="000000"/>
              <w:right w:val="nil"/>
            </w:tcBorders>
            <w:hideMark/>
          </w:tcPr>
          <w:p w14:paraId="08B7B952" w14:textId="77777777" w:rsidR="00000000" w:rsidRDefault="001D5B83">
            <w:pPr>
              <w:pStyle w:val="a3"/>
              <w:spacing w:before="0" w:beforeAutospacing="0" w:after="0" w:afterAutospacing="0"/>
              <w:rPr>
                <w:sz w:val="20"/>
                <w:szCs w:val="20"/>
              </w:rPr>
            </w:pPr>
            <w:r>
              <w:rPr>
                <w:sz w:val="20"/>
                <w:szCs w:val="20"/>
              </w:rPr>
              <w:t>/s/</w:t>
            </w:r>
            <w:r>
              <w:rPr>
                <w:sz w:val="20"/>
                <w:szCs w:val="20"/>
              </w:rPr>
              <w:t xml:space="preserve"> Cornelius Van Den Handel</w:t>
            </w:r>
          </w:p>
        </w:tc>
      </w:tr>
      <w:tr w:rsidR="00000000" w14:paraId="12EF7F5F" w14:textId="77777777">
        <w:trPr>
          <w:divId w:val="824861415"/>
        </w:trPr>
        <w:tc>
          <w:tcPr>
            <w:tcW w:w="2508" w:type="pct"/>
            <w:hideMark/>
          </w:tcPr>
          <w:p w14:paraId="2B7FCD06" w14:textId="77777777" w:rsidR="00000000" w:rsidRDefault="001D5B83">
            <w:pPr>
              <w:pStyle w:val="a3"/>
              <w:spacing w:before="0" w:beforeAutospacing="0" w:after="0" w:afterAutospacing="0"/>
              <w:rPr>
                <w:sz w:val="20"/>
                <w:szCs w:val="20"/>
              </w:rPr>
            </w:pPr>
            <w:r>
              <w:rPr>
                <w:sz w:val="20"/>
                <w:szCs w:val="20"/>
              </w:rPr>
              <w:t> </w:t>
            </w:r>
          </w:p>
        </w:tc>
        <w:tc>
          <w:tcPr>
            <w:tcW w:w="233" w:type="pct"/>
            <w:hideMark/>
          </w:tcPr>
          <w:p w14:paraId="60E926CF" w14:textId="77777777" w:rsidR="00000000" w:rsidRDefault="001D5B83">
            <w:pPr>
              <w:pStyle w:val="a3"/>
              <w:spacing w:before="0" w:beforeAutospacing="0" w:after="0" w:afterAutospacing="0"/>
              <w:rPr>
                <w:sz w:val="20"/>
                <w:szCs w:val="20"/>
              </w:rPr>
            </w:pPr>
            <w:r>
              <w:rPr>
                <w:sz w:val="20"/>
                <w:szCs w:val="20"/>
              </w:rPr>
              <w:t> </w:t>
            </w:r>
          </w:p>
        </w:tc>
        <w:tc>
          <w:tcPr>
            <w:tcW w:w="2259" w:type="pct"/>
            <w:hideMark/>
          </w:tcPr>
          <w:p w14:paraId="6B82C5E9" w14:textId="77777777" w:rsidR="00000000" w:rsidRDefault="001D5B83">
            <w:pPr>
              <w:pStyle w:val="a3"/>
              <w:spacing w:before="0" w:beforeAutospacing="0" w:after="0" w:afterAutospacing="0"/>
              <w:rPr>
                <w:sz w:val="20"/>
                <w:szCs w:val="20"/>
              </w:rPr>
            </w:pPr>
            <w:r>
              <w:rPr>
                <w:sz w:val="20"/>
                <w:szCs w:val="20"/>
              </w:rPr>
              <w:t>Name:  Cornelius Van Den Handel</w:t>
            </w:r>
          </w:p>
        </w:tc>
      </w:tr>
      <w:tr w:rsidR="00000000" w14:paraId="6E6CE49B" w14:textId="77777777">
        <w:trPr>
          <w:divId w:val="824861415"/>
        </w:trPr>
        <w:tc>
          <w:tcPr>
            <w:tcW w:w="2508" w:type="pct"/>
            <w:hideMark/>
          </w:tcPr>
          <w:p w14:paraId="08F61F94" w14:textId="77777777" w:rsidR="00000000" w:rsidRDefault="001D5B83">
            <w:pPr>
              <w:pStyle w:val="a3"/>
              <w:spacing w:before="0" w:beforeAutospacing="0" w:after="0" w:afterAutospacing="0"/>
              <w:rPr>
                <w:sz w:val="20"/>
                <w:szCs w:val="20"/>
              </w:rPr>
            </w:pPr>
            <w:r>
              <w:rPr>
                <w:sz w:val="20"/>
                <w:szCs w:val="20"/>
              </w:rPr>
              <w:t> </w:t>
            </w:r>
          </w:p>
        </w:tc>
        <w:tc>
          <w:tcPr>
            <w:tcW w:w="233" w:type="pct"/>
            <w:hideMark/>
          </w:tcPr>
          <w:p w14:paraId="65262FDA" w14:textId="77777777" w:rsidR="00000000" w:rsidRDefault="001D5B83">
            <w:pPr>
              <w:pStyle w:val="a3"/>
              <w:spacing w:before="0" w:beforeAutospacing="0" w:after="0" w:afterAutospacing="0"/>
              <w:rPr>
                <w:sz w:val="20"/>
                <w:szCs w:val="20"/>
              </w:rPr>
            </w:pPr>
            <w:r>
              <w:rPr>
                <w:sz w:val="20"/>
                <w:szCs w:val="20"/>
              </w:rPr>
              <w:t> </w:t>
            </w:r>
          </w:p>
        </w:tc>
        <w:tc>
          <w:tcPr>
            <w:tcW w:w="2259" w:type="pct"/>
            <w:hideMark/>
          </w:tcPr>
          <w:p w14:paraId="0506BC27" w14:textId="77777777" w:rsidR="00000000" w:rsidRDefault="001D5B83">
            <w:pPr>
              <w:pStyle w:val="a3"/>
              <w:spacing w:before="0" w:beforeAutospacing="0" w:after="0" w:afterAutospacing="0"/>
              <w:rPr>
                <w:sz w:val="20"/>
                <w:szCs w:val="20"/>
              </w:rPr>
            </w:pPr>
            <w:r>
              <w:rPr>
                <w:sz w:val="20"/>
                <w:szCs w:val="20"/>
              </w:rPr>
              <w:t>Title: Chief Financial Officer</w:t>
            </w:r>
          </w:p>
        </w:tc>
      </w:tr>
      <w:tr w:rsidR="00000000" w14:paraId="3A0BB422" w14:textId="77777777">
        <w:trPr>
          <w:divId w:val="824861415"/>
        </w:trPr>
        <w:tc>
          <w:tcPr>
            <w:tcW w:w="2508" w:type="pct"/>
            <w:hideMark/>
          </w:tcPr>
          <w:p w14:paraId="628AF03D" w14:textId="77777777" w:rsidR="00000000" w:rsidRDefault="001D5B83">
            <w:pPr>
              <w:pStyle w:val="a3"/>
              <w:spacing w:before="0" w:beforeAutospacing="0" w:after="0" w:afterAutospacing="0"/>
              <w:rPr>
                <w:sz w:val="20"/>
                <w:szCs w:val="20"/>
              </w:rPr>
            </w:pPr>
            <w:r>
              <w:rPr>
                <w:sz w:val="20"/>
                <w:szCs w:val="20"/>
              </w:rPr>
              <w:t> </w:t>
            </w:r>
          </w:p>
        </w:tc>
        <w:tc>
          <w:tcPr>
            <w:tcW w:w="233" w:type="pct"/>
            <w:hideMark/>
          </w:tcPr>
          <w:p w14:paraId="072F3D97" w14:textId="77777777" w:rsidR="00000000" w:rsidRDefault="001D5B83">
            <w:pPr>
              <w:pStyle w:val="a3"/>
              <w:spacing w:before="0" w:beforeAutospacing="0" w:after="0" w:afterAutospacing="0"/>
              <w:rPr>
                <w:sz w:val="20"/>
                <w:szCs w:val="20"/>
              </w:rPr>
            </w:pPr>
            <w:r>
              <w:rPr>
                <w:sz w:val="20"/>
                <w:szCs w:val="20"/>
              </w:rPr>
              <w:t> </w:t>
            </w:r>
          </w:p>
        </w:tc>
        <w:tc>
          <w:tcPr>
            <w:tcW w:w="2259" w:type="pct"/>
            <w:hideMark/>
          </w:tcPr>
          <w:p w14:paraId="3A5A6CC6" w14:textId="77777777" w:rsidR="00000000" w:rsidRDefault="001D5B83">
            <w:pPr>
              <w:pStyle w:val="a3"/>
              <w:spacing w:before="0" w:beforeAutospacing="0" w:after="0" w:afterAutospacing="0"/>
              <w:rPr>
                <w:sz w:val="20"/>
                <w:szCs w:val="20"/>
              </w:rPr>
            </w:pPr>
            <w:r>
              <w:rPr>
                <w:i/>
                <w:iCs/>
                <w:sz w:val="20"/>
                <w:szCs w:val="20"/>
              </w:rPr>
              <w:t>(On behalf of Registrant and as Principal Financial Officer)</w:t>
            </w:r>
          </w:p>
        </w:tc>
      </w:tr>
    </w:tbl>
    <w:p w14:paraId="6E0A4BC6" w14:textId="77777777" w:rsidR="00000000" w:rsidRDefault="001D5B83">
      <w:pPr>
        <w:pStyle w:val="a3"/>
        <w:spacing w:before="0" w:beforeAutospacing="0" w:after="0" w:afterAutospacing="0"/>
        <w:divId w:val="1555462448"/>
        <w:rPr>
          <w:sz w:val="2"/>
          <w:szCs w:val="2"/>
        </w:rPr>
      </w:pPr>
      <w:r>
        <w:rPr>
          <w:sz w:val="2"/>
          <w:szCs w:val="2"/>
        </w:rPr>
        <w:t xml:space="preserve">  </w:t>
      </w:r>
    </w:p>
    <w:p w14:paraId="1C09D974" w14:textId="77777777" w:rsidR="001D5B83" w:rsidRDefault="001D5B83">
      <w:pPr>
        <w:pStyle w:val="a3"/>
        <w:spacing w:before="480" w:beforeAutospacing="0" w:after="0" w:afterAutospacing="0"/>
        <w:jc w:val="center"/>
        <w:divId w:val="1179126052"/>
        <w:rPr>
          <w:sz w:val="20"/>
          <w:szCs w:val="20"/>
        </w:rPr>
      </w:pPr>
      <w:r>
        <w:rPr>
          <w:sz w:val="20"/>
          <w:szCs w:val="20"/>
        </w:rPr>
        <w:t xml:space="preserve">33 </w:t>
      </w:r>
    </w:p>
    <w:sectPr w:rsidR="001D5B8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D5B83"/>
    <w:rsid w:val="001D5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14B8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5035">
      <w:marLeft w:val="10"/>
      <w:marRight w:val="10"/>
      <w:marTop w:val="0"/>
      <w:marBottom w:val="0"/>
      <w:divBdr>
        <w:top w:val="none" w:sz="0" w:space="0" w:color="auto"/>
        <w:left w:val="none" w:sz="0" w:space="0" w:color="auto"/>
        <w:bottom w:val="none" w:sz="0" w:space="0" w:color="auto"/>
        <w:right w:val="none" w:sz="0" w:space="0" w:color="auto"/>
      </w:divBdr>
      <w:divsChild>
        <w:div w:id="1979722050">
          <w:marLeft w:val="0"/>
          <w:marRight w:val="0"/>
          <w:marTop w:val="0"/>
          <w:marBottom w:val="0"/>
          <w:divBdr>
            <w:top w:val="none" w:sz="0" w:space="0" w:color="auto"/>
            <w:left w:val="none" w:sz="0" w:space="0" w:color="auto"/>
            <w:bottom w:val="none" w:sz="0" w:space="0" w:color="auto"/>
            <w:right w:val="none" w:sz="0" w:space="0" w:color="auto"/>
          </w:divBdr>
        </w:div>
        <w:div w:id="1255938720">
          <w:marLeft w:val="0"/>
          <w:marRight w:val="0"/>
          <w:marTop w:val="0"/>
          <w:marBottom w:val="0"/>
          <w:divBdr>
            <w:top w:val="none" w:sz="0" w:space="0" w:color="auto"/>
            <w:left w:val="none" w:sz="0" w:space="0" w:color="auto"/>
            <w:bottom w:val="none" w:sz="0" w:space="0" w:color="auto"/>
            <w:right w:val="none" w:sz="0" w:space="0" w:color="auto"/>
          </w:divBdr>
        </w:div>
      </w:divsChild>
    </w:div>
    <w:div w:id="34934734">
      <w:marLeft w:val="10"/>
      <w:marRight w:val="10"/>
      <w:marTop w:val="0"/>
      <w:marBottom w:val="0"/>
      <w:divBdr>
        <w:top w:val="none" w:sz="0" w:space="0" w:color="auto"/>
        <w:left w:val="none" w:sz="0" w:space="0" w:color="auto"/>
        <w:bottom w:val="none" w:sz="0" w:space="0" w:color="auto"/>
        <w:right w:val="none" w:sz="0" w:space="0" w:color="auto"/>
      </w:divBdr>
      <w:divsChild>
        <w:div w:id="127011884">
          <w:marLeft w:val="0"/>
          <w:marRight w:val="0"/>
          <w:marTop w:val="0"/>
          <w:marBottom w:val="0"/>
          <w:divBdr>
            <w:top w:val="none" w:sz="0" w:space="0" w:color="auto"/>
            <w:left w:val="none" w:sz="0" w:space="0" w:color="auto"/>
            <w:bottom w:val="none" w:sz="0" w:space="0" w:color="auto"/>
            <w:right w:val="none" w:sz="0" w:space="0" w:color="auto"/>
          </w:divBdr>
        </w:div>
      </w:divsChild>
    </w:div>
    <w:div w:id="99838084">
      <w:marLeft w:val="10"/>
      <w:marRight w:val="10"/>
      <w:marTop w:val="0"/>
      <w:marBottom w:val="0"/>
      <w:divBdr>
        <w:top w:val="none" w:sz="0" w:space="0" w:color="auto"/>
        <w:left w:val="none" w:sz="0" w:space="0" w:color="auto"/>
        <w:bottom w:val="none" w:sz="0" w:space="0" w:color="auto"/>
        <w:right w:val="none" w:sz="0" w:space="0" w:color="auto"/>
      </w:divBdr>
      <w:divsChild>
        <w:div w:id="759760369">
          <w:marLeft w:val="0"/>
          <w:marRight w:val="0"/>
          <w:marTop w:val="0"/>
          <w:marBottom w:val="0"/>
          <w:divBdr>
            <w:top w:val="none" w:sz="0" w:space="0" w:color="auto"/>
            <w:left w:val="none" w:sz="0" w:space="0" w:color="auto"/>
            <w:bottom w:val="none" w:sz="0" w:space="0" w:color="auto"/>
            <w:right w:val="none" w:sz="0" w:space="0" w:color="auto"/>
          </w:divBdr>
        </w:div>
      </w:divsChild>
    </w:div>
    <w:div w:id="130945373">
      <w:marLeft w:val="10"/>
      <w:marRight w:val="10"/>
      <w:marTop w:val="0"/>
      <w:marBottom w:val="0"/>
      <w:divBdr>
        <w:top w:val="none" w:sz="0" w:space="0" w:color="auto"/>
        <w:left w:val="none" w:sz="0" w:space="0" w:color="auto"/>
        <w:bottom w:val="none" w:sz="0" w:space="0" w:color="auto"/>
        <w:right w:val="none" w:sz="0" w:space="0" w:color="auto"/>
      </w:divBdr>
      <w:divsChild>
        <w:div w:id="296303237">
          <w:marLeft w:val="0"/>
          <w:marRight w:val="0"/>
          <w:marTop w:val="0"/>
          <w:marBottom w:val="0"/>
          <w:divBdr>
            <w:top w:val="none" w:sz="0" w:space="0" w:color="auto"/>
            <w:left w:val="none" w:sz="0" w:space="0" w:color="auto"/>
            <w:bottom w:val="none" w:sz="0" w:space="0" w:color="auto"/>
            <w:right w:val="none" w:sz="0" w:space="0" w:color="auto"/>
          </w:divBdr>
        </w:div>
      </w:divsChild>
    </w:div>
    <w:div w:id="138304731">
      <w:marLeft w:val="10"/>
      <w:marRight w:val="10"/>
      <w:marTop w:val="0"/>
      <w:marBottom w:val="0"/>
      <w:divBdr>
        <w:top w:val="none" w:sz="0" w:space="0" w:color="auto"/>
        <w:left w:val="none" w:sz="0" w:space="0" w:color="auto"/>
        <w:bottom w:val="none" w:sz="0" w:space="0" w:color="auto"/>
        <w:right w:val="none" w:sz="0" w:space="0" w:color="auto"/>
      </w:divBdr>
      <w:divsChild>
        <w:div w:id="1432780319">
          <w:marLeft w:val="0"/>
          <w:marRight w:val="0"/>
          <w:marTop w:val="0"/>
          <w:marBottom w:val="0"/>
          <w:divBdr>
            <w:top w:val="none" w:sz="0" w:space="0" w:color="auto"/>
            <w:left w:val="none" w:sz="0" w:space="0" w:color="auto"/>
            <w:bottom w:val="none" w:sz="0" w:space="0" w:color="auto"/>
            <w:right w:val="none" w:sz="0" w:space="0" w:color="auto"/>
          </w:divBdr>
        </w:div>
      </w:divsChild>
    </w:div>
    <w:div w:id="145517873">
      <w:marLeft w:val="10"/>
      <w:marRight w:val="10"/>
      <w:marTop w:val="0"/>
      <w:marBottom w:val="0"/>
      <w:divBdr>
        <w:top w:val="none" w:sz="0" w:space="0" w:color="auto"/>
        <w:left w:val="none" w:sz="0" w:space="0" w:color="auto"/>
        <w:bottom w:val="none" w:sz="0" w:space="0" w:color="auto"/>
        <w:right w:val="none" w:sz="0" w:space="0" w:color="auto"/>
      </w:divBdr>
      <w:divsChild>
        <w:div w:id="1798445662">
          <w:marLeft w:val="0"/>
          <w:marRight w:val="0"/>
          <w:marTop w:val="0"/>
          <w:marBottom w:val="0"/>
          <w:divBdr>
            <w:top w:val="none" w:sz="0" w:space="0" w:color="auto"/>
            <w:left w:val="none" w:sz="0" w:space="0" w:color="auto"/>
            <w:bottom w:val="none" w:sz="0" w:space="0" w:color="auto"/>
            <w:right w:val="none" w:sz="0" w:space="0" w:color="auto"/>
          </w:divBdr>
        </w:div>
      </w:divsChild>
    </w:div>
    <w:div w:id="146366969">
      <w:marLeft w:val="10"/>
      <w:marRight w:val="10"/>
      <w:marTop w:val="0"/>
      <w:marBottom w:val="0"/>
      <w:divBdr>
        <w:top w:val="none" w:sz="0" w:space="0" w:color="auto"/>
        <w:left w:val="none" w:sz="0" w:space="0" w:color="auto"/>
        <w:bottom w:val="none" w:sz="0" w:space="0" w:color="auto"/>
        <w:right w:val="none" w:sz="0" w:space="0" w:color="auto"/>
      </w:divBdr>
      <w:divsChild>
        <w:div w:id="277152778">
          <w:marLeft w:val="0"/>
          <w:marRight w:val="0"/>
          <w:marTop w:val="0"/>
          <w:marBottom w:val="0"/>
          <w:divBdr>
            <w:top w:val="none" w:sz="0" w:space="0" w:color="auto"/>
            <w:left w:val="none" w:sz="0" w:space="0" w:color="auto"/>
            <w:bottom w:val="none" w:sz="0" w:space="0" w:color="auto"/>
            <w:right w:val="none" w:sz="0" w:space="0" w:color="auto"/>
          </w:divBdr>
        </w:div>
      </w:divsChild>
    </w:div>
    <w:div w:id="156116261">
      <w:marLeft w:val="10"/>
      <w:marRight w:val="10"/>
      <w:marTop w:val="0"/>
      <w:marBottom w:val="0"/>
      <w:divBdr>
        <w:top w:val="none" w:sz="0" w:space="0" w:color="auto"/>
        <w:left w:val="none" w:sz="0" w:space="0" w:color="auto"/>
        <w:bottom w:val="none" w:sz="0" w:space="0" w:color="auto"/>
        <w:right w:val="none" w:sz="0" w:space="0" w:color="auto"/>
      </w:divBdr>
      <w:divsChild>
        <w:div w:id="1016345927">
          <w:marLeft w:val="0"/>
          <w:marRight w:val="0"/>
          <w:marTop w:val="0"/>
          <w:marBottom w:val="0"/>
          <w:divBdr>
            <w:top w:val="none" w:sz="0" w:space="0" w:color="auto"/>
            <w:left w:val="none" w:sz="0" w:space="0" w:color="auto"/>
            <w:bottom w:val="none" w:sz="0" w:space="0" w:color="auto"/>
            <w:right w:val="none" w:sz="0" w:space="0" w:color="auto"/>
          </w:divBdr>
        </w:div>
      </w:divsChild>
    </w:div>
    <w:div w:id="170687552">
      <w:marLeft w:val="10"/>
      <w:marRight w:val="10"/>
      <w:marTop w:val="0"/>
      <w:marBottom w:val="0"/>
      <w:divBdr>
        <w:top w:val="none" w:sz="0" w:space="0" w:color="auto"/>
        <w:left w:val="none" w:sz="0" w:space="0" w:color="auto"/>
        <w:bottom w:val="none" w:sz="0" w:space="0" w:color="auto"/>
        <w:right w:val="none" w:sz="0" w:space="0" w:color="auto"/>
      </w:divBdr>
      <w:divsChild>
        <w:div w:id="1381635440">
          <w:marLeft w:val="0"/>
          <w:marRight w:val="0"/>
          <w:marTop w:val="0"/>
          <w:marBottom w:val="0"/>
          <w:divBdr>
            <w:top w:val="none" w:sz="0" w:space="0" w:color="auto"/>
            <w:left w:val="none" w:sz="0" w:space="0" w:color="auto"/>
            <w:bottom w:val="none" w:sz="0" w:space="0" w:color="auto"/>
            <w:right w:val="none" w:sz="0" w:space="0" w:color="auto"/>
          </w:divBdr>
        </w:div>
      </w:divsChild>
    </w:div>
    <w:div w:id="172884512">
      <w:marLeft w:val="10"/>
      <w:marRight w:val="10"/>
      <w:marTop w:val="0"/>
      <w:marBottom w:val="0"/>
      <w:divBdr>
        <w:top w:val="none" w:sz="0" w:space="0" w:color="auto"/>
        <w:left w:val="none" w:sz="0" w:space="0" w:color="auto"/>
        <w:bottom w:val="none" w:sz="0" w:space="0" w:color="auto"/>
        <w:right w:val="none" w:sz="0" w:space="0" w:color="auto"/>
      </w:divBdr>
      <w:divsChild>
        <w:div w:id="1791170188">
          <w:marLeft w:val="0"/>
          <w:marRight w:val="0"/>
          <w:marTop w:val="0"/>
          <w:marBottom w:val="0"/>
          <w:divBdr>
            <w:top w:val="none" w:sz="0" w:space="0" w:color="auto"/>
            <w:left w:val="none" w:sz="0" w:space="0" w:color="auto"/>
            <w:bottom w:val="none" w:sz="0" w:space="0" w:color="auto"/>
            <w:right w:val="none" w:sz="0" w:space="0" w:color="auto"/>
          </w:divBdr>
        </w:div>
      </w:divsChild>
    </w:div>
    <w:div w:id="186915762">
      <w:marLeft w:val="10"/>
      <w:marRight w:val="10"/>
      <w:marTop w:val="0"/>
      <w:marBottom w:val="0"/>
      <w:divBdr>
        <w:top w:val="none" w:sz="0" w:space="0" w:color="auto"/>
        <w:left w:val="none" w:sz="0" w:space="0" w:color="auto"/>
        <w:bottom w:val="none" w:sz="0" w:space="0" w:color="auto"/>
        <w:right w:val="none" w:sz="0" w:space="0" w:color="auto"/>
      </w:divBdr>
      <w:divsChild>
        <w:div w:id="224416410">
          <w:marLeft w:val="0"/>
          <w:marRight w:val="0"/>
          <w:marTop w:val="0"/>
          <w:marBottom w:val="0"/>
          <w:divBdr>
            <w:top w:val="none" w:sz="0" w:space="0" w:color="auto"/>
            <w:left w:val="none" w:sz="0" w:space="0" w:color="auto"/>
            <w:bottom w:val="none" w:sz="0" w:space="0" w:color="auto"/>
            <w:right w:val="none" w:sz="0" w:space="0" w:color="auto"/>
          </w:divBdr>
        </w:div>
      </w:divsChild>
    </w:div>
    <w:div w:id="228686898">
      <w:marLeft w:val="10"/>
      <w:marRight w:val="10"/>
      <w:marTop w:val="0"/>
      <w:marBottom w:val="0"/>
      <w:divBdr>
        <w:top w:val="none" w:sz="0" w:space="0" w:color="auto"/>
        <w:left w:val="none" w:sz="0" w:space="0" w:color="auto"/>
        <w:bottom w:val="none" w:sz="0" w:space="0" w:color="auto"/>
        <w:right w:val="none" w:sz="0" w:space="0" w:color="auto"/>
      </w:divBdr>
      <w:divsChild>
        <w:div w:id="700403631">
          <w:marLeft w:val="0"/>
          <w:marRight w:val="0"/>
          <w:marTop w:val="0"/>
          <w:marBottom w:val="0"/>
          <w:divBdr>
            <w:top w:val="none" w:sz="0" w:space="0" w:color="auto"/>
            <w:left w:val="none" w:sz="0" w:space="0" w:color="auto"/>
            <w:bottom w:val="none" w:sz="0" w:space="0" w:color="auto"/>
            <w:right w:val="none" w:sz="0" w:space="0" w:color="auto"/>
          </w:divBdr>
        </w:div>
      </w:divsChild>
    </w:div>
    <w:div w:id="233055398">
      <w:marLeft w:val="10"/>
      <w:marRight w:val="10"/>
      <w:marTop w:val="0"/>
      <w:marBottom w:val="0"/>
      <w:divBdr>
        <w:top w:val="none" w:sz="0" w:space="0" w:color="auto"/>
        <w:left w:val="none" w:sz="0" w:space="0" w:color="auto"/>
        <w:bottom w:val="none" w:sz="0" w:space="0" w:color="auto"/>
        <w:right w:val="none" w:sz="0" w:space="0" w:color="auto"/>
      </w:divBdr>
    </w:div>
    <w:div w:id="233129692">
      <w:marLeft w:val="10"/>
      <w:marRight w:val="10"/>
      <w:marTop w:val="0"/>
      <w:marBottom w:val="0"/>
      <w:divBdr>
        <w:top w:val="none" w:sz="0" w:space="0" w:color="auto"/>
        <w:left w:val="none" w:sz="0" w:space="0" w:color="auto"/>
        <w:bottom w:val="none" w:sz="0" w:space="0" w:color="auto"/>
        <w:right w:val="none" w:sz="0" w:space="0" w:color="auto"/>
      </w:divBdr>
      <w:divsChild>
        <w:div w:id="525753504">
          <w:marLeft w:val="0"/>
          <w:marRight w:val="0"/>
          <w:marTop w:val="0"/>
          <w:marBottom w:val="0"/>
          <w:divBdr>
            <w:top w:val="none" w:sz="0" w:space="0" w:color="auto"/>
            <w:left w:val="none" w:sz="0" w:space="0" w:color="auto"/>
            <w:bottom w:val="none" w:sz="0" w:space="0" w:color="auto"/>
            <w:right w:val="none" w:sz="0" w:space="0" w:color="auto"/>
          </w:divBdr>
        </w:div>
      </w:divsChild>
    </w:div>
    <w:div w:id="252471490">
      <w:marLeft w:val="10"/>
      <w:marRight w:val="10"/>
      <w:marTop w:val="0"/>
      <w:marBottom w:val="0"/>
      <w:divBdr>
        <w:top w:val="none" w:sz="0" w:space="0" w:color="auto"/>
        <w:left w:val="none" w:sz="0" w:space="0" w:color="auto"/>
        <w:bottom w:val="none" w:sz="0" w:space="0" w:color="auto"/>
        <w:right w:val="none" w:sz="0" w:space="0" w:color="auto"/>
      </w:divBdr>
    </w:div>
    <w:div w:id="261494157">
      <w:marLeft w:val="10"/>
      <w:marRight w:val="10"/>
      <w:marTop w:val="0"/>
      <w:marBottom w:val="0"/>
      <w:divBdr>
        <w:top w:val="none" w:sz="0" w:space="0" w:color="auto"/>
        <w:left w:val="none" w:sz="0" w:space="0" w:color="auto"/>
        <w:bottom w:val="none" w:sz="0" w:space="0" w:color="auto"/>
        <w:right w:val="none" w:sz="0" w:space="0" w:color="auto"/>
      </w:divBdr>
      <w:divsChild>
        <w:div w:id="184710982">
          <w:marLeft w:val="0"/>
          <w:marRight w:val="0"/>
          <w:marTop w:val="0"/>
          <w:marBottom w:val="0"/>
          <w:divBdr>
            <w:top w:val="none" w:sz="0" w:space="0" w:color="auto"/>
            <w:left w:val="none" w:sz="0" w:space="0" w:color="auto"/>
            <w:bottom w:val="none" w:sz="0" w:space="0" w:color="auto"/>
            <w:right w:val="none" w:sz="0" w:space="0" w:color="auto"/>
          </w:divBdr>
        </w:div>
        <w:div w:id="1341011114">
          <w:marLeft w:val="0"/>
          <w:marRight w:val="0"/>
          <w:marTop w:val="0"/>
          <w:marBottom w:val="0"/>
          <w:divBdr>
            <w:top w:val="none" w:sz="0" w:space="0" w:color="auto"/>
            <w:left w:val="none" w:sz="0" w:space="0" w:color="auto"/>
            <w:bottom w:val="none" w:sz="0" w:space="0" w:color="auto"/>
            <w:right w:val="none" w:sz="0" w:space="0" w:color="auto"/>
          </w:divBdr>
        </w:div>
        <w:div w:id="1196769869">
          <w:marLeft w:val="0"/>
          <w:marRight w:val="0"/>
          <w:marTop w:val="0"/>
          <w:marBottom w:val="0"/>
          <w:divBdr>
            <w:top w:val="none" w:sz="0" w:space="0" w:color="auto"/>
            <w:left w:val="none" w:sz="0" w:space="0" w:color="auto"/>
            <w:bottom w:val="none" w:sz="0" w:space="0" w:color="auto"/>
            <w:right w:val="none" w:sz="0" w:space="0" w:color="auto"/>
          </w:divBdr>
        </w:div>
      </w:divsChild>
    </w:div>
    <w:div w:id="265237749">
      <w:marLeft w:val="10"/>
      <w:marRight w:val="10"/>
      <w:marTop w:val="0"/>
      <w:marBottom w:val="0"/>
      <w:divBdr>
        <w:top w:val="none" w:sz="0" w:space="0" w:color="auto"/>
        <w:left w:val="none" w:sz="0" w:space="0" w:color="auto"/>
        <w:bottom w:val="none" w:sz="0" w:space="0" w:color="auto"/>
        <w:right w:val="none" w:sz="0" w:space="0" w:color="auto"/>
      </w:divBdr>
      <w:divsChild>
        <w:div w:id="622006977">
          <w:marLeft w:val="0"/>
          <w:marRight w:val="0"/>
          <w:marTop w:val="0"/>
          <w:marBottom w:val="0"/>
          <w:divBdr>
            <w:top w:val="none" w:sz="0" w:space="0" w:color="auto"/>
            <w:left w:val="none" w:sz="0" w:space="0" w:color="auto"/>
            <w:bottom w:val="none" w:sz="0" w:space="0" w:color="auto"/>
            <w:right w:val="none" w:sz="0" w:space="0" w:color="auto"/>
          </w:divBdr>
        </w:div>
      </w:divsChild>
    </w:div>
    <w:div w:id="268897907">
      <w:marLeft w:val="10"/>
      <w:marRight w:val="10"/>
      <w:marTop w:val="0"/>
      <w:marBottom w:val="0"/>
      <w:divBdr>
        <w:top w:val="none" w:sz="0" w:space="0" w:color="auto"/>
        <w:left w:val="none" w:sz="0" w:space="0" w:color="auto"/>
        <w:bottom w:val="none" w:sz="0" w:space="0" w:color="auto"/>
        <w:right w:val="none" w:sz="0" w:space="0" w:color="auto"/>
      </w:divBdr>
      <w:divsChild>
        <w:div w:id="528950672">
          <w:marLeft w:val="0"/>
          <w:marRight w:val="0"/>
          <w:marTop w:val="0"/>
          <w:marBottom w:val="0"/>
          <w:divBdr>
            <w:top w:val="none" w:sz="0" w:space="0" w:color="auto"/>
            <w:left w:val="none" w:sz="0" w:space="0" w:color="auto"/>
            <w:bottom w:val="none" w:sz="0" w:space="0" w:color="auto"/>
            <w:right w:val="none" w:sz="0" w:space="0" w:color="auto"/>
          </w:divBdr>
        </w:div>
      </w:divsChild>
    </w:div>
    <w:div w:id="283194308">
      <w:marLeft w:val="10"/>
      <w:marRight w:val="10"/>
      <w:marTop w:val="0"/>
      <w:marBottom w:val="0"/>
      <w:divBdr>
        <w:top w:val="none" w:sz="0" w:space="0" w:color="auto"/>
        <w:left w:val="none" w:sz="0" w:space="0" w:color="auto"/>
        <w:bottom w:val="none" w:sz="0" w:space="0" w:color="auto"/>
        <w:right w:val="none" w:sz="0" w:space="0" w:color="auto"/>
      </w:divBdr>
      <w:divsChild>
        <w:div w:id="2053268894">
          <w:marLeft w:val="0"/>
          <w:marRight w:val="0"/>
          <w:marTop w:val="0"/>
          <w:marBottom w:val="0"/>
          <w:divBdr>
            <w:top w:val="none" w:sz="0" w:space="0" w:color="auto"/>
            <w:left w:val="none" w:sz="0" w:space="0" w:color="auto"/>
            <w:bottom w:val="none" w:sz="0" w:space="0" w:color="auto"/>
            <w:right w:val="none" w:sz="0" w:space="0" w:color="auto"/>
          </w:divBdr>
        </w:div>
      </w:divsChild>
    </w:div>
    <w:div w:id="333727760">
      <w:marLeft w:val="10"/>
      <w:marRight w:val="10"/>
      <w:marTop w:val="0"/>
      <w:marBottom w:val="0"/>
      <w:divBdr>
        <w:top w:val="none" w:sz="0" w:space="0" w:color="auto"/>
        <w:left w:val="none" w:sz="0" w:space="0" w:color="auto"/>
        <w:bottom w:val="none" w:sz="0" w:space="0" w:color="auto"/>
        <w:right w:val="none" w:sz="0" w:space="0" w:color="auto"/>
      </w:divBdr>
      <w:divsChild>
        <w:div w:id="1107697757">
          <w:marLeft w:val="0"/>
          <w:marRight w:val="0"/>
          <w:marTop w:val="0"/>
          <w:marBottom w:val="0"/>
          <w:divBdr>
            <w:top w:val="none" w:sz="0" w:space="0" w:color="auto"/>
            <w:left w:val="none" w:sz="0" w:space="0" w:color="auto"/>
            <w:bottom w:val="none" w:sz="0" w:space="0" w:color="auto"/>
            <w:right w:val="none" w:sz="0" w:space="0" w:color="auto"/>
          </w:divBdr>
        </w:div>
      </w:divsChild>
    </w:div>
    <w:div w:id="344285060">
      <w:marLeft w:val="10"/>
      <w:marRight w:val="10"/>
      <w:marTop w:val="0"/>
      <w:marBottom w:val="0"/>
      <w:divBdr>
        <w:top w:val="none" w:sz="0" w:space="0" w:color="auto"/>
        <w:left w:val="none" w:sz="0" w:space="0" w:color="auto"/>
        <w:bottom w:val="none" w:sz="0" w:space="0" w:color="auto"/>
        <w:right w:val="none" w:sz="0" w:space="0" w:color="auto"/>
      </w:divBdr>
      <w:divsChild>
        <w:div w:id="1672484642">
          <w:marLeft w:val="0"/>
          <w:marRight w:val="0"/>
          <w:marTop w:val="0"/>
          <w:marBottom w:val="0"/>
          <w:divBdr>
            <w:top w:val="none" w:sz="0" w:space="0" w:color="auto"/>
            <w:left w:val="none" w:sz="0" w:space="0" w:color="auto"/>
            <w:bottom w:val="none" w:sz="0" w:space="0" w:color="auto"/>
            <w:right w:val="none" w:sz="0" w:space="0" w:color="auto"/>
          </w:divBdr>
        </w:div>
      </w:divsChild>
    </w:div>
    <w:div w:id="353772979">
      <w:marLeft w:val="10"/>
      <w:marRight w:val="10"/>
      <w:marTop w:val="0"/>
      <w:marBottom w:val="0"/>
      <w:divBdr>
        <w:top w:val="none" w:sz="0" w:space="0" w:color="auto"/>
        <w:left w:val="none" w:sz="0" w:space="0" w:color="auto"/>
        <w:bottom w:val="none" w:sz="0" w:space="0" w:color="auto"/>
        <w:right w:val="none" w:sz="0" w:space="0" w:color="auto"/>
      </w:divBdr>
      <w:divsChild>
        <w:div w:id="1539472837">
          <w:marLeft w:val="0"/>
          <w:marRight w:val="0"/>
          <w:marTop w:val="0"/>
          <w:marBottom w:val="0"/>
          <w:divBdr>
            <w:top w:val="none" w:sz="0" w:space="0" w:color="auto"/>
            <w:left w:val="none" w:sz="0" w:space="0" w:color="auto"/>
            <w:bottom w:val="none" w:sz="0" w:space="0" w:color="auto"/>
            <w:right w:val="none" w:sz="0" w:space="0" w:color="auto"/>
          </w:divBdr>
        </w:div>
      </w:divsChild>
    </w:div>
    <w:div w:id="362949612">
      <w:marLeft w:val="10"/>
      <w:marRight w:val="10"/>
      <w:marTop w:val="0"/>
      <w:marBottom w:val="0"/>
      <w:divBdr>
        <w:top w:val="none" w:sz="0" w:space="0" w:color="auto"/>
        <w:left w:val="none" w:sz="0" w:space="0" w:color="auto"/>
        <w:bottom w:val="none" w:sz="0" w:space="0" w:color="auto"/>
        <w:right w:val="none" w:sz="0" w:space="0" w:color="auto"/>
      </w:divBdr>
      <w:divsChild>
        <w:div w:id="536234420">
          <w:marLeft w:val="0"/>
          <w:marRight w:val="0"/>
          <w:marTop w:val="0"/>
          <w:marBottom w:val="0"/>
          <w:divBdr>
            <w:top w:val="none" w:sz="0" w:space="0" w:color="auto"/>
            <w:left w:val="none" w:sz="0" w:space="0" w:color="auto"/>
            <w:bottom w:val="none" w:sz="0" w:space="0" w:color="auto"/>
            <w:right w:val="none" w:sz="0" w:space="0" w:color="auto"/>
          </w:divBdr>
        </w:div>
      </w:divsChild>
    </w:div>
    <w:div w:id="371735675">
      <w:marLeft w:val="10"/>
      <w:marRight w:val="10"/>
      <w:marTop w:val="0"/>
      <w:marBottom w:val="0"/>
      <w:divBdr>
        <w:top w:val="none" w:sz="0" w:space="0" w:color="auto"/>
        <w:left w:val="none" w:sz="0" w:space="0" w:color="auto"/>
        <w:bottom w:val="none" w:sz="0" w:space="0" w:color="auto"/>
        <w:right w:val="none" w:sz="0" w:space="0" w:color="auto"/>
      </w:divBdr>
      <w:divsChild>
        <w:div w:id="271255052">
          <w:marLeft w:val="0"/>
          <w:marRight w:val="0"/>
          <w:marTop w:val="0"/>
          <w:marBottom w:val="0"/>
          <w:divBdr>
            <w:top w:val="none" w:sz="0" w:space="0" w:color="auto"/>
            <w:left w:val="none" w:sz="0" w:space="0" w:color="auto"/>
            <w:bottom w:val="none" w:sz="0" w:space="0" w:color="auto"/>
            <w:right w:val="none" w:sz="0" w:space="0" w:color="auto"/>
          </w:divBdr>
        </w:div>
      </w:divsChild>
    </w:div>
    <w:div w:id="392316985">
      <w:marLeft w:val="10"/>
      <w:marRight w:val="10"/>
      <w:marTop w:val="0"/>
      <w:marBottom w:val="0"/>
      <w:divBdr>
        <w:top w:val="none" w:sz="0" w:space="0" w:color="auto"/>
        <w:left w:val="none" w:sz="0" w:space="0" w:color="auto"/>
        <w:bottom w:val="none" w:sz="0" w:space="0" w:color="auto"/>
        <w:right w:val="none" w:sz="0" w:space="0" w:color="auto"/>
      </w:divBdr>
    </w:div>
    <w:div w:id="407728185">
      <w:marLeft w:val="10"/>
      <w:marRight w:val="10"/>
      <w:marTop w:val="0"/>
      <w:marBottom w:val="0"/>
      <w:divBdr>
        <w:top w:val="none" w:sz="0" w:space="0" w:color="auto"/>
        <w:left w:val="none" w:sz="0" w:space="0" w:color="auto"/>
        <w:bottom w:val="none" w:sz="0" w:space="0" w:color="auto"/>
        <w:right w:val="none" w:sz="0" w:space="0" w:color="auto"/>
      </w:divBdr>
      <w:divsChild>
        <w:div w:id="2043430701">
          <w:marLeft w:val="0"/>
          <w:marRight w:val="0"/>
          <w:marTop w:val="0"/>
          <w:marBottom w:val="0"/>
          <w:divBdr>
            <w:top w:val="none" w:sz="0" w:space="0" w:color="auto"/>
            <w:left w:val="none" w:sz="0" w:space="0" w:color="auto"/>
            <w:bottom w:val="none" w:sz="0" w:space="0" w:color="auto"/>
            <w:right w:val="none" w:sz="0" w:space="0" w:color="auto"/>
          </w:divBdr>
        </w:div>
      </w:divsChild>
    </w:div>
    <w:div w:id="449713201">
      <w:marLeft w:val="10"/>
      <w:marRight w:val="10"/>
      <w:marTop w:val="0"/>
      <w:marBottom w:val="0"/>
      <w:divBdr>
        <w:top w:val="none" w:sz="0" w:space="0" w:color="auto"/>
        <w:left w:val="none" w:sz="0" w:space="0" w:color="auto"/>
        <w:bottom w:val="none" w:sz="0" w:space="0" w:color="auto"/>
        <w:right w:val="none" w:sz="0" w:space="0" w:color="auto"/>
      </w:divBdr>
      <w:divsChild>
        <w:div w:id="1469933813">
          <w:marLeft w:val="0"/>
          <w:marRight w:val="0"/>
          <w:marTop w:val="0"/>
          <w:marBottom w:val="0"/>
          <w:divBdr>
            <w:top w:val="none" w:sz="0" w:space="0" w:color="auto"/>
            <w:left w:val="none" w:sz="0" w:space="0" w:color="auto"/>
            <w:bottom w:val="none" w:sz="0" w:space="0" w:color="auto"/>
            <w:right w:val="none" w:sz="0" w:space="0" w:color="auto"/>
          </w:divBdr>
        </w:div>
      </w:divsChild>
    </w:div>
    <w:div w:id="450710180">
      <w:marLeft w:val="10"/>
      <w:marRight w:val="10"/>
      <w:marTop w:val="0"/>
      <w:marBottom w:val="0"/>
      <w:divBdr>
        <w:top w:val="none" w:sz="0" w:space="0" w:color="auto"/>
        <w:left w:val="none" w:sz="0" w:space="0" w:color="auto"/>
        <w:bottom w:val="none" w:sz="0" w:space="0" w:color="auto"/>
        <w:right w:val="none" w:sz="0" w:space="0" w:color="auto"/>
      </w:divBdr>
      <w:divsChild>
        <w:div w:id="992173143">
          <w:marLeft w:val="0"/>
          <w:marRight w:val="0"/>
          <w:marTop w:val="0"/>
          <w:marBottom w:val="0"/>
          <w:divBdr>
            <w:top w:val="none" w:sz="0" w:space="0" w:color="auto"/>
            <w:left w:val="none" w:sz="0" w:space="0" w:color="auto"/>
            <w:bottom w:val="none" w:sz="0" w:space="0" w:color="auto"/>
            <w:right w:val="none" w:sz="0" w:space="0" w:color="auto"/>
          </w:divBdr>
        </w:div>
      </w:divsChild>
    </w:div>
    <w:div w:id="454956424">
      <w:marLeft w:val="10"/>
      <w:marRight w:val="10"/>
      <w:marTop w:val="0"/>
      <w:marBottom w:val="0"/>
      <w:divBdr>
        <w:top w:val="none" w:sz="0" w:space="0" w:color="auto"/>
        <w:left w:val="none" w:sz="0" w:space="0" w:color="auto"/>
        <w:bottom w:val="none" w:sz="0" w:space="0" w:color="auto"/>
        <w:right w:val="none" w:sz="0" w:space="0" w:color="auto"/>
      </w:divBdr>
      <w:divsChild>
        <w:div w:id="858587604">
          <w:marLeft w:val="0"/>
          <w:marRight w:val="0"/>
          <w:marTop w:val="0"/>
          <w:marBottom w:val="0"/>
          <w:divBdr>
            <w:top w:val="none" w:sz="0" w:space="0" w:color="auto"/>
            <w:left w:val="none" w:sz="0" w:space="0" w:color="auto"/>
            <w:bottom w:val="none" w:sz="0" w:space="0" w:color="auto"/>
            <w:right w:val="none" w:sz="0" w:space="0" w:color="auto"/>
          </w:divBdr>
        </w:div>
      </w:divsChild>
    </w:div>
    <w:div w:id="465009065">
      <w:marLeft w:val="10"/>
      <w:marRight w:val="10"/>
      <w:marTop w:val="0"/>
      <w:marBottom w:val="0"/>
      <w:divBdr>
        <w:top w:val="none" w:sz="0" w:space="0" w:color="auto"/>
        <w:left w:val="none" w:sz="0" w:space="0" w:color="auto"/>
        <w:bottom w:val="none" w:sz="0" w:space="0" w:color="auto"/>
        <w:right w:val="none" w:sz="0" w:space="0" w:color="auto"/>
      </w:divBdr>
      <w:divsChild>
        <w:div w:id="227035181">
          <w:marLeft w:val="0"/>
          <w:marRight w:val="0"/>
          <w:marTop w:val="0"/>
          <w:marBottom w:val="0"/>
          <w:divBdr>
            <w:top w:val="none" w:sz="0" w:space="0" w:color="auto"/>
            <w:left w:val="none" w:sz="0" w:space="0" w:color="auto"/>
            <w:bottom w:val="none" w:sz="0" w:space="0" w:color="auto"/>
            <w:right w:val="none" w:sz="0" w:space="0" w:color="auto"/>
          </w:divBdr>
        </w:div>
        <w:div w:id="360201961">
          <w:marLeft w:val="0"/>
          <w:marRight w:val="0"/>
          <w:marTop w:val="0"/>
          <w:marBottom w:val="0"/>
          <w:divBdr>
            <w:top w:val="none" w:sz="0" w:space="0" w:color="auto"/>
            <w:left w:val="none" w:sz="0" w:space="0" w:color="auto"/>
            <w:bottom w:val="none" w:sz="0" w:space="0" w:color="auto"/>
            <w:right w:val="none" w:sz="0" w:space="0" w:color="auto"/>
          </w:divBdr>
        </w:div>
      </w:divsChild>
    </w:div>
    <w:div w:id="471866279">
      <w:marLeft w:val="10"/>
      <w:marRight w:val="10"/>
      <w:marTop w:val="0"/>
      <w:marBottom w:val="0"/>
      <w:divBdr>
        <w:top w:val="none" w:sz="0" w:space="0" w:color="auto"/>
        <w:left w:val="none" w:sz="0" w:space="0" w:color="auto"/>
        <w:bottom w:val="none" w:sz="0" w:space="0" w:color="auto"/>
        <w:right w:val="none" w:sz="0" w:space="0" w:color="auto"/>
      </w:divBdr>
      <w:divsChild>
        <w:div w:id="1944341213">
          <w:marLeft w:val="0"/>
          <w:marRight w:val="0"/>
          <w:marTop w:val="0"/>
          <w:marBottom w:val="0"/>
          <w:divBdr>
            <w:top w:val="none" w:sz="0" w:space="0" w:color="auto"/>
            <w:left w:val="none" w:sz="0" w:space="0" w:color="auto"/>
            <w:bottom w:val="none" w:sz="0" w:space="0" w:color="auto"/>
            <w:right w:val="none" w:sz="0" w:space="0" w:color="auto"/>
          </w:divBdr>
        </w:div>
      </w:divsChild>
    </w:div>
    <w:div w:id="529414342">
      <w:marLeft w:val="10"/>
      <w:marRight w:val="10"/>
      <w:marTop w:val="0"/>
      <w:marBottom w:val="0"/>
      <w:divBdr>
        <w:top w:val="none" w:sz="0" w:space="0" w:color="auto"/>
        <w:left w:val="none" w:sz="0" w:space="0" w:color="auto"/>
        <w:bottom w:val="none" w:sz="0" w:space="0" w:color="auto"/>
        <w:right w:val="none" w:sz="0" w:space="0" w:color="auto"/>
      </w:divBdr>
      <w:divsChild>
        <w:div w:id="1419716511">
          <w:marLeft w:val="0"/>
          <w:marRight w:val="0"/>
          <w:marTop w:val="0"/>
          <w:marBottom w:val="0"/>
          <w:divBdr>
            <w:top w:val="none" w:sz="0" w:space="0" w:color="auto"/>
            <w:left w:val="none" w:sz="0" w:space="0" w:color="auto"/>
            <w:bottom w:val="none" w:sz="0" w:space="0" w:color="auto"/>
            <w:right w:val="none" w:sz="0" w:space="0" w:color="auto"/>
          </w:divBdr>
        </w:div>
      </w:divsChild>
    </w:div>
    <w:div w:id="567806488">
      <w:marLeft w:val="10"/>
      <w:marRight w:val="10"/>
      <w:marTop w:val="0"/>
      <w:marBottom w:val="0"/>
      <w:divBdr>
        <w:top w:val="none" w:sz="0" w:space="0" w:color="auto"/>
        <w:left w:val="none" w:sz="0" w:space="0" w:color="auto"/>
        <w:bottom w:val="none" w:sz="0" w:space="0" w:color="auto"/>
        <w:right w:val="none" w:sz="0" w:space="0" w:color="auto"/>
      </w:divBdr>
      <w:divsChild>
        <w:div w:id="246576501">
          <w:marLeft w:val="0"/>
          <w:marRight w:val="0"/>
          <w:marTop w:val="0"/>
          <w:marBottom w:val="0"/>
          <w:divBdr>
            <w:top w:val="none" w:sz="0" w:space="0" w:color="auto"/>
            <w:left w:val="none" w:sz="0" w:space="0" w:color="auto"/>
            <w:bottom w:val="none" w:sz="0" w:space="0" w:color="auto"/>
            <w:right w:val="none" w:sz="0" w:space="0" w:color="auto"/>
          </w:divBdr>
        </w:div>
      </w:divsChild>
    </w:div>
    <w:div w:id="575093778">
      <w:marLeft w:val="10"/>
      <w:marRight w:val="10"/>
      <w:marTop w:val="0"/>
      <w:marBottom w:val="0"/>
      <w:divBdr>
        <w:top w:val="none" w:sz="0" w:space="0" w:color="auto"/>
        <w:left w:val="none" w:sz="0" w:space="0" w:color="auto"/>
        <w:bottom w:val="none" w:sz="0" w:space="0" w:color="auto"/>
        <w:right w:val="none" w:sz="0" w:space="0" w:color="auto"/>
      </w:divBdr>
      <w:divsChild>
        <w:div w:id="1897660944">
          <w:marLeft w:val="0"/>
          <w:marRight w:val="0"/>
          <w:marTop w:val="0"/>
          <w:marBottom w:val="0"/>
          <w:divBdr>
            <w:top w:val="none" w:sz="0" w:space="0" w:color="auto"/>
            <w:left w:val="none" w:sz="0" w:space="0" w:color="auto"/>
            <w:bottom w:val="none" w:sz="0" w:space="0" w:color="auto"/>
            <w:right w:val="none" w:sz="0" w:space="0" w:color="auto"/>
          </w:divBdr>
        </w:div>
      </w:divsChild>
    </w:div>
    <w:div w:id="591397582">
      <w:marLeft w:val="10"/>
      <w:marRight w:val="10"/>
      <w:marTop w:val="0"/>
      <w:marBottom w:val="0"/>
      <w:divBdr>
        <w:top w:val="none" w:sz="0" w:space="0" w:color="auto"/>
        <w:left w:val="none" w:sz="0" w:space="0" w:color="auto"/>
        <w:bottom w:val="none" w:sz="0" w:space="0" w:color="auto"/>
        <w:right w:val="none" w:sz="0" w:space="0" w:color="auto"/>
      </w:divBdr>
      <w:divsChild>
        <w:div w:id="360395300">
          <w:marLeft w:val="0"/>
          <w:marRight w:val="0"/>
          <w:marTop w:val="0"/>
          <w:marBottom w:val="0"/>
          <w:divBdr>
            <w:top w:val="none" w:sz="0" w:space="0" w:color="auto"/>
            <w:left w:val="none" w:sz="0" w:space="0" w:color="auto"/>
            <w:bottom w:val="none" w:sz="0" w:space="0" w:color="auto"/>
            <w:right w:val="none" w:sz="0" w:space="0" w:color="auto"/>
          </w:divBdr>
        </w:div>
        <w:div w:id="64842728">
          <w:marLeft w:val="0"/>
          <w:marRight w:val="0"/>
          <w:marTop w:val="0"/>
          <w:marBottom w:val="0"/>
          <w:divBdr>
            <w:top w:val="none" w:sz="0" w:space="0" w:color="auto"/>
            <w:left w:val="none" w:sz="0" w:space="0" w:color="auto"/>
            <w:bottom w:val="none" w:sz="0" w:space="0" w:color="auto"/>
            <w:right w:val="none" w:sz="0" w:space="0" w:color="auto"/>
          </w:divBdr>
        </w:div>
        <w:div w:id="852954300">
          <w:marLeft w:val="0"/>
          <w:marRight w:val="0"/>
          <w:marTop w:val="0"/>
          <w:marBottom w:val="0"/>
          <w:divBdr>
            <w:top w:val="none" w:sz="0" w:space="0" w:color="auto"/>
            <w:left w:val="none" w:sz="0" w:space="0" w:color="auto"/>
            <w:bottom w:val="none" w:sz="0" w:space="0" w:color="auto"/>
            <w:right w:val="none" w:sz="0" w:space="0" w:color="auto"/>
          </w:divBdr>
        </w:div>
      </w:divsChild>
    </w:div>
    <w:div w:id="592280017">
      <w:marLeft w:val="10"/>
      <w:marRight w:val="10"/>
      <w:marTop w:val="0"/>
      <w:marBottom w:val="0"/>
      <w:divBdr>
        <w:top w:val="none" w:sz="0" w:space="0" w:color="auto"/>
        <w:left w:val="none" w:sz="0" w:space="0" w:color="auto"/>
        <w:bottom w:val="none" w:sz="0" w:space="0" w:color="auto"/>
        <w:right w:val="none" w:sz="0" w:space="0" w:color="auto"/>
      </w:divBdr>
      <w:divsChild>
        <w:div w:id="4597220">
          <w:marLeft w:val="0"/>
          <w:marRight w:val="0"/>
          <w:marTop w:val="0"/>
          <w:marBottom w:val="0"/>
          <w:divBdr>
            <w:top w:val="none" w:sz="0" w:space="0" w:color="auto"/>
            <w:left w:val="none" w:sz="0" w:space="0" w:color="auto"/>
            <w:bottom w:val="none" w:sz="0" w:space="0" w:color="auto"/>
            <w:right w:val="none" w:sz="0" w:space="0" w:color="auto"/>
          </w:divBdr>
        </w:div>
      </w:divsChild>
    </w:div>
    <w:div w:id="656961255">
      <w:marLeft w:val="10"/>
      <w:marRight w:val="10"/>
      <w:marTop w:val="0"/>
      <w:marBottom w:val="0"/>
      <w:divBdr>
        <w:top w:val="none" w:sz="0" w:space="0" w:color="auto"/>
        <w:left w:val="none" w:sz="0" w:space="0" w:color="auto"/>
        <w:bottom w:val="none" w:sz="0" w:space="0" w:color="auto"/>
        <w:right w:val="none" w:sz="0" w:space="0" w:color="auto"/>
      </w:divBdr>
      <w:divsChild>
        <w:div w:id="277685265">
          <w:marLeft w:val="0"/>
          <w:marRight w:val="0"/>
          <w:marTop w:val="0"/>
          <w:marBottom w:val="0"/>
          <w:divBdr>
            <w:top w:val="none" w:sz="0" w:space="0" w:color="auto"/>
            <w:left w:val="none" w:sz="0" w:space="0" w:color="auto"/>
            <w:bottom w:val="none" w:sz="0" w:space="0" w:color="auto"/>
            <w:right w:val="none" w:sz="0" w:space="0" w:color="auto"/>
          </w:divBdr>
        </w:div>
      </w:divsChild>
    </w:div>
    <w:div w:id="667903742">
      <w:marLeft w:val="10"/>
      <w:marRight w:val="10"/>
      <w:marTop w:val="0"/>
      <w:marBottom w:val="0"/>
      <w:divBdr>
        <w:top w:val="none" w:sz="0" w:space="0" w:color="auto"/>
        <w:left w:val="none" w:sz="0" w:space="0" w:color="auto"/>
        <w:bottom w:val="none" w:sz="0" w:space="0" w:color="auto"/>
        <w:right w:val="none" w:sz="0" w:space="0" w:color="auto"/>
      </w:divBdr>
      <w:divsChild>
        <w:div w:id="1171675894">
          <w:marLeft w:val="0"/>
          <w:marRight w:val="0"/>
          <w:marTop w:val="0"/>
          <w:marBottom w:val="0"/>
          <w:divBdr>
            <w:top w:val="none" w:sz="0" w:space="0" w:color="auto"/>
            <w:left w:val="none" w:sz="0" w:space="0" w:color="auto"/>
            <w:bottom w:val="none" w:sz="0" w:space="0" w:color="auto"/>
            <w:right w:val="none" w:sz="0" w:space="0" w:color="auto"/>
          </w:divBdr>
        </w:div>
      </w:divsChild>
    </w:div>
    <w:div w:id="672218830">
      <w:marLeft w:val="4"/>
      <w:marRight w:val="4"/>
      <w:marTop w:val="0"/>
      <w:marBottom w:val="0"/>
      <w:divBdr>
        <w:top w:val="none" w:sz="0" w:space="0" w:color="auto"/>
        <w:left w:val="none" w:sz="0" w:space="0" w:color="auto"/>
        <w:bottom w:val="none" w:sz="0" w:space="0" w:color="auto"/>
        <w:right w:val="none" w:sz="0" w:space="0" w:color="auto"/>
      </w:divBdr>
      <w:divsChild>
        <w:div w:id="1944678582">
          <w:marLeft w:val="0"/>
          <w:marRight w:val="0"/>
          <w:marTop w:val="0"/>
          <w:marBottom w:val="0"/>
          <w:divBdr>
            <w:top w:val="none" w:sz="0" w:space="0" w:color="auto"/>
            <w:left w:val="none" w:sz="0" w:space="0" w:color="auto"/>
            <w:bottom w:val="none" w:sz="0" w:space="0" w:color="auto"/>
            <w:right w:val="none" w:sz="0" w:space="0" w:color="auto"/>
          </w:divBdr>
        </w:div>
      </w:divsChild>
    </w:div>
    <w:div w:id="686834444">
      <w:marLeft w:val="10"/>
      <w:marRight w:val="10"/>
      <w:marTop w:val="0"/>
      <w:marBottom w:val="0"/>
      <w:divBdr>
        <w:top w:val="none" w:sz="0" w:space="0" w:color="auto"/>
        <w:left w:val="none" w:sz="0" w:space="0" w:color="auto"/>
        <w:bottom w:val="none" w:sz="0" w:space="0" w:color="auto"/>
        <w:right w:val="none" w:sz="0" w:space="0" w:color="auto"/>
      </w:divBdr>
      <w:divsChild>
        <w:div w:id="1179126052">
          <w:marLeft w:val="0"/>
          <w:marRight w:val="0"/>
          <w:marTop w:val="0"/>
          <w:marBottom w:val="0"/>
          <w:divBdr>
            <w:top w:val="none" w:sz="0" w:space="0" w:color="auto"/>
            <w:left w:val="none" w:sz="0" w:space="0" w:color="auto"/>
            <w:bottom w:val="none" w:sz="0" w:space="0" w:color="auto"/>
            <w:right w:val="none" w:sz="0" w:space="0" w:color="auto"/>
          </w:divBdr>
        </w:div>
      </w:divsChild>
    </w:div>
    <w:div w:id="701711253">
      <w:marLeft w:val="10"/>
      <w:marRight w:val="10"/>
      <w:marTop w:val="0"/>
      <w:marBottom w:val="0"/>
      <w:divBdr>
        <w:top w:val="none" w:sz="0" w:space="0" w:color="auto"/>
        <w:left w:val="none" w:sz="0" w:space="0" w:color="auto"/>
        <w:bottom w:val="none" w:sz="0" w:space="0" w:color="auto"/>
        <w:right w:val="none" w:sz="0" w:space="0" w:color="auto"/>
      </w:divBdr>
      <w:divsChild>
        <w:div w:id="1735736669">
          <w:marLeft w:val="0"/>
          <w:marRight w:val="0"/>
          <w:marTop w:val="0"/>
          <w:marBottom w:val="0"/>
          <w:divBdr>
            <w:top w:val="none" w:sz="0" w:space="0" w:color="auto"/>
            <w:left w:val="none" w:sz="0" w:space="0" w:color="auto"/>
            <w:bottom w:val="none" w:sz="0" w:space="0" w:color="auto"/>
            <w:right w:val="none" w:sz="0" w:space="0" w:color="auto"/>
          </w:divBdr>
        </w:div>
      </w:divsChild>
    </w:div>
    <w:div w:id="763107624">
      <w:marLeft w:val="10"/>
      <w:marRight w:val="10"/>
      <w:marTop w:val="0"/>
      <w:marBottom w:val="0"/>
      <w:divBdr>
        <w:top w:val="none" w:sz="0" w:space="0" w:color="auto"/>
        <w:left w:val="none" w:sz="0" w:space="0" w:color="auto"/>
        <w:bottom w:val="none" w:sz="0" w:space="0" w:color="auto"/>
        <w:right w:val="none" w:sz="0" w:space="0" w:color="auto"/>
      </w:divBdr>
      <w:divsChild>
        <w:div w:id="2065595202">
          <w:marLeft w:val="0"/>
          <w:marRight w:val="0"/>
          <w:marTop w:val="0"/>
          <w:marBottom w:val="0"/>
          <w:divBdr>
            <w:top w:val="none" w:sz="0" w:space="0" w:color="auto"/>
            <w:left w:val="none" w:sz="0" w:space="0" w:color="auto"/>
            <w:bottom w:val="none" w:sz="0" w:space="0" w:color="auto"/>
            <w:right w:val="none" w:sz="0" w:space="0" w:color="auto"/>
          </w:divBdr>
        </w:div>
      </w:divsChild>
    </w:div>
    <w:div w:id="763458254">
      <w:marLeft w:val="10"/>
      <w:marRight w:val="10"/>
      <w:marTop w:val="0"/>
      <w:marBottom w:val="0"/>
      <w:divBdr>
        <w:top w:val="none" w:sz="0" w:space="0" w:color="auto"/>
        <w:left w:val="none" w:sz="0" w:space="0" w:color="auto"/>
        <w:bottom w:val="none" w:sz="0" w:space="0" w:color="auto"/>
        <w:right w:val="none" w:sz="0" w:space="0" w:color="auto"/>
      </w:divBdr>
      <w:divsChild>
        <w:div w:id="554391985">
          <w:marLeft w:val="0"/>
          <w:marRight w:val="0"/>
          <w:marTop w:val="0"/>
          <w:marBottom w:val="0"/>
          <w:divBdr>
            <w:top w:val="none" w:sz="0" w:space="0" w:color="auto"/>
            <w:left w:val="none" w:sz="0" w:space="0" w:color="auto"/>
            <w:bottom w:val="none" w:sz="0" w:space="0" w:color="auto"/>
            <w:right w:val="none" w:sz="0" w:space="0" w:color="auto"/>
          </w:divBdr>
        </w:div>
        <w:div w:id="1213006232">
          <w:marLeft w:val="0"/>
          <w:marRight w:val="0"/>
          <w:marTop w:val="0"/>
          <w:marBottom w:val="0"/>
          <w:divBdr>
            <w:top w:val="none" w:sz="0" w:space="0" w:color="auto"/>
            <w:left w:val="none" w:sz="0" w:space="0" w:color="auto"/>
            <w:bottom w:val="none" w:sz="0" w:space="0" w:color="auto"/>
            <w:right w:val="none" w:sz="0" w:space="0" w:color="auto"/>
          </w:divBdr>
        </w:div>
      </w:divsChild>
    </w:div>
    <w:div w:id="768282878">
      <w:marLeft w:val="10"/>
      <w:marRight w:val="10"/>
      <w:marTop w:val="0"/>
      <w:marBottom w:val="0"/>
      <w:divBdr>
        <w:top w:val="none" w:sz="0" w:space="0" w:color="auto"/>
        <w:left w:val="none" w:sz="0" w:space="0" w:color="auto"/>
        <w:bottom w:val="none" w:sz="0" w:space="0" w:color="auto"/>
        <w:right w:val="none" w:sz="0" w:space="0" w:color="auto"/>
      </w:divBdr>
      <w:divsChild>
        <w:div w:id="1279488026">
          <w:marLeft w:val="0"/>
          <w:marRight w:val="0"/>
          <w:marTop w:val="0"/>
          <w:marBottom w:val="0"/>
          <w:divBdr>
            <w:top w:val="none" w:sz="0" w:space="0" w:color="auto"/>
            <w:left w:val="none" w:sz="0" w:space="0" w:color="auto"/>
            <w:bottom w:val="none" w:sz="0" w:space="0" w:color="auto"/>
            <w:right w:val="none" w:sz="0" w:space="0" w:color="auto"/>
          </w:divBdr>
        </w:div>
      </w:divsChild>
    </w:div>
    <w:div w:id="771587237">
      <w:marLeft w:val="10"/>
      <w:marRight w:val="10"/>
      <w:marTop w:val="0"/>
      <w:marBottom w:val="0"/>
      <w:divBdr>
        <w:top w:val="none" w:sz="0" w:space="0" w:color="auto"/>
        <w:left w:val="none" w:sz="0" w:space="0" w:color="auto"/>
        <w:bottom w:val="none" w:sz="0" w:space="0" w:color="auto"/>
        <w:right w:val="none" w:sz="0" w:space="0" w:color="auto"/>
      </w:divBdr>
      <w:divsChild>
        <w:div w:id="1793933851">
          <w:marLeft w:val="0"/>
          <w:marRight w:val="0"/>
          <w:marTop w:val="0"/>
          <w:marBottom w:val="0"/>
          <w:divBdr>
            <w:top w:val="none" w:sz="0" w:space="0" w:color="auto"/>
            <w:left w:val="none" w:sz="0" w:space="0" w:color="auto"/>
            <w:bottom w:val="none" w:sz="0" w:space="0" w:color="auto"/>
            <w:right w:val="none" w:sz="0" w:space="0" w:color="auto"/>
          </w:divBdr>
        </w:div>
      </w:divsChild>
    </w:div>
    <w:div w:id="777260553">
      <w:marLeft w:val="10"/>
      <w:marRight w:val="10"/>
      <w:marTop w:val="0"/>
      <w:marBottom w:val="0"/>
      <w:divBdr>
        <w:top w:val="none" w:sz="0" w:space="0" w:color="auto"/>
        <w:left w:val="none" w:sz="0" w:space="0" w:color="auto"/>
        <w:bottom w:val="none" w:sz="0" w:space="0" w:color="auto"/>
        <w:right w:val="none" w:sz="0" w:space="0" w:color="auto"/>
      </w:divBdr>
    </w:div>
    <w:div w:id="812527008">
      <w:marLeft w:val="4"/>
      <w:marRight w:val="4"/>
      <w:marTop w:val="0"/>
      <w:marBottom w:val="0"/>
      <w:divBdr>
        <w:top w:val="none" w:sz="0" w:space="0" w:color="auto"/>
        <w:left w:val="none" w:sz="0" w:space="0" w:color="auto"/>
        <w:bottom w:val="none" w:sz="0" w:space="0" w:color="auto"/>
        <w:right w:val="none" w:sz="0" w:space="0" w:color="auto"/>
      </w:divBdr>
      <w:divsChild>
        <w:div w:id="80299513">
          <w:marLeft w:val="0"/>
          <w:marRight w:val="0"/>
          <w:marTop w:val="0"/>
          <w:marBottom w:val="0"/>
          <w:divBdr>
            <w:top w:val="none" w:sz="0" w:space="0" w:color="auto"/>
            <w:left w:val="none" w:sz="0" w:space="0" w:color="auto"/>
            <w:bottom w:val="none" w:sz="0" w:space="0" w:color="auto"/>
            <w:right w:val="none" w:sz="0" w:space="0" w:color="auto"/>
          </w:divBdr>
        </w:div>
        <w:div w:id="111487729">
          <w:marLeft w:val="0"/>
          <w:marRight w:val="0"/>
          <w:marTop w:val="0"/>
          <w:marBottom w:val="120"/>
          <w:divBdr>
            <w:top w:val="none" w:sz="0" w:space="0" w:color="auto"/>
            <w:left w:val="none" w:sz="0" w:space="0" w:color="auto"/>
            <w:bottom w:val="none" w:sz="0" w:space="0" w:color="auto"/>
            <w:right w:val="none" w:sz="0" w:space="0" w:color="auto"/>
          </w:divBdr>
        </w:div>
        <w:div w:id="1884827050">
          <w:marLeft w:val="0"/>
          <w:marRight w:val="0"/>
          <w:marTop w:val="0"/>
          <w:marBottom w:val="0"/>
          <w:divBdr>
            <w:top w:val="none" w:sz="0" w:space="0" w:color="auto"/>
            <w:left w:val="none" w:sz="0" w:space="0" w:color="auto"/>
            <w:bottom w:val="none" w:sz="0" w:space="0" w:color="auto"/>
            <w:right w:val="none" w:sz="0" w:space="0" w:color="auto"/>
          </w:divBdr>
        </w:div>
        <w:div w:id="1470972601">
          <w:marLeft w:val="0"/>
          <w:marRight w:val="0"/>
          <w:marTop w:val="0"/>
          <w:marBottom w:val="0"/>
          <w:divBdr>
            <w:top w:val="none" w:sz="0" w:space="0" w:color="auto"/>
            <w:left w:val="none" w:sz="0" w:space="0" w:color="auto"/>
            <w:bottom w:val="none" w:sz="0" w:space="0" w:color="auto"/>
            <w:right w:val="none" w:sz="0" w:space="0" w:color="auto"/>
          </w:divBdr>
        </w:div>
        <w:div w:id="1507861606">
          <w:marLeft w:val="0"/>
          <w:marRight w:val="0"/>
          <w:marTop w:val="0"/>
          <w:marBottom w:val="0"/>
          <w:divBdr>
            <w:top w:val="none" w:sz="0" w:space="0" w:color="auto"/>
            <w:left w:val="none" w:sz="0" w:space="0" w:color="auto"/>
            <w:bottom w:val="none" w:sz="0" w:space="0" w:color="auto"/>
            <w:right w:val="none" w:sz="0" w:space="0" w:color="auto"/>
          </w:divBdr>
        </w:div>
        <w:div w:id="1691836775">
          <w:marLeft w:val="0"/>
          <w:marRight w:val="0"/>
          <w:marTop w:val="0"/>
          <w:marBottom w:val="120"/>
          <w:divBdr>
            <w:top w:val="none" w:sz="0" w:space="0" w:color="auto"/>
            <w:left w:val="none" w:sz="0" w:space="0" w:color="auto"/>
            <w:bottom w:val="none" w:sz="0" w:space="0" w:color="auto"/>
            <w:right w:val="none" w:sz="0" w:space="0" w:color="auto"/>
          </w:divBdr>
        </w:div>
        <w:div w:id="204220024">
          <w:marLeft w:val="0"/>
          <w:marRight w:val="0"/>
          <w:marTop w:val="0"/>
          <w:marBottom w:val="0"/>
          <w:divBdr>
            <w:top w:val="none" w:sz="0" w:space="0" w:color="auto"/>
            <w:left w:val="none" w:sz="0" w:space="0" w:color="auto"/>
            <w:bottom w:val="none" w:sz="0" w:space="0" w:color="auto"/>
            <w:right w:val="none" w:sz="0" w:space="0" w:color="auto"/>
          </w:divBdr>
        </w:div>
        <w:div w:id="919294559">
          <w:marLeft w:val="0"/>
          <w:marRight w:val="0"/>
          <w:marTop w:val="0"/>
          <w:marBottom w:val="0"/>
          <w:divBdr>
            <w:top w:val="none" w:sz="0" w:space="0" w:color="auto"/>
            <w:left w:val="none" w:sz="0" w:space="0" w:color="auto"/>
            <w:bottom w:val="none" w:sz="0" w:space="0" w:color="auto"/>
            <w:right w:val="none" w:sz="0" w:space="0" w:color="auto"/>
          </w:divBdr>
        </w:div>
      </w:divsChild>
    </w:div>
    <w:div w:id="820774538">
      <w:marLeft w:val="10"/>
      <w:marRight w:val="10"/>
      <w:marTop w:val="0"/>
      <w:marBottom w:val="0"/>
      <w:divBdr>
        <w:top w:val="none" w:sz="0" w:space="0" w:color="auto"/>
        <w:left w:val="none" w:sz="0" w:space="0" w:color="auto"/>
        <w:bottom w:val="none" w:sz="0" w:space="0" w:color="auto"/>
        <w:right w:val="none" w:sz="0" w:space="0" w:color="auto"/>
      </w:divBdr>
      <w:divsChild>
        <w:div w:id="1158152253">
          <w:marLeft w:val="0"/>
          <w:marRight w:val="0"/>
          <w:marTop w:val="0"/>
          <w:marBottom w:val="0"/>
          <w:divBdr>
            <w:top w:val="none" w:sz="0" w:space="0" w:color="auto"/>
            <w:left w:val="none" w:sz="0" w:space="0" w:color="auto"/>
            <w:bottom w:val="none" w:sz="0" w:space="0" w:color="auto"/>
            <w:right w:val="none" w:sz="0" w:space="0" w:color="auto"/>
          </w:divBdr>
        </w:div>
      </w:divsChild>
    </w:div>
    <w:div w:id="845557669">
      <w:marLeft w:val="10"/>
      <w:marRight w:val="10"/>
      <w:marTop w:val="0"/>
      <w:marBottom w:val="0"/>
      <w:divBdr>
        <w:top w:val="none" w:sz="0" w:space="0" w:color="auto"/>
        <w:left w:val="none" w:sz="0" w:space="0" w:color="auto"/>
        <w:bottom w:val="none" w:sz="0" w:space="0" w:color="auto"/>
        <w:right w:val="none" w:sz="0" w:space="0" w:color="auto"/>
      </w:divBdr>
      <w:divsChild>
        <w:div w:id="2121609971">
          <w:marLeft w:val="0"/>
          <w:marRight w:val="0"/>
          <w:marTop w:val="0"/>
          <w:marBottom w:val="0"/>
          <w:divBdr>
            <w:top w:val="none" w:sz="0" w:space="0" w:color="auto"/>
            <w:left w:val="none" w:sz="0" w:space="0" w:color="auto"/>
            <w:bottom w:val="none" w:sz="0" w:space="0" w:color="auto"/>
            <w:right w:val="none" w:sz="0" w:space="0" w:color="auto"/>
          </w:divBdr>
        </w:div>
      </w:divsChild>
    </w:div>
    <w:div w:id="847523061">
      <w:marLeft w:val="10"/>
      <w:marRight w:val="10"/>
      <w:marTop w:val="0"/>
      <w:marBottom w:val="0"/>
      <w:divBdr>
        <w:top w:val="none" w:sz="0" w:space="0" w:color="auto"/>
        <w:left w:val="none" w:sz="0" w:space="0" w:color="auto"/>
        <w:bottom w:val="none" w:sz="0" w:space="0" w:color="auto"/>
        <w:right w:val="none" w:sz="0" w:space="0" w:color="auto"/>
      </w:divBdr>
      <w:divsChild>
        <w:div w:id="455369966">
          <w:marLeft w:val="0"/>
          <w:marRight w:val="0"/>
          <w:marTop w:val="0"/>
          <w:marBottom w:val="0"/>
          <w:divBdr>
            <w:top w:val="none" w:sz="0" w:space="0" w:color="auto"/>
            <w:left w:val="none" w:sz="0" w:space="0" w:color="auto"/>
            <w:bottom w:val="none" w:sz="0" w:space="0" w:color="auto"/>
            <w:right w:val="none" w:sz="0" w:space="0" w:color="auto"/>
          </w:divBdr>
        </w:div>
      </w:divsChild>
    </w:div>
    <w:div w:id="860431109">
      <w:marLeft w:val="10"/>
      <w:marRight w:val="10"/>
      <w:marTop w:val="0"/>
      <w:marBottom w:val="0"/>
      <w:divBdr>
        <w:top w:val="none" w:sz="0" w:space="0" w:color="auto"/>
        <w:left w:val="none" w:sz="0" w:space="0" w:color="auto"/>
        <w:bottom w:val="none" w:sz="0" w:space="0" w:color="auto"/>
        <w:right w:val="none" w:sz="0" w:space="0" w:color="auto"/>
      </w:divBdr>
      <w:divsChild>
        <w:div w:id="222984605">
          <w:marLeft w:val="0"/>
          <w:marRight w:val="0"/>
          <w:marTop w:val="0"/>
          <w:marBottom w:val="0"/>
          <w:divBdr>
            <w:top w:val="none" w:sz="0" w:space="0" w:color="auto"/>
            <w:left w:val="none" w:sz="0" w:space="0" w:color="auto"/>
            <w:bottom w:val="none" w:sz="0" w:space="0" w:color="auto"/>
            <w:right w:val="none" w:sz="0" w:space="0" w:color="auto"/>
          </w:divBdr>
        </w:div>
      </w:divsChild>
    </w:div>
    <w:div w:id="889533406">
      <w:marLeft w:val="10"/>
      <w:marRight w:val="10"/>
      <w:marTop w:val="0"/>
      <w:marBottom w:val="0"/>
      <w:divBdr>
        <w:top w:val="none" w:sz="0" w:space="0" w:color="auto"/>
        <w:left w:val="none" w:sz="0" w:space="0" w:color="auto"/>
        <w:bottom w:val="none" w:sz="0" w:space="0" w:color="auto"/>
        <w:right w:val="none" w:sz="0" w:space="0" w:color="auto"/>
      </w:divBdr>
      <w:divsChild>
        <w:div w:id="468324577">
          <w:marLeft w:val="0"/>
          <w:marRight w:val="0"/>
          <w:marTop w:val="0"/>
          <w:marBottom w:val="0"/>
          <w:divBdr>
            <w:top w:val="none" w:sz="0" w:space="0" w:color="auto"/>
            <w:left w:val="none" w:sz="0" w:space="0" w:color="auto"/>
            <w:bottom w:val="none" w:sz="0" w:space="0" w:color="auto"/>
            <w:right w:val="none" w:sz="0" w:space="0" w:color="auto"/>
          </w:divBdr>
        </w:div>
        <w:div w:id="909080502">
          <w:marLeft w:val="0"/>
          <w:marRight w:val="0"/>
          <w:marTop w:val="0"/>
          <w:marBottom w:val="0"/>
          <w:divBdr>
            <w:top w:val="none" w:sz="0" w:space="0" w:color="auto"/>
            <w:left w:val="none" w:sz="0" w:space="0" w:color="auto"/>
            <w:bottom w:val="none" w:sz="0" w:space="0" w:color="auto"/>
            <w:right w:val="none" w:sz="0" w:space="0" w:color="auto"/>
          </w:divBdr>
        </w:div>
      </w:divsChild>
    </w:div>
    <w:div w:id="908033271">
      <w:marLeft w:val="10"/>
      <w:marRight w:val="10"/>
      <w:marTop w:val="0"/>
      <w:marBottom w:val="0"/>
      <w:divBdr>
        <w:top w:val="none" w:sz="0" w:space="0" w:color="auto"/>
        <w:left w:val="none" w:sz="0" w:space="0" w:color="auto"/>
        <w:bottom w:val="none" w:sz="0" w:space="0" w:color="auto"/>
        <w:right w:val="none" w:sz="0" w:space="0" w:color="auto"/>
      </w:divBdr>
      <w:divsChild>
        <w:div w:id="46300517">
          <w:marLeft w:val="0"/>
          <w:marRight w:val="0"/>
          <w:marTop w:val="0"/>
          <w:marBottom w:val="0"/>
          <w:divBdr>
            <w:top w:val="none" w:sz="0" w:space="0" w:color="auto"/>
            <w:left w:val="none" w:sz="0" w:space="0" w:color="auto"/>
            <w:bottom w:val="none" w:sz="0" w:space="0" w:color="auto"/>
            <w:right w:val="none" w:sz="0" w:space="0" w:color="auto"/>
          </w:divBdr>
        </w:div>
      </w:divsChild>
    </w:div>
    <w:div w:id="932477539">
      <w:marLeft w:val="10"/>
      <w:marRight w:val="10"/>
      <w:marTop w:val="0"/>
      <w:marBottom w:val="0"/>
      <w:divBdr>
        <w:top w:val="none" w:sz="0" w:space="0" w:color="auto"/>
        <w:left w:val="none" w:sz="0" w:space="0" w:color="auto"/>
        <w:bottom w:val="none" w:sz="0" w:space="0" w:color="auto"/>
        <w:right w:val="none" w:sz="0" w:space="0" w:color="auto"/>
      </w:divBdr>
    </w:div>
    <w:div w:id="934169249">
      <w:marLeft w:val="10"/>
      <w:marRight w:val="10"/>
      <w:marTop w:val="0"/>
      <w:marBottom w:val="0"/>
      <w:divBdr>
        <w:top w:val="none" w:sz="0" w:space="0" w:color="auto"/>
        <w:left w:val="none" w:sz="0" w:space="0" w:color="auto"/>
        <w:bottom w:val="none" w:sz="0" w:space="0" w:color="auto"/>
        <w:right w:val="none" w:sz="0" w:space="0" w:color="auto"/>
      </w:divBdr>
    </w:div>
    <w:div w:id="943536091">
      <w:marLeft w:val="10"/>
      <w:marRight w:val="10"/>
      <w:marTop w:val="0"/>
      <w:marBottom w:val="0"/>
      <w:divBdr>
        <w:top w:val="none" w:sz="0" w:space="0" w:color="auto"/>
        <w:left w:val="none" w:sz="0" w:space="0" w:color="auto"/>
        <w:bottom w:val="none" w:sz="0" w:space="0" w:color="auto"/>
        <w:right w:val="none" w:sz="0" w:space="0" w:color="auto"/>
      </w:divBdr>
      <w:divsChild>
        <w:div w:id="404110265">
          <w:marLeft w:val="0"/>
          <w:marRight w:val="0"/>
          <w:marTop w:val="0"/>
          <w:marBottom w:val="0"/>
          <w:divBdr>
            <w:top w:val="none" w:sz="0" w:space="0" w:color="auto"/>
            <w:left w:val="none" w:sz="0" w:space="0" w:color="auto"/>
            <w:bottom w:val="none" w:sz="0" w:space="0" w:color="auto"/>
            <w:right w:val="none" w:sz="0" w:space="0" w:color="auto"/>
          </w:divBdr>
        </w:div>
      </w:divsChild>
    </w:div>
    <w:div w:id="996374870">
      <w:marLeft w:val="10"/>
      <w:marRight w:val="10"/>
      <w:marTop w:val="0"/>
      <w:marBottom w:val="0"/>
      <w:divBdr>
        <w:top w:val="none" w:sz="0" w:space="0" w:color="auto"/>
        <w:left w:val="none" w:sz="0" w:space="0" w:color="auto"/>
        <w:bottom w:val="none" w:sz="0" w:space="0" w:color="auto"/>
        <w:right w:val="none" w:sz="0" w:space="0" w:color="auto"/>
      </w:divBdr>
      <w:divsChild>
        <w:div w:id="1610744754">
          <w:marLeft w:val="0"/>
          <w:marRight w:val="0"/>
          <w:marTop w:val="0"/>
          <w:marBottom w:val="0"/>
          <w:divBdr>
            <w:top w:val="none" w:sz="0" w:space="0" w:color="auto"/>
            <w:left w:val="none" w:sz="0" w:space="0" w:color="auto"/>
            <w:bottom w:val="none" w:sz="0" w:space="0" w:color="auto"/>
            <w:right w:val="none" w:sz="0" w:space="0" w:color="auto"/>
          </w:divBdr>
        </w:div>
      </w:divsChild>
    </w:div>
    <w:div w:id="1027020332">
      <w:marLeft w:val="10"/>
      <w:marRight w:val="10"/>
      <w:marTop w:val="0"/>
      <w:marBottom w:val="0"/>
      <w:divBdr>
        <w:top w:val="none" w:sz="0" w:space="0" w:color="auto"/>
        <w:left w:val="none" w:sz="0" w:space="0" w:color="auto"/>
        <w:bottom w:val="none" w:sz="0" w:space="0" w:color="auto"/>
        <w:right w:val="none" w:sz="0" w:space="0" w:color="auto"/>
      </w:divBdr>
      <w:divsChild>
        <w:div w:id="1486050538">
          <w:marLeft w:val="0"/>
          <w:marRight w:val="0"/>
          <w:marTop w:val="0"/>
          <w:marBottom w:val="0"/>
          <w:divBdr>
            <w:top w:val="none" w:sz="0" w:space="0" w:color="auto"/>
            <w:left w:val="none" w:sz="0" w:space="0" w:color="auto"/>
            <w:bottom w:val="none" w:sz="0" w:space="0" w:color="auto"/>
            <w:right w:val="none" w:sz="0" w:space="0" w:color="auto"/>
          </w:divBdr>
        </w:div>
      </w:divsChild>
    </w:div>
    <w:div w:id="1059744616">
      <w:marLeft w:val="10"/>
      <w:marRight w:val="10"/>
      <w:marTop w:val="0"/>
      <w:marBottom w:val="0"/>
      <w:divBdr>
        <w:top w:val="none" w:sz="0" w:space="0" w:color="auto"/>
        <w:left w:val="none" w:sz="0" w:space="0" w:color="auto"/>
        <w:bottom w:val="none" w:sz="0" w:space="0" w:color="auto"/>
        <w:right w:val="none" w:sz="0" w:space="0" w:color="auto"/>
      </w:divBdr>
      <w:divsChild>
        <w:div w:id="395124563">
          <w:marLeft w:val="0"/>
          <w:marRight w:val="0"/>
          <w:marTop w:val="0"/>
          <w:marBottom w:val="0"/>
          <w:divBdr>
            <w:top w:val="none" w:sz="0" w:space="0" w:color="auto"/>
            <w:left w:val="none" w:sz="0" w:space="0" w:color="auto"/>
            <w:bottom w:val="none" w:sz="0" w:space="0" w:color="auto"/>
            <w:right w:val="none" w:sz="0" w:space="0" w:color="auto"/>
          </w:divBdr>
        </w:div>
      </w:divsChild>
    </w:div>
    <w:div w:id="1080757011">
      <w:marLeft w:val="10"/>
      <w:marRight w:val="10"/>
      <w:marTop w:val="0"/>
      <w:marBottom w:val="0"/>
      <w:divBdr>
        <w:top w:val="none" w:sz="0" w:space="0" w:color="auto"/>
        <w:left w:val="none" w:sz="0" w:space="0" w:color="auto"/>
        <w:bottom w:val="none" w:sz="0" w:space="0" w:color="auto"/>
        <w:right w:val="none" w:sz="0" w:space="0" w:color="auto"/>
      </w:divBdr>
      <w:divsChild>
        <w:div w:id="1516533330">
          <w:marLeft w:val="0"/>
          <w:marRight w:val="0"/>
          <w:marTop w:val="0"/>
          <w:marBottom w:val="0"/>
          <w:divBdr>
            <w:top w:val="none" w:sz="0" w:space="0" w:color="auto"/>
            <w:left w:val="none" w:sz="0" w:space="0" w:color="auto"/>
            <w:bottom w:val="none" w:sz="0" w:space="0" w:color="auto"/>
            <w:right w:val="none" w:sz="0" w:space="0" w:color="auto"/>
          </w:divBdr>
        </w:div>
      </w:divsChild>
    </w:div>
    <w:div w:id="1109009502">
      <w:marLeft w:val="10"/>
      <w:marRight w:val="10"/>
      <w:marTop w:val="0"/>
      <w:marBottom w:val="0"/>
      <w:divBdr>
        <w:top w:val="none" w:sz="0" w:space="0" w:color="auto"/>
        <w:left w:val="none" w:sz="0" w:space="0" w:color="auto"/>
        <w:bottom w:val="none" w:sz="0" w:space="0" w:color="auto"/>
        <w:right w:val="none" w:sz="0" w:space="0" w:color="auto"/>
      </w:divBdr>
      <w:divsChild>
        <w:div w:id="1537499828">
          <w:marLeft w:val="0"/>
          <w:marRight w:val="0"/>
          <w:marTop w:val="0"/>
          <w:marBottom w:val="0"/>
          <w:divBdr>
            <w:top w:val="none" w:sz="0" w:space="0" w:color="auto"/>
            <w:left w:val="none" w:sz="0" w:space="0" w:color="auto"/>
            <w:bottom w:val="none" w:sz="0" w:space="0" w:color="auto"/>
            <w:right w:val="none" w:sz="0" w:space="0" w:color="auto"/>
          </w:divBdr>
        </w:div>
        <w:div w:id="875964647">
          <w:marLeft w:val="0"/>
          <w:marRight w:val="0"/>
          <w:marTop w:val="0"/>
          <w:marBottom w:val="0"/>
          <w:divBdr>
            <w:top w:val="none" w:sz="0" w:space="0" w:color="auto"/>
            <w:left w:val="none" w:sz="0" w:space="0" w:color="auto"/>
            <w:bottom w:val="none" w:sz="0" w:space="0" w:color="auto"/>
            <w:right w:val="none" w:sz="0" w:space="0" w:color="auto"/>
          </w:divBdr>
        </w:div>
        <w:div w:id="2110005485">
          <w:marLeft w:val="0"/>
          <w:marRight w:val="0"/>
          <w:marTop w:val="0"/>
          <w:marBottom w:val="0"/>
          <w:divBdr>
            <w:top w:val="none" w:sz="0" w:space="0" w:color="auto"/>
            <w:left w:val="none" w:sz="0" w:space="0" w:color="auto"/>
            <w:bottom w:val="none" w:sz="0" w:space="0" w:color="auto"/>
            <w:right w:val="none" w:sz="0" w:space="0" w:color="auto"/>
          </w:divBdr>
        </w:div>
      </w:divsChild>
    </w:div>
    <w:div w:id="1117800329">
      <w:marLeft w:val="10"/>
      <w:marRight w:val="10"/>
      <w:marTop w:val="0"/>
      <w:marBottom w:val="0"/>
      <w:divBdr>
        <w:top w:val="none" w:sz="0" w:space="0" w:color="auto"/>
        <w:left w:val="none" w:sz="0" w:space="0" w:color="auto"/>
        <w:bottom w:val="none" w:sz="0" w:space="0" w:color="auto"/>
        <w:right w:val="none" w:sz="0" w:space="0" w:color="auto"/>
      </w:divBdr>
      <w:divsChild>
        <w:div w:id="1887523934">
          <w:marLeft w:val="0"/>
          <w:marRight w:val="0"/>
          <w:marTop w:val="0"/>
          <w:marBottom w:val="0"/>
          <w:divBdr>
            <w:top w:val="none" w:sz="0" w:space="0" w:color="auto"/>
            <w:left w:val="none" w:sz="0" w:space="0" w:color="auto"/>
            <w:bottom w:val="none" w:sz="0" w:space="0" w:color="auto"/>
            <w:right w:val="none" w:sz="0" w:space="0" w:color="auto"/>
          </w:divBdr>
        </w:div>
      </w:divsChild>
    </w:div>
    <w:div w:id="1119376350">
      <w:marLeft w:val="10"/>
      <w:marRight w:val="10"/>
      <w:marTop w:val="0"/>
      <w:marBottom w:val="0"/>
      <w:divBdr>
        <w:top w:val="none" w:sz="0" w:space="0" w:color="auto"/>
        <w:left w:val="none" w:sz="0" w:space="0" w:color="auto"/>
        <w:bottom w:val="none" w:sz="0" w:space="0" w:color="auto"/>
        <w:right w:val="none" w:sz="0" w:space="0" w:color="auto"/>
      </w:divBdr>
      <w:divsChild>
        <w:div w:id="1284075589">
          <w:marLeft w:val="0"/>
          <w:marRight w:val="0"/>
          <w:marTop w:val="0"/>
          <w:marBottom w:val="0"/>
          <w:divBdr>
            <w:top w:val="none" w:sz="0" w:space="0" w:color="auto"/>
            <w:left w:val="none" w:sz="0" w:space="0" w:color="auto"/>
            <w:bottom w:val="none" w:sz="0" w:space="0" w:color="auto"/>
            <w:right w:val="none" w:sz="0" w:space="0" w:color="auto"/>
          </w:divBdr>
        </w:div>
      </w:divsChild>
    </w:div>
    <w:div w:id="1125075140">
      <w:marLeft w:val="10"/>
      <w:marRight w:val="10"/>
      <w:marTop w:val="0"/>
      <w:marBottom w:val="0"/>
      <w:divBdr>
        <w:top w:val="none" w:sz="0" w:space="0" w:color="auto"/>
        <w:left w:val="none" w:sz="0" w:space="0" w:color="auto"/>
        <w:bottom w:val="none" w:sz="0" w:space="0" w:color="auto"/>
        <w:right w:val="none" w:sz="0" w:space="0" w:color="auto"/>
      </w:divBdr>
      <w:divsChild>
        <w:div w:id="2026327527">
          <w:marLeft w:val="0"/>
          <w:marRight w:val="0"/>
          <w:marTop w:val="0"/>
          <w:marBottom w:val="0"/>
          <w:divBdr>
            <w:top w:val="none" w:sz="0" w:space="0" w:color="auto"/>
            <w:left w:val="none" w:sz="0" w:space="0" w:color="auto"/>
            <w:bottom w:val="none" w:sz="0" w:space="0" w:color="auto"/>
            <w:right w:val="none" w:sz="0" w:space="0" w:color="auto"/>
          </w:divBdr>
        </w:div>
      </w:divsChild>
    </w:div>
    <w:div w:id="1140876168">
      <w:marLeft w:val="10"/>
      <w:marRight w:val="10"/>
      <w:marTop w:val="0"/>
      <w:marBottom w:val="0"/>
      <w:divBdr>
        <w:top w:val="none" w:sz="0" w:space="0" w:color="auto"/>
        <w:left w:val="none" w:sz="0" w:space="0" w:color="auto"/>
        <w:bottom w:val="none" w:sz="0" w:space="0" w:color="auto"/>
        <w:right w:val="none" w:sz="0" w:space="0" w:color="auto"/>
      </w:divBdr>
    </w:div>
    <w:div w:id="1144590066">
      <w:marLeft w:val="10"/>
      <w:marRight w:val="10"/>
      <w:marTop w:val="0"/>
      <w:marBottom w:val="0"/>
      <w:divBdr>
        <w:top w:val="none" w:sz="0" w:space="0" w:color="auto"/>
        <w:left w:val="none" w:sz="0" w:space="0" w:color="auto"/>
        <w:bottom w:val="none" w:sz="0" w:space="0" w:color="auto"/>
        <w:right w:val="none" w:sz="0" w:space="0" w:color="auto"/>
      </w:divBdr>
      <w:divsChild>
        <w:div w:id="1749889683">
          <w:marLeft w:val="0"/>
          <w:marRight w:val="0"/>
          <w:marTop w:val="0"/>
          <w:marBottom w:val="0"/>
          <w:divBdr>
            <w:top w:val="none" w:sz="0" w:space="0" w:color="auto"/>
            <w:left w:val="none" w:sz="0" w:space="0" w:color="auto"/>
            <w:bottom w:val="none" w:sz="0" w:space="0" w:color="auto"/>
            <w:right w:val="none" w:sz="0" w:space="0" w:color="auto"/>
          </w:divBdr>
        </w:div>
      </w:divsChild>
    </w:div>
    <w:div w:id="1149908120">
      <w:marLeft w:val="10"/>
      <w:marRight w:val="10"/>
      <w:marTop w:val="0"/>
      <w:marBottom w:val="0"/>
      <w:divBdr>
        <w:top w:val="none" w:sz="0" w:space="0" w:color="auto"/>
        <w:left w:val="none" w:sz="0" w:space="0" w:color="auto"/>
        <w:bottom w:val="none" w:sz="0" w:space="0" w:color="auto"/>
        <w:right w:val="none" w:sz="0" w:space="0" w:color="auto"/>
      </w:divBdr>
      <w:divsChild>
        <w:div w:id="1402143479">
          <w:marLeft w:val="0"/>
          <w:marRight w:val="0"/>
          <w:marTop w:val="0"/>
          <w:marBottom w:val="0"/>
          <w:divBdr>
            <w:top w:val="none" w:sz="0" w:space="0" w:color="auto"/>
            <w:left w:val="none" w:sz="0" w:space="0" w:color="auto"/>
            <w:bottom w:val="none" w:sz="0" w:space="0" w:color="auto"/>
            <w:right w:val="none" w:sz="0" w:space="0" w:color="auto"/>
          </w:divBdr>
        </w:div>
      </w:divsChild>
    </w:div>
    <w:div w:id="1150639493">
      <w:marLeft w:val="10"/>
      <w:marRight w:val="10"/>
      <w:marTop w:val="0"/>
      <w:marBottom w:val="0"/>
      <w:divBdr>
        <w:top w:val="none" w:sz="0" w:space="0" w:color="auto"/>
        <w:left w:val="none" w:sz="0" w:space="0" w:color="auto"/>
        <w:bottom w:val="none" w:sz="0" w:space="0" w:color="auto"/>
        <w:right w:val="none" w:sz="0" w:space="0" w:color="auto"/>
      </w:divBdr>
      <w:divsChild>
        <w:div w:id="1148782097">
          <w:marLeft w:val="0"/>
          <w:marRight w:val="0"/>
          <w:marTop w:val="0"/>
          <w:marBottom w:val="0"/>
          <w:divBdr>
            <w:top w:val="none" w:sz="0" w:space="0" w:color="auto"/>
            <w:left w:val="none" w:sz="0" w:space="0" w:color="auto"/>
            <w:bottom w:val="none" w:sz="0" w:space="0" w:color="auto"/>
            <w:right w:val="none" w:sz="0" w:space="0" w:color="auto"/>
          </w:divBdr>
        </w:div>
      </w:divsChild>
    </w:div>
    <w:div w:id="1228028645">
      <w:marLeft w:val="10"/>
      <w:marRight w:val="10"/>
      <w:marTop w:val="0"/>
      <w:marBottom w:val="0"/>
      <w:divBdr>
        <w:top w:val="none" w:sz="0" w:space="0" w:color="auto"/>
        <w:left w:val="none" w:sz="0" w:space="0" w:color="auto"/>
        <w:bottom w:val="none" w:sz="0" w:space="0" w:color="auto"/>
        <w:right w:val="none" w:sz="0" w:space="0" w:color="auto"/>
      </w:divBdr>
      <w:divsChild>
        <w:div w:id="1138957262">
          <w:marLeft w:val="0"/>
          <w:marRight w:val="0"/>
          <w:marTop w:val="0"/>
          <w:marBottom w:val="0"/>
          <w:divBdr>
            <w:top w:val="none" w:sz="0" w:space="0" w:color="auto"/>
            <w:left w:val="none" w:sz="0" w:space="0" w:color="auto"/>
            <w:bottom w:val="none" w:sz="0" w:space="0" w:color="auto"/>
            <w:right w:val="none" w:sz="0" w:space="0" w:color="auto"/>
          </w:divBdr>
        </w:div>
      </w:divsChild>
    </w:div>
    <w:div w:id="1243758640">
      <w:marLeft w:val="10"/>
      <w:marRight w:val="10"/>
      <w:marTop w:val="0"/>
      <w:marBottom w:val="0"/>
      <w:divBdr>
        <w:top w:val="none" w:sz="0" w:space="0" w:color="auto"/>
        <w:left w:val="none" w:sz="0" w:space="0" w:color="auto"/>
        <w:bottom w:val="none" w:sz="0" w:space="0" w:color="auto"/>
        <w:right w:val="none" w:sz="0" w:space="0" w:color="auto"/>
      </w:divBdr>
      <w:divsChild>
        <w:div w:id="923220821">
          <w:marLeft w:val="0"/>
          <w:marRight w:val="0"/>
          <w:marTop w:val="0"/>
          <w:marBottom w:val="0"/>
          <w:divBdr>
            <w:top w:val="none" w:sz="0" w:space="0" w:color="auto"/>
            <w:left w:val="none" w:sz="0" w:space="0" w:color="auto"/>
            <w:bottom w:val="none" w:sz="0" w:space="0" w:color="auto"/>
            <w:right w:val="none" w:sz="0" w:space="0" w:color="auto"/>
          </w:divBdr>
        </w:div>
      </w:divsChild>
    </w:div>
    <w:div w:id="1246457942">
      <w:marLeft w:val="10"/>
      <w:marRight w:val="10"/>
      <w:marTop w:val="0"/>
      <w:marBottom w:val="0"/>
      <w:divBdr>
        <w:top w:val="none" w:sz="0" w:space="0" w:color="auto"/>
        <w:left w:val="none" w:sz="0" w:space="0" w:color="auto"/>
        <w:bottom w:val="none" w:sz="0" w:space="0" w:color="auto"/>
        <w:right w:val="none" w:sz="0" w:space="0" w:color="auto"/>
      </w:divBdr>
      <w:divsChild>
        <w:div w:id="1401947322">
          <w:marLeft w:val="0"/>
          <w:marRight w:val="0"/>
          <w:marTop w:val="0"/>
          <w:marBottom w:val="0"/>
          <w:divBdr>
            <w:top w:val="none" w:sz="0" w:space="0" w:color="auto"/>
            <w:left w:val="none" w:sz="0" w:space="0" w:color="auto"/>
            <w:bottom w:val="none" w:sz="0" w:space="0" w:color="auto"/>
            <w:right w:val="none" w:sz="0" w:space="0" w:color="auto"/>
          </w:divBdr>
        </w:div>
      </w:divsChild>
    </w:div>
    <w:div w:id="1288245045">
      <w:marLeft w:val="10"/>
      <w:marRight w:val="10"/>
      <w:marTop w:val="0"/>
      <w:marBottom w:val="0"/>
      <w:divBdr>
        <w:top w:val="none" w:sz="0" w:space="0" w:color="auto"/>
        <w:left w:val="none" w:sz="0" w:space="0" w:color="auto"/>
        <w:bottom w:val="none" w:sz="0" w:space="0" w:color="auto"/>
        <w:right w:val="none" w:sz="0" w:space="0" w:color="auto"/>
      </w:divBdr>
      <w:divsChild>
        <w:div w:id="546650723">
          <w:marLeft w:val="0"/>
          <w:marRight w:val="0"/>
          <w:marTop w:val="0"/>
          <w:marBottom w:val="0"/>
          <w:divBdr>
            <w:top w:val="none" w:sz="0" w:space="0" w:color="auto"/>
            <w:left w:val="none" w:sz="0" w:space="0" w:color="auto"/>
            <w:bottom w:val="none" w:sz="0" w:space="0" w:color="auto"/>
            <w:right w:val="none" w:sz="0" w:space="0" w:color="auto"/>
          </w:divBdr>
        </w:div>
        <w:div w:id="992873358">
          <w:marLeft w:val="0"/>
          <w:marRight w:val="0"/>
          <w:marTop w:val="0"/>
          <w:marBottom w:val="0"/>
          <w:divBdr>
            <w:top w:val="none" w:sz="0" w:space="0" w:color="auto"/>
            <w:left w:val="none" w:sz="0" w:space="0" w:color="auto"/>
            <w:bottom w:val="none" w:sz="0" w:space="0" w:color="auto"/>
            <w:right w:val="none" w:sz="0" w:space="0" w:color="auto"/>
          </w:divBdr>
        </w:div>
      </w:divsChild>
    </w:div>
    <w:div w:id="1326669912">
      <w:marLeft w:val="10"/>
      <w:marRight w:val="10"/>
      <w:marTop w:val="0"/>
      <w:marBottom w:val="0"/>
      <w:divBdr>
        <w:top w:val="none" w:sz="0" w:space="0" w:color="auto"/>
        <w:left w:val="none" w:sz="0" w:space="0" w:color="auto"/>
        <w:bottom w:val="none" w:sz="0" w:space="0" w:color="auto"/>
        <w:right w:val="none" w:sz="0" w:space="0" w:color="auto"/>
      </w:divBdr>
      <w:divsChild>
        <w:div w:id="541139916">
          <w:marLeft w:val="0"/>
          <w:marRight w:val="0"/>
          <w:marTop w:val="0"/>
          <w:marBottom w:val="0"/>
          <w:divBdr>
            <w:top w:val="none" w:sz="0" w:space="0" w:color="auto"/>
            <w:left w:val="none" w:sz="0" w:space="0" w:color="auto"/>
            <w:bottom w:val="none" w:sz="0" w:space="0" w:color="auto"/>
            <w:right w:val="none" w:sz="0" w:space="0" w:color="auto"/>
          </w:divBdr>
        </w:div>
      </w:divsChild>
    </w:div>
    <w:div w:id="1328023394">
      <w:marLeft w:val="10"/>
      <w:marRight w:val="10"/>
      <w:marTop w:val="0"/>
      <w:marBottom w:val="0"/>
      <w:divBdr>
        <w:top w:val="none" w:sz="0" w:space="0" w:color="auto"/>
        <w:left w:val="none" w:sz="0" w:space="0" w:color="auto"/>
        <w:bottom w:val="none" w:sz="0" w:space="0" w:color="auto"/>
        <w:right w:val="none" w:sz="0" w:space="0" w:color="auto"/>
      </w:divBdr>
    </w:div>
    <w:div w:id="1336541571">
      <w:marLeft w:val="10"/>
      <w:marRight w:val="10"/>
      <w:marTop w:val="0"/>
      <w:marBottom w:val="0"/>
      <w:divBdr>
        <w:top w:val="none" w:sz="0" w:space="0" w:color="auto"/>
        <w:left w:val="none" w:sz="0" w:space="0" w:color="auto"/>
        <w:bottom w:val="none" w:sz="0" w:space="0" w:color="auto"/>
        <w:right w:val="none" w:sz="0" w:space="0" w:color="auto"/>
      </w:divBdr>
      <w:divsChild>
        <w:div w:id="1599018017">
          <w:marLeft w:val="0"/>
          <w:marRight w:val="0"/>
          <w:marTop w:val="0"/>
          <w:marBottom w:val="0"/>
          <w:divBdr>
            <w:top w:val="none" w:sz="0" w:space="0" w:color="auto"/>
            <w:left w:val="none" w:sz="0" w:space="0" w:color="auto"/>
            <w:bottom w:val="none" w:sz="0" w:space="0" w:color="auto"/>
            <w:right w:val="none" w:sz="0" w:space="0" w:color="auto"/>
          </w:divBdr>
        </w:div>
      </w:divsChild>
    </w:div>
    <w:div w:id="1341156452">
      <w:marLeft w:val="10"/>
      <w:marRight w:val="10"/>
      <w:marTop w:val="0"/>
      <w:marBottom w:val="0"/>
      <w:divBdr>
        <w:top w:val="none" w:sz="0" w:space="0" w:color="auto"/>
        <w:left w:val="none" w:sz="0" w:space="0" w:color="auto"/>
        <w:bottom w:val="none" w:sz="0" w:space="0" w:color="auto"/>
        <w:right w:val="none" w:sz="0" w:space="0" w:color="auto"/>
      </w:divBdr>
      <w:divsChild>
        <w:div w:id="655379914">
          <w:marLeft w:val="0"/>
          <w:marRight w:val="0"/>
          <w:marTop w:val="0"/>
          <w:marBottom w:val="0"/>
          <w:divBdr>
            <w:top w:val="none" w:sz="0" w:space="0" w:color="auto"/>
            <w:left w:val="none" w:sz="0" w:space="0" w:color="auto"/>
            <w:bottom w:val="none" w:sz="0" w:space="0" w:color="auto"/>
            <w:right w:val="none" w:sz="0" w:space="0" w:color="auto"/>
          </w:divBdr>
        </w:div>
      </w:divsChild>
    </w:div>
    <w:div w:id="1378354895">
      <w:marLeft w:val="10"/>
      <w:marRight w:val="10"/>
      <w:marTop w:val="0"/>
      <w:marBottom w:val="0"/>
      <w:divBdr>
        <w:top w:val="none" w:sz="0" w:space="0" w:color="auto"/>
        <w:left w:val="none" w:sz="0" w:space="0" w:color="auto"/>
        <w:bottom w:val="none" w:sz="0" w:space="0" w:color="auto"/>
        <w:right w:val="none" w:sz="0" w:space="0" w:color="auto"/>
      </w:divBdr>
      <w:divsChild>
        <w:div w:id="1977949338">
          <w:marLeft w:val="0"/>
          <w:marRight w:val="0"/>
          <w:marTop w:val="0"/>
          <w:marBottom w:val="0"/>
          <w:divBdr>
            <w:top w:val="none" w:sz="0" w:space="0" w:color="auto"/>
            <w:left w:val="none" w:sz="0" w:space="0" w:color="auto"/>
            <w:bottom w:val="none" w:sz="0" w:space="0" w:color="auto"/>
            <w:right w:val="none" w:sz="0" w:space="0" w:color="auto"/>
          </w:divBdr>
        </w:div>
      </w:divsChild>
    </w:div>
    <w:div w:id="1384331872">
      <w:marLeft w:val="10"/>
      <w:marRight w:val="10"/>
      <w:marTop w:val="0"/>
      <w:marBottom w:val="0"/>
      <w:divBdr>
        <w:top w:val="none" w:sz="0" w:space="0" w:color="auto"/>
        <w:left w:val="none" w:sz="0" w:space="0" w:color="auto"/>
        <w:bottom w:val="none" w:sz="0" w:space="0" w:color="auto"/>
        <w:right w:val="none" w:sz="0" w:space="0" w:color="auto"/>
      </w:divBdr>
      <w:divsChild>
        <w:div w:id="1813522500">
          <w:marLeft w:val="0"/>
          <w:marRight w:val="0"/>
          <w:marTop w:val="0"/>
          <w:marBottom w:val="0"/>
          <w:divBdr>
            <w:top w:val="none" w:sz="0" w:space="0" w:color="auto"/>
            <w:left w:val="none" w:sz="0" w:space="0" w:color="auto"/>
            <w:bottom w:val="none" w:sz="0" w:space="0" w:color="auto"/>
            <w:right w:val="none" w:sz="0" w:space="0" w:color="auto"/>
          </w:divBdr>
        </w:div>
      </w:divsChild>
    </w:div>
    <w:div w:id="1385562962">
      <w:marLeft w:val="10"/>
      <w:marRight w:val="10"/>
      <w:marTop w:val="0"/>
      <w:marBottom w:val="0"/>
      <w:divBdr>
        <w:top w:val="none" w:sz="0" w:space="0" w:color="auto"/>
        <w:left w:val="none" w:sz="0" w:space="0" w:color="auto"/>
        <w:bottom w:val="none" w:sz="0" w:space="0" w:color="auto"/>
        <w:right w:val="none" w:sz="0" w:space="0" w:color="auto"/>
      </w:divBdr>
      <w:divsChild>
        <w:div w:id="161091157">
          <w:marLeft w:val="0"/>
          <w:marRight w:val="0"/>
          <w:marTop w:val="0"/>
          <w:marBottom w:val="0"/>
          <w:divBdr>
            <w:top w:val="none" w:sz="0" w:space="0" w:color="auto"/>
            <w:left w:val="none" w:sz="0" w:space="0" w:color="auto"/>
            <w:bottom w:val="none" w:sz="0" w:space="0" w:color="auto"/>
            <w:right w:val="none" w:sz="0" w:space="0" w:color="auto"/>
          </w:divBdr>
        </w:div>
      </w:divsChild>
    </w:div>
    <w:div w:id="1391348239">
      <w:marLeft w:val="10"/>
      <w:marRight w:val="10"/>
      <w:marTop w:val="0"/>
      <w:marBottom w:val="0"/>
      <w:divBdr>
        <w:top w:val="none" w:sz="0" w:space="0" w:color="auto"/>
        <w:left w:val="none" w:sz="0" w:space="0" w:color="auto"/>
        <w:bottom w:val="none" w:sz="0" w:space="0" w:color="auto"/>
        <w:right w:val="none" w:sz="0" w:space="0" w:color="auto"/>
      </w:divBdr>
      <w:divsChild>
        <w:div w:id="242880268">
          <w:marLeft w:val="0"/>
          <w:marRight w:val="0"/>
          <w:marTop w:val="0"/>
          <w:marBottom w:val="0"/>
          <w:divBdr>
            <w:top w:val="none" w:sz="0" w:space="0" w:color="auto"/>
            <w:left w:val="none" w:sz="0" w:space="0" w:color="auto"/>
            <w:bottom w:val="none" w:sz="0" w:space="0" w:color="auto"/>
            <w:right w:val="none" w:sz="0" w:space="0" w:color="auto"/>
          </w:divBdr>
        </w:div>
      </w:divsChild>
    </w:div>
    <w:div w:id="1441875096">
      <w:marLeft w:val="10"/>
      <w:marRight w:val="10"/>
      <w:marTop w:val="0"/>
      <w:marBottom w:val="0"/>
      <w:divBdr>
        <w:top w:val="none" w:sz="0" w:space="0" w:color="auto"/>
        <w:left w:val="none" w:sz="0" w:space="0" w:color="auto"/>
        <w:bottom w:val="none" w:sz="0" w:space="0" w:color="auto"/>
        <w:right w:val="none" w:sz="0" w:space="0" w:color="auto"/>
      </w:divBdr>
      <w:divsChild>
        <w:div w:id="1672567396">
          <w:marLeft w:val="0"/>
          <w:marRight w:val="0"/>
          <w:marTop w:val="0"/>
          <w:marBottom w:val="0"/>
          <w:divBdr>
            <w:top w:val="none" w:sz="0" w:space="0" w:color="auto"/>
            <w:left w:val="none" w:sz="0" w:space="0" w:color="auto"/>
            <w:bottom w:val="none" w:sz="0" w:space="0" w:color="auto"/>
            <w:right w:val="none" w:sz="0" w:space="0" w:color="auto"/>
          </w:divBdr>
        </w:div>
      </w:divsChild>
    </w:div>
    <w:div w:id="1555462448">
      <w:marLeft w:val="10"/>
      <w:marRight w:val="10"/>
      <w:marTop w:val="0"/>
      <w:marBottom w:val="0"/>
      <w:divBdr>
        <w:top w:val="none" w:sz="0" w:space="0" w:color="auto"/>
        <w:left w:val="none" w:sz="0" w:space="0" w:color="auto"/>
        <w:bottom w:val="none" w:sz="0" w:space="0" w:color="auto"/>
        <w:right w:val="none" w:sz="0" w:space="0" w:color="auto"/>
      </w:divBdr>
      <w:divsChild>
        <w:div w:id="824861415">
          <w:marLeft w:val="0"/>
          <w:marRight w:val="0"/>
          <w:marTop w:val="0"/>
          <w:marBottom w:val="0"/>
          <w:divBdr>
            <w:top w:val="none" w:sz="0" w:space="0" w:color="auto"/>
            <w:left w:val="none" w:sz="0" w:space="0" w:color="auto"/>
            <w:bottom w:val="none" w:sz="0" w:space="0" w:color="auto"/>
            <w:right w:val="none" w:sz="0" w:space="0" w:color="auto"/>
          </w:divBdr>
        </w:div>
      </w:divsChild>
    </w:div>
    <w:div w:id="1586379272">
      <w:marLeft w:val="10"/>
      <w:marRight w:val="10"/>
      <w:marTop w:val="0"/>
      <w:marBottom w:val="0"/>
      <w:divBdr>
        <w:top w:val="none" w:sz="0" w:space="0" w:color="auto"/>
        <w:left w:val="none" w:sz="0" w:space="0" w:color="auto"/>
        <w:bottom w:val="none" w:sz="0" w:space="0" w:color="auto"/>
        <w:right w:val="none" w:sz="0" w:space="0" w:color="auto"/>
      </w:divBdr>
      <w:divsChild>
        <w:div w:id="1521357130">
          <w:marLeft w:val="0"/>
          <w:marRight w:val="0"/>
          <w:marTop w:val="0"/>
          <w:marBottom w:val="0"/>
          <w:divBdr>
            <w:top w:val="none" w:sz="0" w:space="0" w:color="auto"/>
            <w:left w:val="none" w:sz="0" w:space="0" w:color="auto"/>
            <w:bottom w:val="none" w:sz="0" w:space="0" w:color="auto"/>
            <w:right w:val="none" w:sz="0" w:space="0" w:color="auto"/>
          </w:divBdr>
        </w:div>
      </w:divsChild>
    </w:div>
    <w:div w:id="1691831089">
      <w:marLeft w:val="10"/>
      <w:marRight w:val="10"/>
      <w:marTop w:val="0"/>
      <w:marBottom w:val="0"/>
      <w:divBdr>
        <w:top w:val="none" w:sz="0" w:space="0" w:color="auto"/>
        <w:left w:val="none" w:sz="0" w:space="0" w:color="auto"/>
        <w:bottom w:val="none" w:sz="0" w:space="0" w:color="auto"/>
        <w:right w:val="none" w:sz="0" w:space="0" w:color="auto"/>
      </w:divBdr>
    </w:div>
    <w:div w:id="1696423234">
      <w:marLeft w:val="10"/>
      <w:marRight w:val="10"/>
      <w:marTop w:val="0"/>
      <w:marBottom w:val="0"/>
      <w:divBdr>
        <w:top w:val="none" w:sz="0" w:space="0" w:color="auto"/>
        <w:left w:val="none" w:sz="0" w:space="0" w:color="auto"/>
        <w:bottom w:val="none" w:sz="0" w:space="0" w:color="auto"/>
        <w:right w:val="none" w:sz="0" w:space="0" w:color="auto"/>
      </w:divBdr>
      <w:divsChild>
        <w:div w:id="791286127">
          <w:marLeft w:val="0"/>
          <w:marRight w:val="0"/>
          <w:marTop w:val="0"/>
          <w:marBottom w:val="0"/>
          <w:divBdr>
            <w:top w:val="none" w:sz="0" w:space="0" w:color="auto"/>
            <w:left w:val="none" w:sz="0" w:space="0" w:color="auto"/>
            <w:bottom w:val="none" w:sz="0" w:space="0" w:color="auto"/>
            <w:right w:val="none" w:sz="0" w:space="0" w:color="auto"/>
          </w:divBdr>
        </w:div>
      </w:divsChild>
    </w:div>
    <w:div w:id="1696731530">
      <w:marLeft w:val="10"/>
      <w:marRight w:val="10"/>
      <w:marTop w:val="0"/>
      <w:marBottom w:val="0"/>
      <w:divBdr>
        <w:top w:val="none" w:sz="0" w:space="0" w:color="auto"/>
        <w:left w:val="none" w:sz="0" w:space="0" w:color="auto"/>
        <w:bottom w:val="none" w:sz="0" w:space="0" w:color="auto"/>
        <w:right w:val="none" w:sz="0" w:space="0" w:color="auto"/>
      </w:divBdr>
      <w:divsChild>
        <w:div w:id="1343050523">
          <w:marLeft w:val="0"/>
          <w:marRight w:val="0"/>
          <w:marTop w:val="0"/>
          <w:marBottom w:val="0"/>
          <w:divBdr>
            <w:top w:val="none" w:sz="0" w:space="0" w:color="auto"/>
            <w:left w:val="none" w:sz="0" w:space="0" w:color="auto"/>
            <w:bottom w:val="none" w:sz="0" w:space="0" w:color="auto"/>
            <w:right w:val="none" w:sz="0" w:space="0" w:color="auto"/>
          </w:divBdr>
        </w:div>
      </w:divsChild>
    </w:div>
    <w:div w:id="1696735431">
      <w:marLeft w:val="10"/>
      <w:marRight w:val="10"/>
      <w:marTop w:val="0"/>
      <w:marBottom w:val="0"/>
      <w:divBdr>
        <w:top w:val="none" w:sz="0" w:space="0" w:color="auto"/>
        <w:left w:val="none" w:sz="0" w:space="0" w:color="auto"/>
        <w:bottom w:val="none" w:sz="0" w:space="0" w:color="auto"/>
        <w:right w:val="none" w:sz="0" w:space="0" w:color="auto"/>
      </w:divBdr>
      <w:divsChild>
        <w:div w:id="9718702">
          <w:marLeft w:val="0"/>
          <w:marRight w:val="0"/>
          <w:marTop w:val="0"/>
          <w:marBottom w:val="0"/>
          <w:divBdr>
            <w:top w:val="none" w:sz="0" w:space="0" w:color="auto"/>
            <w:left w:val="none" w:sz="0" w:space="0" w:color="auto"/>
            <w:bottom w:val="none" w:sz="0" w:space="0" w:color="auto"/>
            <w:right w:val="none" w:sz="0" w:space="0" w:color="auto"/>
          </w:divBdr>
        </w:div>
      </w:divsChild>
    </w:div>
    <w:div w:id="1733918131">
      <w:marLeft w:val="10"/>
      <w:marRight w:val="10"/>
      <w:marTop w:val="0"/>
      <w:marBottom w:val="0"/>
      <w:divBdr>
        <w:top w:val="none" w:sz="0" w:space="0" w:color="auto"/>
        <w:left w:val="none" w:sz="0" w:space="0" w:color="auto"/>
        <w:bottom w:val="none" w:sz="0" w:space="0" w:color="auto"/>
        <w:right w:val="none" w:sz="0" w:space="0" w:color="auto"/>
      </w:divBdr>
    </w:div>
    <w:div w:id="1822187192">
      <w:marLeft w:val="10"/>
      <w:marRight w:val="10"/>
      <w:marTop w:val="0"/>
      <w:marBottom w:val="0"/>
      <w:divBdr>
        <w:top w:val="none" w:sz="0" w:space="0" w:color="auto"/>
        <w:left w:val="none" w:sz="0" w:space="0" w:color="auto"/>
        <w:bottom w:val="none" w:sz="0" w:space="0" w:color="auto"/>
        <w:right w:val="none" w:sz="0" w:space="0" w:color="auto"/>
      </w:divBdr>
      <w:divsChild>
        <w:div w:id="1662849995">
          <w:marLeft w:val="0"/>
          <w:marRight w:val="0"/>
          <w:marTop w:val="0"/>
          <w:marBottom w:val="0"/>
          <w:divBdr>
            <w:top w:val="none" w:sz="0" w:space="0" w:color="auto"/>
            <w:left w:val="none" w:sz="0" w:space="0" w:color="auto"/>
            <w:bottom w:val="none" w:sz="0" w:space="0" w:color="auto"/>
            <w:right w:val="none" w:sz="0" w:space="0" w:color="auto"/>
          </w:divBdr>
        </w:div>
      </w:divsChild>
    </w:div>
    <w:div w:id="1828159040">
      <w:marLeft w:val="10"/>
      <w:marRight w:val="10"/>
      <w:marTop w:val="0"/>
      <w:marBottom w:val="0"/>
      <w:divBdr>
        <w:top w:val="none" w:sz="0" w:space="0" w:color="auto"/>
        <w:left w:val="none" w:sz="0" w:space="0" w:color="auto"/>
        <w:bottom w:val="none" w:sz="0" w:space="0" w:color="auto"/>
        <w:right w:val="none" w:sz="0" w:space="0" w:color="auto"/>
      </w:divBdr>
      <w:divsChild>
        <w:div w:id="1755475468">
          <w:marLeft w:val="0"/>
          <w:marRight w:val="0"/>
          <w:marTop w:val="0"/>
          <w:marBottom w:val="0"/>
          <w:divBdr>
            <w:top w:val="none" w:sz="0" w:space="0" w:color="auto"/>
            <w:left w:val="none" w:sz="0" w:space="0" w:color="auto"/>
            <w:bottom w:val="none" w:sz="0" w:space="0" w:color="auto"/>
            <w:right w:val="none" w:sz="0" w:space="0" w:color="auto"/>
          </w:divBdr>
        </w:div>
      </w:divsChild>
    </w:div>
    <w:div w:id="1830321842">
      <w:marLeft w:val="10"/>
      <w:marRight w:val="10"/>
      <w:marTop w:val="0"/>
      <w:marBottom w:val="0"/>
      <w:divBdr>
        <w:top w:val="none" w:sz="0" w:space="0" w:color="auto"/>
        <w:left w:val="none" w:sz="0" w:space="0" w:color="auto"/>
        <w:bottom w:val="none" w:sz="0" w:space="0" w:color="auto"/>
        <w:right w:val="none" w:sz="0" w:space="0" w:color="auto"/>
      </w:divBdr>
      <w:divsChild>
        <w:div w:id="1188719876">
          <w:marLeft w:val="0"/>
          <w:marRight w:val="0"/>
          <w:marTop w:val="0"/>
          <w:marBottom w:val="0"/>
          <w:divBdr>
            <w:top w:val="none" w:sz="0" w:space="0" w:color="auto"/>
            <w:left w:val="none" w:sz="0" w:space="0" w:color="auto"/>
            <w:bottom w:val="none" w:sz="0" w:space="0" w:color="auto"/>
            <w:right w:val="none" w:sz="0" w:space="0" w:color="auto"/>
          </w:divBdr>
        </w:div>
      </w:divsChild>
    </w:div>
    <w:div w:id="1839810058">
      <w:marLeft w:val="10"/>
      <w:marRight w:val="10"/>
      <w:marTop w:val="0"/>
      <w:marBottom w:val="0"/>
      <w:divBdr>
        <w:top w:val="none" w:sz="0" w:space="0" w:color="auto"/>
        <w:left w:val="none" w:sz="0" w:space="0" w:color="auto"/>
        <w:bottom w:val="none" w:sz="0" w:space="0" w:color="auto"/>
        <w:right w:val="none" w:sz="0" w:space="0" w:color="auto"/>
      </w:divBdr>
      <w:divsChild>
        <w:div w:id="1738167965">
          <w:marLeft w:val="0"/>
          <w:marRight w:val="0"/>
          <w:marTop w:val="0"/>
          <w:marBottom w:val="0"/>
          <w:divBdr>
            <w:top w:val="none" w:sz="0" w:space="0" w:color="auto"/>
            <w:left w:val="none" w:sz="0" w:space="0" w:color="auto"/>
            <w:bottom w:val="none" w:sz="0" w:space="0" w:color="auto"/>
            <w:right w:val="none" w:sz="0" w:space="0" w:color="auto"/>
          </w:divBdr>
        </w:div>
      </w:divsChild>
    </w:div>
    <w:div w:id="1892034112">
      <w:marLeft w:val="10"/>
      <w:marRight w:val="10"/>
      <w:marTop w:val="0"/>
      <w:marBottom w:val="0"/>
      <w:divBdr>
        <w:top w:val="none" w:sz="0" w:space="0" w:color="auto"/>
        <w:left w:val="none" w:sz="0" w:space="0" w:color="auto"/>
        <w:bottom w:val="none" w:sz="0" w:space="0" w:color="auto"/>
        <w:right w:val="none" w:sz="0" w:space="0" w:color="auto"/>
      </w:divBdr>
      <w:divsChild>
        <w:div w:id="2000231259">
          <w:marLeft w:val="0"/>
          <w:marRight w:val="0"/>
          <w:marTop w:val="0"/>
          <w:marBottom w:val="0"/>
          <w:divBdr>
            <w:top w:val="none" w:sz="0" w:space="0" w:color="auto"/>
            <w:left w:val="none" w:sz="0" w:space="0" w:color="auto"/>
            <w:bottom w:val="none" w:sz="0" w:space="0" w:color="auto"/>
            <w:right w:val="none" w:sz="0" w:space="0" w:color="auto"/>
          </w:divBdr>
        </w:div>
      </w:divsChild>
    </w:div>
    <w:div w:id="1902136191">
      <w:marLeft w:val="10"/>
      <w:marRight w:val="10"/>
      <w:marTop w:val="0"/>
      <w:marBottom w:val="0"/>
      <w:divBdr>
        <w:top w:val="none" w:sz="0" w:space="0" w:color="auto"/>
        <w:left w:val="none" w:sz="0" w:space="0" w:color="auto"/>
        <w:bottom w:val="none" w:sz="0" w:space="0" w:color="auto"/>
        <w:right w:val="none" w:sz="0" w:space="0" w:color="auto"/>
      </w:divBdr>
      <w:divsChild>
        <w:div w:id="2117215761">
          <w:marLeft w:val="0"/>
          <w:marRight w:val="0"/>
          <w:marTop w:val="0"/>
          <w:marBottom w:val="0"/>
          <w:divBdr>
            <w:top w:val="none" w:sz="0" w:space="0" w:color="auto"/>
            <w:left w:val="none" w:sz="0" w:space="0" w:color="auto"/>
            <w:bottom w:val="none" w:sz="0" w:space="0" w:color="auto"/>
            <w:right w:val="none" w:sz="0" w:space="0" w:color="auto"/>
          </w:divBdr>
        </w:div>
      </w:divsChild>
    </w:div>
    <w:div w:id="1921253699">
      <w:marLeft w:val="10"/>
      <w:marRight w:val="10"/>
      <w:marTop w:val="0"/>
      <w:marBottom w:val="0"/>
      <w:divBdr>
        <w:top w:val="none" w:sz="0" w:space="0" w:color="auto"/>
        <w:left w:val="none" w:sz="0" w:space="0" w:color="auto"/>
        <w:bottom w:val="none" w:sz="0" w:space="0" w:color="auto"/>
        <w:right w:val="none" w:sz="0" w:space="0" w:color="auto"/>
      </w:divBdr>
      <w:divsChild>
        <w:div w:id="1767460669">
          <w:marLeft w:val="0"/>
          <w:marRight w:val="0"/>
          <w:marTop w:val="0"/>
          <w:marBottom w:val="0"/>
          <w:divBdr>
            <w:top w:val="none" w:sz="0" w:space="0" w:color="auto"/>
            <w:left w:val="none" w:sz="0" w:space="0" w:color="auto"/>
            <w:bottom w:val="none" w:sz="0" w:space="0" w:color="auto"/>
            <w:right w:val="none" w:sz="0" w:space="0" w:color="auto"/>
          </w:divBdr>
        </w:div>
      </w:divsChild>
    </w:div>
    <w:div w:id="1978948560">
      <w:marLeft w:val="10"/>
      <w:marRight w:val="10"/>
      <w:marTop w:val="0"/>
      <w:marBottom w:val="0"/>
      <w:divBdr>
        <w:top w:val="none" w:sz="0" w:space="0" w:color="auto"/>
        <w:left w:val="none" w:sz="0" w:space="0" w:color="auto"/>
        <w:bottom w:val="none" w:sz="0" w:space="0" w:color="auto"/>
        <w:right w:val="none" w:sz="0" w:space="0" w:color="auto"/>
      </w:divBdr>
      <w:divsChild>
        <w:div w:id="801383983">
          <w:marLeft w:val="0"/>
          <w:marRight w:val="0"/>
          <w:marTop w:val="0"/>
          <w:marBottom w:val="0"/>
          <w:divBdr>
            <w:top w:val="none" w:sz="0" w:space="0" w:color="auto"/>
            <w:left w:val="none" w:sz="0" w:space="0" w:color="auto"/>
            <w:bottom w:val="none" w:sz="0" w:space="0" w:color="auto"/>
            <w:right w:val="none" w:sz="0" w:space="0" w:color="auto"/>
          </w:divBdr>
        </w:div>
      </w:divsChild>
    </w:div>
    <w:div w:id="1982148485">
      <w:marLeft w:val="10"/>
      <w:marRight w:val="10"/>
      <w:marTop w:val="0"/>
      <w:marBottom w:val="0"/>
      <w:divBdr>
        <w:top w:val="none" w:sz="0" w:space="0" w:color="auto"/>
        <w:left w:val="none" w:sz="0" w:space="0" w:color="auto"/>
        <w:bottom w:val="none" w:sz="0" w:space="0" w:color="auto"/>
        <w:right w:val="none" w:sz="0" w:space="0" w:color="auto"/>
      </w:divBdr>
      <w:divsChild>
        <w:div w:id="340163539">
          <w:marLeft w:val="0"/>
          <w:marRight w:val="0"/>
          <w:marTop w:val="0"/>
          <w:marBottom w:val="0"/>
          <w:divBdr>
            <w:top w:val="none" w:sz="0" w:space="0" w:color="auto"/>
            <w:left w:val="none" w:sz="0" w:space="0" w:color="auto"/>
            <w:bottom w:val="none" w:sz="0" w:space="0" w:color="auto"/>
            <w:right w:val="none" w:sz="0" w:space="0" w:color="auto"/>
          </w:divBdr>
        </w:div>
      </w:divsChild>
    </w:div>
    <w:div w:id="2009625992">
      <w:marLeft w:val="10"/>
      <w:marRight w:val="10"/>
      <w:marTop w:val="0"/>
      <w:marBottom w:val="0"/>
      <w:divBdr>
        <w:top w:val="none" w:sz="0" w:space="0" w:color="auto"/>
        <w:left w:val="none" w:sz="0" w:space="0" w:color="auto"/>
        <w:bottom w:val="none" w:sz="0" w:space="0" w:color="auto"/>
        <w:right w:val="none" w:sz="0" w:space="0" w:color="auto"/>
      </w:divBdr>
      <w:divsChild>
        <w:div w:id="514543483">
          <w:marLeft w:val="0"/>
          <w:marRight w:val="0"/>
          <w:marTop w:val="0"/>
          <w:marBottom w:val="0"/>
          <w:divBdr>
            <w:top w:val="none" w:sz="0" w:space="0" w:color="auto"/>
            <w:left w:val="none" w:sz="0" w:space="0" w:color="auto"/>
            <w:bottom w:val="none" w:sz="0" w:space="0" w:color="auto"/>
            <w:right w:val="none" w:sz="0" w:space="0" w:color="auto"/>
          </w:divBdr>
        </w:div>
        <w:div w:id="1206721918">
          <w:marLeft w:val="0"/>
          <w:marRight w:val="0"/>
          <w:marTop w:val="0"/>
          <w:marBottom w:val="0"/>
          <w:divBdr>
            <w:top w:val="none" w:sz="0" w:space="0" w:color="auto"/>
            <w:left w:val="none" w:sz="0" w:space="0" w:color="auto"/>
            <w:bottom w:val="none" w:sz="0" w:space="0" w:color="auto"/>
            <w:right w:val="none" w:sz="0" w:space="0" w:color="auto"/>
          </w:divBdr>
        </w:div>
      </w:divsChild>
    </w:div>
    <w:div w:id="2036033740">
      <w:marLeft w:val="10"/>
      <w:marRight w:val="10"/>
      <w:marTop w:val="0"/>
      <w:marBottom w:val="0"/>
      <w:divBdr>
        <w:top w:val="none" w:sz="0" w:space="0" w:color="auto"/>
        <w:left w:val="none" w:sz="0" w:space="0" w:color="auto"/>
        <w:bottom w:val="none" w:sz="0" w:space="0" w:color="auto"/>
        <w:right w:val="none" w:sz="0" w:space="0" w:color="auto"/>
      </w:divBdr>
      <w:divsChild>
        <w:div w:id="998075393">
          <w:marLeft w:val="0"/>
          <w:marRight w:val="0"/>
          <w:marTop w:val="0"/>
          <w:marBottom w:val="0"/>
          <w:divBdr>
            <w:top w:val="none" w:sz="0" w:space="0" w:color="auto"/>
            <w:left w:val="none" w:sz="0" w:space="0" w:color="auto"/>
            <w:bottom w:val="none" w:sz="0" w:space="0" w:color="auto"/>
            <w:right w:val="none" w:sz="0" w:space="0" w:color="auto"/>
          </w:divBdr>
        </w:div>
      </w:divsChild>
    </w:div>
    <w:div w:id="2050571526">
      <w:marLeft w:val="10"/>
      <w:marRight w:val="10"/>
      <w:marTop w:val="0"/>
      <w:marBottom w:val="0"/>
      <w:divBdr>
        <w:top w:val="none" w:sz="0" w:space="0" w:color="auto"/>
        <w:left w:val="none" w:sz="0" w:space="0" w:color="auto"/>
        <w:bottom w:val="none" w:sz="0" w:space="0" w:color="auto"/>
        <w:right w:val="none" w:sz="0" w:space="0" w:color="auto"/>
      </w:divBdr>
    </w:div>
    <w:div w:id="2137942510">
      <w:marLeft w:val="10"/>
      <w:marRight w:val="10"/>
      <w:marTop w:val="0"/>
      <w:marBottom w:val="0"/>
      <w:divBdr>
        <w:top w:val="none" w:sz="0" w:space="0" w:color="auto"/>
        <w:left w:val="none" w:sz="0" w:space="0" w:color="auto"/>
        <w:bottom w:val="none" w:sz="0" w:space="0" w:color="auto"/>
        <w:right w:val="none" w:sz="0" w:space="0" w:color="auto"/>
      </w:divBdr>
      <w:divsChild>
        <w:div w:id="11054917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legh-20190930ex322fc6a3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egh-20190930ex3215369d5.htm" TargetMode="External"/><Relationship Id="rId5" Type="http://schemas.openxmlformats.org/officeDocument/2006/relationships/hyperlink" Target="legh-20190930ex312aef58d.htm" TargetMode="External"/><Relationship Id="rId4" Type="http://schemas.openxmlformats.org/officeDocument/2006/relationships/hyperlink" Target="legh-20190930ex311e414c7.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16384</Words>
  <Characters>93390</Characters>
  <Application>Microsoft Office Word</Application>
  <DocSecurity>0</DocSecurity>
  <Lines>778</Lines>
  <Paragraphs>219</Paragraphs>
  <ScaleCrop>false</ScaleCrop>
  <Company/>
  <LinksUpToDate>false</LinksUpToDate>
  <CharactersWithSpaces>109555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legh_Current_Folio_10Q </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