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90DF0">
      <w:pPr>
        <w:pStyle w:val="a3"/>
        <w:spacing w:before="0" w:beforeAutospacing="0" w:after="600" w:afterAutospacing="0"/>
        <w:divId w:val="2064715768"/>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pBdr>
          <w:top w:val="single" w:sz="24" w:space="1" w:color="000000"/>
          <w:bottom w:val="single" w:sz="6" w:space="1" w:color="000000"/>
        </w:pBdr>
        <w:spacing w:before="0" w:beforeAutospacing="0" w:after="0" w:afterAutospacing="0"/>
        <w:jc w:val="center"/>
        <w:divId w:val="1855873698"/>
        <w:rPr>
          <w:rFonts w:ascii="Times New Roman" w:hAnsi="Times New Roman" w:cs="Times New Roman"/>
          <w:sz w:val="20"/>
          <w:szCs w:val="20"/>
        </w:rPr>
      </w:pPr>
      <w:r>
        <w:rPr>
          <w:rFonts w:ascii="Times New Roman" w:hAnsi="Times New Roman" w:cs="Times New Roman"/>
          <w:b/>
          <w:bCs/>
          <w:sz w:val="2"/>
          <w:szCs w:val="2"/>
        </w:rPr>
        <w:t>​</w:t>
      </w:r>
    </w:p>
    <w:p w:rsidR="00000000" w:rsidRDefault="00E90DF0">
      <w:pPr>
        <w:pStyle w:val="a3"/>
        <w:spacing w:before="0" w:beforeAutospacing="0" w:after="0" w:afterAutospacing="0"/>
        <w:divId w:val="1855873698"/>
        <w:rPr>
          <w:rFonts w:ascii="Times New Roman" w:hAnsi="Times New Roman" w:cs="Times New Roman"/>
          <w:sz w:val="20"/>
          <w:szCs w:val="20"/>
        </w:rPr>
      </w:pPr>
      <w:r>
        <w:rPr>
          <w:rFonts w:ascii="Times New Roman" w:hAnsi="Times New Roman" w:cs="Times New Roman"/>
          <w:sz w:val="10"/>
          <w:szCs w:val="10"/>
        </w:rPr>
        <w:t>​</w:t>
      </w:r>
    </w:p>
    <w:p w:rsidR="00000000" w:rsidRDefault="00E90DF0">
      <w:pPr>
        <w:pStyle w:val="a3"/>
        <w:spacing w:before="0" w:beforeAutospacing="0" w:after="0" w:afterAutospacing="0"/>
        <w:jc w:val="center"/>
        <w:divId w:val="1855873698"/>
        <w:rPr>
          <w:rFonts w:ascii="Times New Roman" w:hAnsi="Times New Roman" w:cs="Times New Roman"/>
          <w:sz w:val="20"/>
          <w:szCs w:val="20"/>
        </w:rPr>
      </w:pPr>
      <w:r>
        <w:rPr>
          <w:rFonts w:ascii="Times New Roman" w:hAnsi="Times New Roman" w:cs="Times New Roman"/>
          <w:b/>
          <w:bCs/>
          <w:sz w:val="28"/>
          <w:szCs w:val="28"/>
        </w:rPr>
        <w:t>UNITED STATES</w:t>
      </w:r>
    </w:p>
    <w:p w:rsidR="00000000" w:rsidRDefault="00E90DF0">
      <w:pPr>
        <w:pStyle w:val="a3"/>
        <w:spacing w:before="0" w:beforeAutospacing="0" w:after="0" w:afterAutospacing="0"/>
        <w:jc w:val="center"/>
        <w:divId w:val="1855873698"/>
        <w:rPr>
          <w:rFonts w:ascii="Times New Roman" w:hAnsi="Times New Roman" w:cs="Times New Roman"/>
          <w:sz w:val="20"/>
          <w:szCs w:val="20"/>
        </w:rPr>
      </w:pPr>
      <w:r>
        <w:rPr>
          <w:rFonts w:ascii="Times New Roman" w:hAnsi="Times New Roman" w:cs="Times New Roman"/>
          <w:b/>
          <w:bCs/>
          <w:sz w:val="28"/>
          <w:szCs w:val="28"/>
        </w:rPr>
        <w:t>SECURITIES AND EXCHANGE COMMISSION</w:t>
      </w:r>
    </w:p>
    <w:p w:rsidR="00000000" w:rsidRDefault="00E90DF0">
      <w:pPr>
        <w:pStyle w:val="a3"/>
        <w:spacing w:before="0" w:beforeAutospacing="0" w:afterAutospacing="0"/>
        <w:jc w:val="center"/>
        <w:divId w:val="1855873698"/>
        <w:rPr>
          <w:rFonts w:ascii="Times New Roman" w:hAnsi="Times New Roman" w:cs="Times New Roman"/>
          <w:sz w:val="14"/>
          <w:szCs w:val="14"/>
        </w:rPr>
      </w:pPr>
      <w:r>
        <w:rPr>
          <w:rFonts w:ascii="Times New Roman" w:hAnsi="Times New Roman" w:cs="Times New Roman"/>
          <w:b/>
          <w:bCs/>
          <w:sz w:val="14"/>
          <w:szCs w:val="14"/>
        </w:rPr>
        <w:t>Washington, D.C. 20549</w:t>
      </w:r>
    </w:p>
    <w:p w:rsidR="00000000" w:rsidRDefault="00E90DF0">
      <w:pPr>
        <w:pStyle w:val="a3"/>
        <w:spacing w:before="0" w:beforeAutospacing="0" w:afterAutospacing="0"/>
        <w:jc w:val="center"/>
        <w:divId w:val="1855873698"/>
        <w:rPr>
          <w:rFonts w:ascii="Times New Roman" w:hAnsi="Times New Roman" w:cs="Times New Roman"/>
          <w:sz w:val="20"/>
          <w:szCs w:val="20"/>
        </w:rPr>
      </w:pPr>
      <w:r>
        <w:rPr>
          <w:rFonts w:ascii="Times New Roman" w:hAnsi="Times New Roman" w:cs="Times New Roman"/>
          <w:b/>
          <w:bCs/>
          <w:sz w:val="26"/>
          <w:szCs w:val="26"/>
        </w:rPr>
        <w:t>FORM 10-K</w:t>
      </w:r>
    </w:p>
    <w:p w:rsidR="00000000" w:rsidRDefault="00E90DF0">
      <w:pPr>
        <w:pStyle w:val="a3"/>
        <w:spacing w:before="0" w:beforeAutospacing="0" w:afterAutospacing="0"/>
        <w:divId w:val="1855873698"/>
        <w:rPr>
          <w:rFonts w:ascii="Times New Roman" w:hAnsi="Times New Roman" w:cs="Times New Roman"/>
          <w:sz w:val="12"/>
          <w:szCs w:val="12"/>
        </w:rPr>
      </w:pPr>
      <w:r>
        <w:rPr>
          <w:rFonts w:ascii="Times New Roman" w:hAnsi="Times New Roman" w:cs="Times New Roman"/>
          <w:b/>
          <w:bCs/>
          <w:sz w:val="12"/>
          <w:szCs w:val="12"/>
        </w:rPr>
        <w:t>(Mark One)</w:t>
      </w:r>
    </w:p>
    <w:tbl>
      <w:tblPr>
        <w:tblW w:w="0" w:type="auto"/>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855873698"/>
          <w:tblCellSpacing w:w="0" w:type="dxa"/>
        </w:trPr>
        <w:tc>
          <w:tcPr>
            <w:tcW w:w="360" w:type="dxa"/>
            <w:vAlign w:val="center"/>
            <w:hideMark/>
          </w:tcPr>
          <w:p w:rsidR="00000000" w:rsidRDefault="00E90DF0">
            <w:pPr>
              <w:rPr>
                <w:rFonts w:ascii="Times New Roman" w:hAnsi="Times New Roman" w:cs="Times New Roman"/>
                <w:sz w:val="12"/>
                <w:szCs w:val="12"/>
              </w:rPr>
            </w:pPr>
          </w:p>
        </w:tc>
        <w:tc>
          <w:tcPr>
            <w:tcW w:w="360" w:type="dxa"/>
            <w:noWrap/>
            <w:hideMark/>
          </w:tcPr>
          <w:p w:rsidR="00000000" w:rsidRDefault="00E90DF0">
            <w:pPr>
              <w:pStyle w:val="a3"/>
              <w:spacing w:before="0" w:beforeAutospacing="0" w:afterAutospacing="0"/>
              <w:rPr>
                <w:rFonts w:ascii="Times New Roman" w:hAnsi="Times New Roman" w:cs="Times New Roman"/>
                <w:sz w:val="20"/>
                <w:szCs w:val="20"/>
              </w:rPr>
            </w:pPr>
            <w:r>
              <w:rPr>
                <w:rFonts w:ascii="Cambria" w:hAnsi="Cambria" w:cs="Cambria"/>
                <w:b/>
                <w:bCs/>
                <w:sz w:val="16"/>
                <w:szCs w:val="16"/>
              </w:rPr>
              <w:t>⌧</w:t>
            </w:r>
          </w:p>
        </w:tc>
        <w:tc>
          <w:tcPr>
            <w:tcW w:w="0" w:type="auto"/>
            <w:vAlign w:val="center"/>
            <w:hideMark/>
          </w:tcPr>
          <w:p w:rsidR="00000000" w:rsidRDefault="00E90DF0">
            <w:pPr>
              <w:pStyle w:val="a3"/>
              <w:spacing w:before="0" w:beforeAutospacing="0" w:afterAutospacing="0"/>
              <w:rPr>
                <w:rFonts w:ascii="Times New Roman" w:hAnsi="Times New Roman" w:cs="Times New Roman"/>
                <w:sz w:val="20"/>
                <w:szCs w:val="20"/>
              </w:rPr>
            </w:pPr>
            <w:r>
              <w:rPr>
                <w:rFonts w:ascii="Times New Roman" w:hAnsi="Times New Roman" w:cs="Times New Roman"/>
                <w:b/>
                <w:bCs/>
                <w:sz w:val="16"/>
                <w:szCs w:val="16"/>
              </w:rPr>
              <w:t>ANNUAL REPORT PURSUANT TO SECTION 13 OR 15(d) </w:t>
            </w:r>
            <w:r>
              <w:rPr>
                <w:rFonts w:ascii="Times New Roman" w:hAnsi="Times New Roman" w:cs="Times New Roman"/>
                <w:b/>
                <w:bCs/>
                <w:sz w:val="16"/>
                <w:szCs w:val="16"/>
              </w:rPr>
              <w:t>OF THE SECURITIES EXCHANGE ACT OF 1934</w:t>
            </w:r>
          </w:p>
        </w:tc>
      </w:tr>
    </w:tbl>
    <w:p w:rsidR="00000000" w:rsidRDefault="00E90DF0">
      <w:pPr>
        <w:pStyle w:val="a3"/>
        <w:spacing w:before="0" w:beforeAutospacing="0" w:afterAutospacing="0"/>
        <w:jc w:val="center"/>
        <w:divId w:val="1855873698"/>
        <w:rPr>
          <w:rFonts w:ascii="Times New Roman" w:hAnsi="Times New Roman" w:cs="Times New Roman"/>
          <w:sz w:val="12"/>
          <w:szCs w:val="12"/>
        </w:rPr>
      </w:pPr>
      <w:r>
        <w:rPr>
          <w:rFonts w:ascii="Times New Roman" w:hAnsi="Times New Roman" w:cs="Times New Roman"/>
          <w:b/>
          <w:bCs/>
          <w:sz w:val="12"/>
          <w:szCs w:val="12"/>
        </w:rPr>
        <w:t>For the fiscal year ended December 31, 2020</w:t>
      </w:r>
    </w:p>
    <w:p w:rsidR="00000000" w:rsidRDefault="00E90DF0">
      <w:pPr>
        <w:pStyle w:val="a3"/>
        <w:spacing w:before="0" w:beforeAutospacing="0" w:afterAutospacing="0"/>
        <w:jc w:val="center"/>
        <w:divId w:val="1855873698"/>
        <w:rPr>
          <w:rFonts w:ascii="Times New Roman" w:hAnsi="Times New Roman" w:cs="Times New Roman"/>
          <w:sz w:val="12"/>
          <w:szCs w:val="12"/>
        </w:rPr>
      </w:pPr>
      <w:r>
        <w:rPr>
          <w:rFonts w:ascii="Times New Roman" w:hAnsi="Times New Roman" w:cs="Times New Roman"/>
          <w:b/>
          <w:bCs/>
          <w:sz w:val="12"/>
          <w:szCs w:val="12"/>
        </w:rPr>
        <w:t>OR</w:t>
      </w:r>
    </w:p>
    <w:tbl>
      <w:tblPr>
        <w:tblW w:w="0" w:type="auto"/>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855873698"/>
          <w:tblCellSpacing w:w="0" w:type="dxa"/>
        </w:trPr>
        <w:tc>
          <w:tcPr>
            <w:tcW w:w="360" w:type="dxa"/>
            <w:vAlign w:val="center"/>
            <w:hideMark/>
          </w:tcPr>
          <w:p w:rsidR="00000000" w:rsidRDefault="00E90DF0">
            <w:pPr>
              <w:rPr>
                <w:rFonts w:ascii="Times New Roman" w:hAnsi="Times New Roman" w:cs="Times New Roman"/>
                <w:sz w:val="12"/>
                <w:szCs w:val="12"/>
              </w:rPr>
            </w:pPr>
          </w:p>
        </w:tc>
        <w:tc>
          <w:tcPr>
            <w:tcW w:w="360" w:type="dxa"/>
            <w:noWrap/>
            <w:hideMark/>
          </w:tcPr>
          <w:p w:rsidR="00000000" w:rsidRDefault="00E90DF0">
            <w:pPr>
              <w:pStyle w:val="a3"/>
              <w:spacing w:before="0" w:beforeAutospacing="0" w:afterAutospacing="0"/>
              <w:rPr>
                <w:rFonts w:ascii="Times New Roman" w:hAnsi="Times New Roman" w:cs="Times New Roman"/>
                <w:sz w:val="20"/>
                <w:szCs w:val="20"/>
              </w:rPr>
            </w:pPr>
            <w:r>
              <w:rPr>
                <w:rFonts w:ascii="Segoe UI Emoji" w:hAnsi="Segoe UI Emoji" w:cs="Segoe UI Emoji"/>
                <w:b/>
                <w:bCs/>
                <w:sz w:val="16"/>
                <w:szCs w:val="16"/>
              </w:rPr>
              <w:t>◻</w:t>
            </w:r>
          </w:p>
        </w:tc>
        <w:tc>
          <w:tcPr>
            <w:tcW w:w="0" w:type="auto"/>
            <w:vAlign w:val="center"/>
            <w:hideMark/>
          </w:tcPr>
          <w:p w:rsidR="00000000" w:rsidRDefault="00E90DF0">
            <w:pPr>
              <w:pStyle w:val="a3"/>
              <w:spacing w:before="0" w:beforeAutospacing="0" w:afterAutospacing="0"/>
              <w:rPr>
                <w:rFonts w:ascii="Times New Roman" w:hAnsi="Times New Roman" w:cs="Times New Roman"/>
                <w:sz w:val="20"/>
                <w:szCs w:val="20"/>
              </w:rPr>
            </w:pPr>
            <w:r>
              <w:rPr>
                <w:rFonts w:ascii="Times New Roman" w:hAnsi="Times New Roman" w:cs="Times New Roman"/>
                <w:b/>
                <w:bCs/>
                <w:sz w:val="16"/>
                <w:szCs w:val="16"/>
              </w:rPr>
              <w:t>TRANSITION REPORT PURSUANT TO SECTION 13 OR 15(d) OF THE SECURITIES EXCHANGE ACT OF 1934</w:t>
            </w:r>
          </w:p>
        </w:tc>
      </w:tr>
    </w:tbl>
    <w:p w:rsidR="00000000" w:rsidRDefault="00E90DF0">
      <w:pPr>
        <w:pStyle w:val="a3"/>
        <w:spacing w:before="0" w:beforeAutospacing="0" w:afterAutospacing="0"/>
        <w:jc w:val="center"/>
        <w:divId w:val="1855873698"/>
        <w:rPr>
          <w:rFonts w:ascii="Times New Roman" w:hAnsi="Times New Roman" w:cs="Times New Roman"/>
          <w:sz w:val="16"/>
          <w:szCs w:val="16"/>
        </w:rPr>
      </w:pPr>
      <w:r>
        <w:rPr>
          <w:rFonts w:ascii="Times New Roman" w:hAnsi="Times New Roman" w:cs="Times New Roman"/>
          <w:b/>
          <w:bCs/>
          <w:sz w:val="16"/>
          <w:szCs w:val="16"/>
        </w:rPr>
        <w:t>For the transition period from   _________   to ________</w:t>
      </w:r>
    </w:p>
    <w:p w:rsidR="00000000" w:rsidRDefault="00E90DF0">
      <w:pPr>
        <w:pStyle w:val="a3"/>
        <w:spacing w:before="0" w:beforeAutospacing="0" w:afterAutospacing="0"/>
        <w:jc w:val="center"/>
        <w:divId w:val="1855873698"/>
        <w:rPr>
          <w:rFonts w:ascii="Times New Roman" w:hAnsi="Times New Roman" w:cs="Times New Roman"/>
          <w:sz w:val="16"/>
          <w:szCs w:val="16"/>
        </w:rPr>
      </w:pPr>
      <w:r>
        <w:rPr>
          <w:rFonts w:ascii="Times New Roman" w:hAnsi="Times New Roman" w:cs="Times New Roman"/>
          <w:b/>
          <w:bCs/>
          <w:sz w:val="16"/>
          <w:szCs w:val="16"/>
        </w:rPr>
        <w:t>Commission file number 001-38761</w:t>
      </w:r>
    </w:p>
    <w:p w:rsidR="00000000" w:rsidRDefault="00E90DF0">
      <w:pPr>
        <w:pStyle w:val="a3"/>
        <w:spacing w:before="0" w:beforeAutospacing="0" w:after="0" w:afterAutospacing="0"/>
        <w:jc w:val="center"/>
        <w:divId w:val="1855873698"/>
        <w:rPr>
          <w:rFonts w:ascii="Times New Roman" w:hAnsi="Times New Roman" w:cs="Times New Roman"/>
          <w:sz w:val="20"/>
          <w:szCs w:val="20"/>
        </w:rPr>
      </w:pPr>
      <w:r>
        <w:rPr>
          <w:rFonts w:ascii="Times New Roman" w:hAnsi="Times New Roman" w:cs="Times New Roman"/>
          <w:b/>
          <w:bCs/>
          <w:sz w:val="28"/>
          <w:szCs w:val="28"/>
        </w:rPr>
        <w:t>Legacy Housing Corporation</w:t>
      </w:r>
    </w:p>
    <w:p w:rsidR="00000000" w:rsidRDefault="00E90DF0">
      <w:pPr>
        <w:pStyle w:val="a3"/>
        <w:spacing w:before="0" w:beforeAutospacing="0" w:afterAutospacing="0"/>
        <w:jc w:val="center"/>
        <w:divId w:val="1855873698"/>
        <w:rPr>
          <w:rFonts w:ascii="Times New Roman" w:hAnsi="Times New Roman" w:cs="Times New Roman"/>
          <w:sz w:val="12"/>
          <w:szCs w:val="12"/>
        </w:rPr>
      </w:pPr>
      <w:r>
        <w:rPr>
          <w:rFonts w:ascii="Times New Roman" w:hAnsi="Times New Roman" w:cs="Times New Roman"/>
          <w:sz w:val="12"/>
          <w:szCs w:val="12"/>
        </w:rPr>
        <w:t>(Exact Name of Registrant as Specified in its Charter)</w:t>
      </w:r>
    </w:p>
    <w:tbl>
      <w:tblPr>
        <w:tblW w:w="5000" w:type="pct"/>
        <w:jc w:val="center"/>
        <w:tblCellMar>
          <w:top w:w="15" w:type="dxa"/>
          <w:left w:w="0" w:type="dxa"/>
          <w:bottom w:w="15" w:type="dxa"/>
          <w:right w:w="0" w:type="dxa"/>
        </w:tblCellMar>
        <w:tblLook w:val="04A0" w:firstRow="1" w:lastRow="0" w:firstColumn="1" w:lastColumn="0" w:noHBand="0" w:noVBand="1"/>
      </w:tblPr>
      <w:tblGrid>
        <w:gridCol w:w="4066"/>
        <w:gridCol w:w="172"/>
        <w:gridCol w:w="4068"/>
      </w:tblGrid>
      <w:tr w:rsidR="00000000">
        <w:trPr>
          <w:divId w:val="1410955513"/>
          <w:jc w:val="center"/>
        </w:trPr>
        <w:tc>
          <w:tcPr>
            <w:tcW w:w="2447" w:type="pct"/>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Texas</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2449" w:type="pct"/>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20-2897516</w:t>
            </w:r>
          </w:p>
        </w:tc>
      </w:tr>
      <w:tr w:rsidR="00000000">
        <w:trPr>
          <w:divId w:val="1410955513"/>
          <w:jc w:val="center"/>
        </w:trPr>
        <w:tc>
          <w:tcPr>
            <w:tcW w:w="2447" w:type="pct"/>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(State or Other Jurisdiction of Incorporation or Organization)</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2449" w:type="pct"/>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(I.R.S. Employer Identification No.)</w:t>
            </w:r>
          </w:p>
        </w:tc>
      </w:tr>
      <w:tr w:rsidR="00000000">
        <w:trPr>
          <w:divId w:val="1410955513"/>
          <w:jc w:val="center"/>
        </w:trPr>
        <w:tc>
          <w:tcPr>
            <w:tcW w:w="2447" w:type="pct"/>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0"/>
                <w:szCs w:val="10"/>
              </w:rPr>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0"/>
                <w:szCs w:val="10"/>
              </w:rPr>
              <w:t>​</w:t>
            </w:r>
          </w:p>
        </w:tc>
        <w:tc>
          <w:tcPr>
            <w:tcW w:w="2449" w:type="pct"/>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0"/>
                <w:szCs w:val="10"/>
              </w:rPr>
              <w:t>​</w:t>
            </w:r>
          </w:p>
        </w:tc>
      </w:tr>
      <w:tr w:rsidR="00000000">
        <w:trPr>
          <w:divId w:val="1410955513"/>
          <w:jc w:val="center"/>
        </w:trPr>
        <w:tc>
          <w:tcPr>
            <w:tcW w:w="2447" w:type="pct"/>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1600 Airport Freeway, #100</w:t>
            </w:r>
          </w:p>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Bedford, Texas</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2449" w:type="pct"/>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76022</w:t>
            </w:r>
          </w:p>
        </w:tc>
      </w:tr>
      <w:tr w:rsidR="00000000">
        <w:trPr>
          <w:divId w:val="1410955513"/>
          <w:jc w:val="center"/>
        </w:trPr>
        <w:tc>
          <w:tcPr>
            <w:tcW w:w="2447" w:type="pct"/>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0"/>
                <w:szCs w:val="10"/>
              </w:rPr>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0"/>
                <w:szCs w:val="10"/>
              </w:rPr>
              <w:t>​</w:t>
            </w:r>
          </w:p>
        </w:tc>
        <w:tc>
          <w:tcPr>
            <w:tcW w:w="2449" w:type="pct"/>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0"/>
                <w:szCs w:val="10"/>
              </w:rPr>
              <w:t>​</w:t>
            </w:r>
          </w:p>
        </w:tc>
      </w:tr>
      <w:tr w:rsidR="00000000">
        <w:trPr>
          <w:divId w:val="1410955513"/>
          <w:jc w:val="center"/>
        </w:trPr>
        <w:tc>
          <w:tcPr>
            <w:tcW w:w="2447" w:type="pct"/>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(Address of Principal Executive Offices)</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2449" w:type="pct"/>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(Zip Code)</w:t>
            </w:r>
          </w:p>
        </w:tc>
      </w:tr>
    </w:tbl>
    <w:p w:rsidR="00000000" w:rsidRDefault="00E90DF0">
      <w:pPr>
        <w:pStyle w:val="a3"/>
        <w:spacing w:before="0" w:beforeAutospacing="0" w:after="0" w:afterAutospacing="0" w:line="100" w:lineRule="atLeast"/>
        <w:divId w:val="1855873698"/>
        <w:rPr>
          <w:rFonts w:ascii="Times New Roman" w:hAnsi="Times New Roman" w:cs="Times New Roman"/>
          <w:sz w:val="20"/>
          <w:szCs w:val="20"/>
        </w:rPr>
      </w:pPr>
      <w:r>
        <w:rPr>
          <w:rFonts w:ascii="Times New Roman" w:hAnsi="Times New Roman" w:cs="Times New Roman"/>
          <w:sz w:val="10"/>
          <w:szCs w:val="10"/>
        </w:rPr>
        <w:t>​</w:t>
      </w:r>
    </w:p>
    <w:p w:rsidR="00000000" w:rsidRDefault="00E90DF0">
      <w:pPr>
        <w:pStyle w:val="a3"/>
        <w:spacing w:before="0" w:beforeAutospacing="0" w:afterAutospacing="0"/>
        <w:jc w:val="center"/>
        <w:divId w:val="1855873698"/>
        <w:rPr>
          <w:rFonts w:ascii="Times New Roman" w:hAnsi="Times New Roman" w:cs="Times New Roman"/>
          <w:sz w:val="16"/>
          <w:szCs w:val="16"/>
        </w:rPr>
      </w:pPr>
      <w:r>
        <w:rPr>
          <w:rFonts w:ascii="Times New Roman" w:hAnsi="Times New Roman" w:cs="Times New Roman"/>
          <w:sz w:val="16"/>
          <w:szCs w:val="16"/>
        </w:rPr>
        <w:t xml:space="preserve">Registrant’s telephone number, including area code </w:t>
      </w:r>
      <w:r>
        <w:rPr>
          <w:rFonts w:ascii="Times New Roman" w:hAnsi="Times New Roman" w:cs="Times New Roman"/>
          <w:b/>
          <w:bCs/>
          <w:sz w:val="16"/>
          <w:szCs w:val="16"/>
        </w:rPr>
        <w:t>(817)-799-4900</w:t>
      </w:r>
    </w:p>
    <w:p w:rsidR="00000000" w:rsidRDefault="00E90DF0">
      <w:pPr>
        <w:pStyle w:val="a3"/>
        <w:spacing w:before="0" w:beforeAutospacing="0" w:afterAutospacing="0"/>
        <w:jc w:val="center"/>
        <w:divId w:val="1855873698"/>
        <w:rPr>
          <w:rFonts w:ascii="Times New Roman" w:hAnsi="Times New Roman" w:cs="Times New Roman"/>
          <w:sz w:val="16"/>
          <w:szCs w:val="16"/>
        </w:rPr>
      </w:pPr>
      <w:r>
        <w:rPr>
          <w:rFonts w:ascii="Times New Roman" w:hAnsi="Times New Roman" w:cs="Times New Roman"/>
          <w:b/>
          <w:bCs/>
          <w:sz w:val="16"/>
          <w:szCs w:val="16"/>
        </w:rPr>
        <w:t>Securities registered pursuant to Section 12(b) of the Act:</w:t>
      </w:r>
    </w:p>
    <w:tbl>
      <w:tblPr>
        <w:tblW w:w="4821" w:type="pct"/>
        <w:jc w:val="center"/>
        <w:tblCellMar>
          <w:top w:w="15" w:type="dxa"/>
          <w:left w:w="0" w:type="dxa"/>
          <w:bottom w:w="15" w:type="dxa"/>
          <w:right w:w="0" w:type="dxa"/>
        </w:tblCellMar>
        <w:tblLook w:val="04A0" w:firstRow="1" w:lastRow="0" w:firstColumn="1" w:lastColumn="0" w:noHBand="0" w:noVBand="1"/>
      </w:tblPr>
      <w:tblGrid>
        <w:gridCol w:w="2449"/>
        <w:gridCol w:w="160"/>
        <w:gridCol w:w="2209"/>
        <w:gridCol w:w="160"/>
        <w:gridCol w:w="3031"/>
      </w:tblGrid>
      <w:tr w:rsidR="00000000">
        <w:trPr>
          <w:divId w:val="1547450536"/>
          <w:trHeight w:val="20"/>
          <w:jc w:val="center"/>
        </w:trPr>
        <w:tc>
          <w:tcPr>
            <w:tcW w:w="1654" w:type="pct"/>
            <w:tcMar>
              <w:top w:w="0" w:type="dxa"/>
              <w:left w:w="0" w:type="dxa"/>
              <w:bottom w:w="0" w:type="dxa"/>
              <w:right w:w="0" w:type="dxa"/>
            </w:tcMar>
            <w:vAlign w:val="bottom"/>
            <w:hideMark/>
          </w:tcPr>
          <w:p w:rsidR="00000000" w:rsidRDefault="00E90DF0">
            <w:pPr>
              <w:rPr>
                <w:rFonts w:ascii="Times New Roman" w:hAnsi="Times New Roman" w:cs="Times New Roman"/>
                <w:sz w:val="16"/>
                <w:szCs w:val="16"/>
              </w:rPr>
            </w:pPr>
          </w:p>
        </w:tc>
        <w:tc>
          <w:tcPr>
            <w:tcW w:w="91" w:type="pct"/>
            <w:tcMar>
              <w:top w:w="0" w:type="dxa"/>
              <w:left w:w="0" w:type="dxa"/>
              <w:bottom w:w="0" w:type="dxa"/>
              <w:right w:w="0" w:type="dxa"/>
            </w:tcMar>
            <w:hideMark/>
          </w:tcPr>
          <w:p w:rsidR="00000000" w:rsidRDefault="00E90DF0">
            <w:pPr>
              <w:rPr>
                <w:rFonts w:ascii="Times New Roman" w:eastAsia="Times New Roman" w:hAnsi="Times New Roman" w:cs="Times New Roman"/>
                <w:sz w:val="20"/>
                <w:szCs w:val="20"/>
              </w:rPr>
            </w:pPr>
          </w:p>
        </w:tc>
        <w:tc>
          <w:tcPr>
            <w:tcW w:w="1504" w:type="pct"/>
            <w:tcMar>
              <w:top w:w="0" w:type="dxa"/>
              <w:left w:w="0" w:type="dxa"/>
              <w:bottom w:w="0" w:type="dxa"/>
              <w:right w:w="0" w:type="dxa"/>
            </w:tcMar>
            <w:hideMark/>
          </w:tcPr>
          <w:p w:rsidR="00000000" w:rsidRDefault="00E90DF0">
            <w:pPr>
              <w:rPr>
                <w:rFonts w:ascii="Times New Roman" w:eastAsia="Times New Roman" w:hAnsi="Times New Roman" w:cs="Times New Roman"/>
                <w:sz w:val="20"/>
                <w:szCs w:val="20"/>
              </w:rPr>
            </w:pPr>
          </w:p>
        </w:tc>
        <w:tc>
          <w:tcPr>
            <w:tcW w:w="92" w:type="pct"/>
            <w:tcMar>
              <w:top w:w="0" w:type="dxa"/>
              <w:left w:w="0" w:type="dxa"/>
              <w:bottom w:w="0" w:type="dxa"/>
              <w:right w:w="0" w:type="dxa"/>
            </w:tcMar>
            <w:vAlign w:val="bottom"/>
            <w:hideMark/>
          </w:tcPr>
          <w:p w:rsidR="00000000" w:rsidRDefault="00E90DF0">
            <w:pPr>
              <w:rPr>
                <w:rFonts w:ascii="Times New Roman" w:eastAsia="Times New Roman" w:hAnsi="Times New Roman" w:cs="Times New Roman"/>
                <w:sz w:val="20"/>
                <w:szCs w:val="20"/>
              </w:rPr>
            </w:pPr>
          </w:p>
        </w:tc>
        <w:tc>
          <w:tcPr>
            <w:tcW w:w="1655" w:type="pct"/>
            <w:tcMar>
              <w:top w:w="0" w:type="dxa"/>
              <w:left w:w="0" w:type="dxa"/>
              <w:bottom w:w="0" w:type="dxa"/>
              <w:right w:w="0" w:type="dxa"/>
            </w:tcMar>
            <w:vAlign w:val="bottom"/>
            <w:hideMark/>
          </w:tcPr>
          <w:p w:rsidR="00000000" w:rsidRDefault="00E90DF0">
            <w:pPr>
              <w:rPr>
                <w:rFonts w:ascii="Times New Roman" w:eastAsia="Times New Roman" w:hAnsi="Times New Roman" w:cs="Times New Roman"/>
                <w:sz w:val="20"/>
                <w:szCs w:val="20"/>
              </w:rPr>
            </w:pPr>
          </w:p>
        </w:tc>
      </w:tr>
      <w:tr w:rsidR="00000000">
        <w:trPr>
          <w:divId w:val="1547450536"/>
          <w:trHeight w:val="20"/>
          <w:jc w:val="center"/>
        </w:trPr>
        <w:tc>
          <w:tcPr>
            <w:tcW w:w="1654" w:type="pct"/>
            <w:tcMar>
              <w:top w:w="0" w:type="dxa"/>
              <w:left w:w="0" w:type="dxa"/>
              <w:bottom w:w="0" w:type="dxa"/>
              <w:right w:w="0" w:type="dxa"/>
            </w:tcMar>
            <w:vAlign w:val="bottom"/>
            <w:hideMark/>
          </w:tcPr>
          <w:p w:rsidR="00000000" w:rsidRDefault="00E90DF0">
            <w:pPr>
              <w:rPr>
                <w:rFonts w:ascii="Times New Roman" w:eastAsia="Times New Roman" w:hAnsi="Times New Roman" w:cs="Times New Roman"/>
                <w:sz w:val="20"/>
                <w:szCs w:val="20"/>
              </w:rPr>
            </w:pPr>
          </w:p>
        </w:tc>
        <w:tc>
          <w:tcPr>
            <w:tcW w:w="91" w:type="pct"/>
            <w:tcMar>
              <w:top w:w="0" w:type="dxa"/>
              <w:left w:w="0" w:type="dxa"/>
              <w:bottom w:w="0" w:type="dxa"/>
              <w:right w:w="0" w:type="dxa"/>
            </w:tcMar>
            <w:hideMark/>
          </w:tcPr>
          <w:p w:rsidR="00000000" w:rsidRDefault="00E90DF0">
            <w:pPr>
              <w:rPr>
                <w:rFonts w:ascii="Times New Roman" w:eastAsia="Times New Roman" w:hAnsi="Times New Roman" w:cs="Times New Roman"/>
                <w:sz w:val="20"/>
                <w:szCs w:val="20"/>
              </w:rPr>
            </w:pPr>
          </w:p>
        </w:tc>
        <w:tc>
          <w:tcPr>
            <w:tcW w:w="1504" w:type="pct"/>
            <w:tcMar>
              <w:top w:w="0" w:type="dxa"/>
              <w:left w:w="0" w:type="dxa"/>
              <w:bottom w:w="0" w:type="dxa"/>
              <w:right w:w="0" w:type="dxa"/>
            </w:tcMar>
            <w:hideMark/>
          </w:tcPr>
          <w:p w:rsidR="00000000" w:rsidRDefault="00E90DF0">
            <w:pPr>
              <w:rPr>
                <w:rFonts w:ascii="Times New Roman" w:eastAsia="Times New Roman" w:hAnsi="Times New Roman" w:cs="Times New Roman"/>
                <w:sz w:val="20"/>
                <w:szCs w:val="20"/>
              </w:rPr>
            </w:pPr>
          </w:p>
        </w:tc>
        <w:tc>
          <w:tcPr>
            <w:tcW w:w="92" w:type="pct"/>
            <w:tcMar>
              <w:top w:w="0" w:type="dxa"/>
              <w:left w:w="0" w:type="dxa"/>
              <w:bottom w:w="0" w:type="dxa"/>
              <w:right w:w="0" w:type="dxa"/>
            </w:tcMar>
            <w:vAlign w:val="bottom"/>
            <w:hideMark/>
          </w:tcPr>
          <w:p w:rsidR="00000000" w:rsidRDefault="00E90DF0">
            <w:pPr>
              <w:rPr>
                <w:rFonts w:ascii="Times New Roman" w:eastAsia="Times New Roman" w:hAnsi="Times New Roman" w:cs="Times New Roman"/>
                <w:sz w:val="20"/>
                <w:szCs w:val="20"/>
              </w:rPr>
            </w:pPr>
          </w:p>
        </w:tc>
        <w:tc>
          <w:tcPr>
            <w:tcW w:w="1655" w:type="pct"/>
            <w:tcMar>
              <w:top w:w="0" w:type="dxa"/>
              <w:left w:w="0" w:type="dxa"/>
              <w:bottom w:w="0" w:type="dxa"/>
              <w:right w:w="0" w:type="dxa"/>
            </w:tcMar>
            <w:vAlign w:val="bottom"/>
            <w:hideMark/>
          </w:tcPr>
          <w:p w:rsidR="00000000" w:rsidRDefault="00E90DF0">
            <w:pPr>
              <w:rPr>
                <w:rFonts w:ascii="Times New Roman" w:eastAsia="Times New Roman" w:hAnsi="Times New Roman" w:cs="Times New Roman"/>
                <w:sz w:val="20"/>
                <w:szCs w:val="20"/>
              </w:rPr>
            </w:pPr>
          </w:p>
        </w:tc>
      </w:tr>
      <w:tr w:rsidR="00000000">
        <w:trPr>
          <w:divId w:val="1547450536"/>
          <w:jc w:val="center"/>
        </w:trPr>
        <w:tc>
          <w:tcPr>
            <w:tcW w:w="1654" w:type="pct"/>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0" w:afterAutospacing="0"/>
              <w:ind w:hanging="144"/>
              <w:jc w:val="center"/>
              <w:rPr>
                <w:rFonts w:ascii="Times New Roman" w:hAnsi="Times New Roman" w:cs="Times New Roman"/>
                <w:sz w:val="16"/>
                <w:szCs w:val="16"/>
              </w:rPr>
            </w:pPr>
            <w:r>
              <w:rPr>
                <w:rFonts w:ascii="Times New Roman" w:hAnsi="Times New Roman" w:cs="Times New Roman"/>
                <w:b/>
                <w:bCs/>
                <w:sz w:val="16"/>
                <w:szCs w:val="16"/>
              </w:rPr>
              <w:t>Title of each class:</w:t>
            </w:r>
          </w:p>
        </w:tc>
        <w:tc>
          <w:tcPr>
            <w:tcW w:w="91" w:type="pct"/>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w:t>
            </w:r>
          </w:p>
        </w:tc>
        <w:tc>
          <w:tcPr>
            <w:tcW w:w="1504" w:type="pct"/>
            <w:tcBorders>
              <w:bottom w:val="single" w:sz="6" w:space="0" w:color="000000"/>
            </w:tcBorders>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Trading Symbol</w:t>
            </w:r>
          </w:p>
        </w:tc>
        <w:tc>
          <w:tcPr>
            <w:tcW w:w="92" w:type="pct"/>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w:t>
            </w:r>
          </w:p>
        </w:tc>
        <w:tc>
          <w:tcPr>
            <w:tcW w:w="1655" w:type="pct"/>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Name of each exchange on which registered:</w:t>
            </w:r>
          </w:p>
        </w:tc>
      </w:tr>
      <w:tr w:rsidR="00000000">
        <w:trPr>
          <w:divId w:val="1547450536"/>
          <w:jc w:val="center"/>
        </w:trPr>
        <w:tc>
          <w:tcPr>
            <w:tcW w:w="1654" w:type="pct"/>
            <w:tcBorders>
              <w:top w:val="single" w:sz="6" w:space="0" w:color="000000"/>
            </w:tcBorders>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Common Stock ($0.001 par value)</w:t>
            </w:r>
          </w:p>
        </w:tc>
        <w:tc>
          <w:tcPr>
            <w:tcW w:w="91"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504" w:type="pct"/>
            <w:tcBorders>
              <w:top w:val="single" w:sz="6" w:space="0" w:color="000000"/>
            </w:tcBorders>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LEGH</w:t>
            </w:r>
          </w:p>
        </w:tc>
        <w:tc>
          <w:tcPr>
            <w:tcW w:w="92"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655" w:type="pct"/>
            <w:tcBorders>
              <w:top w:val="single" w:sz="6" w:space="0" w:color="000000"/>
            </w:tcBorders>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NASDAQ Global Market</w:t>
            </w:r>
          </w:p>
        </w:tc>
      </w:tr>
    </w:tbl>
    <w:p w:rsidR="00000000" w:rsidRDefault="00E90DF0">
      <w:pPr>
        <w:pStyle w:val="a3"/>
        <w:spacing w:before="0" w:beforeAutospacing="0" w:after="0" w:afterAutospacing="0"/>
        <w:divId w:val="1855873698"/>
        <w:rPr>
          <w:rFonts w:ascii="Times New Roman" w:hAnsi="Times New Roman" w:cs="Times New Roman"/>
          <w:sz w:val="20"/>
          <w:szCs w:val="20"/>
        </w:rPr>
      </w:pPr>
      <w:r>
        <w:rPr>
          <w:rFonts w:ascii="Times New Roman" w:hAnsi="Times New Roman" w:cs="Times New Roman"/>
          <w:sz w:val="8"/>
          <w:szCs w:val="8"/>
        </w:rPr>
        <w:t>​</w:t>
      </w:r>
    </w:p>
    <w:p w:rsidR="00000000" w:rsidRDefault="00E90DF0">
      <w:pPr>
        <w:pStyle w:val="a3"/>
        <w:spacing w:before="0" w:beforeAutospacing="0" w:afterAutospacing="0"/>
        <w:ind w:firstLine="475"/>
        <w:jc w:val="center"/>
        <w:divId w:val="1855873698"/>
        <w:rPr>
          <w:rFonts w:ascii="Times New Roman" w:hAnsi="Times New Roman" w:cs="Times New Roman"/>
          <w:sz w:val="16"/>
          <w:szCs w:val="16"/>
        </w:rPr>
      </w:pPr>
      <w:r>
        <w:rPr>
          <w:rFonts w:ascii="Times New Roman" w:hAnsi="Times New Roman" w:cs="Times New Roman"/>
          <w:b/>
          <w:bCs/>
          <w:sz w:val="16"/>
          <w:szCs w:val="16"/>
        </w:rPr>
        <w:t>Securities registered pursuant to Section 12(g) of the Act: None</w:t>
      </w:r>
    </w:p>
    <w:p w:rsidR="00000000" w:rsidRDefault="00E90DF0">
      <w:pPr>
        <w:pStyle w:val="a3"/>
        <w:spacing w:before="0" w:beforeAutospacing="0" w:afterAutospacing="0"/>
        <w:ind w:firstLine="475"/>
        <w:jc w:val="both"/>
        <w:divId w:val="1855873698"/>
        <w:rPr>
          <w:rFonts w:ascii="Times New Roman" w:hAnsi="Times New Roman" w:cs="Times New Roman"/>
          <w:sz w:val="16"/>
          <w:szCs w:val="16"/>
        </w:rPr>
      </w:pPr>
      <w:r>
        <w:rPr>
          <w:rFonts w:ascii="Times New Roman" w:hAnsi="Times New Roman" w:cs="Times New Roman"/>
          <w:sz w:val="16"/>
          <w:szCs w:val="16"/>
        </w:rPr>
        <w:t xml:space="preserve">Indicate by check mark if the registrant is a well-known seasoned issuer, as defined in Rule 405 of the Securities Act. Yes </w:t>
      </w:r>
      <w:r>
        <w:rPr>
          <w:rFonts w:ascii="Segoe UI Emoji" w:hAnsi="Segoe UI Emoji" w:cs="Segoe UI Emoji"/>
          <w:sz w:val="16"/>
          <w:szCs w:val="16"/>
        </w:rPr>
        <w:t>◻</w:t>
      </w:r>
      <w:r>
        <w:rPr>
          <w:rFonts w:ascii="Times New Roman" w:hAnsi="Times New Roman" w:cs="Times New Roman"/>
          <w:sz w:val="16"/>
          <w:szCs w:val="16"/>
        </w:rPr>
        <w:t xml:space="preserve"> No </w:t>
      </w:r>
      <w:r>
        <w:rPr>
          <w:rFonts w:ascii="Segoe UI Symbol" w:hAnsi="Segoe UI Symbol" w:cs="Times New Roman"/>
          <w:sz w:val="16"/>
          <w:szCs w:val="16"/>
        </w:rPr>
        <w:t>☒</w:t>
      </w:r>
    </w:p>
    <w:p w:rsidR="00000000" w:rsidRDefault="00E90DF0">
      <w:pPr>
        <w:pStyle w:val="a3"/>
        <w:spacing w:before="0" w:beforeAutospacing="0" w:afterAutospacing="0"/>
        <w:ind w:firstLine="475"/>
        <w:jc w:val="both"/>
        <w:divId w:val="1855873698"/>
        <w:rPr>
          <w:rFonts w:ascii="Times New Roman" w:hAnsi="Times New Roman" w:cs="Times New Roman"/>
          <w:sz w:val="16"/>
          <w:szCs w:val="16"/>
        </w:rPr>
      </w:pPr>
      <w:r>
        <w:rPr>
          <w:rFonts w:ascii="Times New Roman" w:hAnsi="Times New Roman" w:cs="Times New Roman"/>
          <w:sz w:val="16"/>
          <w:szCs w:val="16"/>
        </w:rPr>
        <w:t xml:space="preserve">Indicate by check mark if the registrant is not required to </w:t>
      </w:r>
      <w:r>
        <w:rPr>
          <w:rFonts w:ascii="Times New Roman" w:hAnsi="Times New Roman" w:cs="Times New Roman"/>
          <w:sz w:val="16"/>
          <w:szCs w:val="16"/>
        </w:rPr>
        <w:t xml:space="preserve">file reports pursuant to Section 13 or Section 15(d) of the Act. Yes </w:t>
      </w:r>
      <w:r>
        <w:rPr>
          <w:rFonts w:ascii="Segoe UI Emoji" w:hAnsi="Segoe UI Emoji" w:cs="Segoe UI Emoji"/>
          <w:sz w:val="16"/>
          <w:szCs w:val="16"/>
        </w:rPr>
        <w:t>◻</w:t>
      </w:r>
      <w:r>
        <w:rPr>
          <w:rFonts w:ascii="Times New Roman" w:hAnsi="Times New Roman" w:cs="Times New Roman"/>
          <w:sz w:val="16"/>
          <w:szCs w:val="16"/>
        </w:rPr>
        <w:t xml:space="preserve"> No </w:t>
      </w:r>
      <w:r>
        <w:rPr>
          <w:rFonts w:ascii="Segoe UI Symbol" w:hAnsi="Segoe UI Symbol" w:cs="Times New Roman"/>
          <w:sz w:val="16"/>
          <w:szCs w:val="16"/>
        </w:rPr>
        <w:t>☒</w:t>
      </w:r>
    </w:p>
    <w:p w:rsidR="00000000" w:rsidRDefault="00E90DF0">
      <w:pPr>
        <w:pStyle w:val="a3"/>
        <w:spacing w:before="0" w:beforeAutospacing="0" w:afterAutospacing="0"/>
        <w:ind w:firstLine="480"/>
        <w:jc w:val="both"/>
        <w:divId w:val="1855873698"/>
        <w:rPr>
          <w:rFonts w:ascii="Times New Roman" w:hAnsi="Times New Roman" w:cs="Times New Roman"/>
          <w:sz w:val="16"/>
          <w:szCs w:val="16"/>
        </w:rPr>
      </w:pPr>
      <w:r>
        <w:rPr>
          <w:rFonts w:ascii="Times New Roman" w:hAnsi="Times New Roman" w:cs="Times New Roman"/>
          <w:sz w:val="16"/>
          <w:szCs w:val="16"/>
        </w:rPr>
        <w:t>Indicate by check mark whether the registrant (1) has filed all reports required to be filed by Section 13 or 15(d) of the Securities Exchange Act of 1934 during the preceding 12 m</w:t>
      </w:r>
      <w:r>
        <w:rPr>
          <w:rFonts w:ascii="Times New Roman" w:hAnsi="Times New Roman" w:cs="Times New Roman"/>
          <w:sz w:val="16"/>
          <w:szCs w:val="16"/>
        </w:rPr>
        <w:t xml:space="preserve">onths (or for such shorter period that the registrant was required to file such reports), and (2) has been subject to such filing requirements for the past 90 days. Yes </w:t>
      </w:r>
      <w:r>
        <w:rPr>
          <w:rFonts w:ascii="Segoe UI Symbol" w:hAnsi="Segoe UI Symbol" w:cs="Times New Roman"/>
          <w:sz w:val="16"/>
          <w:szCs w:val="16"/>
        </w:rPr>
        <w:t>☒</w:t>
      </w:r>
      <w:r>
        <w:rPr>
          <w:rFonts w:ascii="Times New Roman" w:hAnsi="Times New Roman" w:cs="Times New Roman"/>
          <w:sz w:val="16"/>
          <w:szCs w:val="16"/>
        </w:rPr>
        <w:t xml:space="preserve"> No </w:t>
      </w:r>
      <w:r>
        <w:rPr>
          <w:rFonts w:ascii="Segoe UI Emoji" w:hAnsi="Segoe UI Emoji" w:cs="Segoe UI Emoji"/>
          <w:sz w:val="16"/>
          <w:szCs w:val="16"/>
        </w:rPr>
        <w:t>◻</w:t>
      </w:r>
    </w:p>
    <w:p w:rsidR="00000000" w:rsidRDefault="00E90DF0">
      <w:pPr>
        <w:pStyle w:val="a3"/>
        <w:spacing w:before="0" w:beforeAutospacing="0" w:afterAutospacing="0"/>
        <w:ind w:firstLine="480"/>
        <w:jc w:val="both"/>
        <w:divId w:val="1855873698"/>
        <w:rPr>
          <w:rFonts w:ascii="Times New Roman" w:hAnsi="Times New Roman" w:cs="Times New Roman"/>
          <w:sz w:val="16"/>
          <w:szCs w:val="16"/>
        </w:rPr>
      </w:pPr>
      <w:r>
        <w:rPr>
          <w:rFonts w:ascii="Times New Roman" w:hAnsi="Times New Roman" w:cs="Times New Roman"/>
          <w:sz w:val="16"/>
          <w:szCs w:val="16"/>
        </w:rPr>
        <w:t>Indicate by check mark whether the registrant has submitted electronically every</w:t>
      </w:r>
      <w:r>
        <w:rPr>
          <w:rFonts w:ascii="Times New Roman" w:hAnsi="Times New Roman" w:cs="Times New Roman"/>
          <w:sz w:val="16"/>
          <w:szCs w:val="16"/>
        </w:rPr>
        <w:t xml:space="preserve"> Interactive Data File required to be submitted pursuant to Rule 405 of Regulation S-T during the preceding 12 months (or for such shorter period that the registrant was required to submit such files). Yes </w:t>
      </w:r>
      <w:r>
        <w:rPr>
          <w:rFonts w:ascii="Segoe UI Symbol" w:hAnsi="Segoe UI Symbol" w:cs="Times New Roman"/>
          <w:sz w:val="16"/>
          <w:szCs w:val="16"/>
        </w:rPr>
        <w:t>☒</w:t>
      </w:r>
      <w:r>
        <w:rPr>
          <w:rFonts w:ascii="Times New Roman" w:hAnsi="Times New Roman" w:cs="Times New Roman"/>
          <w:sz w:val="16"/>
          <w:szCs w:val="16"/>
        </w:rPr>
        <w:t xml:space="preserve"> No </w:t>
      </w:r>
      <w:r>
        <w:rPr>
          <w:rFonts w:ascii="Segoe UI Emoji" w:hAnsi="Segoe UI Emoji" w:cs="Segoe UI Emoji"/>
          <w:sz w:val="16"/>
          <w:szCs w:val="16"/>
        </w:rPr>
        <w:t>◻</w:t>
      </w:r>
    </w:p>
    <w:p w:rsidR="00000000" w:rsidRDefault="00E90DF0">
      <w:pPr>
        <w:pStyle w:val="a3"/>
        <w:spacing w:before="0" w:beforeAutospacing="0" w:afterAutospacing="0"/>
        <w:ind w:firstLine="480"/>
        <w:jc w:val="both"/>
        <w:divId w:val="1855873698"/>
        <w:rPr>
          <w:rFonts w:ascii="Times New Roman" w:hAnsi="Times New Roman" w:cs="Times New Roman"/>
          <w:sz w:val="16"/>
          <w:szCs w:val="16"/>
        </w:rPr>
      </w:pPr>
      <w:r>
        <w:rPr>
          <w:rFonts w:ascii="Times New Roman" w:hAnsi="Times New Roman" w:cs="Times New Roman"/>
          <w:sz w:val="16"/>
          <w:szCs w:val="16"/>
        </w:rPr>
        <w:t>Indicate by check mark if disclosure of del</w:t>
      </w:r>
      <w:r>
        <w:rPr>
          <w:rFonts w:ascii="Times New Roman" w:hAnsi="Times New Roman" w:cs="Times New Roman"/>
          <w:sz w:val="16"/>
          <w:szCs w:val="16"/>
        </w:rPr>
        <w:t>inquent filers pursuant to Item 405 of Regulation S-K is not contained herein, and will not be contained, to the best of registrant’s knowledge, in definitive proxy or information statements incorporated by reference in Part III of this Form 10-K or any am</w:t>
      </w:r>
      <w:r>
        <w:rPr>
          <w:rFonts w:ascii="Times New Roman" w:hAnsi="Times New Roman" w:cs="Times New Roman"/>
          <w:sz w:val="16"/>
          <w:szCs w:val="16"/>
        </w:rPr>
        <w:t xml:space="preserve">endment to this Form 10-K. </w:t>
      </w:r>
      <w:r>
        <w:rPr>
          <w:rFonts w:ascii="Segoe UI Emoji" w:hAnsi="Segoe UI Emoji" w:cs="Segoe UI Emoji"/>
          <w:sz w:val="16"/>
          <w:szCs w:val="16"/>
        </w:rPr>
        <w:t>◻</w:t>
      </w:r>
    </w:p>
    <w:p w:rsidR="00000000" w:rsidRDefault="00E90DF0">
      <w:pPr>
        <w:pStyle w:val="a3"/>
        <w:spacing w:before="0" w:beforeAutospacing="0" w:afterAutospacing="0"/>
        <w:ind w:firstLine="480"/>
        <w:jc w:val="both"/>
        <w:divId w:val="1855873698"/>
        <w:rPr>
          <w:rFonts w:ascii="Times New Roman" w:hAnsi="Times New Roman" w:cs="Times New Roman"/>
          <w:sz w:val="16"/>
          <w:szCs w:val="16"/>
        </w:rPr>
      </w:pPr>
      <w:r>
        <w:rPr>
          <w:rFonts w:ascii="Times New Roman" w:hAnsi="Times New Roman" w:cs="Times New Roman"/>
          <w:sz w:val="16"/>
          <w:szCs w:val="16"/>
        </w:rPr>
        <w:t>Indicate by check mark whether the registrant is a large accelerated filer, an accelerated filer, a non-accelerated filer, a smaller reporting company, or an emerging growth company. See the definitions of “large accelerated fi</w:t>
      </w:r>
      <w:r>
        <w:rPr>
          <w:rFonts w:ascii="Times New Roman" w:hAnsi="Times New Roman" w:cs="Times New Roman"/>
          <w:sz w:val="16"/>
          <w:szCs w:val="16"/>
        </w:rPr>
        <w:t>ler,” “accelerated filer”, “smaller reporting company” and “emerging growth company” in Rule 12b-2 of the Exchange Act.</w:t>
      </w:r>
    </w:p>
    <w:tbl>
      <w:tblPr>
        <w:tblW w:w="5001" w:type="pct"/>
        <w:jc w:val="center"/>
        <w:tblCellMar>
          <w:top w:w="15" w:type="dxa"/>
          <w:left w:w="0" w:type="dxa"/>
          <w:bottom w:w="15" w:type="dxa"/>
          <w:right w:w="0" w:type="dxa"/>
        </w:tblCellMar>
        <w:tblLook w:val="04A0" w:firstRow="1" w:lastRow="0" w:firstColumn="1" w:lastColumn="0" w:noHBand="0" w:noVBand="1"/>
      </w:tblPr>
      <w:tblGrid>
        <w:gridCol w:w="1337"/>
        <w:gridCol w:w="140"/>
        <w:gridCol w:w="1106"/>
        <w:gridCol w:w="140"/>
        <w:gridCol w:w="1832"/>
        <w:gridCol w:w="140"/>
        <w:gridCol w:w="1797"/>
        <w:gridCol w:w="140"/>
        <w:gridCol w:w="1676"/>
      </w:tblGrid>
      <w:tr w:rsidR="00000000">
        <w:trPr>
          <w:divId w:val="392126020"/>
          <w:jc w:val="center"/>
        </w:trPr>
        <w:tc>
          <w:tcPr>
            <w:tcW w:w="810" w:type="pct"/>
            <w:tcMar>
              <w:top w:w="0" w:type="dxa"/>
              <w:left w:w="0" w:type="dxa"/>
              <w:bottom w:w="0" w:type="dxa"/>
              <w:right w:w="0" w:type="dxa"/>
            </w:tcMar>
            <w:hideMark/>
          </w:tcPr>
          <w:p w:rsidR="00000000" w:rsidRDefault="00E90DF0">
            <w:pPr>
              <w:pStyle w:val="a3"/>
              <w:spacing w:before="0" w:beforeAutospacing="0" w:after="0" w:afterAutospacing="0"/>
              <w:ind w:hanging="144"/>
              <w:rPr>
                <w:rFonts w:ascii="Times New Roman" w:hAnsi="Times New Roman" w:cs="Times New Roman"/>
                <w:sz w:val="14"/>
                <w:szCs w:val="14"/>
              </w:rPr>
            </w:pPr>
            <w:r>
              <w:rPr>
                <w:rFonts w:ascii="Times New Roman" w:hAnsi="Times New Roman" w:cs="Times New Roman"/>
                <w:sz w:val="14"/>
                <w:szCs w:val="14"/>
              </w:rPr>
              <w:t xml:space="preserve">Large accelerated filer </w:t>
            </w:r>
            <w:r>
              <w:rPr>
                <w:rFonts w:ascii="Segoe UI Emoji" w:hAnsi="Segoe UI Emoji" w:cs="Segoe UI Emoji"/>
                <w:sz w:val="14"/>
                <w:szCs w:val="14"/>
              </w:rPr>
              <w:t>◻</w:t>
            </w:r>
          </w:p>
        </w:tc>
        <w:tc>
          <w:tcPr>
            <w:tcW w:w="78" w:type="pct"/>
            <w:noWrap/>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14"/>
                <w:szCs w:val="14"/>
              </w:rPr>
            </w:pPr>
            <w:r>
              <w:rPr>
                <w:rFonts w:ascii="Times New Roman" w:hAnsi="Times New Roman" w:cs="Times New Roman"/>
                <w:sz w:val="14"/>
                <w:szCs w:val="14"/>
              </w:rPr>
              <w:t>    </w:t>
            </w:r>
          </w:p>
        </w:tc>
        <w:tc>
          <w:tcPr>
            <w:tcW w:w="671" w:type="pct"/>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14"/>
                <w:szCs w:val="14"/>
              </w:rPr>
            </w:pPr>
            <w:r>
              <w:rPr>
                <w:rFonts w:ascii="Times New Roman" w:hAnsi="Times New Roman" w:cs="Times New Roman"/>
                <w:sz w:val="14"/>
                <w:szCs w:val="14"/>
              </w:rPr>
              <w:t xml:space="preserve">Accelerated filer </w:t>
            </w:r>
            <w:r>
              <w:rPr>
                <w:rFonts w:ascii="Segoe UI Symbol" w:hAnsi="Segoe UI Symbol" w:cs="Times New Roman"/>
                <w:sz w:val="14"/>
                <w:szCs w:val="14"/>
              </w:rPr>
              <w:t>☒</w:t>
            </w:r>
          </w:p>
        </w:tc>
        <w:tc>
          <w:tcPr>
            <w:tcW w:w="78" w:type="pct"/>
            <w:noWrap/>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14"/>
                <w:szCs w:val="14"/>
              </w:rPr>
            </w:pPr>
            <w:r>
              <w:rPr>
                <w:rFonts w:ascii="Times New Roman" w:hAnsi="Times New Roman" w:cs="Times New Roman"/>
                <w:sz w:val="14"/>
                <w:szCs w:val="14"/>
              </w:rPr>
              <w:t>    </w:t>
            </w:r>
          </w:p>
        </w:tc>
        <w:tc>
          <w:tcPr>
            <w:tcW w:w="1108" w:type="pct"/>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14"/>
                <w:szCs w:val="14"/>
              </w:rPr>
            </w:pPr>
            <w:r>
              <w:rPr>
                <w:rFonts w:ascii="Times New Roman" w:hAnsi="Times New Roman" w:cs="Times New Roman"/>
                <w:sz w:val="14"/>
                <w:szCs w:val="14"/>
              </w:rPr>
              <w:t xml:space="preserve">Non-accelerated filer </w:t>
            </w:r>
            <w:r>
              <w:rPr>
                <w:rFonts w:ascii="Segoe UI Emoji" w:hAnsi="Segoe UI Emoji" w:cs="Segoe UI Emoji"/>
                <w:sz w:val="14"/>
                <w:szCs w:val="14"/>
              </w:rPr>
              <w:t>◻</w:t>
            </w:r>
          </w:p>
        </w:tc>
        <w:tc>
          <w:tcPr>
            <w:tcW w:w="78" w:type="pct"/>
            <w:noWrap/>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14"/>
                <w:szCs w:val="14"/>
              </w:rPr>
            </w:pPr>
            <w:r>
              <w:rPr>
                <w:rFonts w:ascii="Times New Roman" w:hAnsi="Times New Roman" w:cs="Times New Roman"/>
                <w:sz w:val="14"/>
                <w:szCs w:val="14"/>
              </w:rPr>
              <w:t>    </w:t>
            </w:r>
          </w:p>
        </w:tc>
        <w:tc>
          <w:tcPr>
            <w:tcW w:w="1087" w:type="pct"/>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14"/>
                <w:szCs w:val="14"/>
              </w:rPr>
            </w:pPr>
            <w:r>
              <w:rPr>
                <w:rFonts w:ascii="Times New Roman" w:hAnsi="Times New Roman" w:cs="Times New Roman"/>
                <w:sz w:val="14"/>
                <w:szCs w:val="14"/>
              </w:rPr>
              <w:t xml:space="preserve">Smaller reporting company </w:t>
            </w:r>
            <w:r>
              <w:rPr>
                <w:rFonts w:ascii="Segoe UI Symbol" w:hAnsi="Segoe UI Symbol" w:cs="Times New Roman"/>
                <w:sz w:val="14"/>
                <w:szCs w:val="14"/>
              </w:rPr>
              <w:t>☒</w:t>
            </w:r>
            <w:r>
              <w:rPr>
                <w:rFonts w:ascii="Times New Roman" w:hAnsi="Times New Roman" w:cs="Times New Roman"/>
                <w:sz w:val="14"/>
                <w:szCs w:val="14"/>
              </w:rPr>
              <w:t> </w:t>
            </w:r>
          </w:p>
        </w:tc>
        <w:tc>
          <w:tcPr>
            <w:tcW w:w="72" w:type="pct"/>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14"/>
                <w:szCs w:val="14"/>
              </w:rPr>
            </w:pPr>
            <w:r>
              <w:rPr>
                <w:rFonts w:ascii="Times New Roman" w:hAnsi="Times New Roman" w:cs="Times New Roman"/>
                <w:sz w:val="14"/>
                <w:szCs w:val="14"/>
              </w:rPr>
              <w:t>    </w:t>
            </w:r>
          </w:p>
        </w:tc>
        <w:tc>
          <w:tcPr>
            <w:tcW w:w="1014" w:type="pct"/>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14"/>
                <w:szCs w:val="14"/>
              </w:rPr>
            </w:pPr>
            <w:r>
              <w:rPr>
                <w:rFonts w:ascii="Times New Roman" w:hAnsi="Times New Roman" w:cs="Times New Roman"/>
                <w:sz w:val="14"/>
                <w:szCs w:val="14"/>
              </w:rPr>
              <w:t xml:space="preserve">Emerging growth company </w:t>
            </w:r>
            <w:r>
              <w:rPr>
                <w:rFonts w:ascii="Segoe UI Symbol" w:hAnsi="Segoe UI Symbol" w:cs="Times New Roman"/>
                <w:sz w:val="14"/>
                <w:szCs w:val="14"/>
              </w:rPr>
              <w:t>☒</w:t>
            </w:r>
            <w:r>
              <w:rPr>
                <w:rFonts w:ascii="Times New Roman" w:hAnsi="Times New Roman" w:cs="Times New Roman"/>
                <w:sz w:val="14"/>
                <w:szCs w:val="14"/>
              </w:rPr>
              <w:t> </w:t>
            </w:r>
          </w:p>
        </w:tc>
      </w:tr>
    </w:tbl>
    <w:p w:rsidR="00000000" w:rsidRDefault="00E90DF0">
      <w:pPr>
        <w:pStyle w:val="a3"/>
        <w:spacing w:before="0" w:beforeAutospacing="0" w:after="0" w:afterAutospacing="0"/>
        <w:divId w:val="1855873698"/>
        <w:rPr>
          <w:rFonts w:ascii="Times New Roman" w:hAnsi="Times New Roman" w:cs="Times New Roman"/>
          <w:sz w:val="20"/>
          <w:szCs w:val="20"/>
        </w:rPr>
      </w:pPr>
      <w:r>
        <w:rPr>
          <w:rFonts w:ascii="Times New Roman" w:hAnsi="Times New Roman" w:cs="Times New Roman"/>
          <w:sz w:val="10"/>
          <w:szCs w:val="10"/>
        </w:rPr>
        <w:t>​</w:t>
      </w:r>
    </w:p>
    <w:p w:rsidR="00000000" w:rsidRDefault="00E90DF0">
      <w:pPr>
        <w:pStyle w:val="a3"/>
        <w:spacing w:before="0" w:beforeAutospacing="0" w:afterAutospacing="0"/>
        <w:ind w:firstLine="475"/>
        <w:jc w:val="both"/>
        <w:divId w:val="1855873698"/>
        <w:rPr>
          <w:rFonts w:ascii="Times New Roman" w:hAnsi="Times New Roman" w:cs="Times New Roman"/>
          <w:sz w:val="16"/>
          <w:szCs w:val="16"/>
        </w:rPr>
      </w:pPr>
      <w:r>
        <w:rPr>
          <w:rFonts w:ascii="Times New Roman" w:hAnsi="Times New Roman" w:cs="Times New Roman"/>
          <w:sz w:val="16"/>
          <w:szCs w:val="16"/>
        </w:rPr>
        <w:lastRenderedPageBreak/>
        <w:t>If an emerging growth company, indicate by check mark if the registrant has elected not to use the extended transition period for complying with any new or revised financial accounting standards provided pursuant to Section 13</w:t>
      </w:r>
      <w:r>
        <w:rPr>
          <w:rFonts w:ascii="Times New Roman" w:hAnsi="Times New Roman" w:cs="Times New Roman"/>
          <w:sz w:val="16"/>
          <w:szCs w:val="16"/>
        </w:rPr>
        <w:t xml:space="preserve">(a) of the Exchange Act. </w:t>
      </w:r>
      <w:r>
        <w:rPr>
          <w:rFonts w:ascii="Segoe UI Emoji" w:hAnsi="Segoe UI Emoji" w:cs="Segoe UI Emoji"/>
          <w:sz w:val="16"/>
          <w:szCs w:val="16"/>
        </w:rPr>
        <w:t>◻</w:t>
      </w:r>
    </w:p>
    <w:p w:rsidR="00000000" w:rsidRDefault="00E90DF0">
      <w:pPr>
        <w:pStyle w:val="a3"/>
        <w:spacing w:before="0" w:beforeAutospacing="0" w:afterAutospacing="0"/>
        <w:ind w:firstLine="475"/>
        <w:jc w:val="both"/>
        <w:divId w:val="1855873698"/>
        <w:rPr>
          <w:rFonts w:ascii="Times New Roman" w:hAnsi="Times New Roman" w:cs="Times New Roman"/>
          <w:sz w:val="16"/>
          <w:szCs w:val="16"/>
        </w:rPr>
      </w:pPr>
      <w:r>
        <w:rPr>
          <w:rFonts w:ascii="Times New Roman" w:hAnsi="Times New Roman" w:cs="Times New Roman"/>
          <w:sz w:val="16"/>
          <w:szCs w:val="16"/>
        </w:rPr>
        <w:t xml:space="preserve">Indicate by check mark whether the registrant is a shell company (as defined in Rule 12b-2 of the Exchange Act). Yes </w:t>
      </w:r>
      <w:r>
        <w:rPr>
          <w:rFonts w:ascii="Segoe UI Emoji" w:hAnsi="Segoe UI Emoji" w:cs="Segoe UI Emoji"/>
          <w:sz w:val="16"/>
          <w:szCs w:val="16"/>
        </w:rPr>
        <w:t>◻</w:t>
      </w:r>
      <w:r>
        <w:rPr>
          <w:rFonts w:ascii="Times New Roman" w:hAnsi="Times New Roman" w:cs="Times New Roman"/>
          <w:sz w:val="16"/>
          <w:szCs w:val="16"/>
        </w:rPr>
        <w:t xml:space="preserve"> No </w:t>
      </w:r>
      <w:r>
        <w:rPr>
          <w:rFonts w:ascii="Segoe UI Symbol" w:hAnsi="Segoe UI Symbol" w:cs="Times New Roman"/>
          <w:sz w:val="16"/>
          <w:szCs w:val="16"/>
        </w:rPr>
        <w:t>☒</w:t>
      </w:r>
    </w:p>
    <w:p w:rsidR="00000000" w:rsidRDefault="00E90DF0">
      <w:pPr>
        <w:pStyle w:val="a3"/>
        <w:spacing w:before="0" w:beforeAutospacing="0" w:afterAutospacing="0"/>
        <w:ind w:firstLine="475"/>
        <w:jc w:val="both"/>
        <w:divId w:val="1855873698"/>
        <w:rPr>
          <w:rFonts w:ascii="Times New Roman" w:hAnsi="Times New Roman" w:cs="Times New Roman"/>
          <w:sz w:val="16"/>
          <w:szCs w:val="16"/>
        </w:rPr>
      </w:pPr>
      <w:r>
        <w:rPr>
          <w:rFonts w:ascii="Times New Roman" w:hAnsi="Times New Roman" w:cs="Times New Roman"/>
          <w:sz w:val="16"/>
          <w:szCs w:val="16"/>
        </w:rPr>
        <w:t>The aggregate market value of the registrant’s common equity held by non-affiliates as of June 30, 2020 (</w:t>
      </w:r>
      <w:r>
        <w:rPr>
          <w:rFonts w:ascii="Times New Roman" w:hAnsi="Times New Roman" w:cs="Times New Roman"/>
          <w:sz w:val="16"/>
          <w:szCs w:val="16"/>
        </w:rPr>
        <w:t>the last business day of the registrant’s most recently completed second fiscal quarter) was $102,082,692; 7,178,811 shares of common stock were held by non-affiliates. For purposes of the foregoing calculation only, all directors and the executive officer</w:t>
      </w:r>
      <w:r>
        <w:rPr>
          <w:rFonts w:ascii="Times New Roman" w:hAnsi="Times New Roman" w:cs="Times New Roman"/>
          <w:sz w:val="16"/>
          <w:szCs w:val="16"/>
        </w:rPr>
        <w:t>s who were SEC reporting persons of the Registrant as of June 30, 2020 have been deemed affiliates.</w:t>
      </w:r>
    </w:p>
    <w:p w:rsidR="00000000" w:rsidRDefault="00E90DF0">
      <w:pPr>
        <w:pStyle w:val="a3"/>
        <w:spacing w:before="0" w:beforeAutospacing="0" w:afterAutospacing="0"/>
        <w:ind w:firstLine="480"/>
        <w:jc w:val="both"/>
        <w:divId w:val="1855873698"/>
        <w:rPr>
          <w:rFonts w:ascii="Times New Roman" w:hAnsi="Times New Roman" w:cs="Times New Roman"/>
          <w:sz w:val="16"/>
          <w:szCs w:val="16"/>
        </w:rPr>
      </w:pPr>
      <w:r>
        <w:rPr>
          <w:rFonts w:ascii="Times New Roman" w:hAnsi="Times New Roman" w:cs="Times New Roman"/>
          <w:sz w:val="16"/>
          <w:szCs w:val="16"/>
        </w:rPr>
        <w:t>As of March 12, 2021, the total number of shares outstanding of the registrant’s common stock was 24,202,631 shares.</w:t>
      </w:r>
    </w:p>
    <w:p w:rsidR="00000000" w:rsidRDefault="00E90DF0">
      <w:pPr>
        <w:pStyle w:val="a3"/>
        <w:spacing w:before="0" w:beforeAutospacing="0" w:after="0" w:afterAutospacing="0"/>
        <w:jc w:val="center"/>
        <w:divId w:val="1855873698"/>
        <w:rPr>
          <w:rFonts w:ascii="Times New Roman" w:hAnsi="Times New Roman" w:cs="Times New Roman"/>
          <w:sz w:val="16"/>
          <w:szCs w:val="16"/>
        </w:rPr>
      </w:pPr>
      <w:r>
        <w:rPr>
          <w:rFonts w:ascii="Times New Roman" w:hAnsi="Times New Roman" w:cs="Times New Roman"/>
          <w:b/>
          <w:bCs/>
          <w:sz w:val="16"/>
          <w:szCs w:val="16"/>
        </w:rPr>
        <w:t>Documents Incorporated by Reference: No</w:t>
      </w:r>
      <w:r>
        <w:rPr>
          <w:rFonts w:ascii="Times New Roman" w:hAnsi="Times New Roman" w:cs="Times New Roman"/>
          <w:b/>
          <w:bCs/>
          <w:sz w:val="16"/>
          <w:szCs w:val="16"/>
        </w:rPr>
        <w:t>ne</w:t>
      </w:r>
    </w:p>
    <w:p w:rsidR="00000000" w:rsidRDefault="00E90DF0">
      <w:pPr>
        <w:pStyle w:val="a3"/>
        <w:spacing w:before="0" w:beforeAutospacing="0" w:after="0" w:afterAutospacing="0"/>
        <w:ind w:firstLine="720"/>
        <w:divId w:val="1855873698"/>
        <w:rPr>
          <w:rFonts w:ascii="Times New Roman" w:hAnsi="Times New Roman" w:cs="Times New Roman"/>
          <w:sz w:val="20"/>
          <w:szCs w:val="20"/>
        </w:rPr>
      </w:pPr>
      <w:r>
        <w:rPr>
          <w:rFonts w:ascii="Times New Roman" w:hAnsi="Times New Roman" w:cs="Times New Roman"/>
          <w:sz w:val="12"/>
          <w:szCs w:val="12"/>
        </w:rPr>
        <w:t>​</w:t>
      </w:r>
    </w:p>
    <w:p w:rsidR="00000000" w:rsidRDefault="00E90DF0">
      <w:pPr>
        <w:pStyle w:val="a3"/>
        <w:pBdr>
          <w:top w:val="single" w:sz="6" w:space="1" w:color="000000"/>
          <w:bottom w:val="single" w:sz="24" w:space="1" w:color="000000"/>
        </w:pBdr>
        <w:spacing w:before="0" w:beforeAutospacing="0" w:after="0" w:afterAutospacing="0"/>
        <w:jc w:val="center"/>
        <w:divId w:val="1855873698"/>
        <w:rPr>
          <w:rFonts w:ascii="Times New Roman" w:hAnsi="Times New Roman" w:cs="Times New Roman"/>
          <w:sz w:val="20"/>
          <w:szCs w:val="20"/>
        </w:rPr>
      </w:pPr>
      <w:r>
        <w:rPr>
          <w:rFonts w:ascii="Times New Roman" w:hAnsi="Times New Roman" w:cs="Times New Roman"/>
          <w:b/>
          <w:bCs/>
          <w:sz w:val="2"/>
          <w:szCs w:val="2"/>
        </w:rPr>
        <w:t>​</w:t>
      </w:r>
    </w:p>
    <w:p w:rsidR="00000000" w:rsidRDefault="00E90DF0">
      <w:pPr>
        <w:pStyle w:val="a3"/>
        <w:spacing w:before="0" w:beforeAutospacing="0" w:after="0" w:afterAutospacing="0"/>
        <w:divId w:val="1855873698"/>
        <w:rPr>
          <w:rFonts w:ascii="Times New Roman" w:hAnsi="Times New Roman" w:cs="Times New Roman"/>
          <w:sz w:val="20"/>
          <w:szCs w:val="20"/>
        </w:rPr>
      </w:pPr>
      <w:r>
        <w:rPr>
          <w:rFonts w:ascii="Times New Roman" w:hAnsi="Times New Roman" w:cs="Times New Roman"/>
          <w:sz w:val="12"/>
          <w:szCs w:val="12"/>
        </w:rPr>
        <w:t>​</w:t>
      </w:r>
    </w:p>
    <w:p w:rsidR="00000000" w:rsidRDefault="00E90DF0">
      <w:pPr>
        <w:pStyle w:val="a3"/>
        <w:spacing w:before="0" w:beforeAutospacing="0" w:after="0" w:afterAutospacing="0" w:line="0" w:lineRule="atLeast"/>
        <w:divId w:val="1855873698"/>
        <w:rPr>
          <w:rFonts w:ascii="Times New Roman" w:hAnsi="Times New Roman" w:cs="Times New Roman"/>
          <w:vanish/>
        </w:rPr>
      </w:pPr>
      <w:r>
        <w:rPr>
          <w:rFonts w:ascii="Times New Roman" w:hAnsi="Times New Roman" w:cs="Times New Roman"/>
          <w:vanish/>
          <w:sz w:val="2"/>
          <w:szCs w:val="2"/>
        </w:rPr>
        <w:t>​</w:t>
      </w:r>
    </w:p>
    <w:p w:rsidR="00000000" w:rsidRDefault="00E90DF0">
      <w:pPr>
        <w:spacing w:before="600" w:after="600"/>
      </w:pPr>
      <w:r>
        <w:pict>
          <v:rect id="_x0000_i1025" style="width:329.35pt;height:2pt" o:hrpct="793" o:hralign="center" o:hrstd="t" o:hrnoshade="t" o:hr="t" fillcolor="black" stroked="f"/>
        </w:pict>
      </w:r>
    </w:p>
    <w:p w:rsidR="00000000" w:rsidRDefault="00E90DF0">
      <w:pPr>
        <w:pStyle w:val="a3"/>
        <w:spacing w:before="0" w:beforeAutospacing="0" w:after="600" w:afterAutospacing="0"/>
        <w:divId w:val="1062412455"/>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jc w:val="center"/>
        <w:divId w:val="2078899580"/>
        <w:rPr>
          <w:rFonts w:ascii="Times New Roman" w:hAnsi="Times New Roman" w:cs="Times New Roman"/>
          <w:sz w:val="20"/>
          <w:szCs w:val="20"/>
        </w:rPr>
      </w:pPr>
      <w:r>
        <w:rPr>
          <w:rFonts w:ascii="Times New Roman" w:hAnsi="Times New Roman" w:cs="Times New Roman"/>
          <w:b/>
          <w:bCs/>
          <w:sz w:val="20"/>
          <w:szCs w:val="20"/>
        </w:rPr>
        <w:t>TABLE OF CONTENTS</w:t>
      </w:r>
      <w:bookmarkStart w:id="0" w:name="_32024"/>
      <w:bookmarkStart w:id="1" w:name="TOC"/>
      <w:bookmarkEnd w:id="0"/>
      <w:bookmarkEnd w:id="1"/>
    </w:p>
    <w:tbl>
      <w:tblPr>
        <w:tblW w:w="5000" w:type="pct"/>
        <w:tblCellMar>
          <w:top w:w="15" w:type="dxa"/>
          <w:left w:w="0" w:type="dxa"/>
          <w:bottom w:w="15" w:type="dxa"/>
          <w:right w:w="0" w:type="dxa"/>
        </w:tblCellMar>
        <w:tblLook w:val="04A0" w:firstRow="1" w:lastRow="0" w:firstColumn="1" w:lastColumn="0" w:noHBand="0" w:noVBand="1"/>
      </w:tblPr>
      <w:tblGrid>
        <w:gridCol w:w="7781"/>
        <w:gridCol w:w="171"/>
        <w:gridCol w:w="354"/>
      </w:tblGrid>
      <w:tr w:rsidR="00000000">
        <w:trPr>
          <w:divId w:val="2078899580"/>
        </w:trPr>
        <w:tc>
          <w:tcPr>
            <w:tcW w:w="468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103" w:type="pct"/>
            <w:noWrap/>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w:t>
            </w:r>
          </w:p>
        </w:tc>
        <w:tc>
          <w:tcPr>
            <w:tcW w:w="212" w:type="pct"/>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Page</w:t>
            </w:r>
          </w:p>
        </w:tc>
      </w:tr>
      <w:tr w:rsidR="00000000">
        <w:trPr>
          <w:divId w:val="2078899580"/>
        </w:trPr>
        <w:tc>
          <w:tcPr>
            <w:tcW w:w="5000" w:type="pct"/>
            <w:gridSpan w:val="3"/>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20"/>
                <w:szCs w:val="20"/>
              </w:rPr>
            </w:pPr>
            <w:hyperlink w:anchor="PARTI_834676" w:history="1">
              <w:r>
                <w:rPr>
                  <w:rStyle w:val="a4"/>
                  <w:rFonts w:ascii="Times New Roman" w:hAnsi="Times New Roman" w:cs="Times New Roman"/>
                  <w:b/>
                  <w:bCs/>
                  <w:sz w:val="20"/>
                  <w:szCs w:val="20"/>
                </w:rPr>
                <w:t>PART I</w:t>
              </w:r>
            </w:hyperlink>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w:anchor="Item1Business" w:history="1">
              <w:r>
                <w:rPr>
                  <w:rStyle w:val="a4"/>
                  <w:rFonts w:ascii="Times New Roman" w:hAnsi="Times New Roman" w:cs="Times New Roman"/>
                  <w:sz w:val="20"/>
                  <w:szCs w:val="20"/>
                </w:rPr>
                <w:t>Item 1. Business</w:t>
              </w:r>
            </w:hyperlink>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w:anchor="Item1ARiskFactors" w:history="1">
              <w:r>
                <w:rPr>
                  <w:rStyle w:val="a4"/>
                  <w:rFonts w:ascii="Times New Roman" w:hAnsi="Times New Roman" w:cs="Times New Roman"/>
                  <w:sz w:val="20"/>
                  <w:szCs w:val="20"/>
                </w:rPr>
                <w:t>Item 1A. Risk Factors</w:t>
              </w:r>
            </w:hyperlink>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17</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w:anchor="Item1bUnresolvedStaff" w:history="1">
              <w:r>
                <w:rPr>
                  <w:rStyle w:val="a4"/>
                  <w:rFonts w:ascii="Times New Roman" w:hAnsi="Times New Roman" w:cs="Times New Roman"/>
                  <w:sz w:val="20"/>
                  <w:szCs w:val="20"/>
                </w:rPr>
                <w:t>Item 1B. Unresolved Staff Comments</w:t>
              </w:r>
            </w:hyperlink>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17</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w:anchor="Item2Properties" w:history="1">
              <w:r>
                <w:rPr>
                  <w:rStyle w:val="a4"/>
                  <w:rFonts w:ascii="Times New Roman" w:hAnsi="Times New Roman" w:cs="Times New Roman"/>
                  <w:sz w:val="20"/>
                  <w:szCs w:val="20"/>
                </w:rPr>
                <w:t>Item 2. Properties</w:t>
              </w:r>
            </w:hyperlink>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18</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w:anchor="Item3LegalProceedings" w:history="1">
              <w:r>
                <w:rPr>
                  <w:rStyle w:val="a4"/>
                  <w:rFonts w:ascii="Times New Roman" w:hAnsi="Times New Roman" w:cs="Times New Roman"/>
                  <w:sz w:val="20"/>
                  <w:szCs w:val="20"/>
                </w:rPr>
                <w:t>Item 3. Legal Proceedings</w:t>
              </w:r>
            </w:hyperlink>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19</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w:anchor="Item4MineSafetyDisclosures" w:history="1">
              <w:r>
                <w:rPr>
                  <w:rStyle w:val="a4"/>
                  <w:rFonts w:ascii="Times New Roman" w:hAnsi="Times New Roman" w:cs="Times New Roman"/>
                  <w:sz w:val="20"/>
                  <w:szCs w:val="20"/>
                </w:rPr>
                <w:t>Item 4. Mine Safety Disclosures</w:t>
              </w:r>
            </w:hyperlink>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19</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2078899580"/>
        </w:trPr>
        <w:tc>
          <w:tcPr>
            <w:tcW w:w="5000" w:type="pct"/>
            <w:gridSpan w:val="3"/>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20"/>
                <w:szCs w:val="20"/>
              </w:rPr>
            </w:pPr>
            <w:hyperlink w:anchor="PARTII_209301" w:history="1">
              <w:r>
                <w:rPr>
                  <w:rStyle w:val="a4"/>
                  <w:rFonts w:ascii="Times New Roman" w:hAnsi="Times New Roman" w:cs="Times New Roman"/>
                  <w:b/>
                  <w:bCs/>
                  <w:sz w:val="20"/>
                  <w:szCs w:val="20"/>
                </w:rPr>
                <w:t>PART II</w:t>
              </w:r>
            </w:hyperlink>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w:anchor="Item5MarketForRegistrantcommonequity" w:history="1">
              <w:r>
                <w:rPr>
                  <w:rStyle w:val="a4"/>
                  <w:rFonts w:ascii="Times New Roman" w:hAnsi="Times New Roman" w:cs="Times New Roman"/>
                  <w:sz w:val="20"/>
                  <w:szCs w:val="20"/>
                </w:rPr>
                <w:t>Item </w:t>
              </w:r>
              <w:r>
                <w:rPr>
                  <w:rStyle w:val="a4"/>
                  <w:rFonts w:ascii="Times New Roman" w:hAnsi="Times New Roman" w:cs="Times New Roman"/>
                  <w:sz w:val="20"/>
                  <w:szCs w:val="20"/>
                </w:rPr>
                <w:t>5. Market for Registrant’s Common Equity, Related Stockholder Matters and Issuer Purchases of Equity Securities</w:t>
              </w:r>
            </w:hyperlink>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20</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w:anchor="Item6selectedfinancialdata" w:history="1">
              <w:r>
                <w:rPr>
                  <w:rStyle w:val="a4"/>
                  <w:rFonts w:ascii="Times New Roman" w:hAnsi="Times New Roman" w:cs="Times New Roman"/>
                  <w:sz w:val="20"/>
                  <w:szCs w:val="20"/>
                </w:rPr>
                <w:t>Item 6. Selected Financial Data</w:t>
              </w:r>
            </w:hyperlink>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20</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w:anchor="item7mda" w:history="1">
              <w:r>
                <w:rPr>
                  <w:rStyle w:val="a4"/>
                  <w:rFonts w:ascii="Times New Roman" w:hAnsi="Times New Roman" w:cs="Times New Roman"/>
                  <w:sz w:val="20"/>
                  <w:szCs w:val="20"/>
                </w:rPr>
                <w:t>Item 7. Management’s Discussion and Analysis of Financial Condition and Results of Operations</w:t>
              </w:r>
            </w:hyperlink>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21</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w:anchor="item7aQuantitativeandQualitative" w:history="1">
              <w:r>
                <w:rPr>
                  <w:rStyle w:val="a4"/>
                  <w:rFonts w:ascii="Times New Roman" w:hAnsi="Times New Roman" w:cs="Times New Roman"/>
                  <w:sz w:val="20"/>
                  <w:szCs w:val="20"/>
                </w:rPr>
                <w:t xml:space="preserve">Item 7A. Quantitative and Qualitative Disclosures About Market </w:t>
              </w:r>
              <w:r>
                <w:rPr>
                  <w:rStyle w:val="a4"/>
                  <w:rFonts w:ascii="Times New Roman" w:hAnsi="Times New Roman" w:cs="Times New Roman"/>
                  <w:sz w:val="20"/>
                  <w:szCs w:val="20"/>
                </w:rPr>
                <w:t>Risk</w:t>
              </w:r>
            </w:hyperlink>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30</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w:anchor="Item8FinancialStatement" w:history="1">
              <w:r>
                <w:rPr>
                  <w:rStyle w:val="a4"/>
                  <w:rFonts w:ascii="Times New Roman" w:hAnsi="Times New Roman" w:cs="Times New Roman"/>
                  <w:sz w:val="20"/>
                  <w:szCs w:val="20"/>
                </w:rPr>
                <w:t>Item 8. Financial Statements and Supplementary Data</w:t>
              </w:r>
            </w:hyperlink>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31</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w:anchor="item9ChangesinandDisagreements" w:history="1">
              <w:r>
                <w:rPr>
                  <w:rStyle w:val="a4"/>
                  <w:rFonts w:ascii="Times New Roman" w:hAnsi="Times New Roman" w:cs="Times New Roman"/>
                  <w:sz w:val="20"/>
                  <w:szCs w:val="20"/>
                </w:rPr>
                <w:t>Item </w:t>
              </w:r>
              <w:r>
                <w:rPr>
                  <w:rStyle w:val="a4"/>
                  <w:rFonts w:ascii="Times New Roman" w:hAnsi="Times New Roman" w:cs="Times New Roman"/>
                  <w:sz w:val="20"/>
                  <w:szCs w:val="20"/>
                </w:rPr>
                <w:t>9. Changes in and Disagreements with Accountants on Accounting and Financial Disclosure</w:t>
              </w:r>
            </w:hyperlink>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58</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w:anchor="Item9AControl" w:history="1">
              <w:r>
                <w:rPr>
                  <w:rStyle w:val="a4"/>
                  <w:rFonts w:ascii="Times New Roman" w:hAnsi="Times New Roman" w:cs="Times New Roman"/>
                  <w:sz w:val="20"/>
                  <w:szCs w:val="20"/>
                </w:rPr>
                <w:t>Item 9A. Controls and Procedures</w:t>
              </w:r>
            </w:hyperlink>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58</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lastRenderedPageBreak/>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w:anchor="item9bOtherinfo" w:history="1">
              <w:r>
                <w:rPr>
                  <w:rStyle w:val="a4"/>
                  <w:rFonts w:ascii="Times New Roman" w:hAnsi="Times New Roman" w:cs="Times New Roman"/>
                  <w:sz w:val="20"/>
                  <w:szCs w:val="20"/>
                </w:rPr>
                <w:t>Item </w:t>
              </w:r>
              <w:r>
                <w:rPr>
                  <w:rStyle w:val="a4"/>
                  <w:rFonts w:ascii="Times New Roman" w:hAnsi="Times New Roman" w:cs="Times New Roman"/>
                  <w:sz w:val="20"/>
                  <w:szCs w:val="20"/>
                </w:rPr>
                <w:t>9B. Other Information</w:t>
              </w:r>
            </w:hyperlink>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59</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2078899580"/>
        </w:trPr>
        <w:tc>
          <w:tcPr>
            <w:tcW w:w="5000" w:type="pct"/>
            <w:gridSpan w:val="3"/>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20"/>
                <w:szCs w:val="20"/>
              </w:rPr>
            </w:pPr>
            <w:hyperlink w:anchor="PARTIII_265937" w:history="1">
              <w:r>
                <w:rPr>
                  <w:rStyle w:val="a4"/>
                  <w:rFonts w:ascii="Times New Roman" w:hAnsi="Times New Roman" w:cs="Times New Roman"/>
                  <w:b/>
                  <w:bCs/>
                  <w:sz w:val="20"/>
                  <w:szCs w:val="20"/>
                </w:rPr>
                <w:t>PART III</w:t>
              </w:r>
            </w:hyperlink>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w:anchor="item10directors" w:history="1">
              <w:r>
                <w:rPr>
                  <w:rStyle w:val="a4"/>
                  <w:rFonts w:ascii="Times New Roman" w:hAnsi="Times New Roman" w:cs="Times New Roman"/>
                  <w:sz w:val="20"/>
                  <w:szCs w:val="20"/>
                </w:rPr>
                <w:t>Item 10. Directors, Executive Officers and Corporate Governance</w:t>
              </w:r>
            </w:hyperlink>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60</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w:anchor="item11executiveeComp" w:history="1">
              <w:r>
                <w:rPr>
                  <w:rStyle w:val="a4"/>
                  <w:rFonts w:ascii="Times New Roman" w:hAnsi="Times New Roman" w:cs="Times New Roman"/>
                  <w:sz w:val="20"/>
                  <w:szCs w:val="20"/>
                </w:rPr>
                <w:t>Item 11. Executive Compensation</w:t>
              </w:r>
            </w:hyperlink>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64</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w:anchor="item12securityownership" w:history="1">
              <w:r>
                <w:rPr>
                  <w:rStyle w:val="a4"/>
                  <w:rFonts w:ascii="Times New Roman" w:hAnsi="Times New Roman" w:cs="Times New Roman"/>
                  <w:sz w:val="20"/>
                  <w:szCs w:val="20"/>
                </w:rPr>
                <w:t>Item 12. Security Ownership of Certain Beneficial Owners and Management and Related Stockholder Matters</w:t>
              </w:r>
            </w:hyperlink>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68</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w:anchor="item13CertainRealationship" w:history="1">
              <w:r>
                <w:rPr>
                  <w:rStyle w:val="a4"/>
                  <w:rFonts w:ascii="Times New Roman" w:hAnsi="Times New Roman" w:cs="Times New Roman"/>
                  <w:sz w:val="20"/>
                  <w:szCs w:val="20"/>
                </w:rPr>
                <w:t>Item 13. Certain Relationships and Related Transactions, and Director Independence</w:t>
              </w:r>
            </w:hyperlink>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69</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w:anchor="item14principalaccounting" w:history="1">
              <w:r>
                <w:rPr>
                  <w:rStyle w:val="a4"/>
                  <w:rFonts w:ascii="Times New Roman" w:hAnsi="Times New Roman" w:cs="Times New Roman"/>
                  <w:sz w:val="20"/>
                  <w:szCs w:val="20"/>
                </w:rPr>
                <w:t>Item 14. Principal Accounting Fees and Services</w:t>
              </w:r>
            </w:hyperlink>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71</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2078899580"/>
        </w:trPr>
        <w:tc>
          <w:tcPr>
            <w:tcW w:w="5000" w:type="pct"/>
            <w:gridSpan w:val="3"/>
            <w:tcMar>
              <w:top w:w="0" w:type="dxa"/>
              <w:left w:w="0" w:type="dxa"/>
              <w:bottom w:w="0" w:type="dxa"/>
              <w:right w:w="0" w:type="dxa"/>
            </w:tcMar>
            <w:hideMark/>
          </w:tcPr>
          <w:p w:rsidR="00000000" w:rsidRDefault="00E90DF0">
            <w:pPr>
              <w:pStyle w:val="a3"/>
              <w:spacing w:before="0" w:beforeAutospacing="0" w:after="0" w:afterAutospacing="0"/>
              <w:jc w:val="center"/>
              <w:rPr>
                <w:rFonts w:ascii="Times New Roman" w:hAnsi="Times New Roman" w:cs="Times New Roman"/>
                <w:sz w:val="20"/>
                <w:szCs w:val="20"/>
              </w:rPr>
            </w:pPr>
            <w:hyperlink w:anchor="PARTIV_783790" w:history="1">
              <w:r>
                <w:rPr>
                  <w:rStyle w:val="a4"/>
                  <w:rFonts w:ascii="Times New Roman" w:hAnsi="Times New Roman" w:cs="Times New Roman"/>
                  <w:b/>
                  <w:bCs/>
                  <w:sz w:val="20"/>
                  <w:szCs w:val="20"/>
                </w:rPr>
                <w:t>PART IV</w:t>
              </w:r>
            </w:hyperlink>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w:anchor="item15Exhibitandfiancial" w:history="1">
              <w:r>
                <w:rPr>
                  <w:rStyle w:val="a4"/>
                  <w:rFonts w:ascii="Times New Roman" w:hAnsi="Times New Roman" w:cs="Times New Roman"/>
                  <w:sz w:val="20"/>
                  <w:szCs w:val="20"/>
                </w:rPr>
                <w:t>Item 15. Exhibits and Financial Statement Schedules</w:t>
              </w:r>
            </w:hyperlink>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72</w:t>
            </w:r>
          </w:p>
        </w:tc>
      </w:tr>
      <w:tr w:rsidR="00000000">
        <w:trPr>
          <w:divId w:val="2078899580"/>
        </w:trPr>
        <w:tc>
          <w:tcPr>
            <w:tcW w:w="468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bl>
    <w:p w:rsidR="00000000" w:rsidRDefault="00E90DF0">
      <w:pPr>
        <w:pStyle w:val="a3"/>
        <w:spacing w:before="0" w:beforeAutospacing="0" w:after="0" w:afterAutospacing="0"/>
        <w:divId w:val="2078899580"/>
        <w:rPr>
          <w:rFonts w:ascii="Times New Roman" w:hAnsi="Times New Roman" w:cs="Times New Roman"/>
          <w:sz w:val="20"/>
          <w:szCs w:val="20"/>
        </w:rPr>
      </w:pPr>
      <w:r>
        <w:rPr>
          <w:rFonts w:ascii="Times New Roman" w:hAnsi="Times New Roman" w:cs="Times New Roman"/>
          <w:sz w:val="2"/>
          <w:szCs w:val="2"/>
        </w:rPr>
        <w:t>​</w:t>
      </w:r>
    </w:p>
    <w:p w:rsidR="00000000" w:rsidRDefault="00E90DF0">
      <w:pPr>
        <w:pStyle w:val="a3"/>
        <w:spacing w:before="0" w:beforeAutospacing="0" w:after="0" w:afterAutospacing="0"/>
        <w:divId w:val="2078899580"/>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0" w:afterAutospacing="0" w:line="0" w:lineRule="atLeast"/>
        <w:divId w:val="2078899580"/>
        <w:rPr>
          <w:rFonts w:ascii="Times New Roman" w:hAnsi="Times New Roman" w:cs="Times New Roman"/>
          <w:vanish/>
        </w:rPr>
      </w:pPr>
      <w:r>
        <w:rPr>
          <w:rFonts w:ascii="Times New Roman" w:hAnsi="Times New Roman" w:cs="Times New Roman"/>
          <w:vanish/>
          <w:sz w:val="2"/>
          <w:szCs w:val="2"/>
        </w:rPr>
        <w:t>​</w:t>
      </w:r>
    </w:p>
    <w:p w:rsidR="00000000" w:rsidRDefault="00E90DF0">
      <w:pPr>
        <w:pStyle w:val="a3"/>
        <w:spacing w:before="480" w:beforeAutospacing="0" w:after="0" w:afterAutospacing="0"/>
        <w:jc w:val="center"/>
        <w:divId w:val="994064758"/>
        <w:rPr>
          <w:rFonts w:ascii="Times New Roman" w:hAnsi="Times New Roman" w:cs="Times New Roman"/>
          <w:sz w:val="20"/>
          <w:szCs w:val="20"/>
        </w:rPr>
      </w:pPr>
      <w:r>
        <w:rPr>
          <w:rFonts w:ascii="Times New Roman" w:hAnsi="Times New Roman" w:cs="Times New Roman"/>
          <w:sz w:val="20"/>
          <w:szCs w:val="20"/>
        </w:rPr>
        <w:t>1</w:t>
      </w:r>
    </w:p>
    <w:p w:rsidR="00000000" w:rsidRDefault="00E90DF0">
      <w:pPr>
        <w:spacing w:before="600" w:after="600"/>
      </w:pPr>
      <w:r>
        <w:pict>
          <v:rect id="_x0000_i1026" style="width:329.35pt;height:2pt" o:hrpct="793" o:hralign="center" o:hrstd="t" o:hrnoshade="t" o:hr="t" fillcolor="black" stroked="f"/>
        </w:pict>
      </w:r>
    </w:p>
    <w:p w:rsidR="00000000" w:rsidRDefault="00E90DF0">
      <w:pPr>
        <w:pStyle w:val="a3"/>
        <w:spacing w:before="0" w:beforeAutospacing="0" w:after="600" w:afterAutospacing="0"/>
        <w:divId w:val="1370841826"/>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0" w:afterAutospacing="0"/>
        <w:jc w:val="center"/>
        <w:divId w:val="223881049"/>
        <w:rPr>
          <w:rFonts w:ascii="Times New Roman" w:hAnsi="Times New Roman" w:cs="Times New Roman"/>
          <w:sz w:val="20"/>
          <w:szCs w:val="20"/>
        </w:rPr>
      </w:pPr>
      <w:r>
        <w:rPr>
          <w:rFonts w:ascii="Times New Roman" w:hAnsi="Times New Roman" w:cs="Times New Roman"/>
          <w:b/>
          <w:bCs/>
          <w:sz w:val="20"/>
          <w:szCs w:val="20"/>
        </w:rPr>
        <w:t>PART I</w:t>
      </w:r>
      <w:bookmarkStart w:id="2" w:name="PARTI_834676"/>
      <w:bookmarkEnd w:id="2"/>
    </w:p>
    <w:p w:rsidR="00000000" w:rsidRDefault="00E90DF0">
      <w:pPr>
        <w:pStyle w:val="a3"/>
        <w:spacing w:before="0" w:beforeAutospacing="0" w:after="240" w:afterAutospacing="0"/>
        <w:divId w:val="223881049"/>
        <w:rPr>
          <w:rFonts w:ascii="Times New Roman" w:hAnsi="Times New Roman" w:cs="Times New Roman"/>
          <w:b/>
          <w:bCs/>
          <w:sz w:val="20"/>
          <w:szCs w:val="20"/>
        </w:rPr>
      </w:pPr>
      <w:r>
        <w:rPr>
          <w:rFonts w:ascii="Times New Roman" w:hAnsi="Times New Roman" w:cs="Times New Roman"/>
          <w:b/>
          <w:bCs/>
          <w:sz w:val="20"/>
          <w:szCs w:val="20"/>
        </w:rPr>
        <w:t>ITEM 1.      </w:t>
      </w:r>
      <w:bookmarkStart w:id="3" w:name="Item1Business"/>
      <w:bookmarkEnd w:id="3"/>
      <w:r>
        <w:rPr>
          <w:rFonts w:ascii="Times New Roman" w:hAnsi="Times New Roman" w:cs="Times New Roman"/>
          <w:b/>
          <w:bCs/>
          <w:sz w:val="20"/>
          <w:szCs w:val="20"/>
        </w:rPr>
        <w:t>BUSINESS.</w:t>
      </w:r>
    </w:p>
    <w:p w:rsidR="00000000" w:rsidRDefault="00E90DF0">
      <w:pPr>
        <w:pStyle w:val="a3"/>
        <w:spacing w:before="0" w:beforeAutospacing="0" w:after="240" w:afterAutospacing="0"/>
        <w:divId w:val="223881049"/>
        <w:rPr>
          <w:rFonts w:ascii="Times New Roman" w:hAnsi="Times New Roman" w:cs="Times New Roman"/>
          <w:sz w:val="20"/>
          <w:szCs w:val="20"/>
        </w:rPr>
      </w:pPr>
      <w:r>
        <w:rPr>
          <w:rFonts w:ascii="Times New Roman" w:hAnsi="Times New Roman" w:cs="Times New Roman"/>
          <w:b/>
          <w:bCs/>
          <w:sz w:val="20"/>
          <w:szCs w:val="20"/>
        </w:rPr>
        <w:t>Forward-Looking Statements</w:t>
      </w:r>
      <w:bookmarkStart w:id="4" w:name="Forward_Looking_Statements"/>
      <w:bookmarkEnd w:id="4"/>
    </w:p>
    <w:p w:rsidR="00000000" w:rsidRDefault="00E90DF0">
      <w:pPr>
        <w:pStyle w:val="a3"/>
        <w:spacing w:before="0" w:beforeAutospacing="0" w:after="240" w:afterAutospacing="0"/>
        <w:ind w:firstLine="720"/>
        <w:divId w:val="223881049"/>
        <w:rPr>
          <w:rFonts w:ascii="Times New Roman" w:hAnsi="Times New Roman" w:cs="Times New Roman"/>
          <w:sz w:val="20"/>
          <w:szCs w:val="20"/>
        </w:rPr>
      </w:pPr>
      <w:r>
        <w:rPr>
          <w:rFonts w:ascii="Times New Roman" w:hAnsi="Times New Roman" w:cs="Times New Roman"/>
          <w:sz w:val="20"/>
          <w:szCs w:val="20"/>
        </w:rPr>
        <w:t>This Annual Report on Form 10-K (this “Form 10-K”) contains forward-looking statements. Forward-looking statements are predictions based on expectations and projections about future events, and are n</w:t>
      </w:r>
      <w:r>
        <w:rPr>
          <w:rFonts w:ascii="Times New Roman" w:hAnsi="Times New Roman" w:cs="Times New Roman"/>
          <w:sz w:val="20"/>
          <w:szCs w:val="20"/>
        </w:rPr>
        <w:t>ot statements of historical fact. Forward-looking statements include statements concerning business strategy, among other things, including anticipated trends and developments in and management plans for our business and the markets in which we operate. In</w:t>
      </w:r>
      <w:r>
        <w:rPr>
          <w:rFonts w:ascii="Times New Roman" w:hAnsi="Times New Roman" w:cs="Times New Roman"/>
          <w:sz w:val="20"/>
          <w:szCs w:val="20"/>
        </w:rPr>
        <w:t xml:space="preserve"> some cases, you can identify these statements by forward-looking words, such as “estimate,” “expect,” “anticipate,” “project,” “plan,” “intend,” “believe,” “forecast,” “foresee,” “likely,” “may,” “should,” “goal,” “target,” “might,” “will,” "would," "can,</w:t>
      </w:r>
      <w:r>
        <w:rPr>
          <w:rFonts w:ascii="Times New Roman" w:hAnsi="Times New Roman" w:cs="Times New Roman"/>
          <w:sz w:val="20"/>
          <w:szCs w:val="20"/>
        </w:rPr>
        <w:t xml:space="preserve">" “could,” “predict,” and “continue,” the negative or plural of these words and other comparable terminology. All forward-looking statements included in this Form 10-K are based upon information available to us as of the filing date of this Form 10-K, and </w:t>
      </w:r>
      <w:r>
        <w:rPr>
          <w:rFonts w:ascii="Times New Roman" w:hAnsi="Times New Roman" w:cs="Times New Roman"/>
          <w:sz w:val="20"/>
          <w:szCs w:val="20"/>
        </w:rPr>
        <w:t xml:space="preserve">we undertake no obligation to update any of these forward-looking statements for any reason. You should not place undue reliance on forward-looking statements. The forward-looking statements involve known and unknown risks, uncertainties and other factors </w:t>
      </w:r>
      <w:r>
        <w:rPr>
          <w:rFonts w:ascii="Times New Roman" w:hAnsi="Times New Roman" w:cs="Times New Roman"/>
          <w:sz w:val="20"/>
          <w:szCs w:val="20"/>
        </w:rPr>
        <w:t xml:space="preserve">that may cause our actual results, levels of activity, performance, or achievements to differ materially from those expressed or implied by these statements. These factors include the matters discussed under “Risk Factors” in our Registration Statement on </w:t>
      </w:r>
      <w:r>
        <w:rPr>
          <w:rFonts w:ascii="Times New Roman" w:hAnsi="Times New Roman" w:cs="Times New Roman"/>
          <w:sz w:val="20"/>
          <w:szCs w:val="20"/>
        </w:rPr>
        <w:t>Form S-1 and those described elsewhere in this Form 10-K and from time to time in future reports that we file with the Securities and Exchange Commission. You should carefully consider the risks and uncertainties described in this Form 10-K.</w:t>
      </w:r>
    </w:p>
    <w:p w:rsidR="00000000" w:rsidRDefault="00E90DF0">
      <w:pPr>
        <w:pStyle w:val="a3"/>
        <w:spacing w:before="0" w:beforeAutospacing="0" w:after="240" w:afterAutospacing="0"/>
        <w:ind w:firstLine="720"/>
        <w:divId w:val="223881049"/>
        <w:rPr>
          <w:rFonts w:ascii="Times New Roman" w:hAnsi="Times New Roman" w:cs="Times New Roman"/>
          <w:sz w:val="20"/>
          <w:szCs w:val="20"/>
        </w:rPr>
      </w:pPr>
      <w:r>
        <w:rPr>
          <w:rFonts w:ascii="Times New Roman" w:hAnsi="Times New Roman" w:cs="Times New Roman"/>
          <w:sz w:val="20"/>
          <w:szCs w:val="20"/>
        </w:rPr>
        <w:lastRenderedPageBreak/>
        <w:t>In this Form 1</w:t>
      </w:r>
      <w:r>
        <w:rPr>
          <w:rFonts w:ascii="Times New Roman" w:hAnsi="Times New Roman" w:cs="Times New Roman"/>
          <w:sz w:val="20"/>
          <w:szCs w:val="20"/>
        </w:rPr>
        <w:t>0-K, unless otherwise indicated or the context otherwise requires, “Legacy,” “the Company,” “we,” “us” or “our” refers to Legacy Housing Corporation, a Texas corporation.</w:t>
      </w:r>
    </w:p>
    <w:p w:rsidR="00000000" w:rsidRDefault="00E90DF0">
      <w:pPr>
        <w:pStyle w:val="a3"/>
        <w:spacing w:before="0" w:beforeAutospacing="0" w:after="240" w:afterAutospacing="0"/>
        <w:divId w:val="223881049"/>
        <w:rPr>
          <w:rFonts w:ascii="Times New Roman" w:hAnsi="Times New Roman" w:cs="Times New Roman"/>
          <w:b/>
          <w:bCs/>
          <w:sz w:val="20"/>
          <w:szCs w:val="20"/>
        </w:rPr>
      </w:pPr>
      <w:r>
        <w:rPr>
          <w:rFonts w:ascii="Times New Roman" w:hAnsi="Times New Roman" w:cs="Times New Roman"/>
          <w:b/>
          <w:bCs/>
          <w:sz w:val="20"/>
          <w:szCs w:val="20"/>
        </w:rPr>
        <w:t>Our Company</w:t>
      </w:r>
    </w:p>
    <w:p w:rsidR="00000000" w:rsidRDefault="00E90DF0">
      <w:pPr>
        <w:pStyle w:val="a3"/>
        <w:spacing w:before="0" w:beforeAutospacing="0" w:after="240" w:afterAutospacing="0"/>
        <w:ind w:firstLine="720"/>
        <w:divId w:val="223881049"/>
        <w:rPr>
          <w:rFonts w:ascii="Times New Roman" w:hAnsi="Times New Roman" w:cs="Times New Roman"/>
          <w:sz w:val="20"/>
          <w:szCs w:val="20"/>
        </w:rPr>
      </w:pPr>
      <w:r>
        <w:rPr>
          <w:rFonts w:ascii="Times New Roman" w:hAnsi="Times New Roman" w:cs="Times New Roman"/>
          <w:sz w:val="20"/>
          <w:szCs w:val="20"/>
        </w:rPr>
        <w:t xml:space="preserve">We build, sell and finance manufactured homes and “tiny houses” that are </w:t>
      </w:r>
      <w:r>
        <w:rPr>
          <w:rFonts w:ascii="Times New Roman" w:hAnsi="Times New Roman" w:cs="Times New Roman"/>
          <w:sz w:val="20"/>
          <w:szCs w:val="20"/>
        </w:rPr>
        <w:t>distributed through a network of independent retailers and company-owned stores and also sold directly to manufactured home communities. The company was founded in 2005 as a Texas limited partnership named Legacy Housing, Ltd. Effective January 1, 2018, we</w:t>
      </w:r>
      <w:r>
        <w:rPr>
          <w:rFonts w:ascii="Times New Roman" w:hAnsi="Times New Roman" w:cs="Times New Roman"/>
          <w:sz w:val="20"/>
          <w:szCs w:val="20"/>
        </w:rPr>
        <w:t xml:space="preserve"> converted into a Delaware corporation and changed our name to Legacy Housing Corporation. Effective December 31, 2019, we converted from a Delaware corporation to a Texas corporation. Our corporate office is located in Bedford, Texas (between Dallas and F</w:t>
      </w:r>
      <w:r>
        <w:rPr>
          <w:rFonts w:ascii="Times New Roman" w:hAnsi="Times New Roman" w:cs="Times New Roman"/>
          <w:sz w:val="20"/>
          <w:szCs w:val="20"/>
        </w:rPr>
        <w:t xml:space="preserve">ort Worth). We completed our initial public offering (the “IPO”) in December 2018 and our common stock trades on The NASDAQ Global Market under the symbol “LEGH.” </w:t>
      </w:r>
    </w:p>
    <w:p w:rsidR="00000000" w:rsidRDefault="00E90DF0">
      <w:pPr>
        <w:pStyle w:val="a3"/>
        <w:spacing w:before="0" w:beforeAutospacing="0" w:after="240" w:afterAutospacing="0"/>
        <w:ind w:firstLine="720"/>
        <w:divId w:val="223881049"/>
        <w:rPr>
          <w:rFonts w:ascii="Times New Roman" w:hAnsi="Times New Roman" w:cs="Times New Roman"/>
          <w:sz w:val="20"/>
          <w:szCs w:val="20"/>
        </w:rPr>
      </w:pPr>
      <w:r>
        <w:rPr>
          <w:rFonts w:ascii="Times New Roman" w:hAnsi="Times New Roman" w:cs="Times New Roman"/>
          <w:sz w:val="20"/>
          <w:szCs w:val="20"/>
        </w:rPr>
        <w:t>We are the fourth largest producer of manufactured homes in the United States as ranked by n</w:t>
      </w:r>
      <w:r>
        <w:rPr>
          <w:rFonts w:ascii="Times New Roman" w:hAnsi="Times New Roman" w:cs="Times New Roman"/>
          <w:sz w:val="20"/>
          <w:szCs w:val="20"/>
        </w:rPr>
        <w:t>umber of homes manufactured based on information available from the Manufactured Housing Institute and IBTS for the twelve month period ending September 30, 2020. With current operations focused primarily in the southern United States, we offer our custome</w:t>
      </w:r>
      <w:r>
        <w:rPr>
          <w:rFonts w:ascii="Times New Roman" w:hAnsi="Times New Roman" w:cs="Times New Roman"/>
          <w:sz w:val="20"/>
          <w:szCs w:val="20"/>
        </w:rPr>
        <w:t>rs an array of quality homes ranging in size from approximately 390 to 2,667 square feet consisting of 1 to 5 bedrooms, with 1 to 3</w:t>
      </w:r>
      <w:r>
        <w:rPr>
          <w:rFonts w:ascii="Times New Roman" w:hAnsi="Times New Roman" w:cs="Times New Roman"/>
          <w:sz w:val="15"/>
          <w:szCs w:val="15"/>
          <w:vertAlign w:val="superscript"/>
        </w:rPr>
        <w:t>1</w:t>
      </w:r>
      <w:r>
        <w:rPr>
          <w:rFonts w:ascii="Times New Roman" w:hAnsi="Times New Roman" w:cs="Times New Roman"/>
          <w:sz w:val="20"/>
          <w:szCs w:val="20"/>
        </w:rPr>
        <w:t>/</w:t>
      </w:r>
      <w:r>
        <w:rPr>
          <w:rFonts w:ascii="Times New Roman" w:hAnsi="Times New Roman" w:cs="Times New Roman"/>
          <w:sz w:val="15"/>
          <w:szCs w:val="15"/>
          <w:vertAlign w:val="subscript"/>
        </w:rPr>
        <w:t>2</w:t>
      </w:r>
      <w:r>
        <w:rPr>
          <w:rFonts w:ascii="Times New Roman" w:hAnsi="Times New Roman" w:cs="Times New Roman"/>
          <w:sz w:val="20"/>
          <w:szCs w:val="20"/>
        </w:rPr>
        <w:t xml:space="preserve"> bathrooms. Our homes range in price, at retail, from approximately $27,000 to $160,000. During 2020, we sold 3,814 home s</w:t>
      </w:r>
      <w:r>
        <w:rPr>
          <w:rFonts w:ascii="Times New Roman" w:hAnsi="Times New Roman" w:cs="Times New Roman"/>
          <w:sz w:val="20"/>
          <w:szCs w:val="20"/>
        </w:rPr>
        <w:t xml:space="preserve">ections (which are entire modules or single floors) and in 2019 we sold 3,904 home sections. We commenced operations in 2005 and have experienced strong sales growth since our inception. </w:t>
      </w:r>
    </w:p>
    <w:p w:rsidR="00000000" w:rsidRDefault="00E90DF0">
      <w:pPr>
        <w:pStyle w:val="a3"/>
        <w:spacing w:before="0" w:beforeAutospacing="0" w:after="240" w:afterAutospacing="0"/>
        <w:ind w:firstLine="720"/>
        <w:divId w:val="223881049"/>
        <w:rPr>
          <w:rFonts w:ascii="Times New Roman" w:hAnsi="Times New Roman" w:cs="Times New Roman"/>
          <w:sz w:val="20"/>
          <w:szCs w:val="20"/>
        </w:rPr>
      </w:pPr>
      <w:r>
        <w:rPr>
          <w:rFonts w:ascii="Times New Roman" w:hAnsi="Times New Roman" w:cs="Times New Roman"/>
          <w:sz w:val="20"/>
          <w:szCs w:val="20"/>
        </w:rPr>
        <w:t>Our homes address the significant need in the United States for affo</w:t>
      </w:r>
      <w:r>
        <w:rPr>
          <w:rFonts w:ascii="Times New Roman" w:hAnsi="Times New Roman" w:cs="Times New Roman"/>
          <w:sz w:val="20"/>
          <w:szCs w:val="20"/>
        </w:rPr>
        <w:t>rdable housing. This need for affordable housing is being driven by a nationwide trend of increasing rental rates for housing, higher prices for site-built homes and decreasing percentages of home ownership among portions of the U.S. population. Our custom</w:t>
      </w:r>
      <w:r>
        <w:rPr>
          <w:rFonts w:ascii="Times New Roman" w:hAnsi="Times New Roman" w:cs="Times New Roman"/>
          <w:sz w:val="20"/>
          <w:szCs w:val="20"/>
        </w:rPr>
        <w:t>ers typically have annual household incomes of less than $60,000 and include young and working class families, as well as persons age 55 and older. In 2018, there were approximately 58,160,000 households in the United States with annual household incomes o</w:t>
      </w:r>
      <w:r>
        <w:rPr>
          <w:rFonts w:ascii="Times New Roman" w:hAnsi="Times New Roman" w:cs="Times New Roman"/>
          <w:sz w:val="20"/>
          <w:szCs w:val="20"/>
        </w:rPr>
        <w:t>f less than $60,000, representing nearly half of all U.S. households, according to the Current Population Survey published by the U.S. Census Bureau.</w:t>
      </w:r>
    </w:p>
    <w:p w:rsidR="00000000" w:rsidRDefault="00E90DF0">
      <w:pPr>
        <w:pStyle w:val="a3"/>
        <w:spacing w:before="0" w:beforeAutospacing="0" w:after="0" w:afterAutospacing="0"/>
        <w:ind w:firstLine="720"/>
        <w:divId w:val="223881049"/>
        <w:rPr>
          <w:rFonts w:ascii="Times New Roman" w:hAnsi="Times New Roman" w:cs="Times New Roman"/>
          <w:sz w:val="20"/>
          <w:szCs w:val="20"/>
        </w:rPr>
      </w:pPr>
      <w:r>
        <w:rPr>
          <w:rFonts w:ascii="Times New Roman" w:hAnsi="Times New Roman" w:cs="Times New Roman"/>
          <w:sz w:val="20"/>
          <w:szCs w:val="20"/>
        </w:rPr>
        <w:t>We believe our company is one of the most vertically integrated in the manufactured housing industry, allo</w:t>
      </w:r>
      <w:r>
        <w:rPr>
          <w:rFonts w:ascii="Times New Roman" w:hAnsi="Times New Roman" w:cs="Times New Roman"/>
          <w:sz w:val="20"/>
          <w:szCs w:val="20"/>
        </w:rPr>
        <w:t>wing us to offer a complete solution to our customers, from manufacturing custom-made homes using quality materials and distributing those homes through our expansive network of independent retailers and company-owned distribution locations, to providing t</w:t>
      </w:r>
      <w:r>
        <w:rPr>
          <w:rFonts w:ascii="Times New Roman" w:hAnsi="Times New Roman" w:cs="Times New Roman"/>
          <w:sz w:val="20"/>
          <w:szCs w:val="20"/>
        </w:rPr>
        <w:t xml:space="preserve">ailored financing solutions for our customers. Our homes are constructed in the United States at </w:t>
      </w:r>
    </w:p>
    <w:p w:rsidR="00000000" w:rsidRDefault="00E90DF0">
      <w:pPr>
        <w:pStyle w:val="a3"/>
        <w:spacing w:before="480" w:beforeAutospacing="0" w:after="0" w:afterAutospacing="0"/>
        <w:jc w:val="center"/>
        <w:divId w:val="607085750"/>
        <w:rPr>
          <w:rFonts w:ascii="Times New Roman" w:hAnsi="Times New Roman" w:cs="Times New Roman"/>
          <w:sz w:val="20"/>
          <w:szCs w:val="20"/>
        </w:rPr>
      </w:pPr>
      <w:r>
        <w:rPr>
          <w:rFonts w:ascii="Times New Roman" w:hAnsi="Times New Roman" w:cs="Times New Roman"/>
          <w:sz w:val="20"/>
          <w:szCs w:val="20"/>
        </w:rPr>
        <w:t>2</w:t>
      </w:r>
    </w:p>
    <w:p w:rsidR="00000000" w:rsidRDefault="00E90DF0">
      <w:pPr>
        <w:spacing w:before="600" w:after="600"/>
      </w:pPr>
      <w:r>
        <w:pict>
          <v:rect id="_x0000_i1027" style="width:329.35pt;height:2pt" o:hrpct="793" o:hralign="center" o:hrstd="t" o:hrnoshade="t" o:hr="t" fillcolor="black" stroked="f"/>
        </w:pict>
      </w:r>
    </w:p>
    <w:p w:rsidR="00000000" w:rsidRDefault="00E90DF0">
      <w:pPr>
        <w:pStyle w:val="a3"/>
        <w:spacing w:before="0" w:beforeAutospacing="0" w:after="600" w:afterAutospacing="0"/>
        <w:divId w:val="1955476146"/>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divId w:val="1594163822"/>
        <w:rPr>
          <w:rFonts w:ascii="Times New Roman" w:hAnsi="Times New Roman" w:cs="Times New Roman"/>
          <w:sz w:val="20"/>
          <w:szCs w:val="20"/>
        </w:rPr>
      </w:pPr>
      <w:r>
        <w:rPr>
          <w:rFonts w:ascii="Times New Roman" w:hAnsi="Times New Roman" w:cs="Times New Roman"/>
          <w:sz w:val="20"/>
          <w:szCs w:val="20"/>
        </w:rPr>
        <w:t>one of our three manufacturing facilities in accordance with the construction and safety standards of the U.</w:t>
      </w:r>
      <w:r>
        <w:rPr>
          <w:rFonts w:ascii="Times New Roman" w:hAnsi="Times New Roman" w:cs="Times New Roman"/>
          <w:sz w:val="20"/>
          <w:szCs w:val="20"/>
        </w:rPr>
        <w:t xml:space="preserve">S. Department of Housing and Urban Development (“HUD”). Our factories employ high-volume production techniques that allow us to produce approximately 75 home sections, or approximately 62 fully-completed homes on average depending on product mix, in total </w:t>
      </w:r>
      <w:r>
        <w:rPr>
          <w:rFonts w:ascii="Times New Roman" w:hAnsi="Times New Roman" w:cs="Times New Roman"/>
          <w:sz w:val="20"/>
          <w:szCs w:val="20"/>
        </w:rPr>
        <w:t>per week. We use quality materials and operate our own component manufacturing facilities for many of the items used in the construction of our homes. Each home can be configured according to a variety of floor plans and equipped with such features as fire</w:t>
      </w:r>
      <w:r>
        <w:rPr>
          <w:rFonts w:ascii="Times New Roman" w:hAnsi="Times New Roman" w:cs="Times New Roman"/>
          <w:sz w:val="20"/>
          <w:szCs w:val="20"/>
        </w:rPr>
        <w:t>places, central air conditioning and state-of-the-art kitchens.</w:t>
      </w:r>
    </w:p>
    <w:p w:rsidR="00000000" w:rsidRDefault="00E90DF0">
      <w:pPr>
        <w:pStyle w:val="a3"/>
        <w:spacing w:before="0" w:beforeAutospacing="0" w:after="240" w:afterAutospacing="0"/>
        <w:ind w:firstLine="720"/>
        <w:divId w:val="1594163822"/>
        <w:rPr>
          <w:rFonts w:ascii="Times New Roman" w:hAnsi="Times New Roman" w:cs="Times New Roman"/>
          <w:sz w:val="20"/>
          <w:szCs w:val="20"/>
        </w:rPr>
      </w:pPr>
      <w:r>
        <w:rPr>
          <w:rFonts w:ascii="Times New Roman" w:hAnsi="Times New Roman" w:cs="Times New Roman"/>
          <w:sz w:val="20"/>
          <w:szCs w:val="20"/>
        </w:rPr>
        <w:lastRenderedPageBreak/>
        <w:t>Our homes are marketed under our premier “Legacy” brand name and, as of December 31, 2020, are sold to consumers, primarily across 15 states through a network of 100 independent retail locatio</w:t>
      </w:r>
      <w:r>
        <w:rPr>
          <w:rFonts w:ascii="Times New Roman" w:hAnsi="Times New Roman" w:cs="Times New Roman"/>
          <w:sz w:val="20"/>
          <w:szCs w:val="20"/>
        </w:rPr>
        <w:t>ns, 13 company-owned retail locations and through direct sales to owners of manufactured home communities. Our 13 company-owned retail locations, including 11 Heritage Housing stores and two Tiny House Outlet stores, exclusively sell our homes. During 2020</w:t>
      </w:r>
      <w:r>
        <w:rPr>
          <w:rFonts w:ascii="Times New Roman" w:hAnsi="Times New Roman" w:cs="Times New Roman"/>
          <w:sz w:val="20"/>
          <w:szCs w:val="20"/>
        </w:rPr>
        <w:t xml:space="preserve">, approximately 46% of our manufactured homes were sold in Texas, followed by 8% in Georgia, 8% in Michigan, 5% in Kansas, and 5% in North Carolina. During 2019, approximately 48% of our manufactured homes were sold in Texas, followed by 8% in Georgia, 6% </w:t>
      </w:r>
      <w:r>
        <w:rPr>
          <w:rFonts w:ascii="Times New Roman" w:hAnsi="Times New Roman" w:cs="Times New Roman"/>
          <w:sz w:val="20"/>
          <w:szCs w:val="20"/>
        </w:rPr>
        <w:t xml:space="preserve">in Kansas, 5% in Florida and 5% in Oklahoma. We plan to deepen our distribution channel by using cash from operations and borrowings from our lines of credit to expand our company-owned retail locations in new and existing markets. </w:t>
      </w:r>
    </w:p>
    <w:p w:rsidR="00000000" w:rsidRDefault="00E90DF0">
      <w:pPr>
        <w:pStyle w:val="a3"/>
        <w:spacing w:before="0" w:beforeAutospacing="0" w:after="240" w:afterAutospacing="0"/>
        <w:ind w:firstLine="720"/>
        <w:divId w:val="1594163822"/>
        <w:rPr>
          <w:rFonts w:ascii="Times New Roman" w:hAnsi="Times New Roman" w:cs="Times New Roman"/>
          <w:sz w:val="20"/>
          <w:szCs w:val="20"/>
        </w:rPr>
      </w:pPr>
      <w:r>
        <w:rPr>
          <w:rFonts w:ascii="Times New Roman" w:hAnsi="Times New Roman" w:cs="Times New Roman"/>
          <w:sz w:val="20"/>
          <w:szCs w:val="20"/>
        </w:rPr>
        <w:t>We offer three types of</w:t>
      </w:r>
      <w:r>
        <w:rPr>
          <w:rFonts w:ascii="Times New Roman" w:hAnsi="Times New Roman" w:cs="Times New Roman"/>
          <w:sz w:val="20"/>
          <w:szCs w:val="20"/>
        </w:rPr>
        <w:t xml:space="preserve"> financing solutions to our customers. We provide floor plan financing for our independent retailers, which takes the form of a consignment arrangement between the retailer and us. We also provide consumer financing for our products which are sold to end-u</w:t>
      </w:r>
      <w:r>
        <w:rPr>
          <w:rFonts w:ascii="Times New Roman" w:hAnsi="Times New Roman" w:cs="Times New Roman"/>
          <w:sz w:val="20"/>
          <w:szCs w:val="20"/>
        </w:rPr>
        <w:t xml:space="preserve">sers through both independent and company-owned retail locations, and we provide financing solutions to manufactured housing community owners that buy our products for use in their housing communities. Our ability to offer competitive financing options at </w:t>
      </w:r>
      <w:r>
        <w:rPr>
          <w:rFonts w:ascii="Times New Roman" w:hAnsi="Times New Roman" w:cs="Times New Roman"/>
          <w:sz w:val="20"/>
          <w:szCs w:val="20"/>
        </w:rPr>
        <w:t>our retail locations provides us with several competitive advantages and allows us to capture sales which may not have otherwise occurred without our ability to offer consumer financing.</w:t>
      </w:r>
    </w:p>
    <w:p w:rsidR="00000000" w:rsidRDefault="00E90DF0">
      <w:pPr>
        <w:pStyle w:val="a3"/>
        <w:spacing w:before="0" w:beforeAutospacing="0" w:after="240" w:afterAutospacing="0"/>
        <w:divId w:val="1594163822"/>
        <w:rPr>
          <w:rFonts w:ascii="Times New Roman" w:hAnsi="Times New Roman" w:cs="Times New Roman"/>
          <w:b/>
          <w:bCs/>
          <w:sz w:val="20"/>
          <w:szCs w:val="20"/>
        </w:rPr>
      </w:pPr>
      <w:r>
        <w:rPr>
          <w:rFonts w:ascii="Times New Roman" w:hAnsi="Times New Roman" w:cs="Times New Roman"/>
          <w:b/>
          <w:bCs/>
          <w:sz w:val="20"/>
          <w:szCs w:val="20"/>
        </w:rPr>
        <w:t>Corporate Conversion</w:t>
      </w:r>
    </w:p>
    <w:p w:rsidR="00000000" w:rsidRDefault="00E90DF0">
      <w:pPr>
        <w:pStyle w:val="a3"/>
        <w:spacing w:before="0" w:beforeAutospacing="0" w:after="240" w:afterAutospacing="0"/>
        <w:ind w:firstLine="720"/>
        <w:divId w:val="1594163822"/>
        <w:rPr>
          <w:rFonts w:ascii="Times New Roman" w:hAnsi="Times New Roman" w:cs="Times New Roman"/>
          <w:sz w:val="20"/>
          <w:szCs w:val="20"/>
        </w:rPr>
      </w:pPr>
      <w:r>
        <w:rPr>
          <w:rFonts w:ascii="Times New Roman" w:hAnsi="Times New Roman" w:cs="Times New Roman"/>
          <w:sz w:val="20"/>
          <w:szCs w:val="20"/>
        </w:rPr>
        <w:t>Prior to January 1, 2018, we were a Texas limite</w:t>
      </w:r>
      <w:r>
        <w:rPr>
          <w:rFonts w:ascii="Times New Roman" w:hAnsi="Times New Roman" w:cs="Times New Roman"/>
          <w:sz w:val="20"/>
          <w:szCs w:val="20"/>
        </w:rPr>
        <w:t>d partnership named Legacy Housing, Ltd. Effective January 1, 2018, we converted into a Delaware corporation pursuant to a statutory conversion, or the Corporate Conversion, and changed our name to Legacy Housing Corporation. All of our outstanding partner</w:t>
      </w:r>
      <w:r>
        <w:rPr>
          <w:rFonts w:ascii="Times New Roman" w:hAnsi="Times New Roman" w:cs="Times New Roman"/>
          <w:sz w:val="20"/>
          <w:szCs w:val="20"/>
        </w:rPr>
        <w:t xml:space="preserve">ship interests were converted on a proportional basis into shares of common stock of Legacy Housing Corporation. The conversion qualified as a tax free transaction under Section 351 of the Internal Revenue Code. </w:t>
      </w:r>
    </w:p>
    <w:p w:rsidR="00000000" w:rsidRDefault="00E90DF0">
      <w:pPr>
        <w:pStyle w:val="a3"/>
        <w:spacing w:before="0" w:beforeAutospacing="0" w:after="240" w:afterAutospacing="0"/>
        <w:ind w:firstLine="720"/>
        <w:divId w:val="1594163822"/>
        <w:rPr>
          <w:rFonts w:ascii="Times New Roman" w:hAnsi="Times New Roman" w:cs="Times New Roman"/>
          <w:sz w:val="20"/>
          <w:szCs w:val="20"/>
        </w:rPr>
      </w:pPr>
      <w:r>
        <w:rPr>
          <w:rFonts w:ascii="Times New Roman" w:hAnsi="Times New Roman" w:cs="Times New Roman"/>
          <w:sz w:val="20"/>
          <w:szCs w:val="20"/>
        </w:rPr>
        <w:t xml:space="preserve">Following the Corporate Conversion, Legacy </w:t>
      </w:r>
      <w:r>
        <w:rPr>
          <w:rFonts w:ascii="Times New Roman" w:hAnsi="Times New Roman" w:cs="Times New Roman"/>
          <w:sz w:val="20"/>
          <w:szCs w:val="20"/>
        </w:rPr>
        <w:t>Housing Corporation continues to hold all of the property and assets of Legacy Housing, Ltd. and all of the debts and obligations of Legacy Housing, Ltd. continue as the debts and obligations of Legacy Housing Corporation. The purpose of the Corporate Conv</w:t>
      </w:r>
      <w:r>
        <w:rPr>
          <w:rFonts w:ascii="Times New Roman" w:hAnsi="Times New Roman" w:cs="Times New Roman"/>
          <w:sz w:val="20"/>
          <w:szCs w:val="20"/>
        </w:rPr>
        <w:t>ersion was to reorganize our corporate structure so that the top-tier entity in our corporate structure, the entity that offered common stock to the public in the IPO, was a corporation rather than a limited partnership. Except as otherwise noted, the fina</w:t>
      </w:r>
      <w:r>
        <w:rPr>
          <w:rFonts w:ascii="Times New Roman" w:hAnsi="Times New Roman" w:cs="Times New Roman"/>
          <w:sz w:val="20"/>
          <w:szCs w:val="20"/>
        </w:rPr>
        <w:t>ncial statements included in this Form 10-K are those of Legacy Housing Corporation.</w:t>
      </w:r>
    </w:p>
    <w:p w:rsidR="00000000" w:rsidRDefault="00E90DF0">
      <w:pPr>
        <w:pStyle w:val="a3"/>
        <w:spacing w:before="480" w:beforeAutospacing="0" w:after="0" w:afterAutospacing="0"/>
        <w:jc w:val="center"/>
        <w:divId w:val="768044279"/>
        <w:rPr>
          <w:rFonts w:ascii="Times New Roman" w:hAnsi="Times New Roman" w:cs="Times New Roman"/>
          <w:sz w:val="20"/>
          <w:szCs w:val="20"/>
        </w:rPr>
      </w:pPr>
      <w:r>
        <w:rPr>
          <w:rFonts w:ascii="Times New Roman" w:hAnsi="Times New Roman" w:cs="Times New Roman"/>
          <w:sz w:val="20"/>
          <w:szCs w:val="20"/>
        </w:rPr>
        <w:t>3</w:t>
      </w:r>
    </w:p>
    <w:p w:rsidR="00000000" w:rsidRDefault="00E90DF0">
      <w:pPr>
        <w:spacing w:before="600" w:after="600"/>
      </w:pPr>
      <w:r>
        <w:pict>
          <v:rect id="_x0000_i1028" style="width:329.35pt;height:2pt" o:hrpct="793" o:hralign="center" o:hrstd="t" o:hrnoshade="t" o:hr="t" fillcolor="black" stroked="f"/>
        </w:pict>
      </w:r>
    </w:p>
    <w:p w:rsidR="00000000" w:rsidRDefault="00E90DF0">
      <w:pPr>
        <w:pStyle w:val="a3"/>
        <w:spacing w:before="0" w:beforeAutospacing="0" w:after="600" w:afterAutospacing="0"/>
        <w:divId w:val="1400324911"/>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divId w:val="837617783"/>
        <w:rPr>
          <w:rFonts w:ascii="Times New Roman" w:hAnsi="Times New Roman" w:cs="Times New Roman"/>
          <w:b/>
          <w:bCs/>
          <w:sz w:val="20"/>
          <w:szCs w:val="20"/>
        </w:rPr>
      </w:pPr>
      <w:r>
        <w:rPr>
          <w:rFonts w:ascii="Times New Roman" w:hAnsi="Times New Roman" w:cs="Times New Roman"/>
          <w:b/>
          <w:bCs/>
          <w:sz w:val="20"/>
          <w:szCs w:val="20"/>
        </w:rPr>
        <w:t>Our Market Opportunity</w:t>
      </w:r>
    </w:p>
    <w:p w:rsidR="00000000" w:rsidRDefault="00E90DF0">
      <w:pPr>
        <w:pStyle w:val="a3"/>
        <w:spacing w:before="0" w:beforeAutospacing="0" w:after="240" w:afterAutospacing="0"/>
        <w:ind w:firstLine="720"/>
        <w:divId w:val="837617783"/>
        <w:rPr>
          <w:rFonts w:ascii="Times New Roman" w:hAnsi="Times New Roman" w:cs="Times New Roman"/>
          <w:sz w:val="20"/>
          <w:szCs w:val="20"/>
        </w:rPr>
      </w:pPr>
      <w:r>
        <w:rPr>
          <w:rFonts w:ascii="Times New Roman" w:hAnsi="Times New Roman" w:cs="Times New Roman"/>
          <w:sz w:val="20"/>
          <w:szCs w:val="20"/>
        </w:rPr>
        <w:t>Manufactured housing is a competitive alternative to other forms of affordable housing, whether new or existing, or located in urban, suburban or rural areas. We believe the target universe of manufactured home buye</w:t>
      </w:r>
      <w:r>
        <w:rPr>
          <w:rFonts w:ascii="Times New Roman" w:hAnsi="Times New Roman" w:cs="Times New Roman"/>
          <w:sz w:val="20"/>
          <w:szCs w:val="20"/>
        </w:rPr>
        <w:t>rs consists of households with total annual income below $60,000 which comprised nearly half of total U.S. households in 2018. We believe our target U.S. age groups consist of young families between the ages of 20-39 and persons age 50 and older. These age</w:t>
      </w:r>
      <w:r>
        <w:rPr>
          <w:rFonts w:ascii="Times New Roman" w:hAnsi="Times New Roman" w:cs="Times New Roman"/>
          <w:sz w:val="20"/>
          <w:szCs w:val="20"/>
        </w:rPr>
        <w:t xml:space="preserve"> groups have grown significantly since 2007. The comparatively low all-in cost of fully-equipped manufactured housing is attractive to our target consumers. The chart below highlights the increasing all-in average sales price per square foot difference bet</w:t>
      </w:r>
      <w:r>
        <w:rPr>
          <w:rFonts w:ascii="Times New Roman" w:hAnsi="Times New Roman" w:cs="Times New Roman"/>
          <w:sz w:val="20"/>
          <w:szCs w:val="20"/>
        </w:rPr>
        <w:t>ween a new manufactured home and a new site-built home (excluding land).</w:t>
      </w:r>
    </w:p>
    <w:p w:rsidR="00000000" w:rsidRDefault="00E90DF0">
      <w:pPr>
        <w:pStyle w:val="a3"/>
        <w:spacing w:before="0" w:beforeAutospacing="0" w:after="240" w:afterAutospacing="0"/>
        <w:jc w:val="center"/>
        <w:divId w:val="837617783"/>
        <w:rPr>
          <w:rFonts w:ascii="Times New Roman" w:hAnsi="Times New Roman" w:cs="Times New Roman"/>
          <w:sz w:val="20"/>
          <w:szCs w:val="20"/>
        </w:rPr>
      </w:pPr>
      <w:r>
        <w:rPr>
          <w:rFonts w:ascii="Times New Roman" w:hAnsi="Times New Roman" w:cs="Times New Roman"/>
          <w:b/>
          <w:bCs/>
          <w:sz w:val="20"/>
          <w:szCs w:val="20"/>
        </w:rPr>
        <w:lastRenderedPageBreak/>
        <w:t>Average Price per Square Foot Comparison</w:t>
      </w:r>
    </w:p>
    <w:p w:rsidR="00000000" w:rsidRDefault="00E90DF0">
      <w:pPr>
        <w:pStyle w:val="a3"/>
        <w:spacing w:before="0" w:beforeAutospacing="0" w:after="240" w:afterAutospacing="0"/>
        <w:jc w:val="center"/>
        <w:divId w:val="837617783"/>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04800" cy="304800"/>
            <wp:effectExtent l="0" t="0" r="0" b="0"/>
            <wp:docPr id="5" name="图片 5"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E90DF0">
      <w:pPr>
        <w:divId w:val="102920100"/>
        <w:rPr>
          <w:rFonts w:ascii="Times New Roman" w:hAnsi="Times New Roman" w:cs="Times New Roman"/>
          <w:sz w:val="20"/>
          <w:szCs w:val="20"/>
        </w:rPr>
      </w:pPr>
      <w:r>
        <w:rPr>
          <w:rFonts w:ascii="Times New Roman" w:hAnsi="Times New Roman" w:cs="Times New Roman"/>
          <w:sz w:val="20"/>
          <w:szCs w:val="20"/>
        </w:rPr>
        <w:pict>
          <v:rect id="_x0000_i1030" style="width:103.85pt;height:1pt" o:hrpct="250" o:hrstd="t" o:hrnoshade="t" o:hr="t" fillcolor="black" stroked="f"/>
        </w:pict>
      </w:r>
    </w:p>
    <w:p w:rsidR="00000000" w:rsidRDefault="00E90DF0">
      <w:pPr>
        <w:pStyle w:val="a3"/>
        <w:spacing w:before="0" w:beforeAutospacing="0" w:after="240" w:afterAutospacing="0"/>
        <w:divId w:val="837617783"/>
        <w:rPr>
          <w:rFonts w:ascii="Times New Roman" w:hAnsi="Times New Roman" w:cs="Times New Roman"/>
          <w:sz w:val="20"/>
          <w:szCs w:val="20"/>
        </w:rPr>
      </w:pPr>
      <w:r>
        <w:rPr>
          <w:rFonts w:ascii="Times New Roman" w:hAnsi="Times New Roman" w:cs="Times New Roman"/>
          <w:sz w:val="20"/>
          <w:szCs w:val="20"/>
        </w:rPr>
        <w:t>Source: U.S. Census Bureau, the Institute for Building Technology and Safety, and the Manufactured Housing Institute.</w:t>
      </w:r>
    </w:p>
    <w:p w:rsidR="00000000" w:rsidRDefault="00E90DF0">
      <w:pPr>
        <w:pStyle w:val="a3"/>
        <w:spacing w:before="0" w:beforeAutospacing="0" w:after="240" w:afterAutospacing="0"/>
        <w:jc w:val="center"/>
        <w:divId w:val="837617783"/>
        <w:rPr>
          <w:rFonts w:ascii="Times New Roman" w:hAnsi="Times New Roman" w:cs="Times New Roman"/>
          <w:sz w:val="20"/>
          <w:szCs w:val="20"/>
        </w:rPr>
      </w:pPr>
      <w:r>
        <w:rPr>
          <w:rFonts w:ascii="Times New Roman" w:hAnsi="Times New Roman" w:cs="Times New Roman"/>
          <w:b/>
          <w:bCs/>
          <w:sz w:val="20"/>
          <w:szCs w:val="20"/>
        </w:rPr>
        <w:t>Population Growth from 2007 to 2017</w:t>
      </w:r>
    </w:p>
    <w:p w:rsidR="00000000" w:rsidRDefault="00E90DF0">
      <w:pPr>
        <w:pStyle w:val="a3"/>
        <w:spacing w:before="0" w:beforeAutospacing="0" w:after="240" w:afterAutospacing="0"/>
        <w:jc w:val="center"/>
        <w:divId w:val="837617783"/>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04800" cy="304800"/>
            <wp:effectExtent l="0" t="0" r="0" b="0"/>
            <wp:docPr id="7" name="图片 7"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E90DF0">
      <w:pPr>
        <w:divId w:val="398674750"/>
        <w:rPr>
          <w:rFonts w:ascii="Times New Roman" w:hAnsi="Times New Roman" w:cs="Times New Roman"/>
          <w:sz w:val="20"/>
          <w:szCs w:val="20"/>
        </w:rPr>
      </w:pPr>
      <w:r>
        <w:rPr>
          <w:rFonts w:ascii="Times New Roman" w:hAnsi="Times New Roman" w:cs="Times New Roman"/>
          <w:sz w:val="20"/>
          <w:szCs w:val="20"/>
        </w:rPr>
        <w:pict>
          <v:rect id="_x0000_i1032" style="width:103.85pt;height:1pt" o:hrpct="250" o:hrstd="t" o:hrnoshade="t" o:hr="t" fillcolor="black" stroked="f"/>
        </w:pict>
      </w:r>
    </w:p>
    <w:p w:rsidR="00000000" w:rsidRDefault="00E90DF0">
      <w:pPr>
        <w:pStyle w:val="a3"/>
        <w:spacing w:before="0" w:beforeAutospacing="0" w:after="240" w:afterAutospacing="0"/>
        <w:divId w:val="837617783"/>
        <w:rPr>
          <w:rFonts w:ascii="Times New Roman" w:hAnsi="Times New Roman" w:cs="Times New Roman"/>
          <w:sz w:val="20"/>
          <w:szCs w:val="20"/>
        </w:rPr>
      </w:pPr>
      <w:r>
        <w:rPr>
          <w:rFonts w:ascii="Times New Roman" w:hAnsi="Times New Roman" w:cs="Times New Roman"/>
          <w:sz w:val="20"/>
          <w:szCs w:val="20"/>
        </w:rPr>
        <w:t>Source: U.S. Census Bureau.</w:t>
      </w:r>
    </w:p>
    <w:p w:rsidR="00000000" w:rsidRDefault="00E90DF0">
      <w:pPr>
        <w:pStyle w:val="a3"/>
        <w:spacing w:before="480" w:beforeAutospacing="0" w:after="600" w:afterAutospacing="0"/>
        <w:jc w:val="center"/>
        <w:divId w:val="1166945240"/>
        <w:rPr>
          <w:rFonts w:ascii="Times New Roman" w:hAnsi="Times New Roman" w:cs="Times New Roman"/>
          <w:sz w:val="20"/>
          <w:szCs w:val="20"/>
        </w:rPr>
      </w:pPr>
      <w:r>
        <w:rPr>
          <w:rFonts w:ascii="Times New Roman" w:hAnsi="Times New Roman" w:cs="Times New Roman"/>
          <w:sz w:val="20"/>
          <w:szCs w:val="20"/>
        </w:rPr>
        <w:t>4</w:t>
      </w:r>
    </w:p>
    <w:p w:rsidR="00000000" w:rsidRDefault="00E90DF0">
      <w:pPr>
        <w:spacing w:before="600" w:after="600"/>
      </w:pPr>
      <w:r>
        <w:pict>
          <v:rect id="_x0000_i1033" style="width:329.35pt;height:2pt" o:hrpct="793" o:hralign="center" o:hrstd="t" o:hrnoshade="t" o:hr="t" fillcolor="black" stroked="f"/>
        </w:pict>
      </w:r>
    </w:p>
    <w:p w:rsidR="00000000" w:rsidRDefault="00E90DF0">
      <w:pPr>
        <w:pStyle w:val="a3"/>
        <w:spacing w:before="432" w:beforeAutospacing="0" w:after="600" w:afterAutospacing="0"/>
        <w:divId w:val="567768058"/>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ind w:firstLine="720"/>
        <w:divId w:val="1274944394"/>
        <w:rPr>
          <w:rFonts w:ascii="Times New Roman" w:hAnsi="Times New Roman" w:cs="Times New Roman"/>
          <w:sz w:val="20"/>
          <w:szCs w:val="20"/>
        </w:rPr>
      </w:pPr>
      <w:r>
        <w:rPr>
          <w:rFonts w:ascii="Times New Roman" w:hAnsi="Times New Roman" w:cs="Times New Roman"/>
          <w:sz w:val="20"/>
          <w:szCs w:val="20"/>
        </w:rPr>
        <w:t xml:space="preserve">Manufactured homes are an attractive alternative for consumers as new single-family home prices continue to rise at a </w:t>
      </w:r>
      <w:r>
        <w:rPr>
          <w:rFonts w:ascii="Times New Roman" w:hAnsi="Times New Roman" w:cs="Times New Roman"/>
          <w:sz w:val="20"/>
          <w:szCs w:val="20"/>
        </w:rPr>
        <w:t xml:space="preserve">rapid rate. As shown in the chart below, the average sale price for new single-family homes (including the land on which they were built) increased approximately 42% since 2009 while the annual average sale price of manufactured homes increased 14% during </w:t>
      </w:r>
      <w:r>
        <w:rPr>
          <w:rFonts w:ascii="Times New Roman" w:hAnsi="Times New Roman" w:cs="Times New Roman"/>
          <w:sz w:val="20"/>
          <w:szCs w:val="20"/>
        </w:rPr>
        <w:t>that time period.</w:t>
      </w:r>
    </w:p>
    <w:p w:rsidR="00000000" w:rsidRDefault="00E90DF0">
      <w:pPr>
        <w:pStyle w:val="a3"/>
        <w:spacing w:before="0" w:beforeAutospacing="0" w:after="240" w:afterAutospacing="0"/>
        <w:jc w:val="center"/>
        <w:divId w:val="1274944394"/>
        <w:rPr>
          <w:rFonts w:ascii="Times New Roman" w:hAnsi="Times New Roman" w:cs="Times New Roman"/>
          <w:sz w:val="20"/>
          <w:szCs w:val="20"/>
        </w:rPr>
      </w:pPr>
      <w:r>
        <w:rPr>
          <w:rFonts w:ascii="Times New Roman" w:hAnsi="Times New Roman" w:cs="Times New Roman"/>
          <w:b/>
          <w:bCs/>
          <w:sz w:val="20"/>
          <w:szCs w:val="20"/>
        </w:rPr>
        <w:t>Average Sale Price Comparison</w:t>
      </w:r>
    </w:p>
    <w:p w:rsidR="00000000" w:rsidRDefault="00E90DF0">
      <w:pPr>
        <w:pStyle w:val="a3"/>
        <w:spacing w:before="0" w:beforeAutospacing="0" w:after="240" w:afterAutospacing="0"/>
        <w:jc w:val="center"/>
        <w:divId w:val="1274944394"/>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04800" cy="304800"/>
            <wp:effectExtent l="0" t="0" r="0" b="0"/>
            <wp:docPr id="10" name="图片 10"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E90DF0">
      <w:pPr>
        <w:divId w:val="2054846334"/>
        <w:rPr>
          <w:rFonts w:ascii="Times New Roman" w:hAnsi="Times New Roman" w:cs="Times New Roman"/>
          <w:sz w:val="20"/>
          <w:szCs w:val="20"/>
        </w:rPr>
      </w:pPr>
      <w:r>
        <w:rPr>
          <w:rFonts w:ascii="Times New Roman" w:hAnsi="Times New Roman" w:cs="Times New Roman"/>
          <w:sz w:val="20"/>
          <w:szCs w:val="20"/>
        </w:rPr>
        <w:pict>
          <v:rect id="_x0000_i1035" style="width:103.85pt;height:1pt" o:hrpct="250" o:hrstd="t" o:hrnoshade="t" o:hr="t" fillcolor="black" stroked="f"/>
        </w:pict>
      </w:r>
    </w:p>
    <w:p w:rsidR="00000000" w:rsidRDefault="00E90DF0">
      <w:pPr>
        <w:pStyle w:val="a3"/>
        <w:spacing w:before="0" w:beforeAutospacing="0" w:after="240" w:afterAutospacing="0"/>
        <w:divId w:val="1274944394"/>
        <w:rPr>
          <w:rFonts w:ascii="Times New Roman" w:hAnsi="Times New Roman" w:cs="Times New Roman"/>
          <w:sz w:val="20"/>
          <w:szCs w:val="20"/>
        </w:rPr>
      </w:pPr>
      <w:r>
        <w:rPr>
          <w:rFonts w:ascii="Times New Roman" w:hAnsi="Times New Roman" w:cs="Times New Roman"/>
          <w:sz w:val="20"/>
          <w:szCs w:val="20"/>
        </w:rPr>
        <w:t xml:space="preserve">Source: </w:t>
      </w:r>
      <w:r>
        <w:rPr>
          <w:rFonts w:ascii="Times New Roman" w:hAnsi="Times New Roman" w:cs="Times New Roman"/>
          <w:sz w:val="20"/>
          <w:szCs w:val="20"/>
        </w:rPr>
        <w:t>U.S. Census Bureau, the Institute for Building Technology and Safety, and the Manufactured Housing Institute.</w:t>
      </w:r>
    </w:p>
    <w:p w:rsidR="00000000" w:rsidRDefault="00E90DF0">
      <w:pPr>
        <w:pStyle w:val="a3"/>
        <w:spacing w:before="480" w:beforeAutospacing="0" w:after="600" w:afterAutospacing="0"/>
        <w:jc w:val="center"/>
        <w:divId w:val="460467103"/>
        <w:rPr>
          <w:rFonts w:ascii="Times New Roman" w:hAnsi="Times New Roman" w:cs="Times New Roman"/>
          <w:sz w:val="20"/>
          <w:szCs w:val="20"/>
        </w:rPr>
      </w:pPr>
      <w:r>
        <w:rPr>
          <w:rFonts w:ascii="Times New Roman" w:hAnsi="Times New Roman" w:cs="Times New Roman"/>
          <w:sz w:val="20"/>
          <w:szCs w:val="20"/>
        </w:rPr>
        <w:t>5</w:t>
      </w:r>
    </w:p>
    <w:p w:rsidR="00000000" w:rsidRDefault="00E90DF0">
      <w:pPr>
        <w:spacing w:before="600" w:after="600"/>
      </w:pPr>
      <w:r>
        <w:pict>
          <v:rect id="_x0000_i1036" style="width:329.35pt;height:2pt" o:hrpct="793" o:hralign="center" o:hrstd="t" o:hrnoshade="t" o:hr="t" fillcolor="black" stroked="f"/>
        </w:pict>
      </w:r>
    </w:p>
    <w:p w:rsidR="00000000" w:rsidRDefault="00E90DF0">
      <w:pPr>
        <w:pStyle w:val="a3"/>
        <w:spacing w:before="432" w:beforeAutospacing="0" w:after="600" w:afterAutospacing="0"/>
        <w:divId w:val="349717906"/>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ind w:firstLine="720"/>
        <w:divId w:val="1558517906"/>
        <w:rPr>
          <w:rFonts w:ascii="Times New Roman" w:hAnsi="Times New Roman" w:cs="Times New Roman"/>
          <w:sz w:val="20"/>
          <w:szCs w:val="20"/>
        </w:rPr>
      </w:pPr>
      <w:r>
        <w:rPr>
          <w:rFonts w:ascii="Times New Roman" w:hAnsi="Times New Roman" w:cs="Times New Roman"/>
          <w:sz w:val="20"/>
          <w:szCs w:val="20"/>
        </w:rPr>
        <w:t>Additionally, innovative engineering and design, as well as efficient production techniques, including the advent and development of the “tiny house” market, continue to position manufactured homes as a viable housing alternative. Demand for high-quality a</w:t>
      </w:r>
      <w:r>
        <w:rPr>
          <w:rFonts w:ascii="Times New Roman" w:hAnsi="Times New Roman" w:cs="Times New Roman"/>
          <w:sz w:val="20"/>
          <w:szCs w:val="20"/>
        </w:rPr>
        <w:t>ffordable housing below $150,000 has also been driven by increasing rental rates for housing, higher prices for site-built homes, decreasing percentages of home ownership among portions of the U.S. population and stagnant U.S. wage growth.</w:t>
      </w:r>
    </w:p>
    <w:p w:rsidR="00000000" w:rsidRDefault="00E90DF0">
      <w:pPr>
        <w:pStyle w:val="a3"/>
        <w:spacing w:before="0" w:beforeAutospacing="0" w:after="240" w:afterAutospacing="0"/>
        <w:jc w:val="center"/>
        <w:divId w:val="1558517906"/>
        <w:rPr>
          <w:rFonts w:ascii="Times New Roman" w:hAnsi="Times New Roman" w:cs="Times New Roman"/>
          <w:sz w:val="20"/>
          <w:szCs w:val="20"/>
        </w:rPr>
      </w:pPr>
      <w:r>
        <w:rPr>
          <w:rFonts w:ascii="Times New Roman" w:hAnsi="Times New Roman" w:cs="Times New Roman"/>
          <w:b/>
          <w:bCs/>
          <w:sz w:val="20"/>
          <w:szCs w:val="20"/>
        </w:rPr>
        <w:t>Percentage of Ne</w:t>
      </w:r>
      <w:r>
        <w:rPr>
          <w:rFonts w:ascii="Times New Roman" w:hAnsi="Times New Roman" w:cs="Times New Roman"/>
          <w:b/>
          <w:bCs/>
          <w:sz w:val="20"/>
          <w:szCs w:val="20"/>
        </w:rPr>
        <w:t>w Houses Sold Under $150,000</w:t>
      </w:r>
    </w:p>
    <w:p w:rsidR="00000000" w:rsidRDefault="00E90DF0">
      <w:pPr>
        <w:pStyle w:val="a3"/>
        <w:spacing w:before="0" w:beforeAutospacing="0" w:after="0" w:afterAutospacing="0"/>
        <w:jc w:val="center"/>
        <w:divId w:val="1558517906"/>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04800" cy="304800"/>
            <wp:effectExtent l="0" t="0" r="0" b="0"/>
            <wp:docPr id="13" name="图片 13"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E90DF0">
      <w:pPr>
        <w:divId w:val="166139181"/>
        <w:rPr>
          <w:rFonts w:ascii="Times New Roman" w:hAnsi="Times New Roman" w:cs="Times New Roman"/>
          <w:sz w:val="20"/>
          <w:szCs w:val="20"/>
        </w:rPr>
      </w:pPr>
      <w:r>
        <w:rPr>
          <w:rFonts w:ascii="Times New Roman" w:hAnsi="Times New Roman" w:cs="Times New Roman"/>
          <w:sz w:val="20"/>
          <w:szCs w:val="20"/>
        </w:rPr>
        <w:pict>
          <v:rect id="_x0000_i1038" style="width:103.85pt;height:1pt" o:hrpct="250" o:hrstd="t" o:hrnoshade="t" o:hr="t" fillcolor="black" stroked="f"/>
        </w:pict>
      </w:r>
    </w:p>
    <w:p w:rsidR="00000000" w:rsidRDefault="00E90DF0">
      <w:pPr>
        <w:pStyle w:val="a3"/>
        <w:spacing w:before="0" w:beforeAutospacing="0" w:after="240" w:afterAutospacing="0"/>
        <w:divId w:val="1558517906"/>
        <w:rPr>
          <w:rFonts w:ascii="Times New Roman" w:hAnsi="Times New Roman" w:cs="Times New Roman"/>
          <w:sz w:val="20"/>
          <w:szCs w:val="20"/>
        </w:rPr>
      </w:pPr>
      <w:r>
        <w:rPr>
          <w:rFonts w:ascii="Times New Roman" w:hAnsi="Times New Roman" w:cs="Times New Roman"/>
          <w:sz w:val="20"/>
          <w:szCs w:val="20"/>
        </w:rPr>
        <w:t>Source: U.S. Census Bureau.</w:t>
      </w:r>
    </w:p>
    <w:p w:rsidR="00000000" w:rsidRDefault="00E90DF0">
      <w:pPr>
        <w:pStyle w:val="a3"/>
        <w:spacing w:before="480" w:beforeAutospacing="0" w:after="600" w:afterAutospacing="0"/>
        <w:jc w:val="center"/>
        <w:divId w:val="977689382"/>
        <w:rPr>
          <w:rFonts w:ascii="Times New Roman" w:hAnsi="Times New Roman" w:cs="Times New Roman"/>
          <w:sz w:val="20"/>
          <w:szCs w:val="20"/>
        </w:rPr>
      </w:pPr>
      <w:r>
        <w:rPr>
          <w:rFonts w:ascii="Times New Roman" w:hAnsi="Times New Roman" w:cs="Times New Roman"/>
          <w:sz w:val="20"/>
          <w:szCs w:val="20"/>
        </w:rPr>
        <w:t>6</w:t>
      </w:r>
    </w:p>
    <w:p w:rsidR="00000000" w:rsidRDefault="00E90DF0">
      <w:pPr>
        <w:spacing w:before="600" w:after="600"/>
      </w:pPr>
      <w:r>
        <w:pict>
          <v:rect id="_x0000_i1039" style="width:329.35pt;height:2pt" o:hrpct="793" o:hralign="center" o:hrstd="t" o:hrnoshade="t" o:hr="t" fillcolor="black" stroked="f"/>
        </w:pict>
      </w:r>
    </w:p>
    <w:p w:rsidR="00000000" w:rsidRDefault="00E90DF0">
      <w:pPr>
        <w:pStyle w:val="a3"/>
        <w:spacing w:before="432" w:beforeAutospacing="0" w:after="600" w:afterAutospacing="0"/>
        <w:divId w:val="2128884385"/>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ind w:firstLine="720"/>
        <w:divId w:val="346565510"/>
        <w:rPr>
          <w:rFonts w:ascii="Times New Roman" w:hAnsi="Times New Roman" w:cs="Times New Roman"/>
          <w:sz w:val="20"/>
          <w:szCs w:val="20"/>
        </w:rPr>
      </w:pPr>
      <w:r>
        <w:rPr>
          <w:rFonts w:ascii="Times New Roman" w:hAnsi="Times New Roman" w:cs="Times New Roman"/>
          <w:sz w:val="20"/>
          <w:szCs w:val="20"/>
        </w:rPr>
        <w:t>In 2017, the manufactured housing industry shipped 92,891 manufactured homes according to data published</w:t>
      </w:r>
      <w:r>
        <w:rPr>
          <w:rFonts w:ascii="Times New Roman" w:hAnsi="Times New Roman" w:cs="Times New Roman"/>
          <w:sz w:val="20"/>
          <w:szCs w:val="20"/>
        </w:rPr>
        <w:t xml:space="preserve"> by the U.S. Census Bureau, the Institute for Building Technology and Safety (“IBTS”) and the Manufactured Housing Institute (“MHI”). Total annualized manufactured home shipments in 2018 increased to approximately 96,500. In 2019, according to MHI and the </w:t>
      </w:r>
      <w:r>
        <w:rPr>
          <w:rFonts w:ascii="Times New Roman" w:hAnsi="Times New Roman" w:cs="Times New Roman"/>
          <w:sz w:val="20"/>
          <w:szCs w:val="20"/>
        </w:rPr>
        <w:t>Census Bureau, manufactured housing shipments were approximately 94,600, which remains well below the average annual shipments totaling approximately 350,000 between 1994 and 1999.</w:t>
      </w:r>
    </w:p>
    <w:p w:rsidR="00000000" w:rsidRDefault="00E90DF0">
      <w:pPr>
        <w:pStyle w:val="a3"/>
        <w:spacing w:before="0" w:beforeAutospacing="0" w:after="240" w:afterAutospacing="0"/>
        <w:jc w:val="center"/>
        <w:divId w:val="346565510"/>
        <w:rPr>
          <w:rFonts w:ascii="Times New Roman" w:hAnsi="Times New Roman" w:cs="Times New Roman"/>
          <w:sz w:val="20"/>
          <w:szCs w:val="20"/>
        </w:rPr>
      </w:pPr>
      <w:r>
        <w:rPr>
          <w:rFonts w:ascii="Times New Roman" w:hAnsi="Times New Roman" w:cs="Times New Roman"/>
          <w:b/>
          <w:bCs/>
          <w:sz w:val="20"/>
          <w:szCs w:val="20"/>
        </w:rPr>
        <w:t>Manufactured Home Shipments vs. Total Completed Housing</w:t>
      </w:r>
    </w:p>
    <w:p w:rsidR="00000000" w:rsidRDefault="00E90DF0">
      <w:pPr>
        <w:pStyle w:val="a3"/>
        <w:spacing w:before="0" w:beforeAutospacing="0" w:after="240" w:afterAutospacing="0"/>
        <w:jc w:val="center"/>
        <w:divId w:val="346565510"/>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04800" cy="304800"/>
            <wp:effectExtent l="0" t="0" r="0" b="0"/>
            <wp:docPr id="16" name="图片 16"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phic"/>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E90DF0">
      <w:pPr>
        <w:divId w:val="1704985587"/>
        <w:rPr>
          <w:rFonts w:ascii="Times New Roman" w:hAnsi="Times New Roman" w:cs="Times New Roman"/>
          <w:sz w:val="20"/>
          <w:szCs w:val="20"/>
        </w:rPr>
      </w:pPr>
      <w:r>
        <w:rPr>
          <w:rFonts w:ascii="Times New Roman" w:hAnsi="Times New Roman" w:cs="Times New Roman"/>
          <w:sz w:val="20"/>
          <w:szCs w:val="20"/>
        </w:rPr>
        <w:pict>
          <v:rect id="_x0000_i1041" style="width:103.85pt;height:1pt" o:hrpct="250" o:hrstd="t" o:hrnoshade="t" o:hr="t" fillcolor="black" stroked="f"/>
        </w:pict>
      </w:r>
    </w:p>
    <w:p w:rsidR="00000000" w:rsidRDefault="00E90DF0">
      <w:pPr>
        <w:pStyle w:val="a3"/>
        <w:spacing w:before="0" w:beforeAutospacing="0" w:after="240" w:afterAutospacing="0"/>
        <w:divId w:val="346565510"/>
        <w:rPr>
          <w:rFonts w:ascii="Times New Roman" w:hAnsi="Times New Roman" w:cs="Times New Roman"/>
          <w:sz w:val="20"/>
          <w:szCs w:val="20"/>
        </w:rPr>
      </w:pPr>
      <w:r>
        <w:rPr>
          <w:rFonts w:ascii="Times New Roman" w:hAnsi="Times New Roman" w:cs="Times New Roman"/>
          <w:sz w:val="20"/>
          <w:szCs w:val="20"/>
        </w:rPr>
        <w:t>Source: U.S. Census Bureau, the Institute for Building Technology and Safety, and the Manufactured Housing Institute.</w:t>
      </w:r>
    </w:p>
    <w:p w:rsidR="00000000" w:rsidRDefault="00E90DF0">
      <w:pPr>
        <w:pStyle w:val="a3"/>
        <w:spacing w:before="0" w:beforeAutospacing="0" w:after="240" w:afterAutospacing="0"/>
        <w:divId w:val="346565510"/>
        <w:rPr>
          <w:rFonts w:ascii="Times New Roman" w:hAnsi="Times New Roman" w:cs="Times New Roman"/>
          <w:b/>
          <w:bCs/>
          <w:sz w:val="20"/>
          <w:szCs w:val="20"/>
        </w:rPr>
      </w:pPr>
      <w:r>
        <w:rPr>
          <w:rFonts w:ascii="Times New Roman" w:hAnsi="Times New Roman" w:cs="Times New Roman"/>
          <w:b/>
          <w:bCs/>
          <w:sz w:val="20"/>
          <w:szCs w:val="20"/>
        </w:rPr>
        <w:t>Our Competitive Advantages</w:t>
      </w:r>
    </w:p>
    <w:p w:rsidR="00000000" w:rsidRDefault="00E90DF0">
      <w:pPr>
        <w:pStyle w:val="a3"/>
        <w:spacing w:before="0" w:beforeAutospacing="0" w:after="240" w:afterAutospacing="0"/>
        <w:ind w:firstLine="720"/>
        <w:divId w:val="346565510"/>
        <w:rPr>
          <w:rFonts w:ascii="Times New Roman" w:hAnsi="Times New Roman" w:cs="Times New Roman"/>
          <w:sz w:val="20"/>
          <w:szCs w:val="20"/>
        </w:rPr>
      </w:pPr>
      <w:r>
        <w:rPr>
          <w:rFonts w:ascii="Times New Roman" w:hAnsi="Times New Roman" w:cs="Times New Roman"/>
          <w:sz w:val="20"/>
          <w:szCs w:val="20"/>
        </w:rPr>
        <w:t xml:space="preserve">We </w:t>
      </w:r>
      <w:r>
        <w:rPr>
          <w:rFonts w:ascii="Times New Roman" w:hAnsi="Times New Roman" w:cs="Times New Roman"/>
          <w:sz w:val="20"/>
          <w:szCs w:val="20"/>
        </w:rPr>
        <w:t>offer a complete solution for affordable manufactured housing. We believe that we differentiate ourselves from our competition and have been able to grow our business as a result of the following key competitive strengths:</w:t>
      </w: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346565510"/>
        </w:trPr>
        <w:tc>
          <w:tcPr>
            <w:tcW w:w="720" w:type="dxa"/>
            <w:vAlign w:val="center"/>
            <w:hideMark/>
          </w:tcPr>
          <w:p w:rsidR="00000000" w:rsidRDefault="00E90DF0">
            <w:pPr>
              <w:rPr>
                <w:rFonts w:ascii="Times New Roman" w:hAnsi="Times New Roman" w:cs="Times New Roman"/>
                <w:sz w:val="20"/>
                <w:szCs w:val="20"/>
              </w:rPr>
            </w:pPr>
          </w:p>
        </w:tc>
        <w:tc>
          <w:tcPr>
            <w:tcW w:w="360" w:type="dxa"/>
            <w:noWrap/>
            <w:hideMark/>
          </w:tcPr>
          <w:p w:rsidR="00000000" w:rsidRDefault="00E90DF0">
            <w:pPr>
              <w:spacing w:after="24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b/>
                <w:bCs/>
                <w:i/>
                <w:iCs/>
                <w:color w:val="000000"/>
                <w:sz w:val="20"/>
                <w:szCs w:val="20"/>
              </w:rPr>
              <w:t>Quality and Variety of Housing</w:t>
            </w:r>
            <w:r>
              <w:rPr>
                <w:rFonts w:ascii="Times New Roman" w:hAnsi="Times New Roman" w:cs="Times New Roman"/>
                <w:b/>
                <w:bCs/>
                <w:i/>
                <w:iCs/>
                <w:color w:val="000000"/>
                <w:sz w:val="20"/>
                <w:szCs w:val="20"/>
              </w:rPr>
              <w:t xml:space="preserve"> Designs. </w:t>
            </w:r>
            <w:r>
              <w:rPr>
                <w:rFonts w:ascii="Times New Roman" w:hAnsi="Times New Roman" w:cs="Times New Roman"/>
                <w:color w:val="000000"/>
                <w:sz w:val="20"/>
                <w:szCs w:val="20"/>
              </w:rPr>
              <w:t>Based on more than 60 combined years of industry experience, our co-founders have developed an operating model that enables the efficient production of quality, customizable manufactured homes. All of our homes are constructed in one of our three</w:t>
            </w:r>
            <w:r>
              <w:rPr>
                <w:rFonts w:ascii="Times New Roman" w:hAnsi="Times New Roman" w:cs="Times New Roman"/>
                <w:color w:val="000000"/>
                <w:sz w:val="20"/>
                <w:szCs w:val="20"/>
              </w:rPr>
              <w:t xml:space="preserve"> U.S.-based manufacturing facilities. By utilizing an assembly-line process that employs from approximately 150 to 275 individuals per facility, we are able to manufacture a home in approximately three to six days and, are on average producing approximatel</w:t>
            </w:r>
            <w:r>
              <w:rPr>
                <w:rFonts w:ascii="Times New Roman" w:hAnsi="Times New Roman" w:cs="Times New Roman"/>
                <w:color w:val="000000"/>
                <w:sz w:val="20"/>
                <w:szCs w:val="20"/>
              </w:rPr>
              <w:t>y 75 home sections, or 62 fully-completed homes depending on product mix, in total per week. We utilize local market research to design homes that meet the specific needs of our customers and offer a variety of structural and decorative customization optio</w:t>
            </w:r>
            <w:r>
              <w:rPr>
                <w:rFonts w:ascii="Times New Roman" w:hAnsi="Times New Roman" w:cs="Times New Roman"/>
                <w:color w:val="000000"/>
                <w:sz w:val="20"/>
                <w:szCs w:val="20"/>
              </w:rPr>
              <w:t>ns, including, among others, fireplaces, central air conditioning, overhead heat ducts, stipple-textured ceilings, decorative woodgrain vinyl floors, wood cabinetry and energy conservation elements. Additionally, our homes have vaulted ceilings in every ro</w:t>
            </w:r>
            <w:r>
              <w:rPr>
                <w:rFonts w:ascii="Times New Roman" w:hAnsi="Times New Roman" w:cs="Times New Roman"/>
                <w:color w:val="000000"/>
                <w:sz w:val="20"/>
                <w:szCs w:val="20"/>
              </w:rPr>
              <w:t>om, have numerous proprietary advantages such as our copyrighted “furniture friendly” floor plans and, in most cases, are wider, have taller ceilings and a steeper roof pitch than our competitors’ products. Taken together, we believe our ability to offer o</w:t>
            </w:r>
            <w:r>
              <w:rPr>
                <w:rFonts w:ascii="Times New Roman" w:hAnsi="Times New Roman" w:cs="Times New Roman"/>
                <w:color w:val="000000"/>
                <w:sz w:val="20"/>
                <w:szCs w:val="20"/>
              </w:rPr>
              <w:t>ur customers a range of home sizes and styles, as well as sophisticated design and customization, allows us to accommodate virtually all reasonable customer requests. Our vertical integration allows us the ability to respond quickly to our customers’ needs</w:t>
            </w:r>
            <w:r>
              <w:rPr>
                <w:rFonts w:ascii="Times New Roman" w:hAnsi="Times New Roman" w:cs="Times New Roman"/>
                <w:color w:val="000000"/>
                <w:sz w:val="20"/>
                <w:szCs w:val="20"/>
              </w:rPr>
              <w:t xml:space="preserve"> and modify designs during the construction process.</w:t>
            </w:r>
          </w:p>
        </w:tc>
      </w:tr>
    </w:tbl>
    <w:p w:rsidR="00000000" w:rsidRDefault="00E90DF0">
      <w:pPr>
        <w:divId w:val="346565510"/>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346565510"/>
        </w:trPr>
        <w:tc>
          <w:tcPr>
            <w:tcW w:w="720" w:type="dxa"/>
            <w:vAlign w:val="center"/>
            <w:hideMark/>
          </w:tcPr>
          <w:p w:rsidR="00000000" w:rsidRDefault="00E90DF0"/>
        </w:tc>
        <w:tc>
          <w:tcPr>
            <w:tcW w:w="360" w:type="dxa"/>
            <w:noWrap/>
            <w:hideMark/>
          </w:tcPr>
          <w:p w:rsidR="00000000" w:rsidRDefault="00E90DF0">
            <w:pPr>
              <w:spacing w:after="24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b/>
                <w:bCs/>
                <w:i/>
                <w:iCs/>
                <w:color w:val="000000"/>
                <w:sz w:val="20"/>
                <w:szCs w:val="20"/>
              </w:rPr>
              <w:t xml:space="preserve">Manufacturing Facilities Strategically Located Near Customers in Key Markets. </w:t>
            </w:r>
            <w:r>
              <w:rPr>
                <w:rFonts w:ascii="Times New Roman" w:hAnsi="Times New Roman" w:cs="Times New Roman"/>
                <w:color w:val="000000"/>
                <w:sz w:val="20"/>
                <w:szCs w:val="20"/>
              </w:rPr>
              <w:t>Our three manufacturing facilities are strategically located to allow us to serve our 100 independent and 13 company-owned retail locations primarily across 15 states. Currently, we have a manufacturing plant in Fort Worth, Texas that measures 97,000 squar</w:t>
            </w:r>
            <w:r>
              <w:rPr>
                <w:rFonts w:ascii="Times New Roman" w:hAnsi="Times New Roman" w:cs="Times New Roman"/>
                <w:color w:val="000000"/>
                <w:sz w:val="20"/>
                <w:szCs w:val="20"/>
              </w:rPr>
              <w:t xml:space="preserve">e feet in size and produced 1,043 homes in 2020 and 1,297 </w:t>
            </w:r>
          </w:p>
        </w:tc>
      </w:tr>
    </w:tbl>
    <w:p w:rsidR="00000000" w:rsidRDefault="00E90DF0">
      <w:pPr>
        <w:pStyle w:val="a3"/>
        <w:spacing w:before="480" w:beforeAutospacing="0" w:after="600" w:afterAutospacing="0"/>
        <w:jc w:val="center"/>
        <w:divId w:val="1407218647"/>
        <w:rPr>
          <w:rFonts w:ascii="Times New Roman" w:hAnsi="Times New Roman" w:cs="Times New Roman"/>
          <w:sz w:val="20"/>
          <w:szCs w:val="20"/>
        </w:rPr>
      </w:pPr>
      <w:r>
        <w:rPr>
          <w:rFonts w:ascii="Times New Roman" w:hAnsi="Times New Roman" w:cs="Times New Roman"/>
          <w:sz w:val="20"/>
          <w:szCs w:val="20"/>
        </w:rPr>
        <w:t>7</w:t>
      </w:r>
    </w:p>
    <w:p w:rsidR="00000000" w:rsidRDefault="00E90DF0">
      <w:pPr>
        <w:spacing w:before="600" w:after="600"/>
      </w:pPr>
      <w:r>
        <w:pict>
          <v:rect id="_x0000_i1042" style="width:329.35pt;height:2pt" o:hrpct="793" o:hralign="center" o:hrstd="t" o:hrnoshade="t" o:hr="t" fillcolor="black" stroked="f"/>
        </w:pict>
      </w:r>
    </w:p>
    <w:p w:rsidR="00000000" w:rsidRDefault="00E90DF0">
      <w:pPr>
        <w:pStyle w:val="a3"/>
        <w:spacing w:before="432" w:beforeAutospacing="0" w:after="600" w:afterAutospacing="0"/>
        <w:divId w:val="1862891582"/>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tbl>
      <w:tblPr>
        <w:tblW w:w="5000" w:type="pct"/>
        <w:tblCellMar>
          <w:left w:w="0" w:type="dxa"/>
          <w:right w:w="0" w:type="dxa"/>
        </w:tblCellMar>
        <w:tblLook w:val="04A0" w:firstRow="1" w:lastRow="0" w:firstColumn="1" w:lastColumn="0" w:noHBand="0" w:noVBand="1"/>
      </w:tblPr>
      <w:tblGrid>
        <w:gridCol w:w="720"/>
        <w:gridCol w:w="368"/>
        <w:gridCol w:w="7218"/>
      </w:tblGrid>
      <w:tr w:rsidR="00000000">
        <w:trPr>
          <w:divId w:val="628821191"/>
        </w:trPr>
        <w:tc>
          <w:tcPr>
            <w:tcW w:w="720" w:type="dxa"/>
            <w:vAlign w:val="center"/>
            <w:hideMark/>
          </w:tcPr>
          <w:p w:rsidR="00000000" w:rsidRDefault="00E90DF0">
            <w:pPr>
              <w:rPr>
                <w:rFonts w:ascii="Times New Roman" w:hAnsi="Times New Roman" w:cs="Times New Roman"/>
                <w:sz w:val="20"/>
                <w:szCs w:val="20"/>
              </w:rPr>
            </w:pPr>
          </w:p>
        </w:tc>
        <w:tc>
          <w:tcPr>
            <w:tcW w:w="360" w:type="dxa"/>
            <w:noWrap/>
            <w:hideMark/>
          </w:tcPr>
          <w:p w:rsidR="00000000" w:rsidRDefault="00E90DF0">
            <w:pPr>
              <w:spacing w:after="240"/>
              <w:rPr>
                <w:rFonts w:ascii="Times New Roman" w:eastAsia="Times New Roman" w:hAnsi="Times New Roman" w:cs="Times New Roman"/>
                <w:sz w:val="20"/>
                <w:szCs w:val="20"/>
              </w:rPr>
            </w:pP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color w:val="000000"/>
                <w:sz w:val="20"/>
                <w:szCs w:val="20"/>
              </w:rPr>
              <w:t>homes in 2019, a manufacturing</w:t>
            </w:r>
            <w:r>
              <w:rPr>
                <w:rFonts w:ascii="Times New Roman" w:hAnsi="Times New Roman" w:cs="Times New Roman"/>
                <w:color w:val="000000"/>
                <w:sz w:val="20"/>
                <w:szCs w:val="20"/>
              </w:rPr>
              <w:t xml:space="preserve"> plant in Commerce, Texas that measures 130,000 square feet in size and produced 691 homes in 2020 and 713 homes in 2019, and a manufacturing plant in Eatonton, Georgia that measures 388,000 square feet in size and produced 1,097 homes in 2020 and 1,016 ho</w:t>
            </w:r>
            <w:r>
              <w:rPr>
                <w:rFonts w:ascii="Times New Roman" w:hAnsi="Times New Roman" w:cs="Times New Roman"/>
                <w:color w:val="000000"/>
                <w:sz w:val="20"/>
                <w:szCs w:val="20"/>
              </w:rPr>
              <w:t>mes in 2019. Once our homes are constructed and equipped at our facilities, we have the ability to transport the finished products directly to customers ensuring timely and efficient delivery of our manufactured homes. We currently have approximately 50 co</w:t>
            </w:r>
            <w:r>
              <w:rPr>
                <w:rFonts w:ascii="Times New Roman" w:hAnsi="Times New Roman" w:cs="Times New Roman"/>
                <w:color w:val="000000"/>
                <w:sz w:val="20"/>
                <w:szCs w:val="20"/>
              </w:rPr>
              <w:t>mpany-owned trucks, which transported approximately 65% of our production during 2020 to manufactured home communities, our company-owned retail locations and independent dealers.</w:t>
            </w:r>
          </w:p>
        </w:tc>
      </w:tr>
    </w:tbl>
    <w:p w:rsidR="00000000" w:rsidRDefault="00E90DF0">
      <w:pPr>
        <w:divId w:val="628821191"/>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628821191"/>
        </w:trPr>
        <w:tc>
          <w:tcPr>
            <w:tcW w:w="720" w:type="dxa"/>
            <w:vAlign w:val="center"/>
            <w:hideMark/>
          </w:tcPr>
          <w:p w:rsidR="00000000" w:rsidRDefault="00E90DF0"/>
        </w:tc>
        <w:tc>
          <w:tcPr>
            <w:tcW w:w="360" w:type="dxa"/>
            <w:noWrap/>
            <w:hideMark/>
          </w:tcPr>
          <w:p w:rsidR="00000000" w:rsidRDefault="00E90DF0">
            <w:pPr>
              <w:spacing w:after="24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b/>
                <w:bCs/>
                <w:i/>
                <w:iCs/>
                <w:color w:val="000000"/>
                <w:sz w:val="20"/>
                <w:szCs w:val="20"/>
              </w:rPr>
              <w:t xml:space="preserve">Expansive and Growing Distribution Network. </w:t>
            </w:r>
            <w:r>
              <w:rPr>
                <w:rFonts w:ascii="Times New Roman" w:hAnsi="Times New Roman" w:cs="Times New Roman"/>
                <w:color w:val="000000"/>
                <w:sz w:val="20"/>
                <w:szCs w:val="20"/>
              </w:rPr>
              <w:t xml:space="preserve">We distribute our products </w:t>
            </w:r>
            <w:r>
              <w:rPr>
                <w:rFonts w:ascii="Times New Roman" w:hAnsi="Times New Roman" w:cs="Times New Roman"/>
                <w:color w:val="000000"/>
                <w:sz w:val="20"/>
                <w:szCs w:val="20"/>
              </w:rPr>
              <w:t>primarily in the southern United States through a network of independent retail locations, company-owned retail locations and direct sales to owners of manufactured home communities. Our first company-owned retail location opened in June 2016. Increasing t</w:t>
            </w:r>
            <w:r>
              <w:rPr>
                <w:rFonts w:ascii="Times New Roman" w:hAnsi="Times New Roman" w:cs="Times New Roman"/>
                <w:color w:val="000000"/>
                <w:sz w:val="20"/>
                <w:szCs w:val="20"/>
              </w:rPr>
              <w:t xml:space="preserve">he mix of company-owned locations allows us to improve the customer experience through all the steps of the buying process, from manufacturing and design to sales, financing and customer service. We believe our company-owned stores will, on average, carry </w:t>
            </w:r>
            <w:r>
              <w:rPr>
                <w:rFonts w:ascii="Times New Roman" w:hAnsi="Times New Roman" w:cs="Times New Roman"/>
                <w:color w:val="000000"/>
                <w:sz w:val="20"/>
                <w:szCs w:val="20"/>
              </w:rPr>
              <w:t>higher gross margins.</w:t>
            </w:r>
          </w:p>
        </w:tc>
      </w:tr>
    </w:tbl>
    <w:p w:rsidR="00000000" w:rsidRDefault="00E90DF0">
      <w:pPr>
        <w:divId w:val="628821191"/>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628821191"/>
        </w:trPr>
        <w:tc>
          <w:tcPr>
            <w:tcW w:w="720" w:type="dxa"/>
            <w:vAlign w:val="center"/>
            <w:hideMark/>
          </w:tcPr>
          <w:p w:rsidR="00000000" w:rsidRDefault="00E90DF0"/>
        </w:tc>
        <w:tc>
          <w:tcPr>
            <w:tcW w:w="360" w:type="dxa"/>
            <w:noWrap/>
            <w:hideMark/>
          </w:tcPr>
          <w:p w:rsidR="00000000" w:rsidRDefault="00E90DF0">
            <w:pPr>
              <w:spacing w:after="24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b/>
                <w:bCs/>
                <w:i/>
                <w:iCs/>
                <w:color w:val="000000"/>
                <w:sz w:val="20"/>
                <w:szCs w:val="20"/>
              </w:rPr>
              <w:t xml:space="preserve">Competitive Production Strategies and Direct Sourcing. </w:t>
            </w:r>
            <w:r>
              <w:rPr>
                <w:rFonts w:ascii="Times New Roman" w:hAnsi="Times New Roman" w:cs="Times New Roman"/>
                <w:color w:val="000000"/>
                <w:sz w:val="20"/>
                <w:szCs w:val="20"/>
              </w:rPr>
              <w:t xml:space="preserve">We develop and maintain the resources necessary to build custom homes efficiently that incorporate unique and varied customer-requested features. We are constantly seeking ways in which to directly source materials to be used in the manufacturing process, </w:t>
            </w:r>
            <w:r>
              <w:rPr>
                <w:rFonts w:ascii="Times New Roman" w:hAnsi="Times New Roman" w:cs="Times New Roman"/>
                <w:color w:val="000000"/>
                <w:sz w:val="20"/>
                <w:szCs w:val="20"/>
              </w:rPr>
              <w:t xml:space="preserve">which allows us to ensure the materials are of high-quality and can be customized to meet our customers’ needs. Customization enables us to attract additional retailers and consumers who seek individualized homes that are assembled on a factory production </w:t>
            </w:r>
            <w:r>
              <w:rPr>
                <w:rFonts w:ascii="Times New Roman" w:hAnsi="Times New Roman" w:cs="Times New Roman"/>
                <w:color w:val="000000"/>
                <w:sz w:val="20"/>
                <w:szCs w:val="20"/>
              </w:rPr>
              <w:t>line. When these custom homes are sold through company-owned retail stores, we expect to capture higher gross margins.</w:t>
            </w:r>
          </w:p>
        </w:tc>
      </w:tr>
    </w:tbl>
    <w:p w:rsidR="00000000" w:rsidRDefault="00E90DF0">
      <w:pPr>
        <w:divId w:val="628821191"/>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628821191"/>
        </w:trPr>
        <w:tc>
          <w:tcPr>
            <w:tcW w:w="720" w:type="dxa"/>
            <w:vAlign w:val="center"/>
            <w:hideMark/>
          </w:tcPr>
          <w:p w:rsidR="00000000" w:rsidRDefault="00E90DF0"/>
        </w:tc>
        <w:tc>
          <w:tcPr>
            <w:tcW w:w="360" w:type="dxa"/>
            <w:noWrap/>
            <w:hideMark/>
          </w:tcPr>
          <w:p w:rsidR="00000000" w:rsidRDefault="00E90DF0">
            <w:pPr>
              <w:spacing w:after="24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b/>
                <w:bCs/>
                <w:i/>
                <w:iCs/>
                <w:color w:val="000000"/>
                <w:sz w:val="20"/>
                <w:szCs w:val="20"/>
              </w:rPr>
              <w:t xml:space="preserve">Available Financing for our Customers. </w:t>
            </w:r>
            <w:r>
              <w:rPr>
                <w:rFonts w:ascii="Times New Roman" w:hAnsi="Times New Roman" w:cs="Times New Roman"/>
                <w:color w:val="000000"/>
                <w:sz w:val="20"/>
                <w:szCs w:val="20"/>
              </w:rPr>
              <w:t>Our financial position allows us to develop and offer financing solutions to our customers in</w:t>
            </w:r>
            <w:r>
              <w:rPr>
                <w:rFonts w:ascii="Times New Roman" w:hAnsi="Times New Roman" w:cs="Times New Roman"/>
                <w:color w:val="000000"/>
                <w:sz w:val="20"/>
                <w:szCs w:val="20"/>
              </w:rPr>
              <w:t xml:space="preserve"> connection with their purchase of our homes. We offer three types of financing solutions to our customers. We provide floor plan financing for our independent retailers, which takes the form of a consignment arrangement between the retailer and us. We als</w:t>
            </w:r>
            <w:r>
              <w:rPr>
                <w:rFonts w:ascii="Times New Roman" w:hAnsi="Times New Roman" w:cs="Times New Roman"/>
                <w:color w:val="000000"/>
                <w:sz w:val="20"/>
                <w:szCs w:val="20"/>
              </w:rPr>
              <w:t>o provide consumer financing for our products sold to end-users through both independent and our company-owned retail locations, and we provide financing to community owners that buy our products for use in their rental housing communities. Our company has</w:t>
            </w:r>
            <w:r>
              <w:rPr>
                <w:rFonts w:ascii="Times New Roman" w:hAnsi="Times New Roman" w:cs="Times New Roman"/>
                <w:color w:val="000000"/>
                <w:sz w:val="20"/>
                <w:szCs w:val="20"/>
              </w:rPr>
              <w:t xml:space="preserve"> been providing floor plan financing to our independent retailers since our formation and we now have 100 independent retailers using our consignment solution. We now have more than 3,200 customers that purchased their homes utilizing our retail financing </w:t>
            </w:r>
            <w:r>
              <w:rPr>
                <w:rFonts w:ascii="Times New Roman" w:hAnsi="Times New Roman" w:cs="Times New Roman"/>
                <w:color w:val="000000"/>
                <w:sz w:val="20"/>
                <w:szCs w:val="20"/>
              </w:rPr>
              <w:t>solutions. The average interest rates of our retail financing loans were approximately 13.8% and 14.0% at December 31, 2020 and 2019, respectively. The repossession rates for our retail financing loans, measured by units, was approximately 2.9% and 3.1% fo</w:t>
            </w:r>
            <w:r>
              <w:rPr>
                <w:rFonts w:ascii="Times New Roman" w:hAnsi="Times New Roman" w:cs="Times New Roman"/>
                <w:color w:val="000000"/>
                <w:sz w:val="20"/>
                <w:szCs w:val="20"/>
              </w:rPr>
              <w:t>r 2020 and 2019, respectively.</w:t>
            </w:r>
          </w:p>
        </w:tc>
      </w:tr>
    </w:tbl>
    <w:p w:rsidR="00000000" w:rsidRDefault="00E90DF0">
      <w:pPr>
        <w:divId w:val="628821191"/>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628821191"/>
        </w:trPr>
        <w:tc>
          <w:tcPr>
            <w:tcW w:w="720" w:type="dxa"/>
            <w:vAlign w:val="center"/>
            <w:hideMark/>
          </w:tcPr>
          <w:p w:rsidR="00000000" w:rsidRDefault="00E90DF0"/>
        </w:tc>
        <w:tc>
          <w:tcPr>
            <w:tcW w:w="360" w:type="dxa"/>
            <w:noWrap/>
            <w:hideMark/>
          </w:tcPr>
          <w:p w:rsidR="00000000" w:rsidRDefault="00E90DF0">
            <w:pPr>
              <w:spacing w:after="24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b/>
                <w:bCs/>
                <w:i/>
                <w:iCs/>
                <w:color w:val="000000"/>
                <w:sz w:val="20"/>
                <w:szCs w:val="20"/>
              </w:rPr>
              <w:t xml:space="preserve">Support for Owners of Manufactured Home Communities. </w:t>
            </w:r>
            <w:r>
              <w:rPr>
                <w:rFonts w:ascii="Times New Roman" w:hAnsi="Times New Roman" w:cs="Times New Roman"/>
                <w:color w:val="000000"/>
                <w:sz w:val="20"/>
                <w:szCs w:val="20"/>
              </w:rPr>
              <w:t>We provide manufacturing and financing solutions for owners of manufactured home communities in connection with the development of communities in our geographic market</w:t>
            </w:r>
            <w:r>
              <w:rPr>
                <w:rFonts w:ascii="Times New Roman" w:hAnsi="Times New Roman" w:cs="Times New Roman"/>
                <w:color w:val="000000"/>
                <w:sz w:val="20"/>
                <w:szCs w:val="20"/>
              </w:rPr>
              <w:t xml:space="preserve"> area. Such development projects can vary, but generally include custom park development financing and large purchase orders of manufactured homes. We also make loans to community owners for the purpose of acquiring or developing properties and, as part of</w:t>
            </w:r>
            <w:r>
              <w:rPr>
                <w:rFonts w:ascii="Times New Roman" w:hAnsi="Times New Roman" w:cs="Times New Roman"/>
                <w:color w:val="000000"/>
                <w:sz w:val="20"/>
                <w:szCs w:val="20"/>
              </w:rPr>
              <w:t xml:space="preserve"> the arrangement, these community owners contract to buy homes from us. These loans typically range in term from two to five years and carry interest at 6.25% to 9.5%. For the years ended December 31, 2020 and 2019, we had provided additional loans to owne</w:t>
            </w:r>
            <w:r>
              <w:rPr>
                <w:rFonts w:ascii="Times New Roman" w:hAnsi="Times New Roman" w:cs="Times New Roman"/>
                <w:color w:val="000000"/>
                <w:sz w:val="20"/>
                <w:szCs w:val="20"/>
              </w:rPr>
              <w:t>rs of manufactured home communities for development purposes with a total amount outstanding of $14,685,000 and $12,391,000, respectively. These financing solutions are structured to give us an attractive return on investment, when coupled with the gross m</w:t>
            </w:r>
            <w:r>
              <w:rPr>
                <w:rFonts w:ascii="Times New Roman" w:hAnsi="Times New Roman" w:cs="Times New Roman"/>
                <w:color w:val="000000"/>
                <w:sz w:val="20"/>
                <w:szCs w:val="20"/>
              </w:rPr>
              <w:t>argin we realize on products specifically targeted for these new manufactured housing communities.</w:t>
            </w:r>
          </w:p>
        </w:tc>
      </w:tr>
    </w:tbl>
    <w:p w:rsidR="00000000" w:rsidRDefault="00E90DF0">
      <w:pPr>
        <w:divId w:val="628821191"/>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628821191"/>
        </w:trPr>
        <w:tc>
          <w:tcPr>
            <w:tcW w:w="720" w:type="dxa"/>
            <w:vAlign w:val="center"/>
            <w:hideMark/>
          </w:tcPr>
          <w:p w:rsidR="00000000" w:rsidRDefault="00E90DF0"/>
        </w:tc>
        <w:tc>
          <w:tcPr>
            <w:tcW w:w="360" w:type="dxa"/>
            <w:noWrap/>
            <w:hideMark/>
          </w:tcPr>
          <w:p w:rsidR="00000000" w:rsidRDefault="00E90DF0">
            <w:pP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rPr>
                <w:rFonts w:ascii="Times New Roman" w:hAnsi="Times New Roman" w:cs="Times New Roman"/>
                <w:sz w:val="20"/>
                <w:szCs w:val="20"/>
              </w:rPr>
            </w:pPr>
            <w:r>
              <w:rPr>
                <w:rFonts w:ascii="Times New Roman" w:hAnsi="Times New Roman" w:cs="Times New Roman"/>
                <w:b/>
                <w:bCs/>
                <w:i/>
                <w:iCs/>
                <w:color w:val="000000"/>
                <w:sz w:val="20"/>
                <w:szCs w:val="20"/>
              </w:rPr>
              <w:t xml:space="preserve">Strong Alignment of Interests through Co-Founders’ Ownership. </w:t>
            </w:r>
            <w:r>
              <w:rPr>
                <w:rFonts w:ascii="Times New Roman" w:hAnsi="Times New Roman" w:cs="Times New Roman"/>
                <w:color w:val="000000"/>
                <w:sz w:val="20"/>
                <w:szCs w:val="20"/>
              </w:rPr>
              <w:t>We believe that a strong alignment of interests with stockholders and investors exists thr</w:t>
            </w:r>
            <w:r>
              <w:rPr>
                <w:rFonts w:ascii="Times New Roman" w:hAnsi="Times New Roman" w:cs="Times New Roman"/>
                <w:color w:val="000000"/>
                <w:sz w:val="20"/>
                <w:szCs w:val="20"/>
              </w:rPr>
              <w:t>ough the ownership of a significant percentage of our outstanding shares by our co-founders, Curtis D. Hodgson (Executive Chairman of the Board) and Kenneth E. Shipley (President and Chief Executive Officer). Messrs. Hodgson and Shipley acquired their owne</w:t>
            </w:r>
            <w:r>
              <w:rPr>
                <w:rFonts w:ascii="Times New Roman" w:hAnsi="Times New Roman" w:cs="Times New Roman"/>
                <w:color w:val="000000"/>
                <w:sz w:val="20"/>
                <w:szCs w:val="20"/>
              </w:rPr>
              <w:t xml:space="preserve">rship in 2005 when they founded the company. Each individual has and continues to receive a minimal annual </w:t>
            </w:r>
          </w:p>
        </w:tc>
      </w:tr>
    </w:tbl>
    <w:p w:rsidR="00000000" w:rsidRDefault="00E90DF0">
      <w:pPr>
        <w:pStyle w:val="a3"/>
        <w:spacing w:before="480" w:beforeAutospacing="0" w:after="600" w:afterAutospacing="0"/>
        <w:jc w:val="center"/>
        <w:divId w:val="795220462"/>
        <w:rPr>
          <w:rFonts w:ascii="Times New Roman" w:hAnsi="Times New Roman" w:cs="Times New Roman"/>
          <w:sz w:val="20"/>
          <w:szCs w:val="20"/>
        </w:rPr>
      </w:pPr>
      <w:r>
        <w:rPr>
          <w:rFonts w:ascii="Times New Roman" w:hAnsi="Times New Roman" w:cs="Times New Roman"/>
          <w:sz w:val="20"/>
          <w:szCs w:val="20"/>
        </w:rPr>
        <w:t>8</w:t>
      </w:r>
    </w:p>
    <w:p w:rsidR="00000000" w:rsidRDefault="00E90DF0">
      <w:pPr>
        <w:spacing w:before="600" w:after="600"/>
      </w:pPr>
      <w:r>
        <w:pict>
          <v:rect id="_x0000_i1043" style="width:329.35pt;height:2pt" o:hrpct="793" o:hralign="center" o:hrstd="t" o:hrnoshade="t" o:hr="t" fillcolor="black" stroked="f"/>
        </w:pict>
      </w:r>
    </w:p>
    <w:p w:rsidR="00000000" w:rsidRDefault="00E90DF0">
      <w:pPr>
        <w:pStyle w:val="a3"/>
        <w:spacing w:before="432" w:beforeAutospacing="0" w:after="600" w:afterAutospacing="0"/>
        <w:divId w:val="1154032525"/>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tbl>
      <w:tblPr>
        <w:tblW w:w="5000" w:type="pct"/>
        <w:tblCellMar>
          <w:left w:w="0" w:type="dxa"/>
          <w:right w:w="0" w:type="dxa"/>
        </w:tblCellMar>
        <w:tblLook w:val="04A0" w:firstRow="1" w:lastRow="0" w:firstColumn="1" w:lastColumn="0" w:noHBand="0" w:noVBand="1"/>
      </w:tblPr>
      <w:tblGrid>
        <w:gridCol w:w="720"/>
        <w:gridCol w:w="368"/>
        <w:gridCol w:w="7218"/>
      </w:tblGrid>
      <w:tr w:rsidR="00000000">
        <w:trPr>
          <w:divId w:val="1915041442"/>
        </w:trPr>
        <w:tc>
          <w:tcPr>
            <w:tcW w:w="720" w:type="dxa"/>
            <w:vAlign w:val="center"/>
            <w:hideMark/>
          </w:tcPr>
          <w:p w:rsidR="00000000" w:rsidRDefault="00E90DF0">
            <w:pPr>
              <w:rPr>
                <w:rFonts w:ascii="Times New Roman" w:hAnsi="Times New Roman" w:cs="Times New Roman"/>
                <w:sz w:val="20"/>
                <w:szCs w:val="20"/>
              </w:rPr>
            </w:pPr>
          </w:p>
        </w:tc>
        <w:tc>
          <w:tcPr>
            <w:tcW w:w="360" w:type="dxa"/>
            <w:noWrap/>
            <w:hideMark/>
          </w:tcPr>
          <w:p w:rsidR="00000000" w:rsidRDefault="00E90DF0">
            <w:pPr>
              <w:rPr>
                <w:rFonts w:ascii="Times New Roman" w:eastAsia="Times New Roman" w:hAnsi="Times New Roman" w:cs="Times New Roman"/>
                <w:sz w:val="20"/>
                <w:szCs w:val="20"/>
              </w:rPr>
            </w:pPr>
          </w:p>
        </w:tc>
        <w:tc>
          <w:tcPr>
            <w:tcW w:w="0" w:type="auto"/>
            <w:vAlign w:val="center"/>
            <w:hideMark/>
          </w:tcPr>
          <w:p w:rsidR="00000000" w:rsidRDefault="00E90DF0">
            <w:pPr>
              <w:rPr>
                <w:rFonts w:ascii="Times New Roman" w:hAnsi="Times New Roman" w:cs="Times New Roman"/>
                <w:sz w:val="20"/>
                <w:szCs w:val="20"/>
              </w:rPr>
            </w:pPr>
            <w:r>
              <w:rPr>
                <w:rFonts w:ascii="Times New Roman" w:hAnsi="Times New Roman" w:cs="Times New Roman"/>
                <w:color w:val="000000"/>
                <w:sz w:val="20"/>
                <w:szCs w:val="20"/>
              </w:rPr>
              <w:t>salary ($50,000). By providing structural and economic alignment with the performance of our company, Messrs. Hodgson’s and Shipley’s continuing controlling interests are directly aligned with those of our investors. We believe the combination of these c</w:t>
            </w:r>
            <w:r>
              <w:rPr>
                <w:rFonts w:ascii="Times New Roman" w:hAnsi="Times New Roman" w:cs="Times New Roman"/>
                <w:color w:val="000000"/>
                <w:sz w:val="20"/>
                <w:szCs w:val="20"/>
              </w:rPr>
              <w:t>haracteristics has promoted long-term planning, an enhanced culture among our customers, strategic partners and employees, and ultimately the creation of value for our investors.</w:t>
            </w:r>
          </w:p>
        </w:tc>
      </w:tr>
    </w:tbl>
    <w:p w:rsidR="00000000" w:rsidRDefault="00E90DF0">
      <w:pPr>
        <w:pStyle w:val="a3"/>
        <w:spacing w:before="0" w:beforeAutospacing="0" w:after="240" w:afterAutospacing="0"/>
        <w:divId w:val="1915041442"/>
        <w:rPr>
          <w:rFonts w:ascii="Times New Roman" w:hAnsi="Times New Roman" w:cs="Times New Roman"/>
          <w:b/>
          <w:bCs/>
          <w:sz w:val="20"/>
          <w:szCs w:val="20"/>
        </w:rPr>
      </w:pPr>
      <w:r>
        <w:rPr>
          <w:rFonts w:ascii="Times New Roman" w:hAnsi="Times New Roman" w:cs="Times New Roman"/>
          <w:b/>
          <w:bCs/>
          <w:sz w:val="20"/>
          <w:szCs w:val="20"/>
        </w:rPr>
        <w:t>Our Growth Strategy</w:t>
      </w:r>
    </w:p>
    <w:p w:rsidR="00000000" w:rsidRDefault="00E90DF0">
      <w:pPr>
        <w:pStyle w:val="a3"/>
        <w:spacing w:before="0" w:beforeAutospacing="0" w:after="240" w:afterAutospacing="0"/>
        <w:ind w:firstLine="720"/>
        <w:divId w:val="1915041442"/>
        <w:rPr>
          <w:rFonts w:ascii="Times New Roman" w:hAnsi="Times New Roman" w:cs="Times New Roman"/>
          <w:sz w:val="20"/>
          <w:szCs w:val="20"/>
        </w:rPr>
      </w:pPr>
      <w:r>
        <w:rPr>
          <w:rFonts w:ascii="Times New Roman" w:hAnsi="Times New Roman" w:cs="Times New Roman"/>
          <w:sz w:val="20"/>
          <w:szCs w:val="20"/>
        </w:rPr>
        <w:t>We have a strong operating history of investing in succe</w:t>
      </w:r>
      <w:r>
        <w:rPr>
          <w:rFonts w:ascii="Times New Roman" w:hAnsi="Times New Roman" w:cs="Times New Roman"/>
          <w:sz w:val="20"/>
          <w:szCs w:val="20"/>
        </w:rPr>
        <w:t>ssful growth initiatives over the past 16 years. We believe that the solution we are able to provide for our customers, as a result of the vertical integration of our company, enhances our brand recognition as a leading producer, results in higher and more</w:t>
      </w:r>
      <w:r>
        <w:rPr>
          <w:rFonts w:ascii="Times New Roman" w:hAnsi="Times New Roman" w:cs="Times New Roman"/>
          <w:sz w:val="20"/>
          <w:szCs w:val="20"/>
        </w:rPr>
        <w:t xml:space="preserve"> efficient utilization of our manufacturing factories and expands our direct-to-consumer outreach on the competitive advantages of our wide variety of customizable homes. This operational focus has provided us with sustainable net sales and net income grow</w:t>
      </w:r>
      <w:r>
        <w:rPr>
          <w:rFonts w:ascii="Times New Roman" w:hAnsi="Times New Roman" w:cs="Times New Roman"/>
          <w:sz w:val="20"/>
          <w:szCs w:val="20"/>
        </w:rPr>
        <w:t>th over the years. Our growth strategy includes the following key initiatives:</w:t>
      </w: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1915041442"/>
        </w:trPr>
        <w:tc>
          <w:tcPr>
            <w:tcW w:w="720" w:type="dxa"/>
            <w:vAlign w:val="center"/>
            <w:hideMark/>
          </w:tcPr>
          <w:p w:rsidR="00000000" w:rsidRDefault="00E90DF0">
            <w:pPr>
              <w:rPr>
                <w:rFonts w:ascii="Times New Roman" w:hAnsi="Times New Roman" w:cs="Times New Roman"/>
                <w:sz w:val="20"/>
                <w:szCs w:val="20"/>
              </w:rPr>
            </w:pPr>
          </w:p>
        </w:tc>
        <w:tc>
          <w:tcPr>
            <w:tcW w:w="360" w:type="dxa"/>
            <w:noWrap/>
            <w:hideMark/>
          </w:tcPr>
          <w:p w:rsidR="00000000" w:rsidRDefault="00E90DF0">
            <w:pPr>
              <w:spacing w:after="24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b/>
                <w:bCs/>
                <w:i/>
                <w:iCs/>
                <w:color w:val="000000"/>
                <w:sz w:val="20"/>
                <w:szCs w:val="20"/>
              </w:rPr>
              <w:t xml:space="preserve">Broaden and Deepen Our Retail Presence in Key Geographic Areas. </w:t>
            </w:r>
            <w:r>
              <w:rPr>
                <w:rFonts w:ascii="Times New Roman" w:hAnsi="Times New Roman" w:cs="Times New Roman"/>
                <w:color w:val="000000"/>
                <w:sz w:val="20"/>
                <w:szCs w:val="20"/>
              </w:rPr>
              <w:t>As of December 31, 2020, we distribute our products primarily across 15 states through a combination of 13 com</w:t>
            </w:r>
            <w:r>
              <w:rPr>
                <w:rFonts w:ascii="Times New Roman" w:hAnsi="Times New Roman" w:cs="Times New Roman"/>
                <w:color w:val="000000"/>
                <w:sz w:val="20"/>
                <w:szCs w:val="20"/>
              </w:rPr>
              <w:t>pany-owned retail locations and 100 independent retail locations. We believe that a more robust network of company-owned retail locations will allow us to be more responsive and improve the customer experience at all stages, from manufacturing and design t</w:t>
            </w:r>
            <w:r>
              <w:rPr>
                <w:rFonts w:ascii="Times New Roman" w:hAnsi="Times New Roman" w:cs="Times New Roman"/>
                <w:color w:val="000000"/>
                <w:sz w:val="20"/>
                <w:szCs w:val="20"/>
              </w:rPr>
              <w:t xml:space="preserve">o sales, financing and customer service. We believe our company-owned stores will, on average, be more productive than our independent retail locations and carry higher gross margins due to our ability to select critical markets and develop highly-trained </w:t>
            </w:r>
            <w:r>
              <w:rPr>
                <w:rFonts w:ascii="Times New Roman" w:hAnsi="Times New Roman" w:cs="Times New Roman"/>
                <w:color w:val="000000"/>
                <w:sz w:val="20"/>
                <w:szCs w:val="20"/>
              </w:rPr>
              <w:t>sales representatives who possess a deep understanding of our business and customer needs.</w:t>
            </w:r>
          </w:p>
        </w:tc>
      </w:tr>
    </w:tbl>
    <w:p w:rsidR="00000000" w:rsidRDefault="00E90DF0">
      <w:pPr>
        <w:divId w:val="1915041442"/>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1915041442"/>
        </w:trPr>
        <w:tc>
          <w:tcPr>
            <w:tcW w:w="720" w:type="dxa"/>
            <w:vAlign w:val="center"/>
            <w:hideMark/>
          </w:tcPr>
          <w:p w:rsidR="00000000" w:rsidRDefault="00E90DF0"/>
        </w:tc>
        <w:tc>
          <w:tcPr>
            <w:tcW w:w="360" w:type="dxa"/>
            <w:noWrap/>
            <w:hideMark/>
          </w:tcPr>
          <w:p w:rsidR="00000000" w:rsidRDefault="00E90DF0">
            <w:pPr>
              <w:spacing w:after="24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b/>
                <w:bCs/>
                <w:i/>
                <w:iCs/>
                <w:color w:val="000000"/>
                <w:sz w:val="20"/>
                <w:szCs w:val="20"/>
              </w:rPr>
              <w:t xml:space="preserve">Expand Financing Solutions for Our Customers. </w:t>
            </w:r>
            <w:r>
              <w:rPr>
                <w:rFonts w:ascii="Times New Roman" w:hAnsi="Times New Roman" w:cs="Times New Roman"/>
                <w:color w:val="000000"/>
                <w:sz w:val="20"/>
                <w:szCs w:val="20"/>
              </w:rPr>
              <w:t>We recognize that offering financing solutions to our customers is an important component of being a vertically integrated company that provides affordable manufactured housing. Providing financing improves our responsiveness to the needs of prospective pu</w:t>
            </w:r>
            <w:r>
              <w:rPr>
                <w:rFonts w:ascii="Times New Roman" w:hAnsi="Times New Roman" w:cs="Times New Roman"/>
                <w:color w:val="000000"/>
                <w:sz w:val="20"/>
                <w:szCs w:val="20"/>
              </w:rPr>
              <w:t xml:space="preserve">rchasers while also providing us with opportunities for loan origination and servicing revenues, which act as additional drivers of net income for us. During the years ended December 31, 2020 and 2019, we financed approximately 62% and 60% of the homes we </w:t>
            </w:r>
            <w:r>
              <w:rPr>
                <w:rFonts w:ascii="Times New Roman" w:hAnsi="Times New Roman" w:cs="Times New Roman"/>
                <w:color w:val="000000"/>
                <w:sz w:val="20"/>
                <w:szCs w:val="20"/>
              </w:rPr>
              <w:t>sold to consumers, respectively. We intend to expand financing solutions to manufactured housing community-owner customers, in a manner that includes developing new sites for products in or near urban locations where there is a shortage of sites to place o</w:t>
            </w:r>
            <w:r>
              <w:rPr>
                <w:rFonts w:ascii="Times New Roman" w:hAnsi="Times New Roman" w:cs="Times New Roman"/>
                <w:color w:val="000000"/>
                <w:sz w:val="20"/>
                <w:szCs w:val="20"/>
              </w:rPr>
              <w:t>ur products.</w:t>
            </w:r>
          </w:p>
        </w:tc>
      </w:tr>
    </w:tbl>
    <w:p w:rsidR="00000000" w:rsidRDefault="00E90DF0">
      <w:pPr>
        <w:divId w:val="1915041442"/>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1915041442"/>
        </w:trPr>
        <w:tc>
          <w:tcPr>
            <w:tcW w:w="720" w:type="dxa"/>
            <w:vAlign w:val="center"/>
            <w:hideMark/>
          </w:tcPr>
          <w:p w:rsidR="00000000" w:rsidRDefault="00E90DF0"/>
        </w:tc>
        <w:tc>
          <w:tcPr>
            <w:tcW w:w="360" w:type="dxa"/>
            <w:noWrap/>
            <w:hideMark/>
          </w:tcPr>
          <w:p w:rsidR="00000000" w:rsidRDefault="00E90DF0">
            <w:pPr>
              <w:spacing w:after="24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b/>
                <w:bCs/>
                <w:i/>
                <w:iCs/>
                <w:color w:val="000000"/>
                <w:sz w:val="20"/>
                <w:szCs w:val="20"/>
              </w:rPr>
              <w:t xml:space="preserve">Continue to Focus on Innovation and Customization for Core Customer Groups. </w:t>
            </w:r>
            <w:r>
              <w:rPr>
                <w:rFonts w:ascii="Times New Roman" w:hAnsi="Times New Roman" w:cs="Times New Roman"/>
                <w:color w:val="000000"/>
                <w:sz w:val="20"/>
                <w:szCs w:val="20"/>
              </w:rPr>
              <w:t>Our production strategy is focused on continually developing the resources necessary to efficiently build homes that incorporate unique, varied and innovative cus</w:t>
            </w:r>
            <w:r>
              <w:rPr>
                <w:rFonts w:ascii="Times New Roman" w:hAnsi="Times New Roman" w:cs="Times New Roman"/>
                <w:color w:val="000000"/>
                <w:sz w:val="20"/>
                <w:szCs w:val="20"/>
              </w:rPr>
              <w:t>tomer preferences. We are constantly seeking ways to directly source materials to be used in the manufacturing process, which allows us to ensure we have quality materials that can be customized to meet our customers’ needs. Our principal focus is on desig</w:t>
            </w:r>
            <w:r>
              <w:rPr>
                <w:rFonts w:ascii="Times New Roman" w:hAnsi="Times New Roman" w:cs="Times New Roman"/>
                <w:color w:val="000000"/>
                <w:sz w:val="20"/>
                <w:szCs w:val="20"/>
              </w:rPr>
              <w:t>ning and building highly functional and durable products that appeal to families of all sizes.</w:t>
            </w:r>
          </w:p>
        </w:tc>
      </w:tr>
    </w:tbl>
    <w:p w:rsidR="00000000" w:rsidRDefault="00E90DF0">
      <w:pPr>
        <w:divId w:val="1915041442"/>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1915041442"/>
        </w:trPr>
        <w:tc>
          <w:tcPr>
            <w:tcW w:w="720" w:type="dxa"/>
            <w:vAlign w:val="center"/>
            <w:hideMark/>
          </w:tcPr>
          <w:p w:rsidR="00000000" w:rsidRDefault="00E90DF0"/>
        </w:tc>
        <w:tc>
          <w:tcPr>
            <w:tcW w:w="360" w:type="dxa"/>
            <w:noWrap/>
            <w:hideMark/>
          </w:tcPr>
          <w:p w:rsidR="00000000" w:rsidRDefault="00E90DF0">
            <w:pPr>
              <w:spacing w:after="24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b/>
                <w:bCs/>
                <w:i/>
                <w:iCs/>
                <w:color w:val="000000"/>
                <w:sz w:val="20"/>
                <w:szCs w:val="20"/>
              </w:rPr>
              <w:t xml:space="preserve">Seek Additional Agreements with Owners of Manufactured Home Communities. </w:t>
            </w:r>
            <w:r>
              <w:rPr>
                <w:rFonts w:ascii="Times New Roman" w:hAnsi="Times New Roman" w:cs="Times New Roman"/>
                <w:color w:val="000000"/>
                <w:sz w:val="20"/>
                <w:szCs w:val="20"/>
              </w:rPr>
              <w:t>Community housing developments provide us with large, concentrated sales opportunities. These projects vary in size and density but generally include sales of 30 to 300 homes. We believe there are significant growth opportunities to work with our developme</w:t>
            </w:r>
            <w:r>
              <w:rPr>
                <w:rFonts w:ascii="Times New Roman" w:hAnsi="Times New Roman" w:cs="Times New Roman"/>
                <w:color w:val="000000"/>
                <w:sz w:val="20"/>
                <w:szCs w:val="20"/>
              </w:rPr>
              <w:t>nt partners on such projects and view these opportunities as an important driver for both the sale of more homes and for financing bulk purchases of those homes by community owners.</w:t>
            </w:r>
          </w:p>
        </w:tc>
      </w:tr>
    </w:tbl>
    <w:p w:rsidR="00000000" w:rsidRDefault="00E90DF0">
      <w:pPr>
        <w:divId w:val="1915041442"/>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1915041442"/>
        </w:trPr>
        <w:tc>
          <w:tcPr>
            <w:tcW w:w="720" w:type="dxa"/>
            <w:vAlign w:val="center"/>
            <w:hideMark/>
          </w:tcPr>
          <w:p w:rsidR="00000000" w:rsidRDefault="00E90DF0"/>
        </w:tc>
        <w:tc>
          <w:tcPr>
            <w:tcW w:w="360" w:type="dxa"/>
            <w:noWrap/>
            <w:hideMark/>
          </w:tcPr>
          <w:p w:rsidR="00000000" w:rsidRDefault="00E90DF0">
            <w:pP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rPr>
                <w:rFonts w:ascii="Times New Roman" w:hAnsi="Times New Roman" w:cs="Times New Roman"/>
                <w:sz w:val="20"/>
                <w:szCs w:val="20"/>
              </w:rPr>
            </w:pPr>
            <w:r>
              <w:rPr>
                <w:rFonts w:ascii="Times New Roman" w:hAnsi="Times New Roman" w:cs="Times New Roman"/>
                <w:b/>
                <w:bCs/>
                <w:i/>
                <w:iCs/>
                <w:color w:val="000000"/>
                <w:sz w:val="20"/>
                <w:szCs w:val="20"/>
              </w:rPr>
              <w:t xml:space="preserve">Pursue Selective Acquisitions. </w:t>
            </w:r>
            <w:r>
              <w:rPr>
                <w:rFonts w:ascii="Times New Roman" w:hAnsi="Times New Roman" w:cs="Times New Roman"/>
                <w:color w:val="000000"/>
                <w:sz w:val="20"/>
                <w:szCs w:val="20"/>
              </w:rPr>
              <w:t>We seek to grow through selective acqu</w:t>
            </w:r>
            <w:r>
              <w:rPr>
                <w:rFonts w:ascii="Times New Roman" w:hAnsi="Times New Roman" w:cs="Times New Roman"/>
                <w:color w:val="000000"/>
                <w:sz w:val="20"/>
                <w:szCs w:val="20"/>
              </w:rPr>
              <w:t>isitions of existing manufactured home retailers in both existing markets and new markets that exhibit strong and reliable long-term fundamentals. We also regularly evaluate opportunities related to our affordable housing business in our geographic markets</w:t>
            </w:r>
            <w:r>
              <w:rPr>
                <w:rFonts w:ascii="Times New Roman" w:hAnsi="Times New Roman" w:cs="Times New Roman"/>
                <w:color w:val="000000"/>
                <w:sz w:val="20"/>
                <w:szCs w:val="20"/>
              </w:rPr>
              <w:t>. In April 2018, we acquired approximately 420 acres of raw land located near Austin, Texas for $4.2 million. In November 2018, we acquired approximately 69 acres of raw land located near Adkins, Texas for $0.8 million. In July and August 2019, we acquired</w:t>
            </w:r>
            <w:r>
              <w:rPr>
                <w:rFonts w:ascii="Times New Roman" w:hAnsi="Times New Roman" w:cs="Times New Roman"/>
                <w:color w:val="000000"/>
                <w:sz w:val="20"/>
                <w:szCs w:val="20"/>
              </w:rPr>
              <w:t xml:space="preserve"> approximately 140 acres of raw land </w:t>
            </w:r>
          </w:p>
        </w:tc>
      </w:tr>
    </w:tbl>
    <w:p w:rsidR="00000000" w:rsidRDefault="00E90DF0">
      <w:pPr>
        <w:pStyle w:val="a3"/>
        <w:spacing w:before="480" w:beforeAutospacing="0" w:after="600" w:afterAutospacing="0"/>
        <w:jc w:val="center"/>
        <w:divId w:val="1981300549"/>
        <w:rPr>
          <w:rFonts w:ascii="Times New Roman" w:hAnsi="Times New Roman" w:cs="Times New Roman"/>
          <w:sz w:val="20"/>
          <w:szCs w:val="20"/>
        </w:rPr>
      </w:pPr>
      <w:r>
        <w:rPr>
          <w:rFonts w:ascii="Times New Roman" w:hAnsi="Times New Roman" w:cs="Times New Roman"/>
          <w:sz w:val="20"/>
          <w:szCs w:val="20"/>
        </w:rPr>
        <w:t>9</w:t>
      </w:r>
    </w:p>
    <w:p w:rsidR="00000000" w:rsidRDefault="00E90DF0">
      <w:pPr>
        <w:spacing w:before="600" w:after="600"/>
      </w:pPr>
      <w:r>
        <w:pict>
          <v:rect id="_x0000_i1044" style="width:329.35pt;height:2pt" o:hrpct="793" o:hralign="center" o:hrstd="t" o:hrnoshade="t" o:hr="t" fillcolor="black" stroked="f"/>
        </w:pict>
      </w:r>
    </w:p>
    <w:p w:rsidR="00000000" w:rsidRDefault="00E90DF0">
      <w:pPr>
        <w:pStyle w:val="a3"/>
        <w:spacing w:before="432" w:beforeAutospacing="0" w:after="600" w:afterAutospacing="0"/>
        <w:divId w:val="1767774272"/>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tbl>
      <w:tblPr>
        <w:tblW w:w="5000" w:type="pct"/>
        <w:tblCellMar>
          <w:left w:w="0" w:type="dxa"/>
          <w:right w:w="0" w:type="dxa"/>
        </w:tblCellMar>
        <w:tblLook w:val="04A0" w:firstRow="1" w:lastRow="0" w:firstColumn="1" w:lastColumn="0" w:noHBand="0" w:noVBand="1"/>
      </w:tblPr>
      <w:tblGrid>
        <w:gridCol w:w="720"/>
        <w:gridCol w:w="368"/>
        <w:gridCol w:w="7218"/>
      </w:tblGrid>
      <w:tr w:rsidR="00000000">
        <w:trPr>
          <w:divId w:val="58526698"/>
        </w:trPr>
        <w:tc>
          <w:tcPr>
            <w:tcW w:w="720" w:type="dxa"/>
            <w:vAlign w:val="center"/>
            <w:hideMark/>
          </w:tcPr>
          <w:p w:rsidR="00000000" w:rsidRDefault="00E90DF0">
            <w:pPr>
              <w:rPr>
                <w:rFonts w:ascii="Times New Roman" w:hAnsi="Times New Roman" w:cs="Times New Roman"/>
                <w:sz w:val="20"/>
                <w:szCs w:val="20"/>
              </w:rPr>
            </w:pPr>
          </w:p>
        </w:tc>
        <w:tc>
          <w:tcPr>
            <w:tcW w:w="360" w:type="dxa"/>
            <w:noWrap/>
            <w:hideMark/>
          </w:tcPr>
          <w:p w:rsidR="00000000" w:rsidRDefault="00E90DF0">
            <w:pPr>
              <w:rPr>
                <w:rFonts w:ascii="Times New Roman" w:eastAsia="Times New Roman" w:hAnsi="Times New Roman" w:cs="Times New Roman"/>
                <w:sz w:val="20"/>
                <w:szCs w:val="20"/>
              </w:rPr>
            </w:pPr>
          </w:p>
        </w:tc>
        <w:tc>
          <w:tcPr>
            <w:tcW w:w="0" w:type="auto"/>
            <w:vAlign w:val="center"/>
            <w:hideMark/>
          </w:tcPr>
          <w:p w:rsidR="00000000" w:rsidRDefault="00E90DF0">
            <w:pPr>
              <w:rPr>
                <w:rFonts w:ascii="Times New Roman" w:hAnsi="Times New Roman" w:cs="Times New Roman"/>
                <w:sz w:val="20"/>
                <w:szCs w:val="20"/>
              </w:rPr>
            </w:pPr>
            <w:r>
              <w:rPr>
                <w:rFonts w:ascii="Times New Roman" w:hAnsi="Times New Roman" w:cs="Times New Roman"/>
                <w:color w:val="000000"/>
                <w:sz w:val="20"/>
                <w:szCs w:val="20"/>
              </w:rPr>
              <w:t>in Johnson County, Texas for $0.9 million. In September 2020, we acquired approximately 80 acres of raw land in Wise County, Texas for $0.9 million. We have secured a permit for a wastewater plant for the land in Bastrop County and we intend to begin const</w:t>
            </w:r>
            <w:r>
              <w:rPr>
                <w:rFonts w:ascii="Times New Roman" w:hAnsi="Times New Roman" w:cs="Times New Roman"/>
                <w:color w:val="000000"/>
                <w:sz w:val="20"/>
                <w:szCs w:val="20"/>
              </w:rPr>
              <w:t xml:space="preserve">ruction in 2021.  Upon completion, the wastewater plant can serve 1,075 home sites. We will continue to evaluate opportunities to develop the remaining land, or to provide financing to third party developers of, additional manufactured housing communities </w:t>
            </w:r>
            <w:r>
              <w:rPr>
                <w:rFonts w:ascii="Times New Roman" w:hAnsi="Times New Roman" w:cs="Times New Roman"/>
                <w:color w:val="000000"/>
                <w:sz w:val="20"/>
                <w:szCs w:val="20"/>
              </w:rPr>
              <w:t>in order to provide locations for manufactured homes for our customers.</w:t>
            </w:r>
          </w:p>
        </w:tc>
      </w:tr>
    </w:tbl>
    <w:p w:rsidR="00000000" w:rsidRDefault="00E90DF0">
      <w:pPr>
        <w:pStyle w:val="a3"/>
        <w:spacing w:before="0" w:beforeAutospacing="0" w:after="240" w:afterAutospacing="0"/>
        <w:divId w:val="58526698"/>
        <w:rPr>
          <w:rFonts w:ascii="Times New Roman" w:hAnsi="Times New Roman" w:cs="Times New Roman"/>
          <w:b/>
          <w:bCs/>
          <w:sz w:val="20"/>
          <w:szCs w:val="20"/>
        </w:rPr>
      </w:pPr>
      <w:r>
        <w:rPr>
          <w:rFonts w:ascii="Times New Roman" w:hAnsi="Times New Roman" w:cs="Times New Roman"/>
          <w:b/>
          <w:bCs/>
          <w:sz w:val="20"/>
          <w:szCs w:val="20"/>
        </w:rPr>
        <w:t>Our Products</w:t>
      </w:r>
    </w:p>
    <w:p w:rsidR="00000000" w:rsidRDefault="00E90DF0">
      <w:pPr>
        <w:pStyle w:val="a3"/>
        <w:spacing w:before="0" w:beforeAutospacing="0" w:after="240" w:afterAutospacing="0"/>
        <w:ind w:firstLine="720"/>
        <w:divId w:val="58526698"/>
        <w:rPr>
          <w:rFonts w:ascii="Times New Roman" w:hAnsi="Times New Roman" w:cs="Times New Roman"/>
          <w:sz w:val="20"/>
          <w:szCs w:val="20"/>
        </w:rPr>
      </w:pPr>
      <w:r>
        <w:rPr>
          <w:rFonts w:ascii="Times New Roman" w:hAnsi="Times New Roman" w:cs="Times New Roman"/>
          <w:b/>
          <w:bCs/>
          <w:i/>
          <w:iCs/>
          <w:sz w:val="20"/>
          <w:szCs w:val="20"/>
        </w:rPr>
        <w:t xml:space="preserve">Overview. </w:t>
      </w:r>
      <w:r>
        <w:rPr>
          <w:rFonts w:ascii="Times New Roman" w:hAnsi="Times New Roman" w:cs="Times New Roman"/>
          <w:sz w:val="20"/>
          <w:szCs w:val="20"/>
        </w:rPr>
        <w:t xml:space="preserve">We are the fourth largest producer of manufactured homes in the United States as ranked by number of homes manufactured based on information available from the </w:t>
      </w:r>
      <w:r>
        <w:rPr>
          <w:rFonts w:ascii="Times New Roman" w:hAnsi="Times New Roman" w:cs="Times New Roman"/>
          <w:sz w:val="20"/>
          <w:szCs w:val="20"/>
        </w:rPr>
        <w:t>Manufactured Housing Institute and IBTS for the twelve month period ending September 30, 2020. We produce a wide variety of homes that can be used by our customers in a number of ways. We build a variety of sizes and floor plans of residential homes and ti</w:t>
      </w:r>
      <w:r>
        <w:rPr>
          <w:rFonts w:ascii="Times New Roman" w:hAnsi="Times New Roman" w:cs="Times New Roman"/>
          <w:sz w:val="20"/>
          <w:szCs w:val="20"/>
        </w:rPr>
        <w:t>ny houses. We work collaboratively with our partners to meet diverse housing needs, such as residences on privately-owned land and in manufactured home communities, recreational and vacation properties, such as hunting cabins, and accommodations for workfo</w:t>
      </w:r>
      <w:r>
        <w:rPr>
          <w:rFonts w:ascii="Times New Roman" w:hAnsi="Times New Roman" w:cs="Times New Roman"/>
          <w:sz w:val="20"/>
          <w:szCs w:val="20"/>
        </w:rPr>
        <w:t>rces in oilfields and other industries.</w:t>
      </w:r>
    </w:p>
    <w:p w:rsidR="00000000" w:rsidRDefault="00E90DF0">
      <w:pPr>
        <w:pStyle w:val="a3"/>
        <w:spacing w:before="0" w:beforeAutospacing="0" w:after="240" w:afterAutospacing="0"/>
        <w:ind w:firstLine="720"/>
        <w:divId w:val="58526698"/>
        <w:rPr>
          <w:rFonts w:ascii="Times New Roman" w:hAnsi="Times New Roman" w:cs="Times New Roman"/>
          <w:sz w:val="20"/>
          <w:szCs w:val="20"/>
        </w:rPr>
      </w:pPr>
      <w:r>
        <w:rPr>
          <w:rFonts w:ascii="Times New Roman" w:hAnsi="Times New Roman" w:cs="Times New Roman"/>
          <w:b/>
          <w:bCs/>
          <w:i/>
          <w:iCs/>
          <w:sz w:val="20"/>
          <w:szCs w:val="20"/>
        </w:rPr>
        <w:t xml:space="preserve">Manufacturing and Quality Design. </w:t>
      </w:r>
      <w:r>
        <w:rPr>
          <w:rFonts w:ascii="Times New Roman" w:hAnsi="Times New Roman" w:cs="Times New Roman"/>
          <w:sz w:val="20"/>
          <w:szCs w:val="20"/>
        </w:rPr>
        <w:t>We utilize local market research to design homes that meet the specific requirements of our customers and our homes are designed after extensive field research and consumer feedback. We frequently introduce new floor plans, decor, exterior design, features</w:t>
      </w:r>
      <w:r>
        <w:rPr>
          <w:rFonts w:ascii="Times New Roman" w:hAnsi="Times New Roman" w:cs="Times New Roman"/>
          <w:sz w:val="20"/>
          <w:szCs w:val="20"/>
        </w:rPr>
        <w:t xml:space="preserve"> and accessories to appeal to changing consumer trends and we offer an assortment of customizations to match each customer’s individual tastes. Each home typically contains a living room, dining area, kitchen, 1 to 5 bedrooms and 1 to 3</w:t>
      </w:r>
      <w:r>
        <w:rPr>
          <w:rFonts w:ascii="Times New Roman" w:hAnsi="Times New Roman" w:cs="Times New Roman"/>
          <w:sz w:val="15"/>
          <w:szCs w:val="15"/>
          <w:vertAlign w:val="superscript"/>
        </w:rPr>
        <w:t>1</w:t>
      </w:r>
      <w:r>
        <w:rPr>
          <w:rFonts w:ascii="Times New Roman" w:hAnsi="Times New Roman" w:cs="Times New Roman"/>
          <w:sz w:val="20"/>
          <w:szCs w:val="20"/>
        </w:rPr>
        <w:t>/</w:t>
      </w:r>
      <w:r>
        <w:rPr>
          <w:rFonts w:ascii="Times New Roman" w:hAnsi="Times New Roman" w:cs="Times New Roman"/>
          <w:sz w:val="15"/>
          <w:szCs w:val="15"/>
          <w:vertAlign w:val="subscript"/>
        </w:rPr>
        <w:t>2</w:t>
      </w:r>
      <w:r>
        <w:rPr>
          <w:rFonts w:ascii="Times New Roman" w:hAnsi="Times New Roman" w:cs="Times New Roman"/>
          <w:sz w:val="20"/>
          <w:szCs w:val="20"/>
        </w:rPr>
        <w:t xml:space="preserve"> bathrooms, and e</w:t>
      </w:r>
      <w:r>
        <w:rPr>
          <w:rFonts w:ascii="Times New Roman" w:hAnsi="Times New Roman" w:cs="Times New Roman"/>
          <w:sz w:val="20"/>
          <w:szCs w:val="20"/>
        </w:rPr>
        <w:t>ach home can be customized to include certain features including, among others, fireplaces, central air conditioning, overhead heat ducts, stipple-textured ceilings, decorative wood grain vinyl floors, wood cabinetry and energy conservation elements.</w:t>
      </w:r>
    </w:p>
    <w:p w:rsidR="00000000" w:rsidRDefault="00E90DF0">
      <w:pPr>
        <w:pStyle w:val="a3"/>
        <w:spacing w:before="0" w:beforeAutospacing="0" w:after="240" w:afterAutospacing="0"/>
        <w:ind w:firstLine="720"/>
        <w:divId w:val="58526698"/>
        <w:rPr>
          <w:rFonts w:ascii="Times New Roman" w:hAnsi="Times New Roman" w:cs="Times New Roman"/>
          <w:sz w:val="20"/>
          <w:szCs w:val="20"/>
        </w:rPr>
      </w:pPr>
      <w:r>
        <w:rPr>
          <w:rFonts w:ascii="Times New Roman" w:hAnsi="Times New Roman" w:cs="Times New Roman"/>
          <w:sz w:val="20"/>
          <w:szCs w:val="20"/>
        </w:rPr>
        <w:t>The m</w:t>
      </w:r>
      <w:r>
        <w:rPr>
          <w:rFonts w:ascii="Times New Roman" w:hAnsi="Times New Roman" w:cs="Times New Roman"/>
          <w:sz w:val="20"/>
          <w:szCs w:val="20"/>
        </w:rPr>
        <w:t>anufactured homes we build are constructed in accordance with the construction and safety standards of HUD. Our Texas factories are certified to build homes according to the Texas Industrialized Housing and Buildings law (known as the Texas Modular Code) a</w:t>
      </w:r>
      <w:r>
        <w:rPr>
          <w:rFonts w:ascii="Times New Roman" w:hAnsi="Times New Roman" w:cs="Times New Roman"/>
          <w:sz w:val="20"/>
          <w:szCs w:val="20"/>
        </w:rPr>
        <w:t>nd our Georgia factory is certified to build homes according to Georgia state construction codes. In addition to traditional manufactured homes, we offer a diverse assortment of tiny houses, which are recreational structures between 320 and 399 square feet</w:t>
      </w:r>
      <w:r>
        <w:rPr>
          <w:rFonts w:ascii="Times New Roman" w:hAnsi="Times New Roman" w:cs="Times New Roman"/>
          <w:sz w:val="20"/>
          <w:szCs w:val="20"/>
        </w:rPr>
        <w:t xml:space="preserve"> in size that are used as temporary dwellings, can be pulled by a pick-up truck and are generally aesthetically similar to larger homes. Our tiny houses are built in a variety of models and floor plans and typically range from 1 to 3 bedrooms with 1 to 2 b</w:t>
      </w:r>
      <w:r>
        <w:rPr>
          <w:rFonts w:ascii="Times New Roman" w:hAnsi="Times New Roman" w:cs="Times New Roman"/>
          <w:sz w:val="20"/>
          <w:szCs w:val="20"/>
        </w:rPr>
        <w:t>athrooms. Tiny houses do not need to be built to HUD standards.</w:t>
      </w:r>
    </w:p>
    <w:p w:rsidR="00000000" w:rsidRDefault="00E90DF0">
      <w:pPr>
        <w:pStyle w:val="a3"/>
        <w:spacing w:before="0" w:beforeAutospacing="0" w:after="240" w:afterAutospacing="0"/>
        <w:ind w:firstLine="720"/>
        <w:divId w:val="58526698"/>
        <w:rPr>
          <w:rFonts w:ascii="Times New Roman" w:hAnsi="Times New Roman" w:cs="Times New Roman"/>
          <w:sz w:val="20"/>
          <w:szCs w:val="20"/>
        </w:rPr>
      </w:pPr>
      <w:r>
        <w:rPr>
          <w:rFonts w:ascii="Times New Roman" w:hAnsi="Times New Roman" w:cs="Times New Roman"/>
          <w:b/>
          <w:bCs/>
          <w:i/>
          <w:iCs/>
          <w:sz w:val="20"/>
          <w:szCs w:val="20"/>
        </w:rPr>
        <w:t xml:space="preserve">Manufacturing Process. </w:t>
      </w:r>
      <w:r>
        <w:rPr>
          <w:rFonts w:ascii="Times New Roman" w:hAnsi="Times New Roman" w:cs="Times New Roman"/>
          <w:sz w:val="20"/>
          <w:szCs w:val="20"/>
        </w:rPr>
        <w:t>Our manufactured homes are entirely constructed and equipped at our three factories. Our homes are constructed using high-volume production techniques and employ approxi</w:t>
      </w:r>
      <w:r>
        <w:rPr>
          <w:rFonts w:ascii="Times New Roman" w:hAnsi="Times New Roman" w:cs="Times New Roman"/>
          <w:sz w:val="20"/>
          <w:szCs w:val="20"/>
        </w:rPr>
        <w:t>mately 150 to 275 employees at each facility. Most of our homes are constructed in one or more sections (or floors) on a steel chassis. Each section is assembled in stages beginning with the construction of the chassis, followed by the addition of other co</w:t>
      </w:r>
      <w:r>
        <w:rPr>
          <w:rFonts w:ascii="Times New Roman" w:hAnsi="Times New Roman" w:cs="Times New Roman"/>
          <w:sz w:val="20"/>
          <w:szCs w:val="20"/>
        </w:rPr>
        <w:t>nstructed and purchased components and ending with a final quality control inspection. The efficiency of the production process and the benefits of constructing homes in a controlled factory environment enable us to produce homes in less time and at a lowe</w:t>
      </w:r>
      <w:r>
        <w:rPr>
          <w:rFonts w:ascii="Times New Roman" w:hAnsi="Times New Roman" w:cs="Times New Roman"/>
          <w:sz w:val="20"/>
          <w:szCs w:val="20"/>
        </w:rPr>
        <w:t>r cost per-square-foot than traditional home building. The finished home is then transported directly to a customer at a retail sales center, work site or manufactured home community. During the years ended December 31, 2020 and 2019, we sold 3,814 and 3,9</w:t>
      </w:r>
      <w:r>
        <w:rPr>
          <w:rFonts w:ascii="Times New Roman" w:hAnsi="Times New Roman" w:cs="Times New Roman"/>
          <w:sz w:val="20"/>
          <w:szCs w:val="20"/>
        </w:rPr>
        <w:t>04 home sections, including 151 and 138 tiny houses, respectively.</w:t>
      </w:r>
    </w:p>
    <w:p w:rsidR="00000000" w:rsidRDefault="00E90DF0">
      <w:pPr>
        <w:pStyle w:val="a3"/>
        <w:spacing w:before="0" w:beforeAutospacing="0" w:after="240" w:afterAutospacing="0"/>
        <w:ind w:firstLine="720"/>
        <w:divId w:val="58526698"/>
        <w:rPr>
          <w:rFonts w:ascii="Times New Roman" w:hAnsi="Times New Roman" w:cs="Times New Roman"/>
          <w:sz w:val="20"/>
          <w:szCs w:val="20"/>
        </w:rPr>
      </w:pPr>
      <w:r>
        <w:rPr>
          <w:rFonts w:ascii="Times New Roman" w:hAnsi="Times New Roman" w:cs="Times New Roman"/>
          <w:b/>
          <w:bCs/>
          <w:i/>
          <w:iCs/>
          <w:sz w:val="20"/>
          <w:szCs w:val="20"/>
        </w:rPr>
        <w:t xml:space="preserve">Manufacturing Facilities. </w:t>
      </w:r>
      <w:r>
        <w:rPr>
          <w:rFonts w:ascii="Times New Roman" w:hAnsi="Times New Roman" w:cs="Times New Roman"/>
          <w:sz w:val="20"/>
          <w:szCs w:val="20"/>
        </w:rPr>
        <w:t>We currently operate three manufacturing facilities located in Fort Worth, Texas, Commerce, Texas and Eatonton, Georgia, each of which range in size from approxima</w:t>
      </w:r>
      <w:r>
        <w:rPr>
          <w:rFonts w:ascii="Times New Roman" w:hAnsi="Times New Roman" w:cs="Times New Roman"/>
          <w:sz w:val="20"/>
          <w:szCs w:val="20"/>
        </w:rPr>
        <w:t>tely 97,000 to 388,000 square feet. The production schedules for our manufacturing facilities are based on wholesale orders received from distributors, which fluctuate from week to week. In general, our facilities are structured to operate on one 8- to 9-h</w:t>
      </w:r>
      <w:r>
        <w:rPr>
          <w:rFonts w:ascii="Times New Roman" w:hAnsi="Times New Roman" w:cs="Times New Roman"/>
          <w:sz w:val="20"/>
          <w:szCs w:val="20"/>
        </w:rPr>
        <w:t>our shift per day, five days per week. We currently manufacture a typical home in approximately three to six production days. For the years ended December 31, 2020 and 2019, we produced, on average, approximately 75 home sections per week, or 62 fully-comp</w:t>
      </w:r>
      <w:r>
        <w:rPr>
          <w:rFonts w:ascii="Times New Roman" w:hAnsi="Times New Roman" w:cs="Times New Roman"/>
          <w:sz w:val="20"/>
          <w:szCs w:val="20"/>
        </w:rPr>
        <w:t>leted homes.</w:t>
      </w:r>
    </w:p>
    <w:p w:rsidR="00000000" w:rsidRDefault="00E90DF0">
      <w:pPr>
        <w:pStyle w:val="a3"/>
        <w:spacing w:before="0" w:beforeAutospacing="0" w:after="0" w:afterAutospacing="0"/>
        <w:ind w:firstLine="720"/>
        <w:divId w:val="58526698"/>
        <w:rPr>
          <w:rFonts w:ascii="Times New Roman" w:hAnsi="Times New Roman" w:cs="Times New Roman"/>
          <w:sz w:val="20"/>
          <w:szCs w:val="20"/>
        </w:rPr>
      </w:pPr>
      <w:r>
        <w:rPr>
          <w:rFonts w:ascii="Times New Roman" w:hAnsi="Times New Roman" w:cs="Times New Roman"/>
          <w:b/>
          <w:bCs/>
          <w:i/>
          <w:iCs/>
          <w:sz w:val="20"/>
          <w:szCs w:val="20"/>
        </w:rPr>
        <w:t xml:space="preserve">Raw Materials and Suppliers. </w:t>
      </w:r>
      <w:r>
        <w:rPr>
          <w:rFonts w:ascii="Times New Roman" w:hAnsi="Times New Roman" w:cs="Times New Roman"/>
          <w:sz w:val="20"/>
          <w:szCs w:val="20"/>
        </w:rPr>
        <w:t xml:space="preserve">The principal materials used in the production of our manufactured homes include wood, wood products, steel, aluminum, gypsum wallboard, windows, doors, fiberglass insulation, carpet, vinyl, </w:t>
      </w:r>
    </w:p>
    <w:p w:rsidR="00000000" w:rsidRDefault="00E90DF0">
      <w:pPr>
        <w:pStyle w:val="a3"/>
        <w:spacing w:before="480" w:beforeAutospacing="0" w:after="600" w:afterAutospacing="0"/>
        <w:jc w:val="center"/>
        <w:divId w:val="489248632"/>
        <w:rPr>
          <w:rFonts w:ascii="Times New Roman" w:hAnsi="Times New Roman" w:cs="Times New Roman"/>
          <w:sz w:val="20"/>
          <w:szCs w:val="20"/>
        </w:rPr>
      </w:pPr>
      <w:r>
        <w:rPr>
          <w:rFonts w:ascii="Times New Roman" w:hAnsi="Times New Roman" w:cs="Times New Roman"/>
          <w:sz w:val="20"/>
          <w:szCs w:val="20"/>
        </w:rPr>
        <w:t>10</w:t>
      </w:r>
    </w:p>
    <w:p w:rsidR="00000000" w:rsidRDefault="00E90DF0">
      <w:pPr>
        <w:spacing w:before="600" w:after="600"/>
      </w:pPr>
      <w:r>
        <w:pict>
          <v:rect id="_x0000_i1045" style="width:329.35pt;height:2pt" o:hrpct="793" o:hralign="center" o:hrstd="t" o:hrnoshade="t" o:hr="t" fillcolor="black" stroked="f"/>
        </w:pict>
      </w:r>
    </w:p>
    <w:p w:rsidR="00000000" w:rsidRDefault="00E90DF0">
      <w:pPr>
        <w:pStyle w:val="a3"/>
        <w:spacing w:before="432" w:beforeAutospacing="0" w:after="600" w:afterAutospacing="0"/>
        <w:divId w:val="1619099529"/>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divId w:val="271866844"/>
        <w:rPr>
          <w:rFonts w:ascii="Times New Roman" w:hAnsi="Times New Roman" w:cs="Times New Roman"/>
          <w:sz w:val="20"/>
          <w:szCs w:val="20"/>
        </w:rPr>
      </w:pPr>
      <w:r>
        <w:rPr>
          <w:rFonts w:ascii="Times New Roman" w:hAnsi="Times New Roman" w:cs="Times New Roman"/>
          <w:sz w:val="20"/>
          <w:szCs w:val="20"/>
        </w:rPr>
        <w:t xml:space="preserve">fasteners, plumbing materials, appliances and electrical items. We currently buy these materials from various third-party manufacturers and </w:t>
      </w:r>
      <w:r>
        <w:rPr>
          <w:rFonts w:ascii="Times New Roman" w:hAnsi="Times New Roman" w:cs="Times New Roman"/>
          <w:sz w:val="20"/>
          <w:szCs w:val="20"/>
        </w:rPr>
        <w:t>distributors. We procure multiple sources of supplies for all key materials in order to mitigate any supply chain risk. We intend to continue seeking greater direct sourcing of materials from original manufacturers. This will allow us to save costs, gain g</w:t>
      </w:r>
      <w:r>
        <w:rPr>
          <w:rFonts w:ascii="Times New Roman" w:hAnsi="Times New Roman" w:cs="Times New Roman"/>
          <w:sz w:val="20"/>
          <w:szCs w:val="20"/>
        </w:rPr>
        <w:t>reater control over the quality of the materials we use in our products and increase customization to meet our customers’ changing preferences. The inability to obtain any materials used in the production of our homes, whether resulting from material short</w:t>
      </w:r>
      <w:r>
        <w:rPr>
          <w:rFonts w:ascii="Times New Roman" w:hAnsi="Times New Roman" w:cs="Times New Roman"/>
          <w:sz w:val="20"/>
          <w:szCs w:val="20"/>
        </w:rPr>
        <w:t>ages, limitation of supplier facilities or other events affecting production of component parts, may affect our ability to meet or maintain production requirements. We have not previously experienced any material difficulty in obtaining key materials in ad</w:t>
      </w:r>
      <w:r>
        <w:rPr>
          <w:rFonts w:ascii="Times New Roman" w:hAnsi="Times New Roman" w:cs="Times New Roman"/>
          <w:sz w:val="20"/>
          <w:szCs w:val="20"/>
        </w:rPr>
        <w:t>equate quantity or quality.</w:t>
      </w:r>
    </w:p>
    <w:p w:rsidR="00000000" w:rsidRDefault="00E90DF0">
      <w:pPr>
        <w:pStyle w:val="a3"/>
        <w:spacing w:before="0" w:beforeAutospacing="0" w:after="240" w:afterAutospacing="0"/>
        <w:ind w:firstLine="720"/>
        <w:divId w:val="271866844"/>
        <w:rPr>
          <w:rFonts w:ascii="Times New Roman" w:hAnsi="Times New Roman" w:cs="Times New Roman"/>
          <w:sz w:val="20"/>
          <w:szCs w:val="20"/>
        </w:rPr>
      </w:pPr>
      <w:r>
        <w:rPr>
          <w:rFonts w:ascii="Times New Roman" w:hAnsi="Times New Roman" w:cs="Times New Roman"/>
          <w:b/>
          <w:bCs/>
          <w:i/>
          <w:iCs/>
          <w:sz w:val="20"/>
          <w:szCs w:val="20"/>
        </w:rPr>
        <w:t xml:space="preserve">Warranties. </w:t>
      </w:r>
      <w:r>
        <w:rPr>
          <w:rFonts w:ascii="Times New Roman" w:hAnsi="Times New Roman" w:cs="Times New Roman"/>
          <w:sz w:val="20"/>
          <w:szCs w:val="20"/>
        </w:rPr>
        <w:t>We provide the retail home buyer with a one-year limited warranty from the date of purchase covering defects in material or workmanship in home structure, plumbing and electrical systems. Our warranty does not extend</w:t>
      </w:r>
      <w:r>
        <w:rPr>
          <w:rFonts w:ascii="Times New Roman" w:hAnsi="Times New Roman" w:cs="Times New Roman"/>
          <w:sz w:val="20"/>
          <w:szCs w:val="20"/>
        </w:rPr>
        <w:t xml:space="preserve"> to installation and setup of the home, which is generally arranged by the retailer. Appliances, carpeting, roofing and similar items are warranted by their original manufacturer for various lengths of time. At this time, we do not provide any warranties w</w:t>
      </w:r>
      <w:r>
        <w:rPr>
          <w:rFonts w:ascii="Times New Roman" w:hAnsi="Times New Roman" w:cs="Times New Roman"/>
          <w:sz w:val="20"/>
          <w:szCs w:val="20"/>
        </w:rPr>
        <w:t>ith respect to tiny houses.</w:t>
      </w:r>
    </w:p>
    <w:p w:rsidR="00000000" w:rsidRDefault="00E90DF0">
      <w:pPr>
        <w:pStyle w:val="a3"/>
        <w:spacing w:before="0" w:beforeAutospacing="0" w:after="240" w:afterAutospacing="0"/>
        <w:divId w:val="271866844"/>
        <w:rPr>
          <w:rFonts w:ascii="Times New Roman" w:hAnsi="Times New Roman" w:cs="Times New Roman"/>
          <w:b/>
          <w:bCs/>
          <w:sz w:val="20"/>
          <w:szCs w:val="20"/>
        </w:rPr>
      </w:pPr>
      <w:r>
        <w:rPr>
          <w:rFonts w:ascii="Times New Roman" w:hAnsi="Times New Roman" w:cs="Times New Roman"/>
          <w:b/>
          <w:bCs/>
          <w:sz w:val="20"/>
          <w:szCs w:val="20"/>
        </w:rPr>
        <w:t>Distribution</w:t>
      </w:r>
    </w:p>
    <w:p w:rsidR="00000000" w:rsidRDefault="00E90DF0">
      <w:pPr>
        <w:pStyle w:val="a3"/>
        <w:spacing w:before="0" w:beforeAutospacing="0" w:after="240" w:afterAutospacing="0"/>
        <w:ind w:firstLine="720"/>
        <w:divId w:val="271866844"/>
        <w:rPr>
          <w:rFonts w:ascii="Times New Roman" w:hAnsi="Times New Roman" w:cs="Times New Roman"/>
          <w:sz w:val="20"/>
          <w:szCs w:val="20"/>
        </w:rPr>
      </w:pPr>
      <w:r>
        <w:rPr>
          <w:rFonts w:ascii="Times New Roman" w:hAnsi="Times New Roman" w:cs="Times New Roman"/>
          <w:sz w:val="20"/>
          <w:szCs w:val="20"/>
        </w:rPr>
        <w:t>As of December 31, 2020, we distribute our manufactured homes primarily across 15 states through a network of 100 independent retail locations, 13 company-owned retail locations and direct sales to owners of manufac</w:t>
      </w:r>
      <w:r>
        <w:rPr>
          <w:rFonts w:ascii="Times New Roman" w:hAnsi="Times New Roman" w:cs="Times New Roman"/>
          <w:sz w:val="20"/>
          <w:szCs w:val="20"/>
        </w:rPr>
        <w:t>tured home communities. As is common in the industry, our independent distributors typically sell manufactured homes produced by other manufacturers in addition to our manufactured homes. Additionally, some independent retailers operate multiple sales outl</w:t>
      </w:r>
      <w:r>
        <w:rPr>
          <w:rFonts w:ascii="Times New Roman" w:hAnsi="Times New Roman" w:cs="Times New Roman"/>
          <w:sz w:val="20"/>
          <w:szCs w:val="20"/>
        </w:rPr>
        <w:t>ets. During the years ended December 31, 2020 and 2019, no independent retailer accounted for 10% or more of our manufacturing sales.</w:t>
      </w:r>
    </w:p>
    <w:p w:rsidR="00000000" w:rsidRDefault="00E90DF0">
      <w:pPr>
        <w:pStyle w:val="a3"/>
        <w:spacing w:before="0" w:beforeAutospacing="0" w:after="240" w:afterAutospacing="0"/>
        <w:ind w:firstLine="720"/>
        <w:divId w:val="271866844"/>
        <w:rPr>
          <w:rFonts w:ascii="Times New Roman" w:hAnsi="Times New Roman" w:cs="Times New Roman"/>
          <w:sz w:val="20"/>
          <w:szCs w:val="20"/>
        </w:rPr>
      </w:pPr>
      <w:r>
        <w:rPr>
          <w:rFonts w:ascii="Times New Roman" w:hAnsi="Times New Roman" w:cs="Times New Roman"/>
          <w:sz w:val="20"/>
          <w:szCs w:val="20"/>
        </w:rPr>
        <w:t>Below is a list of the states in which we sold most of our manufactured homes and the approximate percentage of those sale</w:t>
      </w:r>
      <w:r>
        <w:rPr>
          <w:rFonts w:ascii="Times New Roman" w:hAnsi="Times New Roman" w:cs="Times New Roman"/>
          <w:sz w:val="20"/>
          <w:szCs w:val="20"/>
        </w:rPr>
        <w:t xml:space="preserve">s to our total product sales: </w:t>
      </w:r>
    </w:p>
    <w:tbl>
      <w:tblPr>
        <w:tblW w:w="4000" w:type="pct"/>
        <w:jc w:val="center"/>
        <w:tblCellMar>
          <w:top w:w="15" w:type="dxa"/>
          <w:left w:w="0" w:type="dxa"/>
          <w:bottom w:w="15" w:type="dxa"/>
          <w:right w:w="0" w:type="dxa"/>
        </w:tblCellMar>
        <w:tblLook w:val="04A0" w:firstRow="1" w:lastRow="0" w:firstColumn="1" w:lastColumn="0" w:noHBand="0" w:noVBand="1"/>
      </w:tblPr>
      <w:tblGrid>
        <w:gridCol w:w="4663"/>
        <w:gridCol w:w="160"/>
        <w:gridCol w:w="694"/>
        <w:gridCol w:w="267"/>
        <w:gridCol w:w="694"/>
        <w:gridCol w:w="167"/>
      </w:tblGrid>
      <w:tr w:rsidR="00000000">
        <w:trPr>
          <w:divId w:val="599989807"/>
          <w:trHeight w:val="20"/>
          <w:jc w:val="center"/>
        </w:trPr>
        <w:tc>
          <w:tcPr>
            <w:tcW w:w="3641" w:type="pct"/>
            <w:tcMar>
              <w:top w:w="0" w:type="dxa"/>
              <w:left w:w="0" w:type="dxa"/>
              <w:bottom w:w="0" w:type="dxa"/>
              <w:right w:w="0" w:type="dxa"/>
            </w:tcMar>
            <w:vAlign w:val="bottom"/>
            <w:hideMark/>
          </w:tcPr>
          <w:p w:rsidR="00000000" w:rsidRDefault="00E90DF0">
            <w:pPr>
              <w:pStyle w:val="a3"/>
              <w:spacing w:before="0" w:beforeAutospacing="0" w:after="0" w:afterAutospacing="0"/>
              <w:divId w:val="1313365172"/>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817650561"/>
              <w:rPr>
                <w:rFonts w:ascii="Times New Roman" w:hAnsi="Times New Roman" w:cs="Times New Roman"/>
                <w:sz w:val="20"/>
                <w:szCs w:val="20"/>
              </w:rPr>
            </w:pPr>
            <w:r>
              <w:rPr>
                <w:rFonts w:ascii="Times New Roman" w:hAnsi="Times New Roman" w:cs="Times New Roman"/>
                <w:sz w:val="2"/>
                <w:szCs w:val="2"/>
              </w:rPr>
              <w:t>​</w:t>
            </w:r>
          </w:p>
        </w:tc>
        <w:tc>
          <w:tcPr>
            <w:tcW w:w="487"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899198341"/>
              <w:rPr>
                <w:rFonts w:ascii="Times New Roman" w:hAnsi="Times New Roman" w:cs="Times New Roman"/>
                <w:sz w:val="20"/>
                <w:szCs w:val="20"/>
              </w:rPr>
            </w:pPr>
            <w:r>
              <w:rPr>
                <w:rFonts w:ascii="Times New Roman" w:hAnsi="Times New Roman" w:cs="Times New Roman"/>
                <w:sz w:val="2"/>
                <w:szCs w:val="2"/>
              </w:rPr>
              <w:t>​</w:t>
            </w:r>
          </w:p>
        </w:tc>
        <w:tc>
          <w:tcPr>
            <w:tcW w:w="171"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506748582"/>
              <w:rPr>
                <w:rFonts w:ascii="Times New Roman" w:hAnsi="Times New Roman" w:cs="Times New Roman"/>
                <w:sz w:val="20"/>
                <w:szCs w:val="20"/>
              </w:rPr>
            </w:pPr>
            <w:r>
              <w:rPr>
                <w:rFonts w:ascii="Times New Roman" w:hAnsi="Times New Roman" w:cs="Times New Roman"/>
                <w:sz w:val="2"/>
                <w:szCs w:val="2"/>
              </w:rPr>
              <w:t>​</w:t>
            </w:r>
          </w:p>
        </w:tc>
        <w:tc>
          <w:tcPr>
            <w:tcW w:w="487"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127964457"/>
              <w:rPr>
                <w:rFonts w:ascii="Times New Roman" w:hAnsi="Times New Roman" w:cs="Times New Roman"/>
                <w:sz w:val="20"/>
                <w:szCs w:val="20"/>
              </w:rPr>
            </w:pPr>
            <w:r>
              <w:rPr>
                <w:rFonts w:ascii="Times New Roman" w:hAnsi="Times New Roman" w:cs="Times New Roman"/>
                <w:sz w:val="2"/>
                <w:szCs w:val="2"/>
              </w:rPr>
              <w:t>​</w:t>
            </w:r>
          </w:p>
        </w:tc>
        <w:tc>
          <w:tcPr>
            <w:tcW w:w="107"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063793609"/>
              <w:rPr>
                <w:rFonts w:ascii="Times New Roman" w:hAnsi="Times New Roman" w:cs="Times New Roman"/>
                <w:sz w:val="20"/>
                <w:szCs w:val="20"/>
              </w:rPr>
            </w:pPr>
            <w:r>
              <w:rPr>
                <w:rFonts w:ascii="Times New Roman" w:hAnsi="Times New Roman" w:cs="Times New Roman"/>
                <w:sz w:val="2"/>
                <w:szCs w:val="2"/>
              </w:rPr>
              <w:t>​</w:t>
            </w:r>
          </w:p>
        </w:tc>
      </w:tr>
      <w:tr w:rsidR="00000000">
        <w:trPr>
          <w:divId w:val="599989807"/>
          <w:jc w:val="center"/>
        </w:trPr>
        <w:tc>
          <w:tcPr>
            <w:tcW w:w="3641"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487"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17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c>
          <w:tcPr>
            <w:tcW w:w="487"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10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r>
      <w:tr w:rsidR="00000000">
        <w:trPr>
          <w:divId w:val="599989807"/>
          <w:jc w:val="center"/>
        </w:trPr>
        <w:tc>
          <w:tcPr>
            <w:tcW w:w="3641"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487"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17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87"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10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r>
      <w:tr w:rsidR="00000000">
        <w:trPr>
          <w:divId w:val="599989807"/>
          <w:jc w:val="center"/>
        </w:trPr>
        <w:tc>
          <w:tcPr>
            <w:tcW w:w="3641"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487"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17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87"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10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r>
      <w:tr w:rsidR="00000000">
        <w:trPr>
          <w:divId w:val="599989807"/>
          <w:jc w:val="center"/>
        </w:trPr>
        <w:tc>
          <w:tcPr>
            <w:tcW w:w="3641"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487"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of 2020</w:t>
            </w:r>
          </w:p>
        </w:tc>
        <w:tc>
          <w:tcPr>
            <w:tcW w:w="17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87"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of 2019</w:t>
            </w:r>
          </w:p>
        </w:tc>
        <w:tc>
          <w:tcPr>
            <w:tcW w:w="10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r>
      <w:tr w:rsidR="00000000">
        <w:trPr>
          <w:divId w:val="599989807"/>
          <w:jc w:val="center"/>
        </w:trPr>
        <w:tc>
          <w:tcPr>
            <w:tcW w:w="3641"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87"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Total</w:t>
            </w:r>
          </w:p>
        </w:tc>
        <w:tc>
          <w:tcPr>
            <w:tcW w:w="17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487"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Total</w:t>
            </w:r>
          </w:p>
        </w:tc>
        <w:tc>
          <w:tcPr>
            <w:tcW w:w="10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r>
      <w:tr w:rsidR="00000000">
        <w:trPr>
          <w:divId w:val="599989807"/>
          <w:jc w:val="center"/>
        </w:trPr>
        <w:tc>
          <w:tcPr>
            <w:tcW w:w="3641" w:type="pct"/>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Location</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487"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Net Sales</w:t>
            </w:r>
          </w:p>
        </w:tc>
        <w:tc>
          <w:tcPr>
            <w:tcW w:w="17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87"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Net Sales</w:t>
            </w:r>
          </w:p>
        </w:tc>
        <w:tc>
          <w:tcPr>
            <w:tcW w:w="10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r>
      <w:tr w:rsidR="00000000">
        <w:trPr>
          <w:divId w:val="599989807"/>
          <w:jc w:val="center"/>
        </w:trPr>
        <w:tc>
          <w:tcPr>
            <w:tcW w:w="364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Texas</w:t>
            </w:r>
          </w:p>
        </w:tc>
        <w:tc>
          <w:tcPr>
            <w:tcW w:w="10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46</w:t>
            </w:r>
          </w:p>
        </w:tc>
        <w:tc>
          <w:tcPr>
            <w:tcW w:w="17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48</w:t>
            </w:r>
          </w:p>
        </w:tc>
        <w:tc>
          <w:tcPr>
            <w:tcW w:w="10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99989807"/>
          <w:jc w:val="center"/>
        </w:trPr>
        <w:tc>
          <w:tcPr>
            <w:tcW w:w="3641"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Georgia</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7"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w:t>
            </w:r>
          </w:p>
        </w:tc>
        <w:tc>
          <w:tcPr>
            <w:tcW w:w="17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7"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w:t>
            </w:r>
          </w:p>
        </w:tc>
        <w:tc>
          <w:tcPr>
            <w:tcW w:w="10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99989807"/>
          <w:jc w:val="center"/>
        </w:trPr>
        <w:tc>
          <w:tcPr>
            <w:tcW w:w="364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Michigan</w:t>
            </w:r>
          </w:p>
        </w:tc>
        <w:tc>
          <w:tcPr>
            <w:tcW w:w="10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w:t>
            </w:r>
          </w:p>
        </w:tc>
        <w:tc>
          <w:tcPr>
            <w:tcW w:w="17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w:t>
            </w:r>
          </w:p>
        </w:tc>
        <w:tc>
          <w:tcPr>
            <w:tcW w:w="10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99989807"/>
          <w:jc w:val="center"/>
        </w:trPr>
        <w:tc>
          <w:tcPr>
            <w:tcW w:w="3641"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Kansas</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7"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w:t>
            </w:r>
          </w:p>
        </w:tc>
        <w:tc>
          <w:tcPr>
            <w:tcW w:w="17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7"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w:t>
            </w:r>
          </w:p>
        </w:tc>
        <w:tc>
          <w:tcPr>
            <w:tcW w:w="10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99989807"/>
          <w:jc w:val="center"/>
        </w:trPr>
        <w:tc>
          <w:tcPr>
            <w:tcW w:w="364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North Carolina</w:t>
            </w:r>
          </w:p>
        </w:tc>
        <w:tc>
          <w:tcPr>
            <w:tcW w:w="10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w:t>
            </w:r>
          </w:p>
        </w:tc>
        <w:tc>
          <w:tcPr>
            <w:tcW w:w="17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w:t>
            </w:r>
          </w:p>
        </w:tc>
        <w:tc>
          <w:tcPr>
            <w:tcW w:w="10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99989807"/>
          <w:jc w:val="center"/>
        </w:trPr>
        <w:tc>
          <w:tcPr>
            <w:tcW w:w="3641"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Oklahoma</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7"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w:t>
            </w:r>
          </w:p>
        </w:tc>
        <w:tc>
          <w:tcPr>
            <w:tcW w:w="17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7"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w:t>
            </w:r>
          </w:p>
        </w:tc>
        <w:tc>
          <w:tcPr>
            <w:tcW w:w="10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99989807"/>
          <w:jc w:val="center"/>
        </w:trPr>
        <w:tc>
          <w:tcPr>
            <w:tcW w:w="364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Florida</w:t>
            </w:r>
          </w:p>
        </w:tc>
        <w:tc>
          <w:tcPr>
            <w:tcW w:w="10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w:t>
            </w:r>
          </w:p>
        </w:tc>
        <w:tc>
          <w:tcPr>
            <w:tcW w:w="17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w:t>
            </w:r>
          </w:p>
        </w:tc>
        <w:tc>
          <w:tcPr>
            <w:tcW w:w="10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99989807"/>
          <w:jc w:val="center"/>
        </w:trPr>
        <w:tc>
          <w:tcPr>
            <w:tcW w:w="3641"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Louisiana</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7"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w:t>
            </w:r>
          </w:p>
        </w:tc>
        <w:tc>
          <w:tcPr>
            <w:tcW w:w="17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7"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w:t>
            </w:r>
          </w:p>
        </w:tc>
        <w:tc>
          <w:tcPr>
            <w:tcW w:w="10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99989807"/>
          <w:jc w:val="center"/>
        </w:trPr>
        <w:tc>
          <w:tcPr>
            <w:tcW w:w="364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7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bl>
    <w:p w:rsidR="00000000" w:rsidRDefault="00E90DF0">
      <w:pPr>
        <w:pStyle w:val="a3"/>
        <w:spacing w:before="0" w:beforeAutospacing="0" w:after="0" w:afterAutospacing="0"/>
        <w:divId w:val="271866844"/>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240" w:afterAutospacing="0"/>
        <w:ind w:firstLine="720"/>
        <w:divId w:val="271866844"/>
        <w:rPr>
          <w:rFonts w:ascii="Times New Roman" w:hAnsi="Times New Roman" w:cs="Times New Roman"/>
          <w:sz w:val="20"/>
          <w:szCs w:val="20"/>
        </w:rPr>
      </w:pPr>
      <w:r>
        <w:rPr>
          <w:rFonts w:ascii="Times New Roman" w:hAnsi="Times New Roman" w:cs="Times New Roman"/>
          <w:sz w:val="20"/>
          <w:szCs w:val="20"/>
        </w:rPr>
        <w:t>In 2020 and 2019, we also sold homes in Alabama, Arkansas, Arizona, Colorado, Iowa, Illinois, Indiana, Kentucky, Minnesota, Mississippi, Missouri, Nebraska, New Mexico, Ohio, Pennsylvania, South Carolina, Tennessee, Wisconsin and Virginia. We continually s</w:t>
      </w:r>
      <w:r>
        <w:rPr>
          <w:rFonts w:ascii="Times New Roman" w:hAnsi="Times New Roman" w:cs="Times New Roman"/>
          <w:sz w:val="20"/>
          <w:szCs w:val="20"/>
        </w:rPr>
        <w:t>eek to increase our wholesale shipments by growing sales at our existing independent retailers and by finding new independent retailers to sell our homes. We provide comprehensive sales training to retail sales associates and bring them to our manufacturin</w:t>
      </w:r>
      <w:r>
        <w:rPr>
          <w:rFonts w:ascii="Times New Roman" w:hAnsi="Times New Roman" w:cs="Times New Roman"/>
          <w:sz w:val="20"/>
          <w:szCs w:val="20"/>
        </w:rPr>
        <w:t>g facilities for product training and to view new product designs as they are developed. These training seminars facilitate the sale of our homes by increasing the skill and knowledge of the retail sales consultants. Additionally, we display our products a</w:t>
      </w:r>
      <w:r>
        <w:rPr>
          <w:rFonts w:ascii="Times New Roman" w:hAnsi="Times New Roman" w:cs="Times New Roman"/>
          <w:sz w:val="20"/>
          <w:szCs w:val="20"/>
        </w:rPr>
        <w:t>t trade shows and support our retailers through the distribution of floor plan literature, brochures, decor selection displays and point of sale promotional material, as well as internet-based marketing assistance. We believe we have the most comprehensive</w:t>
      </w:r>
      <w:r>
        <w:rPr>
          <w:rFonts w:ascii="Times New Roman" w:hAnsi="Times New Roman" w:cs="Times New Roman"/>
          <w:sz w:val="20"/>
          <w:szCs w:val="20"/>
        </w:rPr>
        <w:t xml:space="preserve"> printed catalog of manufactured housing products in the industry.</w:t>
      </w:r>
    </w:p>
    <w:p w:rsidR="00000000" w:rsidRDefault="00E90DF0">
      <w:pPr>
        <w:pStyle w:val="a3"/>
        <w:spacing w:before="480" w:beforeAutospacing="0" w:after="600" w:afterAutospacing="0"/>
        <w:jc w:val="center"/>
        <w:divId w:val="468787314"/>
        <w:rPr>
          <w:rFonts w:ascii="Times New Roman" w:hAnsi="Times New Roman" w:cs="Times New Roman"/>
          <w:sz w:val="20"/>
          <w:szCs w:val="20"/>
        </w:rPr>
      </w:pPr>
      <w:r>
        <w:rPr>
          <w:rFonts w:ascii="Times New Roman" w:hAnsi="Times New Roman" w:cs="Times New Roman"/>
          <w:sz w:val="20"/>
          <w:szCs w:val="20"/>
        </w:rPr>
        <w:t>11</w:t>
      </w:r>
    </w:p>
    <w:p w:rsidR="00000000" w:rsidRDefault="00E90DF0">
      <w:pPr>
        <w:spacing w:before="600" w:after="600"/>
      </w:pPr>
      <w:r>
        <w:pict>
          <v:rect id="_x0000_i1046" style="width:329.35pt;height:2pt" o:hrpct="793" o:hralign="center" o:hrstd="t" o:hrnoshade="t" o:hr="t" fillcolor="black" stroked="f"/>
        </w:pict>
      </w:r>
    </w:p>
    <w:p w:rsidR="00000000" w:rsidRDefault="00E90DF0">
      <w:pPr>
        <w:pStyle w:val="a3"/>
        <w:spacing w:before="432" w:beforeAutospacing="0" w:after="600" w:afterAutospacing="0"/>
        <w:divId w:val="1467968456"/>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w:t>
        </w:r>
        <w:r>
          <w:rPr>
            <w:rStyle w:val="a4"/>
            <w:rFonts w:ascii="Times New Roman" w:hAnsi="Times New Roman" w:cs="Times New Roman"/>
            <w:sz w:val="20"/>
            <w:szCs w:val="20"/>
          </w:rPr>
          <w:t>nts</w:t>
        </w:r>
      </w:hyperlink>
    </w:p>
    <w:p w:rsidR="00000000" w:rsidRDefault="00E90DF0">
      <w:pPr>
        <w:pStyle w:val="a3"/>
        <w:spacing w:before="0" w:beforeAutospacing="0" w:after="240" w:afterAutospacing="0"/>
        <w:ind w:firstLine="720"/>
        <w:divId w:val="105850632"/>
        <w:rPr>
          <w:rFonts w:ascii="Times New Roman" w:hAnsi="Times New Roman" w:cs="Times New Roman"/>
          <w:sz w:val="20"/>
          <w:szCs w:val="20"/>
        </w:rPr>
      </w:pPr>
      <w:r>
        <w:rPr>
          <w:rFonts w:ascii="Times New Roman" w:hAnsi="Times New Roman" w:cs="Times New Roman"/>
          <w:sz w:val="20"/>
          <w:szCs w:val="20"/>
        </w:rPr>
        <w:t>Our independent retailers generally either pay cash to purchase inventory or finance their inventory needs through our consignment arrangements. Certain of our independent retailers finance a portion of their inventory through wholesale floor plan fina</w:t>
      </w:r>
      <w:r>
        <w:rPr>
          <w:rFonts w:ascii="Times New Roman" w:hAnsi="Times New Roman" w:cs="Times New Roman"/>
          <w:sz w:val="20"/>
          <w:szCs w:val="20"/>
        </w:rPr>
        <w:t>ncing arrangements with third parties. In such cases, we verify the order with the third party, then manufacture the home and ship it to the retailer. Payment is due from the third-party lender upon shipment of the product to the retailer and, depending on</w:t>
      </w:r>
      <w:r>
        <w:rPr>
          <w:rFonts w:ascii="Times New Roman" w:hAnsi="Times New Roman" w:cs="Times New Roman"/>
          <w:sz w:val="20"/>
          <w:szCs w:val="20"/>
        </w:rPr>
        <w:t xml:space="preserve"> the terms of each arrangement, we may or may not have limited repurchase obligations associated with this inventory. The maximum amount of our contingent obligations under such repurchase agreements was approximately $140,000 and $260,000 as of December 3</w:t>
      </w:r>
      <w:r>
        <w:rPr>
          <w:rFonts w:ascii="Times New Roman" w:hAnsi="Times New Roman" w:cs="Times New Roman"/>
          <w:sz w:val="20"/>
          <w:szCs w:val="20"/>
        </w:rPr>
        <w:t>1, 2020 and 2019, respectively, without reduction for the resale value of the homes.</w:t>
      </w:r>
    </w:p>
    <w:p w:rsidR="00000000" w:rsidRDefault="00E90DF0">
      <w:pPr>
        <w:pStyle w:val="a3"/>
        <w:spacing w:before="0" w:beforeAutospacing="0" w:after="240" w:afterAutospacing="0"/>
        <w:ind w:firstLine="720"/>
        <w:divId w:val="105850632"/>
        <w:rPr>
          <w:rFonts w:ascii="Times New Roman" w:hAnsi="Times New Roman" w:cs="Times New Roman"/>
          <w:sz w:val="20"/>
          <w:szCs w:val="20"/>
        </w:rPr>
      </w:pPr>
      <w:r>
        <w:rPr>
          <w:rFonts w:ascii="Times New Roman" w:hAnsi="Times New Roman" w:cs="Times New Roman"/>
          <w:sz w:val="20"/>
          <w:szCs w:val="20"/>
        </w:rPr>
        <w:t xml:space="preserve">Approximately 39% of our 2020 product sales were attributable to our independent retail distributors, 12% to our company-owned retail locations and 49% directly to owners </w:t>
      </w:r>
      <w:r>
        <w:rPr>
          <w:rFonts w:ascii="Times New Roman" w:hAnsi="Times New Roman" w:cs="Times New Roman"/>
          <w:sz w:val="20"/>
          <w:szCs w:val="20"/>
        </w:rPr>
        <w:t xml:space="preserve">of manufactured housing communities. Approximately 44% of our 2019 product sales were attributable to our independent retail distributors, 11% to our company-owned retail locations and 45% to direct sales to owners of manufactured housing communities. </w:t>
      </w:r>
    </w:p>
    <w:p w:rsidR="00000000" w:rsidRDefault="00E90DF0">
      <w:pPr>
        <w:pStyle w:val="a3"/>
        <w:spacing w:before="0" w:beforeAutospacing="0" w:after="240" w:afterAutospacing="0"/>
        <w:ind w:firstLine="720"/>
        <w:divId w:val="105850632"/>
        <w:rPr>
          <w:rFonts w:ascii="Times New Roman" w:hAnsi="Times New Roman" w:cs="Times New Roman"/>
          <w:sz w:val="20"/>
          <w:szCs w:val="20"/>
        </w:rPr>
      </w:pPr>
      <w:r>
        <w:rPr>
          <w:rFonts w:ascii="Times New Roman" w:hAnsi="Times New Roman" w:cs="Times New Roman"/>
          <w:sz w:val="20"/>
          <w:szCs w:val="20"/>
        </w:rPr>
        <w:t xml:space="preserve">In </w:t>
      </w:r>
      <w:r>
        <w:rPr>
          <w:rFonts w:ascii="Times New Roman" w:hAnsi="Times New Roman" w:cs="Times New Roman"/>
          <w:sz w:val="20"/>
          <w:szCs w:val="20"/>
        </w:rPr>
        <w:t>addition to our expansive independent retailer channel, we have attractive growth opportunities to expand our company-owned locations. As of December 31, 2020, we operate 13 company-owned retail locations. Our company-owned locations allow us to improve th</w:t>
      </w:r>
      <w:r>
        <w:rPr>
          <w:rFonts w:ascii="Times New Roman" w:hAnsi="Times New Roman" w:cs="Times New Roman"/>
          <w:sz w:val="20"/>
          <w:szCs w:val="20"/>
        </w:rPr>
        <w:t>e customer experience through all steps of the buying process, from manufacturing and design to sales, financing and customer service. This also gives us a direct window into consumer preferences and lending opportunities. We believe that our company-owned</w:t>
      </w:r>
      <w:r>
        <w:rPr>
          <w:rFonts w:ascii="Times New Roman" w:hAnsi="Times New Roman" w:cs="Times New Roman"/>
          <w:sz w:val="20"/>
          <w:szCs w:val="20"/>
        </w:rPr>
        <w:t xml:space="preserve"> stores will, on average, be more productive than our independent retail locations and carry higher gross margins.</w:t>
      </w:r>
    </w:p>
    <w:p w:rsidR="00000000" w:rsidRDefault="00E90DF0">
      <w:pPr>
        <w:pStyle w:val="a3"/>
        <w:spacing w:before="0" w:beforeAutospacing="0" w:after="240" w:afterAutospacing="0"/>
        <w:divId w:val="105850632"/>
        <w:rPr>
          <w:rFonts w:ascii="Times New Roman" w:hAnsi="Times New Roman" w:cs="Times New Roman"/>
          <w:b/>
          <w:bCs/>
          <w:sz w:val="20"/>
          <w:szCs w:val="20"/>
        </w:rPr>
      </w:pPr>
      <w:r>
        <w:rPr>
          <w:rFonts w:ascii="Times New Roman" w:hAnsi="Times New Roman" w:cs="Times New Roman"/>
          <w:b/>
          <w:bCs/>
          <w:sz w:val="20"/>
          <w:szCs w:val="20"/>
        </w:rPr>
        <w:t>Sales and Marketing</w:t>
      </w:r>
    </w:p>
    <w:p w:rsidR="00000000" w:rsidRDefault="00E90DF0">
      <w:pPr>
        <w:pStyle w:val="a3"/>
        <w:spacing w:before="0" w:beforeAutospacing="0" w:after="240" w:afterAutospacing="0"/>
        <w:ind w:firstLine="720"/>
        <w:divId w:val="105850632"/>
        <w:rPr>
          <w:rFonts w:ascii="Times New Roman" w:hAnsi="Times New Roman" w:cs="Times New Roman"/>
          <w:sz w:val="20"/>
          <w:szCs w:val="20"/>
        </w:rPr>
      </w:pPr>
      <w:r>
        <w:rPr>
          <w:rFonts w:ascii="Times New Roman" w:hAnsi="Times New Roman" w:cs="Times New Roman"/>
          <w:sz w:val="20"/>
          <w:szCs w:val="20"/>
        </w:rPr>
        <w:t>Our corporate marketing efforts focus on increasing our brand awareness and communicating our commitment to quality along</w:t>
      </w:r>
      <w:r>
        <w:rPr>
          <w:rFonts w:ascii="Times New Roman" w:hAnsi="Times New Roman" w:cs="Times New Roman"/>
          <w:sz w:val="20"/>
          <w:szCs w:val="20"/>
        </w:rPr>
        <w:t xml:space="preserve"> with the many other competitive advantages our company offers. Our marketing strategy is to offer several lines of manufactured homes that appeal to a wide range of home buyers, continually elevate awareness of our brand and generate demand for our produc</w:t>
      </w:r>
      <w:r>
        <w:rPr>
          <w:rFonts w:ascii="Times New Roman" w:hAnsi="Times New Roman" w:cs="Times New Roman"/>
          <w:sz w:val="20"/>
          <w:szCs w:val="20"/>
        </w:rPr>
        <w:t xml:space="preserve">ts. We rely on a number of channels in this area, including digital advertising, email marketing, social media and affiliate marketing, as well as through various strategic partnerships. We maintain our website at www.legacyhousingcorp.com. </w:t>
      </w:r>
    </w:p>
    <w:p w:rsidR="00000000" w:rsidRDefault="00E90DF0">
      <w:pPr>
        <w:pStyle w:val="a3"/>
        <w:spacing w:before="0" w:beforeAutospacing="0" w:after="240" w:afterAutospacing="0"/>
        <w:ind w:firstLine="720"/>
        <w:divId w:val="105850632"/>
        <w:rPr>
          <w:rFonts w:ascii="Times New Roman" w:hAnsi="Times New Roman" w:cs="Times New Roman"/>
          <w:sz w:val="20"/>
          <w:szCs w:val="20"/>
        </w:rPr>
      </w:pPr>
      <w:r>
        <w:rPr>
          <w:rFonts w:ascii="Times New Roman" w:hAnsi="Times New Roman" w:cs="Times New Roman"/>
          <w:sz w:val="20"/>
          <w:szCs w:val="20"/>
        </w:rPr>
        <w:t xml:space="preserve">Our sales and </w:t>
      </w:r>
      <w:r>
        <w:rPr>
          <w:rFonts w:ascii="Times New Roman" w:hAnsi="Times New Roman" w:cs="Times New Roman"/>
          <w:sz w:val="20"/>
          <w:szCs w:val="20"/>
        </w:rPr>
        <w:t>marketing strategy focuses on households with annual incomes of less than $60,000 which includes young families, working class families and persons age 50 and older. We also market to other types of customers, including owners of manufactured home communit</w:t>
      </w:r>
      <w:r>
        <w:rPr>
          <w:rFonts w:ascii="Times New Roman" w:hAnsi="Times New Roman" w:cs="Times New Roman"/>
          <w:sz w:val="20"/>
          <w:szCs w:val="20"/>
        </w:rPr>
        <w:t>ies, buyers interested in tiny houses, recreational buyers and houses for workforces or man-camp housing. Additionally, we continue to be well-positioned to react to any increase in demand for affordable, quickly-delivered manufactured homes as a result of</w:t>
      </w:r>
      <w:r>
        <w:rPr>
          <w:rFonts w:ascii="Times New Roman" w:hAnsi="Times New Roman" w:cs="Times New Roman"/>
          <w:sz w:val="20"/>
          <w:szCs w:val="20"/>
        </w:rPr>
        <w:t xml:space="preserve"> unforeseen harsh weather conditions and similar events. All of our customers are located in the United States. During the year ended December 31, 2020, one customer accounted for 29% of our net sales and no other customer accounted for more than 10% of ou</w:t>
      </w:r>
      <w:r>
        <w:rPr>
          <w:rFonts w:ascii="Times New Roman" w:hAnsi="Times New Roman" w:cs="Times New Roman"/>
          <w:sz w:val="20"/>
          <w:szCs w:val="20"/>
        </w:rPr>
        <w:t>r net sales. During the year ended December 31, 2019, one customer accounted for 28% of our net sales and no other customer accounted for more than 10% of our net sales.</w:t>
      </w:r>
    </w:p>
    <w:p w:rsidR="00000000" w:rsidRDefault="00E90DF0">
      <w:pPr>
        <w:pStyle w:val="a3"/>
        <w:spacing w:before="0" w:beforeAutospacing="0" w:after="240" w:afterAutospacing="0"/>
        <w:divId w:val="105850632"/>
        <w:rPr>
          <w:rFonts w:ascii="Times New Roman" w:hAnsi="Times New Roman" w:cs="Times New Roman"/>
          <w:b/>
          <w:bCs/>
          <w:sz w:val="20"/>
          <w:szCs w:val="20"/>
        </w:rPr>
      </w:pPr>
      <w:r>
        <w:rPr>
          <w:rFonts w:ascii="Times New Roman" w:hAnsi="Times New Roman" w:cs="Times New Roman"/>
          <w:b/>
          <w:bCs/>
          <w:sz w:val="20"/>
          <w:szCs w:val="20"/>
        </w:rPr>
        <w:t>Financing Solutions for Our Customers</w:t>
      </w:r>
    </w:p>
    <w:p w:rsidR="00000000" w:rsidRDefault="00E90DF0">
      <w:pPr>
        <w:pStyle w:val="a3"/>
        <w:spacing w:before="0" w:beforeAutospacing="0" w:after="240" w:afterAutospacing="0"/>
        <w:ind w:firstLine="720"/>
        <w:divId w:val="105850632"/>
        <w:rPr>
          <w:rFonts w:ascii="Times New Roman" w:hAnsi="Times New Roman" w:cs="Times New Roman"/>
          <w:sz w:val="20"/>
          <w:szCs w:val="20"/>
        </w:rPr>
      </w:pPr>
      <w:r>
        <w:rPr>
          <w:rFonts w:ascii="Times New Roman" w:hAnsi="Times New Roman" w:cs="Times New Roman"/>
          <w:sz w:val="20"/>
          <w:szCs w:val="20"/>
        </w:rPr>
        <w:t>We offer three types of financing solutions:</w:t>
      </w: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105850632"/>
        </w:trPr>
        <w:tc>
          <w:tcPr>
            <w:tcW w:w="720" w:type="dxa"/>
            <w:vAlign w:val="center"/>
            <w:hideMark/>
          </w:tcPr>
          <w:p w:rsidR="00000000" w:rsidRDefault="00E90DF0">
            <w:pPr>
              <w:rPr>
                <w:rFonts w:ascii="Times New Roman" w:hAnsi="Times New Roman" w:cs="Times New Roman"/>
                <w:sz w:val="20"/>
                <w:szCs w:val="20"/>
              </w:rPr>
            </w:pPr>
          </w:p>
        </w:tc>
        <w:tc>
          <w:tcPr>
            <w:tcW w:w="360" w:type="dxa"/>
            <w:noWrap/>
            <w:hideMark/>
          </w:tcPr>
          <w:p w:rsidR="00000000" w:rsidRDefault="00E90DF0">
            <w:pPr>
              <w:spacing w:after="24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b/>
                <w:bCs/>
                <w:i/>
                <w:iCs/>
                <w:color w:val="000000"/>
                <w:sz w:val="20"/>
                <w:szCs w:val="20"/>
              </w:rPr>
              <w:t xml:space="preserve">Floor Plan Financing. </w:t>
            </w:r>
            <w:r>
              <w:rPr>
                <w:rFonts w:ascii="Times New Roman" w:hAnsi="Times New Roman" w:cs="Times New Roman"/>
                <w:color w:val="000000"/>
                <w:sz w:val="20"/>
                <w:szCs w:val="20"/>
              </w:rPr>
              <w:t>We provide floor plan or wholesale financing for our independent retailers, which takes the form of a consignment arrangement between the retailer and us.</w:t>
            </w:r>
          </w:p>
        </w:tc>
      </w:tr>
    </w:tbl>
    <w:p w:rsidR="00000000" w:rsidRDefault="00E90DF0">
      <w:pPr>
        <w:divId w:val="105850632"/>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105850632"/>
        </w:trPr>
        <w:tc>
          <w:tcPr>
            <w:tcW w:w="720" w:type="dxa"/>
            <w:vAlign w:val="center"/>
            <w:hideMark/>
          </w:tcPr>
          <w:p w:rsidR="00000000" w:rsidRDefault="00E90DF0"/>
        </w:tc>
        <w:tc>
          <w:tcPr>
            <w:tcW w:w="360" w:type="dxa"/>
            <w:noWrap/>
            <w:hideMark/>
          </w:tcPr>
          <w:p w:rsidR="00000000" w:rsidRDefault="00E90DF0">
            <w:pPr>
              <w:spacing w:after="24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b/>
                <w:bCs/>
                <w:i/>
                <w:iCs/>
                <w:color w:val="000000"/>
                <w:sz w:val="20"/>
                <w:szCs w:val="20"/>
              </w:rPr>
              <w:t xml:space="preserve">Consumer Financing. </w:t>
            </w:r>
            <w:r>
              <w:rPr>
                <w:rFonts w:ascii="Times New Roman" w:hAnsi="Times New Roman" w:cs="Times New Roman"/>
                <w:color w:val="000000"/>
                <w:sz w:val="20"/>
                <w:szCs w:val="20"/>
              </w:rPr>
              <w:t>We provide consumer financing for our products sold to</w:t>
            </w:r>
            <w:r>
              <w:rPr>
                <w:rFonts w:ascii="Times New Roman" w:hAnsi="Times New Roman" w:cs="Times New Roman"/>
                <w:color w:val="000000"/>
                <w:sz w:val="20"/>
                <w:szCs w:val="20"/>
              </w:rPr>
              <w:t xml:space="preserve"> end-users through both independent and our company-owned retail locations.</w:t>
            </w:r>
          </w:p>
        </w:tc>
      </w:tr>
    </w:tbl>
    <w:p w:rsidR="00000000" w:rsidRDefault="00E90DF0">
      <w:pPr>
        <w:divId w:val="105850632"/>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105850632"/>
        </w:trPr>
        <w:tc>
          <w:tcPr>
            <w:tcW w:w="720" w:type="dxa"/>
            <w:vAlign w:val="center"/>
            <w:hideMark/>
          </w:tcPr>
          <w:p w:rsidR="00000000" w:rsidRDefault="00E90DF0"/>
        </w:tc>
        <w:tc>
          <w:tcPr>
            <w:tcW w:w="360" w:type="dxa"/>
            <w:noWrap/>
            <w:hideMark/>
          </w:tcPr>
          <w:p w:rsidR="00000000" w:rsidRDefault="00E90DF0">
            <w:pP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rPr>
                <w:rFonts w:ascii="Times New Roman" w:hAnsi="Times New Roman" w:cs="Times New Roman"/>
                <w:sz w:val="20"/>
                <w:szCs w:val="20"/>
              </w:rPr>
            </w:pPr>
            <w:r>
              <w:rPr>
                <w:rFonts w:ascii="Times New Roman" w:hAnsi="Times New Roman" w:cs="Times New Roman"/>
                <w:b/>
                <w:bCs/>
                <w:i/>
                <w:iCs/>
                <w:color w:val="000000"/>
                <w:sz w:val="20"/>
                <w:szCs w:val="20"/>
              </w:rPr>
              <w:t xml:space="preserve">Manufactured Housing Community Financing. </w:t>
            </w:r>
            <w:r>
              <w:rPr>
                <w:rFonts w:ascii="Times New Roman" w:hAnsi="Times New Roman" w:cs="Times New Roman"/>
                <w:color w:val="000000"/>
                <w:sz w:val="20"/>
                <w:szCs w:val="20"/>
              </w:rPr>
              <w:t>We provide financing to community owners that buy our products for use in their rental housing communities.</w:t>
            </w:r>
          </w:p>
        </w:tc>
      </w:tr>
    </w:tbl>
    <w:p w:rsidR="00000000" w:rsidRDefault="00E90DF0">
      <w:pPr>
        <w:pStyle w:val="a3"/>
        <w:spacing w:before="0" w:beforeAutospacing="0" w:after="0" w:afterAutospacing="0"/>
        <w:ind w:left="720"/>
        <w:divId w:val="105850632"/>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480" w:beforeAutospacing="0" w:after="600" w:afterAutospacing="0"/>
        <w:jc w:val="center"/>
        <w:divId w:val="1988825370"/>
        <w:rPr>
          <w:rFonts w:ascii="Times New Roman" w:hAnsi="Times New Roman" w:cs="Times New Roman"/>
          <w:sz w:val="20"/>
          <w:szCs w:val="20"/>
        </w:rPr>
      </w:pPr>
      <w:r>
        <w:rPr>
          <w:rFonts w:ascii="Times New Roman" w:hAnsi="Times New Roman" w:cs="Times New Roman"/>
          <w:sz w:val="20"/>
          <w:szCs w:val="20"/>
        </w:rPr>
        <w:t>12</w:t>
      </w:r>
    </w:p>
    <w:p w:rsidR="00000000" w:rsidRDefault="00E90DF0">
      <w:pPr>
        <w:spacing w:before="600" w:after="600"/>
      </w:pPr>
      <w:r>
        <w:pict>
          <v:rect id="_x0000_i1047" style="width:329.35pt;height:2pt" o:hrpct="793" o:hralign="center" o:hrstd="t" o:hrnoshade="t" o:hr="t" fillcolor="black" stroked="f"/>
        </w:pict>
      </w:r>
    </w:p>
    <w:p w:rsidR="00000000" w:rsidRDefault="00E90DF0">
      <w:pPr>
        <w:pStyle w:val="a3"/>
        <w:spacing w:before="432" w:beforeAutospacing="0" w:after="600" w:afterAutospacing="0"/>
        <w:divId w:val="147792111"/>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jc w:val="center"/>
        <w:divId w:val="435946777"/>
        <w:rPr>
          <w:rFonts w:ascii="Times New Roman" w:hAnsi="Times New Roman" w:cs="Times New Roman"/>
          <w:sz w:val="20"/>
          <w:szCs w:val="20"/>
        </w:rPr>
      </w:pPr>
      <w:r>
        <w:rPr>
          <w:rFonts w:ascii="Times New Roman" w:hAnsi="Times New Roman" w:cs="Times New Roman"/>
          <w:b/>
          <w:bCs/>
          <w:sz w:val="20"/>
          <w:szCs w:val="20"/>
        </w:rPr>
        <w:t>Overview of Consumer and MHP Financing Options as of December 31, 2020</w:t>
      </w:r>
    </w:p>
    <w:p w:rsidR="00000000" w:rsidRDefault="00E90DF0">
      <w:pPr>
        <w:pStyle w:val="a3"/>
        <w:spacing w:before="0" w:beforeAutospacing="0" w:after="240" w:afterAutospacing="0"/>
        <w:jc w:val="center"/>
        <w:divId w:val="435946777"/>
        <w:rPr>
          <w:rFonts w:ascii="Times New Roman" w:hAnsi="Times New Roman" w:cs="Times New Roman"/>
          <w:sz w:val="20"/>
          <w:szCs w:val="20"/>
        </w:rPr>
      </w:pPr>
      <w:r>
        <w:rPr>
          <w:rFonts w:ascii="Times New Roman" w:hAnsi="Times New Roman" w:cs="Times New Roman"/>
          <w:b/>
          <w:bCs/>
          <w:sz w:val="20"/>
          <w:szCs w:val="20"/>
        </w:rPr>
        <w:t>($ in thousands)</w:t>
      </w:r>
    </w:p>
    <w:tbl>
      <w:tblPr>
        <w:tblW w:w="5000" w:type="pct"/>
        <w:jc w:val="center"/>
        <w:tblCellMar>
          <w:top w:w="15" w:type="dxa"/>
          <w:left w:w="0" w:type="dxa"/>
          <w:bottom w:w="15" w:type="dxa"/>
          <w:right w:w="0" w:type="dxa"/>
        </w:tblCellMar>
        <w:tblLook w:val="04A0" w:firstRow="1" w:lastRow="0" w:firstColumn="1" w:lastColumn="0" w:noHBand="0" w:noVBand="1"/>
      </w:tblPr>
      <w:tblGrid>
        <w:gridCol w:w="2651"/>
        <w:gridCol w:w="160"/>
        <w:gridCol w:w="101"/>
        <w:gridCol w:w="755"/>
        <w:gridCol w:w="160"/>
        <w:gridCol w:w="743"/>
        <w:gridCol w:w="160"/>
        <w:gridCol w:w="2477"/>
        <w:gridCol w:w="160"/>
        <w:gridCol w:w="939"/>
      </w:tblGrid>
      <w:tr w:rsidR="00000000">
        <w:trPr>
          <w:divId w:val="1072192385"/>
          <w:trHeight w:val="20"/>
          <w:jc w:val="center"/>
        </w:trPr>
        <w:tc>
          <w:tcPr>
            <w:tcW w:w="2075" w:type="pct"/>
            <w:tcMar>
              <w:top w:w="0" w:type="dxa"/>
              <w:left w:w="0" w:type="dxa"/>
              <w:bottom w:w="0" w:type="dxa"/>
              <w:right w:w="0" w:type="dxa"/>
            </w:tcMar>
            <w:vAlign w:val="bottom"/>
            <w:hideMark/>
          </w:tcPr>
          <w:p w:rsidR="00000000" w:rsidRDefault="00E90DF0">
            <w:pPr>
              <w:pStyle w:val="a3"/>
              <w:spacing w:before="0" w:beforeAutospacing="0" w:after="0" w:afterAutospacing="0"/>
              <w:divId w:val="300577295"/>
              <w:rPr>
                <w:rFonts w:ascii="Times New Roman" w:hAnsi="Times New Roman" w:cs="Times New Roman"/>
                <w:sz w:val="20"/>
                <w:szCs w:val="20"/>
              </w:rPr>
            </w:pPr>
            <w:r>
              <w:rPr>
                <w:rFonts w:ascii="Times New Roman" w:hAnsi="Times New Roman" w:cs="Times New Roman"/>
                <w:sz w:val="2"/>
                <w:szCs w:val="2"/>
              </w:rPr>
              <w:t>​</w:t>
            </w:r>
          </w:p>
        </w:tc>
        <w:tc>
          <w:tcPr>
            <w:tcW w:w="84"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617176267"/>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244726120"/>
              <w:rPr>
                <w:rFonts w:ascii="Times New Roman" w:hAnsi="Times New Roman" w:cs="Times New Roman"/>
                <w:sz w:val="20"/>
                <w:szCs w:val="20"/>
              </w:rPr>
            </w:pPr>
            <w:r>
              <w:rPr>
                <w:rFonts w:ascii="Times New Roman" w:hAnsi="Times New Roman" w:cs="Times New Roman"/>
                <w:sz w:val="2"/>
                <w:szCs w:val="2"/>
              </w:rPr>
              <w:t>​</w:t>
            </w:r>
          </w:p>
        </w:tc>
        <w:tc>
          <w:tcPr>
            <w:tcW w:w="391"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360975014"/>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919099377"/>
              <w:rPr>
                <w:rFonts w:ascii="Times New Roman" w:hAnsi="Times New Roman" w:cs="Times New Roman"/>
                <w:sz w:val="20"/>
                <w:szCs w:val="20"/>
              </w:rPr>
            </w:pPr>
            <w:r>
              <w:rPr>
                <w:rFonts w:ascii="Times New Roman" w:hAnsi="Times New Roman" w:cs="Times New Roman"/>
                <w:sz w:val="2"/>
                <w:szCs w:val="2"/>
              </w:rPr>
              <w:t>​</w:t>
            </w:r>
          </w:p>
        </w:tc>
        <w:tc>
          <w:tcPr>
            <w:tcW w:w="383"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288001574"/>
              <w:rPr>
                <w:rFonts w:ascii="Times New Roman" w:hAnsi="Times New Roman" w:cs="Times New Roman"/>
                <w:sz w:val="20"/>
                <w:szCs w:val="20"/>
              </w:rPr>
            </w:pPr>
            <w:r>
              <w:rPr>
                <w:rFonts w:ascii="Times New Roman" w:hAnsi="Times New Roman" w:cs="Times New Roman"/>
                <w:sz w:val="2"/>
                <w:szCs w:val="2"/>
              </w:rPr>
              <w:t>​</w:t>
            </w:r>
          </w:p>
        </w:tc>
        <w:tc>
          <w:tcPr>
            <w:tcW w:w="85"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359203850"/>
              <w:rPr>
                <w:rFonts w:ascii="Times New Roman" w:hAnsi="Times New Roman" w:cs="Times New Roman"/>
                <w:sz w:val="20"/>
                <w:szCs w:val="20"/>
              </w:rPr>
            </w:pPr>
            <w:r>
              <w:rPr>
                <w:rFonts w:ascii="Times New Roman" w:hAnsi="Times New Roman" w:cs="Times New Roman"/>
                <w:sz w:val="2"/>
                <w:szCs w:val="2"/>
              </w:rPr>
              <w:t>​</w:t>
            </w:r>
          </w:p>
        </w:tc>
        <w:tc>
          <w:tcPr>
            <w:tcW w:w="1276"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451584315"/>
              <w:rPr>
                <w:rFonts w:ascii="Times New Roman" w:hAnsi="Times New Roman" w:cs="Times New Roman"/>
                <w:sz w:val="20"/>
                <w:szCs w:val="20"/>
              </w:rPr>
            </w:pPr>
            <w:r>
              <w:rPr>
                <w:rFonts w:ascii="Times New Roman" w:hAnsi="Times New Roman" w:cs="Times New Roman"/>
                <w:sz w:val="2"/>
                <w:szCs w:val="2"/>
              </w:rPr>
              <w:t>​</w:t>
            </w:r>
          </w:p>
        </w:tc>
        <w:tc>
          <w:tcPr>
            <w:tcW w:w="85"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110128076"/>
              <w:rPr>
                <w:rFonts w:ascii="Times New Roman" w:hAnsi="Times New Roman" w:cs="Times New Roman"/>
                <w:sz w:val="20"/>
                <w:szCs w:val="20"/>
              </w:rPr>
            </w:pPr>
            <w:r>
              <w:rPr>
                <w:rFonts w:ascii="Times New Roman" w:hAnsi="Times New Roman" w:cs="Times New Roman"/>
                <w:sz w:val="2"/>
                <w:szCs w:val="2"/>
              </w:rPr>
              <w:t>​</w:t>
            </w:r>
          </w:p>
        </w:tc>
        <w:tc>
          <w:tcPr>
            <w:tcW w:w="483"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975911044"/>
              <w:rPr>
                <w:rFonts w:ascii="Times New Roman" w:hAnsi="Times New Roman" w:cs="Times New Roman"/>
                <w:sz w:val="20"/>
                <w:szCs w:val="20"/>
              </w:rPr>
            </w:pPr>
            <w:r>
              <w:rPr>
                <w:rFonts w:ascii="Times New Roman" w:hAnsi="Times New Roman" w:cs="Times New Roman"/>
                <w:sz w:val="2"/>
                <w:szCs w:val="2"/>
              </w:rPr>
              <w:t>​</w:t>
            </w:r>
          </w:p>
        </w:tc>
      </w:tr>
      <w:tr w:rsidR="00000000">
        <w:trPr>
          <w:divId w:val="1072192385"/>
          <w:jc w:val="center"/>
        </w:trPr>
        <w:tc>
          <w:tcPr>
            <w:tcW w:w="2075"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8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443" w:type="pct"/>
            <w:gridSpan w:val="2"/>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Principal</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383"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8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1276"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8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483"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Average</w:t>
            </w:r>
          </w:p>
        </w:tc>
      </w:tr>
      <w:tr w:rsidR="00000000">
        <w:trPr>
          <w:divId w:val="1072192385"/>
          <w:jc w:val="center"/>
        </w:trPr>
        <w:tc>
          <w:tcPr>
            <w:tcW w:w="2075"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8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443" w:type="pct"/>
            <w:gridSpan w:val="2"/>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Amount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383"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Number of</w:t>
            </w:r>
          </w:p>
        </w:tc>
        <w:tc>
          <w:tcPr>
            <w:tcW w:w="8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276"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Contractual Rate</w:t>
            </w:r>
          </w:p>
        </w:tc>
        <w:tc>
          <w:tcPr>
            <w:tcW w:w="8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483"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Remaining</w:t>
            </w:r>
            <w:r>
              <w:rPr>
                <w:rFonts w:ascii="Times New Roman" w:hAnsi="Times New Roman" w:cs="Times New Roman"/>
                <w:sz w:val="16"/>
                <w:szCs w:val="16"/>
              </w:rPr>
              <w:t> </w:t>
            </w:r>
          </w:p>
        </w:tc>
      </w:tr>
      <w:tr w:rsidR="00000000">
        <w:trPr>
          <w:divId w:val="1072192385"/>
          <w:jc w:val="center"/>
        </w:trPr>
        <w:tc>
          <w:tcPr>
            <w:tcW w:w="2075"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8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Outstanding</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Loans</w:t>
            </w:r>
          </w:p>
        </w:tc>
        <w:tc>
          <w:tcPr>
            <w:tcW w:w="8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27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or Monthly Fee</w:t>
            </w:r>
          </w:p>
        </w:tc>
        <w:tc>
          <w:tcPr>
            <w:tcW w:w="8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483"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Term</w:t>
            </w:r>
          </w:p>
        </w:tc>
      </w:tr>
      <w:tr w:rsidR="00000000">
        <w:trPr>
          <w:divId w:val="1072192385"/>
          <w:jc w:val="center"/>
        </w:trPr>
        <w:tc>
          <w:tcPr>
            <w:tcW w:w="2075"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Consumer Financing</w:t>
            </w:r>
          </w:p>
        </w:tc>
        <w:tc>
          <w:tcPr>
            <w:tcW w:w="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115,639</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8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3,195</w:t>
            </w:r>
          </w:p>
        </w:tc>
        <w:tc>
          <w:tcPr>
            <w:tcW w:w="8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127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13.8% average contractual rate</w:t>
            </w:r>
          </w:p>
        </w:tc>
        <w:tc>
          <w:tcPr>
            <w:tcW w:w="8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149 months</w:t>
            </w:r>
          </w:p>
        </w:tc>
      </w:tr>
      <w:tr w:rsidR="00000000">
        <w:trPr>
          <w:divId w:val="1072192385"/>
          <w:jc w:val="center"/>
        </w:trPr>
        <w:tc>
          <w:tcPr>
            <w:tcW w:w="2075"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MHP Community Financing</w:t>
            </w:r>
          </w:p>
        </w:tc>
        <w:tc>
          <w:tcPr>
            <w:tcW w:w="8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1"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136,340</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83"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589</w:t>
            </w:r>
          </w:p>
        </w:tc>
        <w:tc>
          <w:tcPr>
            <w:tcW w:w="8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1276"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7.5% average contractual rate</w:t>
            </w:r>
          </w:p>
        </w:tc>
        <w:tc>
          <w:tcPr>
            <w:tcW w:w="8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3"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66 months</w:t>
            </w:r>
          </w:p>
        </w:tc>
      </w:tr>
    </w:tbl>
    <w:p w:rsidR="00000000" w:rsidRDefault="00E90DF0">
      <w:pPr>
        <w:pStyle w:val="a3"/>
        <w:spacing w:before="0" w:beforeAutospacing="0" w:after="0" w:afterAutospacing="0"/>
        <w:divId w:val="435946777"/>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240" w:afterAutospacing="0"/>
        <w:ind w:firstLine="720"/>
        <w:divId w:val="435946777"/>
        <w:rPr>
          <w:rFonts w:ascii="Times New Roman" w:hAnsi="Times New Roman" w:cs="Times New Roman"/>
          <w:sz w:val="20"/>
          <w:szCs w:val="20"/>
        </w:rPr>
      </w:pPr>
      <w:r>
        <w:rPr>
          <w:rFonts w:ascii="Times New Roman" w:hAnsi="Times New Roman" w:cs="Times New Roman"/>
          <w:sz w:val="20"/>
          <w:szCs w:val="20"/>
        </w:rPr>
        <w:t>We also offer inventory floor plan financing to retailers that takes the form of a consignment arrangement. As of December 31, 2020, we had $19,947,000 of inventory under consignment to our retailers.</w:t>
      </w:r>
    </w:p>
    <w:p w:rsidR="00000000" w:rsidRDefault="00E90DF0">
      <w:pPr>
        <w:pStyle w:val="a3"/>
        <w:spacing w:before="0" w:beforeAutospacing="0" w:after="240" w:afterAutospacing="0"/>
        <w:ind w:firstLine="720"/>
        <w:divId w:val="435946777"/>
        <w:rPr>
          <w:rFonts w:ascii="Times New Roman" w:hAnsi="Times New Roman" w:cs="Times New Roman"/>
          <w:sz w:val="20"/>
          <w:szCs w:val="20"/>
        </w:rPr>
      </w:pPr>
      <w:r>
        <w:rPr>
          <w:rFonts w:ascii="Times New Roman" w:hAnsi="Times New Roman" w:cs="Times New Roman"/>
          <w:b/>
          <w:bCs/>
          <w:i/>
          <w:iCs/>
          <w:sz w:val="20"/>
          <w:szCs w:val="20"/>
        </w:rPr>
        <w:t xml:space="preserve">Three Types of Financing. </w:t>
      </w:r>
      <w:r>
        <w:rPr>
          <w:rFonts w:ascii="Times New Roman" w:hAnsi="Times New Roman" w:cs="Times New Roman"/>
          <w:sz w:val="20"/>
          <w:szCs w:val="20"/>
        </w:rPr>
        <w:t xml:space="preserve">Offering financing solutions </w:t>
      </w:r>
      <w:r>
        <w:rPr>
          <w:rFonts w:ascii="Times New Roman" w:hAnsi="Times New Roman" w:cs="Times New Roman"/>
          <w:sz w:val="20"/>
          <w:szCs w:val="20"/>
        </w:rPr>
        <w:t>to our dealers and customers generally improves our responsiveness to the needs of prospective purchasers while also providing us with opportunities for loan origination and servicing revenues, which acts as an additional driver of net income for us.</w:t>
      </w:r>
    </w:p>
    <w:p w:rsidR="00000000" w:rsidRDefault="00E90DF0">
      <w:pPr>
        <w:pStyle w:val="a3"/>
        <w:spacing w:before="0" w:beforeAutospacing="0" w:after="240" w:afterAutospacing="0"/>
        <w:ind w:firstLine="720"/>
        <w:divId w:val="435946777"/>
        <w:rPr>
          <w:rFonts w:ascii="Times New Roman" w:hAnsi="Times New Roman" w:cs="Times New Roman"/>
          <w:sz w:val="20"/>
          <w:szCs w:val="20"/>
        </w:rPr>
      </w:pPr>
      <w:r>
        <w:rPr>
          <w:rFonts w:ascii="Times New Roman" w:hAnsi="Times New Roman" w:cs="Times New Roman"/>
          <w:b/>
          <w:bCs/>
          <w:i/>
          <w:iCs/>
          <w:sz w:val="20"/>
          <w:szCs w:val="20"/>
        </w:rPr>
        <w:t>Floor</w:t>
      </w:r>
      <w:r>
        <w:rPr>
          <w:rFonts w:ascii="Times New Roman" w:hAnsi="Times New Roman" w:cs="Times New Roman"/>
          <w:b/>
          <w:bCs/>
          <w:i/>
          <w:iCs/>
          <w:sz w:val="20"/>
          <w:szCs w:val="20"/>
        </w:rPr>
        <w:t xml:space="preserve"> Plan Financing. </w:t>
      </w:r>
      <w:r>
        <w:rPr>
          <w:rFonts w:ascii="Times New Roman" w:hAnsi="Times New Roman" w:cs="Times New Roman"/>
          <w:sz w:val="20"/>
          <w:szCs w:val="20"/>
        </w:rPr>
        <w:t>We provide floor plan or wholesale financing for most of our independent retailers for products we manufacture and for pre-owned products. This wholesale financing is a consignment from us to our independent retailers. The retailers pay their own freight a</w:t>
      </w:r>
      <w:r>
        <w:rPr>
          <w:rFonts w:ascii="Times New Roman" w:hAnsi="Times New Roman" w:cs="Times New Roman"/>
          <w:sz w:val="20"/>
          <w:szCs w:val="20"/>
        </w:rPr>
        <w:t xml:space="preserve">nd pay us a monthly fee ranging from 0.5% to 1.4% per month of the wholesale invoice amount of the home. They are also obligated to pay $1,000 toward the invoice amount each year after the consignment with the first $1,000 reduction due one year following </w:t>
      </w:r>
      <w:r>
        <w:rPr>
          <w:rFonts w:ascii="Times New Roman" w:hAnsi="Times New Roman" w:cs="Times New Roman"/>
          <w:sz w:val="20"/>
          <w:szCs w:val="20"/>
        </w:rPr>
        <w:t xml:space="preserve">consignment. During 2020, we collected $2,239,000 from the independent retailers. Upon sale, the independent retailer is obligated to pay us the invoice amount, less any prepaid reductions, prior to moving the home away from their retail location. If they </w:t>
      </w:r>
      <w:r>
        <w:rPr>
          <w:rFonts w:ascii="Times New Roman" w:hAnsi="Times New Roman" w:cs="Times New Roman"/>
          <w:sz w:val="20"/>
          <w:szCs w:val="20"/>
        </w:rPr>
        <w:t>provide certain documentation to us, we allow them to move the home to their customer’s location and we notify the customer’s lending source to pay us the amount due upon funding of the loan. We have proprietary technology that we install in many consigned</w:t>
      </w:r>
      <w:r>
        <w:rPr>
          <w:rFonts w:ascii="Times New Roman" w:hAnsi="Times New Roman" w:cs="Times New Roman"/>
          <w:sz w:val="20"/>
          <w:szCs w:val="20"/>
        </w:rPr>
        <w:t xml:space="preserve"> homes that gives us the ability to determine if a consigned home has been moved from the retail location without permission. The independent dealer is free to terminate the consignment agreement by giving us 90-days’ advance notice if it is current on all</w:t>
      </w:r>
      <w:r>
        <w:rPr>
          <w:rFonts w:ascii="Times New Roman" w:hAnsi="Times New Roman" w:cs="Times New Roman"/>
          <w:sz w:val="20"/>
          <w:szCs w:val="20"/>
        </w:rPr>
        <w:t xml:space="preserve"> its obligations to us. Our wholesale consignment contracts allow us to defer income recognition until we are paid in full. For the years ended December 31, 2020 and 2019, we recorded consignment sales of $41,778,000 and $42,934,000, respectively. Consignm</w:t>
      </w:r>
      <w:r>
        <w:rPr>
          <w:rFonts w:ascii="Times New Roman" w:hAnsi="Times New Roman" w:cs="Times New Roman"/>
          <w:sz w:val="20"/>
          <w:szCs w:val="20"/>
        </w:rPr>
        <w:t xml:space="preserve">ent sales are recorded when a house under one of our consignment agreements is sold to the end consumer. </w:t>
      </w:r>
    </w:p>
    <w:p w:rsidR="00000000" w:rsidRDefault="00E90DF0">
      <w:pPr>
        <w:pStyle w:val="a3"/>
        <w:spacing w:before="0" w:beforeAutospacing="0" w:after="240" w:afterAutospacing="0"/>
        <w:ind w:firstLine="720"/>
        <w:divId w:val="435946777"/>
        <w:rPr>
          <w:rFonts w:ascii="Times New Roman" w:hAnsi="Times New Roman" w:cs="Times New Roman"/>
          <w:sz w:val="20"/>
          <w:szCs w:val="20"/>
        </w:rPr>
      </w:pPr>
      <w:r>
        <w:rPr>
          <w:rFonts w:ascii="Times New Roman" w:hAnsi="Times New Roman" w:cs="Times New Roman"/>
          <w:sz w:val="20"/>
          <w:szCs w:val="20"/>
        </w:rPr>
        <w:t>Certain of our wholesale factory-built housing sales to independent retailers are purchased through wholesale floor plan financing arrangements. Under</w:t>
      </w:r>
      <w:r>
        <w:rPr>
          <w:rFonts w:ascii="Times New Roman" w:hAnsi="Times New Roman" w:cs="Times New Roman"/>
          <w:sz w:val="20"/>
          <w:szCs w:val="20"/>
        </w:rPr>
        <w:t xml:space="preserve"> a typical floor plan financing arrangement, an independent financial institution specializing in this line of business provides the retailer with a loan for the purchase price of the home and maintains a security interest in the home as collateral. The fi</w:t>
      </w:r>
      <w:r>
        <w:rPr>
          <w:rFonts w:ascii="Times New Roman" w:hAnsi="Times New Roman" w:cs="Times New Roman"/>
          <w:sz w:val="20"/>
          <w:szCs w:val="20"/>
        </w:rPr>
        <w:t xml:space="preserve">nancial institution customarily requires us, as the manufacturer of the home, to enter into a separate repurchase agreement with the financial institution under which we are obligated, upon default by the retailer and under certain other circumstances, to </w:t>
      </w:r>
      <w:r>
        <w:rPr>
          <w:rFonts w:ascii="Times New Roman" w:hAnsi="Times New Roman" w:cs="Times New Roman"/>
          <w:sz w:val="20"/>
          <w:szCs w:val="20"/>
        </w:rPr>
        <w:t>repurchase the financed home at declining prices over the term of the repurchase agreement (which is typically 24 months). The price at which we may be obligated to repurchase a home under these agreements is based upon the amount financed, plus certain ad</w:t>
      </w:r>
      <w:r>
        <w:rPr>
          <w:rFonts w:ascii="Times New Roman" w:hAnsi="Times New Roman" w:cs="Times New Roman"/>
          <w:sz w:val="20"/>
          <w:szCs w:val="20"/>
        </w:rPr>
        <w:t>ministrative and shipping expenses. Our obligation under these repurchase agreements ceases upon the purchase of the home by the retail customer. The maximum amount of contingent obligations under our repurchase agreements (without reduction for the resale</w:t>
      </w:r>
      <w:r>
        <w:rPr>
          <w:rFonts w:ascii="Times New Roman" w:hAnsi="Times New Roman" w:cs="Times New Roman"/>
          <w:sz w:val="20"/>
          <w:szCs w:val="20"/>
        </w:rPr>
        <w:t xml:space="preserve"> value of the homes) as of December 31, 2020 was $140,000. The risk of loss under these agreements is spread over many retailers and is further reduced by the resale value of the homes. We carry no reserve for this contingent liability.</w:t>
      </w:r>
    </w:p>
    <w:p w:rsidR="00000000" w:rsidRDefault="00E90DF0">
      <w:pPr>
        <w:pStyle w:val="a3"/>
        <w:spacing w:before="0" w:beforeAutospacing="0" w:after="0" w:afterAutospacing="0"/>
        <w:ind w:firstLine="720"/>
        <w:divId w:val="435946777"/>
        <w:rPr>
          <w:rFonts w:ascii="Times New Roman" w:hAnsi="Times New Roman" w:cs="Times New Roman"/>
          <w:sz w:val="20"/>
          <w:szCs w:val="20"/>
        </w:rPr>
      </w:pPr>
      <w:r>
        <w:rPr>
          <w:rFonts w:ascii="Times New Roman" w:hAnsi="Times New Roman" w:cs="Times New Roman"/>
          <w:b/>
          <w:bCs/>
          <w:i/>
          <w:iCs/>
          <w:sz w:val="20"/>
          <w:szCs w:val="20"/>
        </w:rPr>
        <w:t>Consumer Financing.</w:t>
      </w:r>
      <w:r>
        <w:rPr>
          <w:rFonts w:ascii="Times New Roman" w:hAnsi="Times New Roman" w:cs="Times New Roman"/>
          <w:b/>
          <w:bCs/>
          <w:i/>
          <w:iCs/>
          <w:sz w:val="20"/>
          <w:szCs w:val="20"/>
        </w:rPr>
        <w:t xml:space="preserve"> </w:t>
      </w:r>
      <w:r>
        <w:rPr>
          <w:rFonts w:ascii="Times New Roman" w:hAnsi="Times New Roman" w:cs="Times New Roman"/>
          <w:sz w:val="20"/>
          <w:szCs w:val="20"/>
        </w:rPr>
        <w:t xml:space="preserve">Sales of factory-built homes are significantly affected by the availability and cost of consumer financing. There are three basic types of consumer financing in the factory-built housing industry: (i) chattel or personal property loans, for purchasers of </w:t>
      </w:r>
      <w:r>
        <w:rPr>
          <w:rFonts w:ascii="Times New Roman" w:hAnsi="Times New Roman" w:cs="Times New Roman"/>
          <w:sz w:val="20"/>
          <w:szCs w:val="20"/>
        </w:rPr>
        <w:t>a home without any underlying land involved (generally HUD code homes), (ii) non-conforming mortgages for purchasers of a home and the land on which the home is placed, and (iii) conforming mortgage loans which comply with the requirements of the Federal H</w:t>
      </w:r>
      <w:r>
        <w:rPr>
          <w:rFonts w:ascii="Times New Roman" w:hAnsi="Times New Roman" w:cs="Times New Roman"/>
          <w:sz w:val="20"/>
          <w:szCs w:val="20"/>
        </w:rPr>
        <w:t xml:space="preserve">ousing Administration (“FHA”), Veterans Affairs or GSE loans. At the present time, we currently offer only chattel loans. As our own network of company-owned retail </w:t>
      </w:r>
    </w:p>
    <w:p w:rsidR="00000000" w:rsidRDefault="00E90DF0">
      <w:pPr>
        <w:pStyle w:val="a3"/>
        <w:spacing w:before="480" w:beforeAutospacing="0" w:after="600" w:afterAutospacing="0"/>
        <w:jc w:val="center"/>
        <w:divId w:val="194660544"/>
        <w:rPr>
          <w:rFonts w:ascii="Times New Roman" w:hAnsi="Times New Roman" w:cs="Times New Roman"/>
          <w:sz w:val="20"/>
          <w:szCs w:val="20"/>
        </w:rPr>
      </w:pPr>
      <w:r>
        <w:rPr>
          <w:rFonts w:ascii="Times New Roman" w:hAnsi="Times New Roman" w:cs="Times New Roman"/>
          <w:sz w:val="20"/>
          <w:szCs w:val="20"/>
        </w:rPr>
        <w:t>13</w:t>
      </w:r>
    </w:p>
    <w:p w:rsidR="00000000" w:rsidRDefault="00E90DF0">
      <w:pPr>
        <w:spacing w:before="600" w:after="600"/>
      </w:pPr>
      <w:r>
        <w:pict>
          <v:rect id="_x0000_i1048" style="width:329.35pt;height:2pt" o:hrpct="793" o:hralign="center" o:hrstd="t" o:hrnoshade="t" o:hr="t" fillcolor="black" stroked="f"/>
        </w:pict>
      </w:r>
    </w:p>
    <w:p w:rsidR="00000000" w:rsidRDefault="00E90DF0">
      <w:pPr>
        <w:pStyle w:val="a3"/>
        <w:spacing w:before="432" w:beforeAutospacing="0" w:after="600" w:afterAutospacing="0"/>
        <w:divId w:val="2094742325"/>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divId w:val="2019696894"/>
        <w:rPr>
          <w:rFonts w:ascii="Times New Roman" w:hAnsi="Times New Roman" w:cs="Times New Roman"/>
          <w:sz w:val="20"/>
          <w:szCs w:val="20"/>
        </w:rPr>
      </w:pPr>
      <w:r>
        <w:rPr>
          <w:rFonts w:ascii="Times New Roman" w:hAnsi="Times New Roman" w:cs="Times New Roman"/>
          <w:sz w:val="20"/>
          <w:szCs w:val="20"/>
        </w:rPr>
        <w:t>centers becomes a larger share of our production, we will be able to couple our consumer-financing solutions with increased levels of anticipated sales from our own centers.</w:t>
      </w:r>
    </w:p>
    <w:p w:rsidR="00000000" w:rsidRDefault="00E90DF0">
      <w:pPr>
        <w:pStyle w:val="a3"/>
        <w:spacing w:before="0" w:beforeAutospacing="0" w:after="240" w:afterAutospacing="0"/>
        <w:ind w:firstLine="720"/>
        <w:divId w:val="2019696894"/>
        <w:rPr>
          <w:rFonts w:ascii="Times New Roman" w:hAnsi="Times New Roman" w:cs="Times New Roman"/>
          <w:sz w:val="20"/>
          <w:szCs w:val="20"/>
        </w:rPr>
      </w:pPr>
      <w:r>
        <w:rPr>
          <w:rFonts w:ascii="Times New Roman" w:hAnsi="Times New Roman" w:cs="Times New Roman"/>
          <w:sz w:val="20"/>
          <w:szCs w:val="20"/>
        </w:rPr>
        <w:t>We provide retail consumer financing to consumers who purchase our full-size manuf</w:t>
      </w:r>
      <w:r>
        <w:rPr>
          <w:rFonts w:ascii="Times New Roman" w:hAnsi="Times New Roman" w:cs="Times New Roman"/>
          <w:sz w:val="20"/>
          <w:szCs w:val="20"/>
        </w:rPr>
        <w:t xml:space="preserve">actured homes and tiny houses and dealer incentive arrangements to encourage independent retailers to use our financing product. Under these arrangements, once a customer executes a home purchase agreement with Legacy financing, we pay to the retailer 80% </w:t>
      </w:r>
      <w:r>
        <w:rPr>
          <w:rFonts w:ascii="Times New Roman" w:hAnsi="Times New Roman" w:cs="Times New Roman"/>
          <w:sz w:val="20"/>
          <w:szCs w:val="20"/>
        </w:rPr>
        <w:t>of the retailer’s gross margin through these consignment arrangements and we retain 20% of the retail gross margins in the consignment portfolio. We transfer the consigned value of the home to the consignment portfolio as our contribution to the consignmen</w:t>
      </w:r>
      <w:r>
        <w:rPr>
          <w:rFonts w:ascii="Times New Roman" w:hAnsi="Times New Roman" w:cs="Times New Roman"/>
          <w:sz w:val="20"/>
          <w:szCs w:val="20"/>
        </w:rPr>
        <w:t>t arrangement. The retailer is obligated to remarket any repossessions associated with consignment transactions, and obtain 90% of the outstanding balance on the home at the time of repossession. We charge each dealer in the consignment arrangement fees fo</w:t>
      </w:r>
      <w:r>
        <w:rPr>
          <w:rFonts w:ascii="Times New Roman" w:hAnsi="Times New Roman" w:cs="Times New Roman"/>
          <w:sz w:val="20"/>
          <w:szCs w:val="20"/>
        </w:rPr>
        <w:t>r servicing the loans and receive a preferred return of 10% to 12% per annum for amounts we invest. Upon payback of our contribution, fees and preferred returns, we split the remaining balance with the independent retailer according to a negotiated formula</w:t>
      </w:r>
      <w:r>
        <w:rPr>
          <w:rFonts w:ascii="Times New Roman" w:hAnsi="Times New Roman" w:cs="Times New Roman"/>
          <w:sz w:val="20"/>
          <w:szCs w:val="20"/>
        </w:rPr>
        <w:t xml:space="preserve"> which is accounted for as the dealer incentive liability. As of December 31, 2020, we owned 3,195 retail consumer loans with an average principal balance of $36,200. Our average remaining term on these loans as of December 31, 2020 was 149 months and the </w:t>
      </w:r>
      <w:r>
        <w:rPr>
          <w:rFonts w:ascii="Times New Roman" w:hAnsi="Times New Roman" w:cs="Times New Roman"/>
          <w:sz w:val="20"/>
          <w:szCs w:val="20"/>
        </w:rPr>
        <w:t>average percentage rate (APR) of interest was 13.8%. Our average loan-to-value (“LTV”) at the time of loan origination, which is based on the gross sales price to the borrower, was 84% for the consumer financing portfolio as of December 31, 2020. We have n</w:t>
      </w:r>
      <w:r>
        <w:rPr>
          <w:rFonts w:ascii="Times New Roman" w:hAnsi="Times New Roman" w:cs="Times New Roman"/>
          <w:sz w:val="20"/>
          <w:szCs w:val="20"/>
        </w:rPr>
        <w:t>ot financed, and have no current plans to finance, new homes manufactured by our competitors in the ordinary course of our business.</w:t>
      </w:r>
    </w:p>
    <w:p w:rsidR="00000000" w:rsidRDefault="00E90DF0">
      <w:pPr>
        <w:pStyle w:val="a3"/>
        <w:spacing w:before="0" w:beforeAutospacing="0" w:after="240" w:afterAutospacing="0"/>
        <w:ind w:firstLine="720"/>
        <w:divId w:val="2019696894"/>
        <w:rPr>
          <w:rFonts w:ascii="Times New Roman" w:hAnsi="Times New Roman" w:cs="Times New Roman"/>
          <w:sz w:val="20"/>
          <w:szCs w:val="20"/>
        </w:rPr>
      </w:pPr>
      <w:r>
        <w:rPr>
          <w:rFonts w:ascii="Times New Roman" w:hAnsi="Times New Roman" w:cs="Times New Roman"/>
          <w:sz w:val="20"/>
          <w:szCs w:val="20"/>
        </w:rPr>
        <w:t>All loan applications go through an underwriting process conducted at our corporate headquarters to evaluate credit risk th</w:t>
      </w:r>
      <w:r>
        <w:rPr>
          <w:rFonts w:ascii="Times New Roman" w:hAnsi="Times New Roman" w:cs="Times New Roman"/>
          <w:sz w:val="20"/>
          <w:szCs w:val="20"/>
        </w:rPr>
        <w:t>at takes into account numerous factors including the down payment, FICO score, monthly income, and total housing payment coverage of the borrower. The interest rates on approved loans are determined by a buyer’s credit score and down payment amount. We use</w:t>
      </w:r>
      <w:r>
        <w:rPr>
          <w:rFonts w:ascii="Times New Roman" w:hAnsi="Times New Roman" w:cs="Times New Roman"/>
          <w:sz w:val="20"/>
          <w:szCs w:val="20"/>
        </w:rPr>
        <w:t xml:space="preserve"> payment history to monitor the credit quality of the consumer loans on an ongoing basis.</w:t>
      </w:r>
    </w:p>
    <w:p w:rsidR="00000000" w:rsidRDefault="00E90DF0">
      <w:pPr>
        <w:pStyle w:val="a3"/>
        <w:spacing w:before="0" w:beforeAutospacing="0" w:after="240" w:afterAutospacing="0"/>
        <w:ind w:firstLine="720"/>
        <w:divId w:val="2019696894"/>
        <w:rPr>
          <w:rFonts w:ascii="Times New Roman" w:hAnsi="Times New Roman" w:cs="Times New Roman"/>
          <w:sz w:val="20"/>
          <w:szCs w:val="20"/>
        </w:rPr>
      </w:pPr>
      <w:r>
        <w:rPr>
          <w:rFonts w:ascii="Times New Roman" w:hAnsi="Times New Roman" w:cs="Times New Roman"/>
          <w:b/>
          <w:bCs/>
          <w:i/>
          <w:iCs/>
          <w:sz w:val="20"/>
          <w:szCs w:val="20"/>
        </w:rPr>
        <w:t xml:space="preserve">Manufactured Housing Community Financing. </w:t>
      </w:r>
      <w:r>
        <w:rPr>
          <w:rFonts w:ascii="Times New Roman" w:hAnsi="Times New Roman" w:cs="Times New Roman"/>
          <w:sz w:val="20"/>
          <w:szCs w:val="20"/>
        </w:rPr>
        <w:t xml:space="preserve">We provide financing to owners of manufactured housing communities for our products that they buy in order to rent to their </w:t>
      </w:r>
      <w:r>
        <w:rPr>
          <w:rFonts w:ascii="Times New Roman" w:hAnsi="Times New Roman" w:cs="Times New Roman"/>
          <w:sz w:val="20"/>
          <w:szCs w:val="20"/>
        </w:rPr>
        <w:t>residents. These loans generally have a ten-year term and can have a fixed or variable interest rate. Approximately 80% of the these loans have a fixed interest rate ranging from 5.0% to 17.5%. The remaining loans bear interest at the prime rate plus 4%, w</w:t>
      </w:r>
      <w:r>
        <w:rPr>
          <w:rFonts w:ascii="Times New Roman" w:hAnsi="Times New Roman" w:cs="Times New Roman"/>
          <w:sz w:val="20"/>
          <w:szCs w:val="20"/>
        </w:rPr>
        <w:t>ith a floor and a ceiling. Down payments, delivery expenses and installation expenses are negotiated on a case-by-case basis. As of December 31, 2020 and 2019, loans outstanding from manufactured home communities totaled $136,340,000 and $92,344,000, which</w:t>
      </w:r>
      <w:r>
        <w:rPr>
          <w:rFonts w:ascii="Times New Roman" w:hAnsi="Times New Roman" w:cs="Times New Roman"/>
          <w:sz w:val="20"/>
          <w:szCs w:val="20"/>
        </w:rPr>
        <w:t xml:space="preserve"> comprised 589 and 405 loans, respectively. Our average remaining term on these loans as of December 31, 2020 and 2019 was approximately six years.</w:t>
      </w:r>
    </w:p>
    <w:p w:rsidR="00000000" w:rsidRDefault="00E90DF0">
      <w:pPr>
        <w:pStyle w:val="a3"/>
        <w:spacing w:before="0" w:beforeAutospacing="0" w:after="240" w:afterAutospacing="0"/>
        <w:ind w:firstLine="720"/>
        <w:divId w:val="2019696894"/>
        <w:rPr>
          <w:rFonts w:ascii="Times New Roman" w:hAnsi="Times New Roman" w:cs="Times New Roman"/>
          <w:sz w:val="20"/>
          <w:szCs w:val="20"/>
        </w:rPr>
      </w:pPr>
      <w:r>
        <w:rPr>
          <w:rFonts w:ascii="Times New Roman" w:hAnsi="Times New Roman" w:cs="Times New Roman"/>
          <w:sz w:val="20"/>
          <w:szCs w:val="20"/>
        </w:rPr>
        <w:t>We also make loans to community owners for the purpose of acquiring or developing properties and, as part of</w:t>
      </w:r>
      <w:r>
        <w:rPr>
          <w:rFonts w:ascii="Times New Roman" w:hAnsi="Times New Roman" w:cs="Times New Roman"/>
          <w:sz w:val="20"/>
          <w:szCs w:val="20"/>
        </w:rPr>
        <w:t xml:space="preserve"> the arrangement, these community owners contract to buy homes from us. These loans typically range in term from two to five years and carry interest at 6.5% to 12.0%. For the year ended December 31, 2020, we originated loans to owners of manufactured home</w:t>
      </w:r>
      <w:r>
        <w:rPr>
          <w:rFonts w:ascii="Times New Roman" w:hAnsi="Times New Roman" w:cs="Times New Roman"/>
          <w:sz w:val="20"/>
          <w:szCs w:val="20"/>
        </w:rPr>
        <w:t xml:space="preserve"> communities for lot development purposes with a total amount outstanding of $14,686,000.</w:t>
      </w:r>
    </w:p>
    <w:p w:rsidR="00000000" w:rsidRDefault="00E90DF0">
      <w:pPr>
        <w:pStyle w:val="a3"/>
        <w:spacing w:before="0" w:beforeAutospacing="0" w:after="240" w:afterAutospacing="0"/>
        <w:divId w:val="2019696894"/>
        <w:rPr>
          <w:rFonts w:ascii="Times New Roman" w:hAnsi="Times New Roman" w:cs="Times New Roman"/>
          <w:b/>
          <w:bCs/>
          <w:sz w:val="20"/>
          <w:szCs w:val="20"/>
        </w:rPr>
      </w:pPr>
      <w:r>
        <w:rPr>
          <w:rFonts w:ascii="Times New Roman" w:hAnsi="Times New Roman" w:cs="Times New Roman"/>
          <w:b/>
          <w:bCs/>
          <w:sz w:val="20"/>
          <w:szCs w:val="20"/>
        </w:rPr>
        <w:t>Competition</w:t>
      </w:r>
    </w:p>
    <w:p w:rsidR="00000000" w:rsidRDefault="00E90DF0">
      <w:pPr>
        <w:pStyle w:val="a3"/>
        <w:spacing w:before="0" w:beforeAutospacing="0" w:after="240" w:afterAutospacing="0"/>
        <w:ind w:firstLine="720"/>
        <w:divId w:val="2019696894"/>
        <w:rPr>
          <w:rFonts w:ascii="Times New Roman" w:hAnsi="Times New Roman" w:cs="Times New Roman"/>
          <w:sz w:val="20"/>
          <w:szCs w:val="20"/>
        </w:rPr>
      </w:pPr>
      <w:r>
        <w:rPr>
          <w:rFonts w:ascii="Times New Roman" w:hAnsi="Times New Roman" w:cs="Times New Roman"/>
          <w:sz w:val="20"/>
          <w:szCs w:val="20"/>
        </w:rPr>
        <w:t>The manufactured housing industry is highly competitive at both the manufacturing and retail levels, with competition based upon several factors, includin</w:t>
      </w:r>
      <w:r>
        <w:rPr>
          <w:rFonts w:ascii="Times New Roman" w:hAnsi="Times New Roman" w:cs="Times New Roman"/>
          <w:sz w:val="20"/>
          <w:szCs w:val="20"/>
        </w:rPr>
        <w:t>g price, product features, reputation for service and quality, depth of distribution, promotion, merchandising and the terms of retail and wholesale consumer financing. We compete with other producers of manufactured homes and new producers continue to ent</w:t>
      </w:r>
      <w:r>
        <w:rPr>
          <w:rFonts w:ascii="Times New Roman" w:hAnsi="Times New Roman" w:cs="Times New Roman"/>
          <w:sz w:val="20"/>
          <w:szCs w:val="20"/>
        </w:rPr>
        <w:t>er the market. We also compete with companies offering for sale homes repossessed from wholesalers or consumers and we compete with new and existing site-built homes, as well as apartments, townhouses and condominiums.</w:t>
      </w:r>
    </w:p>
    <w:p w:rsidR="00000000" w:rsidRDefault="00E90DF0">
      <w:pPr>
        <w:pStyle w:val="a3"/>
        <w:spacing w:before="0" w:beforeAutospacing="0" w:after="0" w:afterAutospacing="0"/>
        <w:ind w:firstLine="720"/>
        <w:divId w:val="2019696894"/>
        <w:rPr>
          <w:rFonts w:ascii="Times New Roman" w:hAnsi="Times New Roman" w:cs="Times New Roman"/>
          <w:sz w:val="20"/>
          <w:szCs w:val="20"/>
        </w:rPr>
      </w:pPr>
      <w:r>
        <w:rPr>
          <w:rFonts w:ascii="Times New Roman" w:hAnsi="Times New Roman" w:cs="Times New Roman"/>
          <w:sz w:val="20"/>
          <w:szCs w:val="20"/>
        </w:rPr>
        <w:t>In addition to our company, there are</w:t>
      </w:r>
      <w:r>
        <w:rPr>
          <w:rFonts w:ascii="Times New Roman" w:hAnsi="Times New Roman" w:cs="Times New Roman"/>
          <w:sz w:val="20"/>
          <w:szCs w:val="20"/>
        </w:rPr>
        <w:t xml:space="preserve"> a number of other national manufacturers competing for a significant share of the manufactured housing market in the United States, including Clayton Homes, Inc., Cavco Industries, Inc. and Skyline Champion Corporation. Certain of these competitors posses</w:t>
      </w:r>
      <w:r>
        <w:rPr>
          <w:rFonts w:ascii="Times New Roman" w:hAnsi="Times New Roman" w:cs="Times New Roman"/>
          <w:sz w:val="20"/>
          <w:szCs w:val="20"/>
        </w:rPr>
        <w:t>s greater financial, manufacturing, distribution and marketing resources than we do. For the past 16 years, the industry has experienced a trend towards consolidation and, as a result, the bulk of the market share is controlled by a small number of compani</w:t>
      </w:r>
      <w:r>
        <w:rPr>
          <w:rFonts w:ascii="Times New Roman" w:hAnsi="Times New Roman" w:cs="Times New Roman"/>
          <w:sz w:val="20"/>
          <w:szCs w:val="20"/>
        </w:rPr>
        <w:t xml:space="preserve">es. We are the country’s fourth </w:t>
      </w:r>
    </w:p>
    <w:p w:rsidR="00000000" w:rsidRDefault="00E90DF0">
      <w:pPr>
        <w:pStyle w:val="a3"/>
        <w:spacing w:before="480" w:beforeAutospacing="0" w:after="600" w:afterAutospacing="0"/>
        <w:jc w:val="center"/>
        <w:divId w:val="847135114"/>
        <w:rPr>
          <w:rFonts w:ascii="Times New Roman" w:hAnsi="Times New Roman" w:cs="Times New Roman"/>
          <w:sz w:val="20"/>
          <w:szCs w:val="20"/>
        </w:rPr>
      </w:pPr>
      <w:r>
        <w:rPr>
          <w:rFonts w:ascii="Times New Roman" w:hAnsi="Times New Roman" w:cs="Times New Roman"/>
          <w:sz w:val="20"/>
          <w:szCs w:val="20"/>
        </w:rPr>
        <w:t>14</w:t>
      </w:r>
    </w:p>
    <w:p w:rsidR="00000000" w:rsidRDefault="00E90DF0">
      <w:pPr>
        <w:spacing w:before="600" w:after="600"/>
      </w:pPr>
      <w:r>
        <w:pict>
          <v:rect id="_x0000_i1049" style="width:329.35pt;height:2pt" o:hrpct="793" o:hralign="center" o:hrstd="t" o:hrnoshade="t" o:hr="t" fillcolor="black" stroked="f"/>
        </w:pict>
      </w:r>
    </w:p>
    <w:p w:rsidR="00000000" w:rsidRDefault="00E90DF0">
      <w:pPr>
        <w:pStyle w:val="a3"/>
        <w:spacing w:before="432" w:beforeAutospacing="0" w:after="600" w:afterAutospacing="0"/>
        <w:divId w:val="1172724108"/>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divId w:val="36586788"/>
        <w:rPr>
          <w:rFonts w:ascii="Times New Roman" w:hAnsi="Times New Roman" w:cs="Times New Roman"/>
          <w:sz w:val="20"/>
          <w:szCs w:val="20"/>
        </w:rPr>
      </w:pPr>
      <w:r>
        <w:rPr>
          <w:rFonts w:ascii="Times New Roman" w:hAnsi="Times New Roman" w:cs="Times New Roman"/>
          <w:sz w:val="20"/>
          <w:szCs w:val="20"/>
        </w:rPr>
        <w:t>largest producer of manufactured</w:t>
      </w:r>
      <w:r>
        <w:rPr>
          <w:rFonts w:ascii="Times New Roman" w:hAnsi="Times New Roman" w:cs="Times New Roman"/>
          <w:sz w:val="20"/>
          <w:szCs w:val="20"/>
        </w:rPr>
        <w:t xml:space="preserve"> homes. Accordingly, we believe we have a significant opportunity to expand in this industry by effectively growing our market share.</w:t>
      </w:r>
    </w:p>
    <w:p w:rsidR="00000000" w:rsidRDefault="00E90DF0">
      <w:pPr>
        <w:pStyle w:val="a3"/>
        <w:spacing w:before="0" w:beforeAutospacing="0" w:after="240" w:afterAutospacing="0"/>
        <w:ind w:firstLine="720"/>
        <w:divId w:val="36586788"/>
        <w:rPr>
          <w:rFonts w:ascii="Times New Roman" w:hAnsi="Times New Roman" w:cs="Times New Roman"/>
          <w:sz w:val="20"/>
          <w:szCs w:val="20"/>
        </w:rPr>
      </w:pPr>
      <w:r>
        <w:rPr>
          <w:rFonts w:ascii="Times New Roman" w:hAnsi="Times New Roman" w:cs="Times New Roman"/>
          <w:sz w:val="20"/>
          <w:szCs w:val="20"/>
        </w:rPr>
        <w:t>Among lenders to manufactured home buyers, there are significant competitors including national, regional and local banks,</w:t>
      </w:r>
      <w:r>
        <w:rPr>
          <w:rFonts w:ascii="Times New Roman" w:hAnsi="Times New Roman" w:cs="Times New Roman"/>
          <w:sz w:val="20"/>
          <w:szCs w:val="20"/>
        </w:rPr>
        <w:t xml:space="preserve"> independent finance companies, mortgage brokers and mortgage banks such as 21st Mortgage Corporation, an affiliate of Clayton Homes, Inc., Berkshire Hathaway, Inc., Triad Finance Corporation and CU Factory Built Lending, LP. Certain of these competitors a</w:t>
      </w:r>
      <w:r>
        <w:rPr>
          <w:rFonts w:ascii="Times New Roman" w:hAnsi="Times New Roman" w:cs="Times New Roman"/>
          <w:sz w:val="20"/>
          <w:szCs w:val="20"/>
        </w:rPr>
        <w:t>re larger than us and have access to substantially more capital and cost efficiencies.</w:t>
      </w:r>
    </w:p>
    <w:p w:rsidR="00000000" w:rsidRDefault="00E90DF0">
      <w:pPr>
        <w:pStyle w:val="a3"/>
        <w:spacing w:before="0" w:beforeAutospacing="0" w:after="240" w:afterAutospacing="0"/>
        <w:divId w:val="36586788"/>
        <w:rPr>
          <w:rFonts w:ascii="Times New Roman" w:hAnsi="Times New Roman" w:cs="Times New Roman"/>
          <w:b/>
          <w:bCs/>
          <w:sz w:val="20"/>
          <w:szCs w:val="20"/>
        </w:rPr>
      </w:pPr>
      <w:r>
        <w:rPr>
          <w:rFonts w:ascii="Times New Roman" w:hAnsi="Times New Roman" w:cs="Times New Roman"/>
          <w:b/>
          <w:bCs/>
          <w:sz w:val="20"/>
          <w:szCs w:val="20"/>
        </w:rPr>
        <w:t>Protection of Proprietary Technology</w:t>
      </w:r>
    </w:p>
    <w:p w:rsidR="00000000" w:rsidRDefault="00E90DF0">
      <w:pPr>
        <w:pStyle w:val="a3"/>
        <w:spacing w:before="0" w:beforeAutospacing="0" w:after="240" w:afterAutospacing="0"/>
        <w:ind w:firstLine="720"/>
        <w:divId w:val="36586788"/>
        <w:rPr>
          <w:rFonts w:ascii="Times New Roman" w:hAnsi="Times New Roman" w:cs="Times New Roman"/>
          <w:sz w:val="20"/>
          <w:szCs w:val="20"/>
        </w:rPr>
      </w:pPr>
      <w:r>
        <w:rPr>
          <w:rFonts w:ascii="Times New Roman" w:hAnsi="Times New Roman" w:cs="Times New Roman"/>
          <w:sz w:val="20"/>
          <w:szCs w:val="20"/>
        </w:rPr>
        <w:t>We rely on a combination of copyright and trade secret laws in the United States and other jurisdictions, as well as confidentiality</w:t>
      </w:r>
      <w:r>
        <w:rPr>
          <w:rFonts w:ascii="Times New Roman" w:hAnsi="Times New Roman" w:cs="Times New Roman"/>
          <w:sz w:val="20"/>
          <w:szCs w:val="20"/>
        </w:rPr>
        <w:t xml:space="preserve"> procedures and contractual provisions, to protect our proprietary information, technology and brands. We protect our proprietary information and technology, in part, by requiring certain of our employees to enter into agreements providing for the maintena</w:t>
      </w:r>
      <w:r>
        <w:rPr>
          <w:rFonts w:ascii="Times New Roman" w:hAnsi="Times New Roman" w:cs="Times New Roman"/>
          <w:sz w:val="20"/>
          <w:szCs w:val="20"/>
        </w:rPr>
        <w:t>nce of confidentiality and the assignment of rights to inventions made by them while employed by us. We also may enter into non-disclosure and invention assignment agreements with certain of our technical consultants to protect our confidential and proprie</w:t>
      </w:r>
      <w:r>
        <w:rPr>
          <w:rFonts w:ascii="Times New Roman" w:hAnsi="Times New Roman" w:cs="Times New Roman"/>
          <w:sz w:val="20"/>
          <w:szCs w:val="20"/>
        </w:rPr>
        <w:t>tary information and technology. We cannot assure you that our confidentiality agreements with our employees and consultants will not be breached, that we will be able to effectively enforce these agreements, that we will have adequate remedies for any bre</w:t>
      </w:r>
      <w:r>
        <w:rPr>
          <w:rFonts w:ascii="Times New Roman" w:hAnsi="Times New Roman" w:cs="Times New Roman"/>
          <w:sz w:val="20"/>
          <w:szCs w:val="20"/>
        </w:rPr>
        <w:t>ach of these agreements, or that our trade secrets and other proprietary information and technology will not be disclosed or will otherwise be protected.</w:t>
      </w:r>
    </w:p>
    <w:p w:rsidR="00000000" w:rsidRDefault="00E90DF0">
      <w:pPr>
        <w:pStyle w:val="a3"/>
        <w:spacing w:before="0" w:beforeAutospacing="0" w:after="240" w:afterAutospacing="0"/>
        <w:ind w:firstLine="720"/>
        <w:divId w:val="36586788"/>
        <w:rPr>
          <w:rFonts w:ascii="Times New Roman" w:hAnsi="Times New Roman" w:cs="Times New Roman"/>
          <w:sz w:val="20"/>
          <w:szCs w:val="20"/>
        </w:rPr>
      </w:pPr>
      <w:r>
        <w:rPr>
          <w:rFonts w:ascii="Times New Roman" w:hAnsi="Times New Roman" w:cs="Times New Roman"/>
          <w:sz w:val="20"/>
          <w:szCs w:val="20"/>
        </w:rPr>
        <w:t>Our intellectual property includes copyrights issued by the U.S. Copyright Office for many of our floo</w:t>
      </w:r>
      <w:r>
        <w:rPr>
          <w:rFonts w:ascii="Times New Roman" w:hAnsi="Times New Roman" w:cs="Times New Roman"/>
          <w:sz w:val="20"/>
          <w:szCs w:val="20"/>
        </w:rPr>
        <w:t>r plans. We are not currently aware of any claims of infringement or other challenges to our intellectual property rights.</w:t>
      </w:r>
    </w:p>
    <w:p w:rsidR="00000000" w:rsidRDefault="00E90DF0">
      <w:pPr>
        <w:pStyle w:val="a3"/>
        <w:spacing w:before="0" w:beforeAutospacing="0" w:after="240" w:afterAutospacing="0"/>
        <w:divId w:val="36586788"/>
        <w:rPr>
          <w:rFonts w:ascii="Times New Roman" w:hAnsi="Times New Roman" w:cs="Times New Roman"/>
          <w:b/>
          <w:bCs/>
          <w:sz w:val="20"/>
          <w:szCs w:val="20"/>
        </w:rPr>
      </w:pPr>
      <w:r>
        <w:rPr>
          <w:rFonts w:ascii="Times New Roman" w:hAnsi="Times New Roman" w:cs="Times New Roman"/>
          <w:b/>
          <w:bCs/>
          <w:sz w:val="20"/>
          <w:szCs w:val="20"/>
        </w:rPr>
        <w:t>Government Regulation</w:t>
      </w:r>
    </w:p>
    <w:p w:rsidR="00000000" w:rsidRDefault="00E90DF0">
      <w:pPr>
        <w:pStyle w:val="a3"/>
        <w:spacing w:before="0" w:beforeAutospacing="0" w:after="240" w:afterAutospacing="0"/>
        <w:ind w:firstLine="720"/>
        <w:divId w:val="36586788"/>
        <w:rPr>
          <w:rFonts w:ascii="Times New Roman" w:hAnsi="Times New Roman" w:cs="Times New Roman"/>
          <w:sz w:val="20"/>
          <w:szCs w:val="20"/>
        </w:rPr>
      </w:pPr>
      <w:r>
        <w:rPr>
          <w:rFonts w:ascii="Times New Roman" w:hAnsi="Times New Roman" w:cs="Times New Roman"/>
          <w:b/>
          <w:bCs/>
          <w:i/>
          <w:iCs/>
          <w:sz w:val="20"/>
          <w:szCs w:val="20"/>
        </w:rPr>
        <w:t xml:space="preserve">General. </w:t>
      </w:r>
      <w:r>
        <w:rPr>
          <w:rFonts w:ascii="Times New Roman" w:hAnsi="Times New Roman" w:cs="Times New Roman"/>
          <w:sz w:val="20"/>
          <w:szCs w:val="20"/>
        </w:rPr>
        <w:t xml:space="preserve">Our company operates in a regulated industry, and there are many federal, state and local laws, codes </w:t>
      </w:r>
      <w:r>
        <w:rPr>
          <w:rFonts w:ascii="Times New Roman" w:hAnsi="Times New Roman" w:cs="Times New Roman"/>
          <w:sz w:val="20"/>
          <w:szCs w:val="20"/>
        </w:rPr>
        <w:t>and regulations that impact our business. Governmental authorities have the power to enforce compliance with their regulations, and violations may result in the payment of fines, the entry of injunctions or both. Although we believe that our operations are</w:t>
      </w:r>
      <w:r>
        <w:rPr>
          <w:rFonts w:ascii="Times New Roman" w:hAnsi="Times New Roman" w:cs="Times New Roman"/>
          <w:sz w:val="20"/>
          <w:szCs w:val="20"/>
        </w:rPr>
        <w:t xml:space="preserve"> in substantial compliance with the requirements of all applicable laws and regulations, we are unable to predict the ultimate cost of compliance with all applicable laws and enforcement policies.</w:t>
      </w:r>
    </w:p>
    <w:p w:rsidR="00000000" w:rsidRDefault="00E90DF0">
      <w:pPr>
        <w:pStyle w:val="a3"/>
        <w:spacing w:before="0" w:beforeAutospacing="0" w:after="240" w:afterAutospacing="0"/>
        <w:ind w:firstLine="720"/>
        <w:divId w:val="36586788"/>
        <w:rPr>
          <w:rFonts w:ascii="Times New Roman" w:hAnsi="Times New Roman" w:cs="Times New Roman"/>
          <w:sz w:val="20"/>
          <w:szCs w:val="20"/>
        </w:rPr>
      </w:pPr>
      <w:r>
        <w:rPr>
          <w:rFonts w:ascii="Times New Roman" w:hAnsi="Times New Roman" w:cs="Times New Roman"/>
          <w:b/>
          <w:bCs/>
          <w:i/>
          <w:iCs/>
          <w:sz w:val="20"/>
          <w:szCs w:val="20"/>
        </w:rPr>
        <w:t xml:space="preserve">Federal Manufactured Homes Regulations. </w:t>
      </w:r>
      <w:r>
        <w:rPr>
          <w:rFonts w:ascii="Times New Roman" w:hAnsi="Times New Roman" w:cs="Times New Roman"/>
          <w:sz w:val="20"/>
          <w:szCs w:val="20"/>
        </w:rPr>
        <w:t>Our manufactured ho</w:t>
      </w:r>
      <w:r>
        <w:rPr>
          <w:rFonts w:ascii="Times New Roman" w:hAnsi="Times New Roman" w:cs="Times New Roman"/>
          <w:sz w:val="20"/>
          <w:szCs w:val="20"/>
        </w:rPr>
        <w:t xml:space="preserve">mes are subject to a number of federal, state and local laws, codes and regulations. Construction of manufactured housing is governed by the National Manufactured Housing Construction and Safety Standards Act of 1974, and the regulations issued under such </w:t>
      </w:r>
      <w:r>
        <w:rPr>
          <w:rFonts w:ascii="Times New Roman" w:hAnsi="Times New Roman" w:cs="Times New Roman"/>
          <w:sz w:val="20"/>
          <w:szCs w:val="20"/>
        </w:rPr>
        <w:t>act by HUD. The HUD regulations, known collectively as the Federal Manufactured Home Construction and Safety Standards, cover all aspects of manufactured home construction, including structural integrity, fire safety, wind loads, thermal protection and ven</w:t>
      </w:r>
      <w:r>
        <w:rPr>
          <w:rFonts w:ascii="Times New Roman" w:hAnsi="Times New Roman" w:cs="Times New Roman"/>
          <w:sz w:val="20"/>
          <w:szCs w:val="20"/>
        </w:rPr>
        <w:t>tilation. Our Texas manufacturing facilities, and the plans and specifications of the HUD-compliant homes they produce, have been approved by a HUD-certified inspection agency. Further, an independent HUD-certified third-party inspector regularly reviews o</w:t>
      </w:r>
      <w:r>
        <w:rPr>
          <w:rFonts w:ascii="Times New Roman" w:hAnsi="Times New Roman" w:cs="Times New Roman"/>
          <w:sz w:val="20"/>
          <w:szCs w:val="20"/>
        </w:rPr>
        <w:t>ur manufactured homes for compliance with HUD regulations during construction. Failure to comply with applicable HUD regulations could expose us to a wide variety of sanctions, including mandated closings of our manufacturing facilities. We believe our man</w:t>
      </w:r>
      <w:r>
        <w:rPr>
          <w:rFonts w:ascii="Times New Roman" w:hAnsi="Times New Roman" w:cs="Times New Roman"/>
          <w:sz w:val="20"/>
          <w:szCs w:val="20"/>
        </w:rPr>
        <w:t>ufactured homes are in substantial compliance with all present HUD requirements. Manufactured homes are typically built with wood products that contain formaldehyde resins. HUD regulates the allowable concentrations of formaldehyde in certain products used</w:t>
      </w:r>
      <w:r>
        <w:rPr>
          <w:rFonts w:ascii="Times New Roman" w:hAnsi="Times New Roman" w:cs="Times New Roman"/>
          <w:sz w:val="20"/>
          <w:szCs w:val="20"/>
        </w:rPr>
        <w:t xml:space="preserve"> in manufactured homes and requires manufacturers to warn purchasers as to formaldehyde-associated risks. The Environmental Protection Agency (“EPA”) and other governmental agencies have in the past evaluated the effects of formaldehyde. We use materials i</w:t>
      </w:r>
      <w:r>
        <w:rPr>
          <w:rFonts w:ascii="Times New Roman" w:hAnsi="Times New Roman" w:cs="Times New Roman"/>
          <w:sz w:val="20"/>
          <w:szCs w:val="20"/>
        </w:rPr>
        <w:t>n our manufactured homes that meet HUD standards for formaldehyde emissions and believe we comply with HUD and other applicable government regulations in this regard.</w:t>
      </w:r>
    </w:p>
    <w:p w:rsidR="00000000" w:rsidRDefault="00E90DF0">
      <w:pPr>
        <w:pStyle w:val="a3"/>
        <w:spacing w:before="0" w:beforeAutospacing="0" w:after="0" w:afterAutospacing="0"/>
        <w:ind w:firstLine="720"/>
        <w:divId w:val="36586788"/>
        <w:rPr>
          <w:rFonts w:ascii="Times New Roman" w:hAnsi="Times New Roman" w:cs="Times New Roman"/>
          <w:sz w:val="20"/>
          <w:szCs w:val="20"/>
        </w:rPr>
      </w:pPr>
      <w:r>
        <w:rPr>
          <w:rFonts w:ascii="Times New Roman" w:hAnsi="Times New Roman" w:cs="Times New Roman"/>
          <w:b/>
          <w:bCs/>
          <w:i/>
          <w:iCs/>
          <w:sz w:val="20"/>
          <w:szCs w:val="20"/>
        </w:rPr>
        <w:t xml:space="preserve">Transportation and Zoning Regulations. </w:t>
      </w:r>
      <w:r>
        <w:rPr>
          <w:rFonts w:ascii="Times New Roman" w:hAnsi="Times New Roman" w:cs="Times New Roman"/>
          <w:sz w:val="20"/>
          <w:szCs w:val="20"/>
        </w:rPr>
        <w:t>The transportation of manufactured homes on highwa</w:t>
      </w:r>
      <w:r>
        <w:rPr>
          <w:rFonts w:ascii="Times New Roman" w:hAnsi="Times New Roman" w:cs="Times New Roman"/>
          <w:sz w:val="20"/>
          <w:szCs w:val="20"/>
        </w:rPr>
        <w:t>ys is subject to regulation by various federal, state and local authorities. Such regulations may prescribe size and road use limitations and impose lower than normal speed limits and various other requirements. Our manufactured homes (including our tiny h</w:t>
      </w:r>
      <w:r>
        <w:rPr>
          <w:rFonts w:ascii="Times New Roman" w:hAnsi="Times New Roman" w:cs="Times New Roman"/>
          <w:sz w:val="20"/>
          <w:szCs w:val="20"/>
        </w:rPr>
        <w:t xml:space="preserve">ouses) are also subject to local zoning and housing regulations. In certain cities and counties in areas where our homes are sold, local governmental ordinances and regulations have been enacted which restrict the placement of manufactured </w:t>
      </w:r>
    </w:p>
    <w:p w:rsidR="00000000" w:rsidRDefault="00E90DF0">
      <w:pPr>
        <w:pStyle w:val="a3"/>
        <w:spacing w:before="480" w:beforeAutospacing="0" w:after="600" w:afterAutospacing="0"/>
        <w:jc w:val="center"/>
        <w:divId w:val="269241839"/>
        <w:rPr>
          <w:rFonts w:ascii="Times New Roman" w:hAnsi="Times New Roman" w:cs="Times New Roman"/>
          <w:sz w:val="20"/>
          <w:szCs w:val="20"/>
        </w:rPr>
      </w:pPr>
      <w:r>
        <w:rPr>
          <w:rFonts w:ascii="Times New Roman" w:hAnsi="Times New Roman" w:cs="Times New Roman"/>
          <w:sz w:val="20"/>
          <w:szCs w:val="20"/>
        </w:rPr>
        <w:t>15</w:t>
      </w:r>
    </w:p>
    <w:p w:rsidR="00000000" w:rsidRDefault="00E90DF0">
      <w:pPr>
        <w:spacing w:before="600" w:after="600"/>
      </w:pPr>
      <w:r>
        <w:pict>
          <v:rect id="_x0000_i1050" style="width:329.35pt;height:2pt" o:hrpct="793" o:hralign="center" o:hrstd="t" o:hrnoshade="t" o:hr="t" fillcolor="black" stroked="f"/>
        </w:pict>
      </w:r>
    </w:p>
    <w:p w:rsidR="00000000" w:rsidRDefault="00E90DF0">
      <w:pPr>
        <w:pStyle w:val="a3"/>
        <w:spacing w:before="432" w:beforeAutospacing="0" w:after="600" w:afterAutospacing="0"/>
        <w:divId w:val="1341393091"/>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divId w:val="922765912"/>
        <w:rPr>
          <w:rFonts w:ascii="Times New Roman" w:hAnsi="Times New Roman" w:cs="Times New Roman"/>
          <w:sz w:val="20"/>
          <w:szCs w:val="20"/>
        </w:rPr>
      </w:pPr>
      <w:r>
        <w:rPr>
          <w:rFonts w:ascii="Times New Roman" w:hAnsi="Times New Roman" w:cs="Times New Roman"/>
          <w:sz w:val="20"/>
          <w:szCs w:val="20"/>
        </w:rPr>
        <w:t>homes on privately-owned land or which require the placement of manufactured homes in manufactured home communities. Such ordinances and regulations may adversely affect our ability to sell homes for installation in communities where they</w:t>
      </w:r>
      <w:r>
        <w:rPr>
          <w:rFonts w:ascii="Times New Roman" w:hAnsi="Times New Roman" w:cs="Times New Roman"/>
          <w:sz w:val="20"/>
          <w:szCs w:val="20"/>
        </w:rPr>
        <w:t xml:space="preserve"> are in effect. A number of states have adopted procedures governing the installation of manufactured homes. Utility connections are subject to state and local regulations which must be complied with by the retailer or other person installing the home.</w:t>
      </w:r>
    </w:p>
    <w:p w:rsidR="00000000" w:rsidRDefault="00E90DF0">
      <w:pPr>
        <w:pStyle w:val="a3"/>
        <w:spacing w:before="0" w:beforeAutospacing="0" w:after="240" w:afterAutospacing="0"/>
        <w:ind w:firstLine="720"/>
        <w:divId w:val="922765912"/>
        <w:rPr>
          <w:rFonts w:ascii="Times New Roman" w:hAnsi="Times New Roman" w:cs="Times New Roman"/>
          <w:sz w:val="20"/>
          <w:szCs w:val="20"/>
        </w:rPr>
      </w:pPr>
      <w:r>
        <w:rPr>
          <w:rFonts w:ascii="Times New Roman" w:hAnsi="Times New Roman" w:cs="Times New Roman"/>
          <w:b/>
          <w:bCs/>
          <w:i/>
          <w:iCs/>
          <w:sz w:val="20"/>
          <w:szCs w:val="20"/>
        </w:rPr>
        <w:t>War</w:t>
      </w:r>
      <w:r>
        <w:rPr>
          <w:rFonts w:ascii="Times New Roman" w:hAnsi="Times New Roman" w:cs="Times New Roman"/>
          <w:b/>
          <w:bCs/>
          <w:i/>
          <w:iCs/>
          <w:sz w:val="20"/>
          <w:szCs w:val="20"/>
        </w:rPr>
        <w:t xml:space="preserve">ranty Regulations. </w:t>
      </w:r>
      <w:r>
        <w:rPr>
          <w:rFonts w:ascii="Times New Roman" w:hAnsi="Times New Roman" w:cs="Times New Roman"/>
          <w:sz w:val="20"/>
          <w:szCs w:val="20"/>
        </w:rPr>
        <w:t>Certain warranties we issue may be subject to the Magnuson-Moss Warranty Federal Trade Commission Improvement Act, which regulates the descriptions of warranties on consumer products. For example, warranties that are subject to the act m</w:t>
      </w:r>
      <w:r>
        <w:rPr>
          <w:rFonts w:ascii="Times New Roman" w:hAnsi="Times New Roman" w:cs="Times New Roman"/>
          <w:sz w:val="20"/>
          <w:szCs w:val="20"/>
        </w:rPr>
        <w:t>ust be included in a single easy-to-read document that is generally made available prior to purchase. The act also prohibits certain attempts to disclaim or modify implied warranties and the use of deceptive or misleading terms. The description and substan</w:t>
      </w:r>
      <w:r>
        <w:rPr>
          <w:rFonts w:ascii="Times New Roman" w:hAnsi="Times New Roman" w:cs="Times New Roman"/>
          <w:sz w:val="20"/>
          <w:szCs w:val="20"/>
        </w:rPr>
        <w:t>ce of our warranties are also subject to a variety of state laws and regulations. A number of states require manufactured home producers to post bonds to ensure the satisfaction of consumer warranty claims.</w:t>
      </w:r>
    </w:p>
    <w:p w:rsidR="00000000" w:rsidRDefault="00E90DF0">
      <w:pPr>
        <w:pStyle w:val="a3"/>
        <w:spacing w:before="0" w:beforeAutospacing="0" w:after="240" w:afterAutospacing="0"/>
        <w:ind w:firstLine="720"/>
        <w:divId w:val="922765912"/>
        <w:rPr>
          <w:rFonts w:ascii="Times New Roman" w:hAnsi="Times New Roman" w:cs="Times New Roman"/>
          <w:sz w:val="20"/>
          <w:szCs w:val="20"/>
        </w:rPr>
      </w:pPr>
      <w:r>
        <w:rPr>
          <w:rFonts w:ascii="Times New Roman" w:hAnsi="Times New Roman" w:cs="Times New Roman"/>
          <w:b/>
          <w:bCs/>
          <w:i/>
          <w:iCs/>
          <w:sz w:val="20"/>
          <w:szCs w:val="20"/>
        </w:rPr>
        <w:t xml:space="preserve">Financial Services Regulations. </w:t>
      </w:r>
      <w:r>
        <w:rPr>
          <w:rFonts w:ascii="Times New Roman" w:hAnsi="Times New Roman" w:cs="Times New Roman"/>
          <w:sz w:val="20"/>
          <w:szCs w:val="20"/>
        </w:rPr>
        <w:t>A variety of laws</w:t>
      </w:r>
      <w:r>
        <w:rPr>
          <w:rFonts w:ascii="Times New Roman" w:hAnsi="Times New Roman" w:cs="Times New Roman"/>
          <w:sz w:val="20"/>
          <w:szCs w:val="20"/>
        </w:rPr>
        <w:t xml:space="preserve"> affect the financing of the homes we manufacture. The Federal Consumer Credit Protection Act and Regulation Z promulgated under that act require written disclosure of information relating to such financing, including the amount of the annual percentage in</w:t>
      </w:r>
      <w:r>
        <w:rPr>
          <w:rFonts w:ascii="Times New Roman" w:hAnsi="Times New Roman" w:cs="Times New Roman"/>
          <w:sz w:val="20"/>
          <w:szCs w:val="20"/>
        </w:rPr>
        <w:t>terest rate and the finance charge. The Federal Fair Credit Reporting Act also requires certain disclosures to potential customers concerning credit information used as a basis to deny credit. The Federal Equal Credit Opportunity Act and Regulation B promu</w:t>
      </w:r>
      <w:r>
        <w:rPr>
          <w:rFonts w:ascii="Times New Roman" w:hAnsi="Times New Roman" w:cs="Times New Roman"/>
          <w:sz w:val="20"/>
          <w:szCs w:val="20"/>
        </w:rPr>
        <w:t xml:space="preserve">lgated under that act prohibit discrimination against any credit applicant based on certain specified grounds. The Real Estate Settlement Procedures Act and Regulation X promulgated under that act require certain disclosures regarding the nature and costs </w:t>
      </w:r>
      <w:r>
        <w:rPr>
          <w:rFonts w:ascii="Times New Roman" w:hAnsi="Times New Roman" w:cs="Times New Roman"/>
          <w:sz w:val="20"/>
          <w:szCs w:val="20"/>
        </w:rPr>
        <w:t xml:space="preserve">of real estate settlements. The Federal Trade Commission has adopted or proposed various Trade Regulation Rules dealing with unfair credit and collection practices and the preservation of consumers’ claims and defenses. Installment sales contracts, direct </w:t>
      </w:r>
      <w:r>
        <w:rPr>
          <w:rFonts w:ascii="Times New Roman" w:hAnsi="Times New Roman" w:cs="Times New Roman"/>
          <w:sz w:val="20"/>
          <w:szCs w:val="20"/>
        </w:rPr>
        <w:t>loans and mortgage loans eligible for inclusion in a Ginnie Mae program are subject to the credit underwriting requirements of the FHA. The American Housing Rescue and Foreclosure Prevention Act provides assistance for the housing industry, including manuf</w:t>
      </w:r>
      <w:r>
        <w:rPr>
          <w:rFonts w:ascii="Times New Roman" w:hAnsi="Times New Roman" w:cs="Times New Roman"/>
          <w:sz w:val="20"/>
          <w:szCs w:val="20"/>
        </w:rPr>
        <w:t xml:space="preserve">actured homes, including, among other things, increased loan limits for chattel (home-only Title I) loans. Recent FHA guidelines provide Ginnie Mae the ability to securitize manufactured home FHA Title I loans to allow lenders to obtain new capital, which </w:t>
      </w:r>
      <w:r>
        <w:rPr>
          <w:rFonts w:ascii="Times New Roman" w:hAnsi="Times New Roman" w:cs="Times New Roman"/>
          <w:sz w:val="20"/>
          <w:szCs w:val="20"/>
        </w:rPr>
        <w:t>can then be used to fund new loans for our customers. The Secure and Fair Enforcement for Mortgage Licensing Act established requirements for the licensing and registration of all individuals that are Mortgage Loan Originators (“MLOs”). Traditionally, manu</w:t>
      </w:r>
      <w:r>
        <w:rPr>
          <w:rFonts w:ascii="Times New Roman" w:hAnsi="Times New Roman" w:cs="Times New Roman"/>
          <w:sz w:val="20"/>
          <w:szCs w:val="20"/>
        </w:rPr>
        <w:t>factured housing retailers have assisted home buyers with securing financing for the purchase of homes, including negotiating rates and the terms for their loans. Under the act, however, these activities are prohibited unless performed by a registered or l</w:t>
      </w:r>
      <w:r>
        <w:rPr>
          <w:rFonts w:ascii="Times New Roman" w:hAnsi="Times New Roman" w:cs="Times New Roman"/>
          <w:sz w:val="20"/>
          <w:szCs w:val="20"/>
        </w:rPr>
        <w:t>icensed MLO. A variety of state laws also regulate the form of financing documents and the allowable deposits, finance charge and fees chargeable pursuant to financing documents. Regulation C of the Home Mortgage Disclosure Act, among other things, require</w:t>
      </w:r>
      <w:r>
        <w:rPr>
          <w:rFonts w:ascii="Times New Roman" w:hAnsi="Times New Roman" w:cs="Times New Roman"/>
          <w:sz w:val="20"/>
          <w:szCs w:val="20"/>
        </w:rPr>
        <w:t>s certain financial institutions, including non-depository institutions, to collect, record, report and disclose information about their mortgage lending activity, which is used to identify potential discriminatory lending patterns and enforce anti-discrim</w:t>
      </w:r>
      <w:r>
        <w:rPr>
          <w:rFonts w:ascii="Times New Roman" w:hAnsi="Times New Roman" w:cs="Times New Roman"/>
          <w:sz w:val="20"/>
          <w:szCs w:val="20"/>
        </w:rPr>
        <w:t>ination statutes.</w:t>
      </w:r>
    </w:p>
    <w:p w:rsidR="00000000" w:rsidRDefault="00E90DF0">
      <w:pPr>
        <w:pStyle w:val="a3"/>
        <w:spacing w:before="0" w:beforeAutospacing="0" w:after="0" w:afterAutospacing="0"/>
        <w:ind w:firstLine="720"/>
        <w:divId w:val="922765912"/>
        <w:rPr>
          <w:rFonts w:ascii="Times New Roman" w:hAnsi="Times New Roman" w:cs="Times New Roman"/>
          <w:sz w:val="20"/>
          <w:szCs w:val="20"/>
        </w:rPr>
      </w:pPr>
      <w:r>
        <w:rPr>
          <w:rFonts w:ascii="Times New Roman" w:hAnsi="Times New Roman" w:cs="Times New Roman"/>
          <w:sz w:val="20"/>
          <w:szCs w:val="20"/>
        </w:rPr>
        <w:t>The Dodd-Frank Wall Street Reform and Consumer Protection Act was passed into law and established the Consumer Financial Protection Bureau (“CFPB”) regulates consumer financial products and services. Certain CFPB mortgage finance rules ap</w:t>
      </w:r>
      <w:r>
        <w:rPr>
          <w:rFonts w:ascii="Times New Roman" w:hAnsi="Times New Roman" w:cs="Times New Roman"/>
          <w:sz w:val="20"/>
          <w:szCs w:val="20"/>
        </w:rPr>
        <w:t>ply to consumer credit transactions secured by a dwelling, including real property mortgages and chattel loans secured by manufactured homes. These rules, among other things, define standards for origination of “Qualified Mortgages,” establish specific req</w:t>
      </w:r>
      <w:r>
        <w:rPr>
          <w:rFonts w:ascii="Times New Roman" w:hAnsi="Times New Roman" w:cs="Times New Roman"/>
          <w:sz w:val="20"/>
          <w:szCs w:val="20"/>
        </w:rPr>
        <w:t>uirements for lenders to prove borrowers’ ability to repay, outline conditions under which Qualified Mortgages are subject to safe harbor limitations on liability to borrowers and establish interest rates and other cost parameters for determining which Qua</w:t>
      </w:r>
      <w:r>
        <w:rPr>
          <w:rFonts w:ascii="Times New Roman" w:hAnsi="Times New Roman" w:cs="Times New Roman"/>
          <w:sz w:val="20"/>
          <w:szCs w:val="20"/>
        </w:rPr>
        <w:t>lified Mortgages fall under safe harbor protection. While many manufactured homes are financed with agency-conforming mortgages in which the ability to repay is verified, and interest rates and other costs are within the safe harbor limits, a significant a</w:t>
      </w:r>
      <w:r>
        <w:rPr>
          <w:rFonts w:ascii="Times New Roman" w:hAnsi="Times New Roman" w:cs="Times New Roman"/>
          <w:sz w:val="20"/>
          <w:szCs w:val="20"/>
        </w:rPr>
        <w:t>mount of loans to finance the purchase of manufactured homes, particularly chattel loans and non-conforming land-home loans, fall outside such safe harbors. Additionally, the CFPB rules, among other things, amended the Truth-in-Lending Act and the Real Est</w:t>
      </w:r>
      <w:r>
        <w:rPr>
          <w:rFonts w:ascii="Times New Roman" w:hAnsi="Times New Roman" w:cs="Times New Roman"/>
          <w:sz w:val="20"/>
          <w:szCs w:val="20"/>
        </w:rPr>
        <w:t xml:space="preserve">ate Settlement Procedures Act by expanding the types of mortgage loans that are subject to the protections of the Home Ownership and Equity Protections Act of 1994 (“HOEPA”) and imposing additional restrictions on mortgages that are covered by HOEPA. As a </w:t>
      </w:r>
      <w:r>
        <w:rPr>
          <w:rFonts w:ascii="Times New Roman" w:hAnsi="Times New Roman" w:cs="Times New Roman"/>
          <w:sz w:val="20"/>
          <w:szCs w:val="20"/>
        </w:rPr>
        <w:t>result, certain manufactured home loans are now subject to HOEPA limits on interest rates and fees. Loans with rates or fees in excess of the limits are deemed “High Cost Mortgages” and provide additional protections for borrowers, including with respect t</w:t>
      </w:r>
      <w:r>
        <w:rPr>
          <w:rFonts w:ascii="Times New Roman" w:hAnsi="Times New Roman" w:cs="Times New Roman"/>
          <w:sz w:val="20"/>
          <w:szCs w:val="20"/>
        </w:rPr>
        <w:t xml:space="preserve">o determining the value of the home. Most loans for the purchase of </w:t>
      </w:r>
    </w:p>
    <w:p w:rsidR="00000000" w:rsidRDefault="00E90DF0">
      <w:pPr>
        <w:pStyle w:val="a3"/>
        <w:spacing w:before="480" w:beforeAutospacing="0" w:after="600" w:afterAutospacing="0"/>
        <w:jc w:val="center"/>
        <w:divId w:val="968441511"/>
        <w:rPr>
          <w:rFonts w:ascii="Times New Roman" w:hAnsi="Times New Roman" w:cs="Times New Roman"/>
          <w:sz w:val="20"/>
          <w:szCs w:val="20"/>
        </w:rPr>
      </w:pPr>
      <w:r>
        <w:rPr>
          <w:rFonts w:ascii="Times New Roman" w:hAnsi="Times New Roman" w:cs="Times New Roman"/>
          <w:sz w:val="20"/>
          <w:szCs w:val="20"/>
        </w:rPr>
        <w:t>16</w:t>
      </w:r>
    </w:p>
    <w:p w:rsidR="00000000" w:rsidRDefault="00E90DF0">
      <w:pPr>
        <w:spacing w:before="600" w:after="600"/>
      </w:pPr>
      <w:r>
        <w:pict>
          <v:rect id="_x0000_i1051" style="width:329.35pt;height:2pt" o:hrpct="793" o:hralign="center" o:hrstd="t" o:hrnoshade="t" o:hr="t" fillcolor="black" stroked="f"/>
        </w:pict>
      </w:r>
    </w:p>
    <w:p w:rsidR="00000000" w:rsidRDefault="00E90DF0">
      <w:pPr>
        <w:pStyle w:val="a3"/>
        <w:spacing w:before="432" w:beforeAutospacing="0" w:after="600" w:afterAutospacing="0"/>
        <w:divId w:val="105273659"/>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divId w:val="1477457365"/>
        <w:rPr>
          <w:rFonts w:ascii="Times New Roman" w:hAnsi="Times New Roman" w:cs="Times New Roman"/>
          <w:sz w:val="20"/>
          <w:szCs w:val="20"/>
        </w:rPr>
      </w:pPr>
      <w:r>
        <w:rPr>
          <w:rFonts w:ascii="Times New Roman" w:hAnsi="Times New Roman" w:cs="Times New Roman"/>
          <w:sz w:val="20"/>
          <w:szCs w:val="20"/>
        </w:rPr>
        <w:t>manufactured homes have been written at rates and fees that would not appear to be considered High Cost Mortgages under these rules and while some lenders may offer loans that are deem</w:t>
      </w:r>
      <w:r>
        <w:rPr>
          <w:rFonts w:ascii="Times New Roman" w:hAnsi="Times New Roman" w:cs="Times New Roman"/>
          <w:sz w:val="20"/>
          <w:szCs w:val="20"/>
        </w:rPr>
        <w:t>ed High Cost Mortgages, the rate and fee limits may deter some lenders from offering such loans to borrowers or be reluctant to enter into loans subject to the provisions of HOEPA. Additionally, certain CFPB rules apply to appraisals on principal residence</w:t>
      </w:r>
      <w:r>
        <w:rPr>
          <w:rFonts w:ascii="Times New Roman" w:hAnsi="Times New Roman" w:cs="Times New Roman"/>
          <w:sz w:val="20"/>
          <w:szCs w:val="20"/>
        </w:rPr>
        <w:t>s securing higher-priced mortgage loans. Certain loans secured by manufactured homes, primarily chattel loans, could be considered higher-priced mortgage loans. Among other things, the rules require creditors to provide copies of appraisal reports to borro</w:t>
      </w:r>
      <w:r>
        <w:rPr>
          <w:rFonts w:ascii="Times New Roman" w:hAnsi="Times New Roman" w:cs="Times New Roman"/>
          <w:sz w:val="20"/>
          <w:szCs w:val="20"/>
        </w:rPr>
        <w:t>wers prior to loan closing. Compliance with the regulations may constrain lenders’ ability to profitably price certain loans or may cause lenders to incur additional costs to implement new processes, procedures, controls and infrastructure and may cause so</w:t>
      </w:r>
      <w:r>
        <w:rPr>
          <w:rFonts w:ascii="Times New Roman" w:hAnsi="Times New Roman" w:cs="Times New Roman"/>
          <w:sz w:val="20"/>
          <w:szCs w:val="20"/>
        </w:rPr>
        <w:t>me lenders to curtail underwriting certain loans altogether. Furthermore, some investors may be reluctant to participate in owning such loans because of the uncertainty of potential litigation and other costs. As a result, some prospective buyers of manufa</w:t>
      </w:r>
      <w:r>
        <w:rPr>
          <w:rFonts w:ascii="Times New Roman" w:hAnsi="Times New Roman" w:cs="Times New Roman"/>
          <w:sz w:val="20"/>
          <w:szCs w:val="20"/>
        </w:rPr>
        <w:t>ctured homes may be unable to secure necessary financing. Failure to comply with these regulations, changes in these or other regulations, or the imposition of additional regulations, could affect our earnings, limit our access to capital and have a materi</w:t>
      </w:r>
      <w:r>
        <w:rPr>
          <w:rFonts w:ascii="Times New Roman" w:hAnsi="Times New Roman" w:cs="Times New Roman"/>
          <w:sz w:val="20"/>
          <w:szCs w:val="20"/>
        </w:rPr>
        <w:t>al adverse effect on our business and results of operations.</w:t>
      </w:r>
    </w:p>
    <w:p w:rsidR="00000000" w:rsidRDefault="00E90DF0">
      <w:pPr>
        <w:pStyle w:val="a3"/>
        <w:spacing w:before="0" w:beforeAutospacing="0" w:after="240" w:afterAutospacing="0"/>
        <w:ind w:firstLine="720"/>
        <w:divId w:val="1477457365"/>
        <w:rPr>
          <w:rFonts w:ascii="Times New Roman" w:hAnsi="Times New Roman" w:cs="Times New Roman"/>
          <w:sz w:val="20"/>
          <w:szCs w:val="20"/>
        </w:rPr>
      </w:pPr>
      <w:r>
        <w:rPr>
          <w:rFonts w:ascii="Times New Roman" w:hAnsi="Times New Roman" w:cs="Times New Roman"/>
          <w:sz w:val="20"/>
          <w:szCs w:val="20"/>
        </w:rPr>
        <w:t>On May 24, 2018, the Economic Growth, Regulatory Relief, and Consumer Protection Act (“Dodd-Frank Reform Act”) was signed into law. The Dodd-Frank Reform Act revises portions of the Dodd-Frank Ac</w:t>
      </w:r>
      <w:r>
        <w:rPr>
          <w:rFonts w:ascii="Times New Roman" w:hAnsi="Times New Roman" w:cs="Times New Roman"/>
          <w:sz w:val="20"/>
          <w:szCs w:val="20"/>
        </w:rPr>
        <w:t>t, reduces the regulatory burden on smaller financial institutions, including eliminating provisions of the Secure and Fair Enforcement for Mortgage Licensing Act of 2008 (“SAFE Act”), and protects consumer access to credit. With the elimination of certain</w:t>
      </w:r>
      <w:r>
        <w:rPr>
          <w:rFonts w:ascii="Times New Roman" w:hAnsi="Times New Roman" w:cs="Times New Roman"/>
          <w:sz w:val="20"/>
          <w:szCs w:val="20"/>
        </w:rPr>
        <w:t xml:space="preserve"> provisions of the SAFE Act, manufactured housing retailers can now assist home buyers with securing financing for the purchase of homes; however, they may not assist in negotiating the financing terms. This will enable buyers to more easily find access to</w:t>
      </w:r>
      <w:r>
        <w:rPr>
          <w:rFonts w:ascii="Times New Roman" w:hAnsi="Times New Roman" w:cs="Times New Roman"/>
          <w:sz w:val="20"/>
          <w:szCs w:val="20"/>
        </w:rPr>
        <w:t xml:space="preserve"> financing and make the overall home buying experience smoother.</w:t>
      </w:r>
    </w:p>
    <w:p w:rsidR="00000000" w:rsidRDefault="00E90DF0">
      <w:pPr>
        <w:pStyle w:val="a3"/>
        <w:spacing w:before="0" w:beforeAutospacing="0" w:after="240" w:afterAutospacing="0"/>
        <w:ind w:firstLine="720"/>
        <w:divId w:val="1477457365"/>
        <w:rPr>
          <w:rFonts w:ascii="Times New Roman" w:hAnsi="Times New Roman" w:cs="Times New Roman"/>
          <w:sz w:val="20"/>
          <w:szCs w:val="20"/>
        </w:rPr>
      </w:pPr>
      <w:r>
        <w:rPr>
          <w:rFonts w:ascii="Times New Roman" w:hAnsi="Times New Roman" w:cs="Times New Roman"/>
          <w:sz w:val="20"/>
          <w:szCs w:val="20"/>
        </w:rPr>
        <w:t xml:space="preserve">On January 25, 2018, HUD announced a top-to-bottom review of its manufactured housing rules as part of a broader effort to identify regulations that may be ineffective, overly burdensome, or </w:t>
      </w:r>
      <w:r>
        <w:rPr>
          <w:rFonts w:ascii="Times New Roman" w:hAnsi="Times New Roman" w:cs="Times New Roman"/>
          <w:sz w:val="20"/>
          <w:szCs w:val="20"/>
        </w:rPr>
        <w:t>excessively costly given the critical need for affordable housing. If certain changes are made, our company may be able to more effectively serve buyers of affordable homes.</w:t>
      </w:r>
    </w:p>
    <w:p w:rsidR="00000000" w:rsidRDefault="00E90DF0">
      <w:pPr>
        <w:pStyle w:val="a3"/>
        <w:spacing w:before="0" w:beforeAutospacing="0" w:after="240" w:afterAutospacing="0"/>
        <w:ind w:firstLine="720"/>
        <w:divId w:val="1477457365"/>
        <w:rPr>
          <w:rFonts w:ascii="Times New Roman" w:hAnsi="Times New Roman" w:cs="Times New Roman"/>
          <w:sz w:val="20"/>
          <w:szCs w:val="20"/>
        </w:rPr>
      </w:pPr>
      <w:r>
        <w:rPr>
          <w:rFonts w:ascii="Times New Roman" w:hAnsi="Times New Roman" w:cs="Times New Roman"/>
          <w:sz w:val="20"/>
          <w:szCs w:val="20"/>
        </w:rPr>
        <w:t>In 2017, our lead lender required an extensive review of our retail installment co</w:t>
      </w:r>
      <w:r>
        <w:rPr>
          <w:rFonts w:ascii="Times New Roman" w:hAnsi="Times New Roman" w:cs="Times New Roman"/>
          <w:sz w:val="20"/>
          <w:szCs w:val="20"/>
        </w:rPr>
        <w:t>ntract and associated procedures, which we use as part of our consumer financing solutions strategy. Based on that review, we improved certain elements of the language used in our contracts, and modified certain aspects of our practices. Although we believ</w:t>
      </w:r>
      <w:r>
        <w:rPr>
          <w:rFonts w:ascii="Times New Roman" w:hAnsi="Times New Roman" w:cs="Times New Roman"/>
          <w:sz w:val="20"/>
          <w:szCs w:val="20"/>
        </w:rPr>
        <w:t>e there are no material compliance issues with our forms and procedures, we are subject to the federal and other regulations described above.</w:t>
      </w:r>
    </w:p>
    <w:p w:rsidR="00000000" w:rsidRDefault="00E90DF0">
      <w:pPr>
        <w:pStyle w:val="a3"/>
        <w:spacing w:before="0" w:beforeAutospacing="0" w:after="240" w:afterAutospacing="0"/>
        <w:divId w:val="1477457365"/>
        <w:rPr>
          <w:rFonts w:ascii="Times New Roman" w:hAnsi="Times New Roman" w:cs="Times New Roman"/>
          <w:b/>
          <w:bCs/>
          <w:sz w:val="20"/>
          <w:szCs w:val="20"/>
        </w:rPr>
      </w:pPr>
      <w:r>
        <w:rPr>
          <w:rFonts w:ascii="Times New Roman" w:hAnsi="Times New Roman" w:cs="Times New Roman"/>
          <w:b/>
          <w:bCs/>
          <w:sz w:val="20"/>
          <w:szCs w:val="20"/>
        </w:rPr>
        <w:t>Seasonality</w:t>
      </w:r>
    </w:p>
    <w:p w:rsidR="00000000" w:rsidRDefault="00E90DF0">
      <w:pPr>
        <w:pStyle w:val="a3"/>
        <w:spacing w:before="0" w:beforeAutospacing="0" w:after="240" w:afterAutospacing="0"/>
        <w:ind w:firstLine="720"/>
        <w:divId w:val="1477457365"/>
        <w:rPr>
          <w:rFonts w:ascii="Times New Roman" w:hAnsi="Times New Roman" w:cs="Times New Roman"/>
          <w:sz w:val="20"/>
          <w:szCs w:val="20"/>
        </w:rPr>
      </w:pPr>
      <w:r>
        <w:rPr>
          <w:rFonts w:ascii="Times New Roman" w:hAnsi="Times New Roman" w:cs="Times New Roman"/>
          <w:sz w:val="20"/>
          <w:szCs w:val="20"/>
        </w:rPr>
        <w:t>Generally, we experience higher sales volume during the months of March through October. Our sales are</w:t>
      </w:r>
      <w:r>
        <w:rPr>
          <w:rFonts w:ascii="Times New Roman" w:hAnsi="Times New Roman" w:cs="Times New Roman"/>
          <w:sz w:val="20"/>
          <w:szCs w:val="20"/>
        </w:rPr>
        <w:t xml:space="preserve"> generally slower during the winter months, and shipments can be delayed in certain geographic market areas that we serve which experience harsh weather conditions.</w:t>
      </w:r>
    </w:p>
    <w:p w:rsidR="00000000" w:rsidRDefault="00E90DF0">
      <w:pPr>
        <w:pStyle w:val="a3"/>
        <w:spacing w:before="0" w:beforeAutospacing="0" w:after="240" w:afterAutospacing="0"/>
        <w:divId w:val="1477457365"/>
        <w:rPr>
          <w:rFonts w:ascii="Times New Roman" w:hAnsi="Times New Roman" w:cs="Times New Roman"/>
          <w:b/>
          <w:bCs/>
          <w:sz w:val="20"/>
          <w:szCs w:val="20"/>
        </w:rPr>
      </w:pPr>
      <w:r>
        <w:rPr>
          <w:rFonts w:ascii="Times New Roman" w:hAnsi="Times New Roman" w:cs="Times New Roman"/>
          <w:b/>
          <w:bCs/>
          <w:sz w:val="20"/>
          <w:szCs w:val="20"/>
        </w:rPr>
        <w:t>Employees</w:t>
      </w:r>
    </w:p>
    <w:p w:rsidR="00000000" w:rsidRDefault="00E90DF0">
      <w:pPr>
        <w:pStyle w:val="a3"/>
        <w:spacing w:before="0" w:beforeAutospacing="0" w:after="240" w:afterAutospacing="0"/>
        <w:ind w:firstLine="720"/>
        <w:divId w:val="1477457365"/>
        <w:rPr>
          <w:rFonts w:ascii="Times New Roman" w:hAnsi="Times New Roman" w:cs="Times New Roman"/>
          <w:sz w:val="20"/>
          <w:szCs w:val="20"/>
        </w:rPr>
      </w:pPr>
      <w:r>
        <w:rPr>
          <w:rFonts w:ascii="Times New Roman" w:hAnsi="Times New Roman" w:cs="Times New Roman"/>
          <w:sz w:val="20"/>
          <w:szCs w:val="20"/>
        </w:rPr>
        <w:t>As of December 31, 2020, we had approximately 870 employees. Of our employees, ap</w:t>
      </w:r>
      <w:r>
        <w:rPr>
          <w:rFonts w:ascii="Times New Roman" w:hAnsi="Times New Roman" w:cs="Times New Roman"/>
          <w:sz w:val="20"/>
          <w:szCs w:val="20"/>
        </w:rPr>
        <w:t>proximately 760 individuals are hourly employees and approximately 110 individuals are salaried employees. Our employees are currently not represented by any collective bargaining unit. We believe that our relationship with our employees is good.</w:t>
      </w:r>
    </w:p>
    <w:p w:rsidR="00000000" w:rsidRDefault="00E90DF0">
      <w:pPr>
        <w:pStyle w:val="a3"/>
        <w:spacing w:before="0" w:beforeAutospacing="0" w:after="0" w:afterAutospacing="0"/>
        <w:divId w:val="1477457365"/>
        <w:rPr>
          <w:rFonts w:ascii="Times New Roman" w:hAnsi="Times New Roman" w:cs="Times New Roman"/>
          <w:sz w:val="20"/>
          <w:szCs w:val="20"/>
        </w:rPr>
      </w:pPr>
      <w:r>
        <w:rPr>
          <w:rFonts w:ascii="Times New Roman" w:hAnsi="Times New Roman" w:cs="Times New Roman"/>
          <w:sz w:val="2"/>
          <w:szCs w:val="2"/>
        </w:rPr>
        <w:t>​</w:t>
      </w:r>
    </w:p>
    <w:p w:rsidR="00000000" w:rsidRDefault="00E90DF0">
      <w:pPr>
        <w:pStyle w:val="a3"/>
        <w:spacing w:before="0" w:beforeAutospacing="0" w:after="240" w:afterAutospacing="0"/>
        <w:divId w:val="1477457365"/>
        <w:rPr>
          <w:rFonts w:ascii="Times New Roman" w:hAnsi="Times New Roman" w:cs="Times New Roman"/>
          <w:b/>
          <w:bCs/>
          <w:sz w:val="20"/>
          <w:szCs w:val="20"/>
        </w:rPr>
      </w:pPr>
      <w:r>
        <w:rPr>
          <w:rFonts w:ascii="Times New Roman" w:hAnsi="Times New Roman" w:cs="Times New Roman"/>
          <w:b/>
          <w:bCs/>
          <w:sz w:val="20"/>
          <w:szCs w:val="20"/>
        </w:rPr>
        <w:t>ITEM 1A</w:t>
      </w:r>
      <w:r>
        <w:rPr>
          <w:rFonts w:ascii="Times New Roman" w:hAnsi="Times New Roman" w:cs="Times New Roman"/>
          <w:b/>
          <w:bCs/>
          <w:sz w:val="20"/>
          <w:szCs w:val="20"/>
        </w:rPr>
        <w:t>.    </w:t>
      </w:r>
      <w:bookmarkStart w:id="5" w:name="Item1ARiskFactors"/>
      <w:bookmarkEnd w:id="5"/>
      <w:r>
        <w:rPr>
          <w:rFonts w:ascii="Times New Roman" w:hAnsi="Times New Roman" w:cs="Times New Roman"/>
          <w:b/>
          <w:bCs/>
          <w:sz w:val="20"/>
          <w:szCs w:val="20"/>
        </w:rPr>
        <w:t>RISK FACTORS.</w:t>
      </w:r>
    </w:p>
    <w:p w:rsidR="00000000" w:rsidRDefault="00E90DF0">
      <w:pPr>
        <w:pStyle w:val="a3"/>
        <w:spacing w:before="0" w:beforeAutospacing="0" w:after="240" w:afterAutospacing="0"/>
        <w:ind w:firstLine="720"/>
        <w:divId w:val="1477457365"/>
        <w:rPr>
          <w:rFonts w:ascii="Times New Roman" w:hAnsi="Times New Roman" w:cs="Times New Roman"/>
          <w:sz w:val="20"/>
          <w:szCs w:val="20"/>
        </w:rPr>
      </w:pPr>
      <w:r>
        <w:rPr>
          <w:rFonts w:ascii="Times New Roman" w:hAnsi="Times New Roman" w:cs="Times New Roman"/>
          <w:sz w:val="20"/>
          <w:szCs w:val="20"/>
        </w:rPr>
        <w:t>Not applicable for smaller reporting companies.</w:t>
      </w:r>
    </w:p>
    <w:p w:rsidR="00000000" w:rsidRDefault="00E90DF0">
      <w:pPr>
        <w:pStyle w:val="a3"/>
        <w:spacing w:before="0" w:beforeAutospacing="0" w:after="0" w:afterAutospacing="0"/>
        <w:divId w:val="1477457365"/>
        <w:rPr>
          <w:rFonts w:ascii="Times New Roman" w:hAnsi="Times New Roman" w:cs="Times New Roman"/>
          <w:sz w:val="20"/>
          <w:szCs w:val="20"/>
        </w:rPr>
      </w:pPr>
      <w:r>
        <w:rPr>
          <w:rFonts w:ascii="Times New Roman" w:hAnsi="Times New Roman" w:cs="Times New Roman"/>
          <w:sz w:val="2"/>
          <w:szCs w:val="2"/>
        </w:rPr>
        <w:t>​</w:t>
      </w:r>
    </w:p>
    <w:p w:rsidR="00000000" w:rsidRDefault="00E90DF0">
      <w:pPr>
        <w:pStyle w:val="a3"/>
        <w:spacing w:before="0" w:beforeAutospacing="0" w:after="240" w:afterAutospacing="0"/>
        <w:divId w:val="1477457365"/>
        <w:rPr>
          <w:rFonts w:ascii="Times New Roman" w:hAnsi="Times New Roman" w:cs="Times New Roman"/>
          <w:b/>
          <w:bCs/>
          <w:sz w:val="20"/>
          <w:szCs w:val="20"/>
        </w:rPr>
      </w:pPr>
      <w:r>
        <w:rPr>
          <w:rFonts w:ascii="Times New Roman" w:hAnsi="Times New Roman" w:cs="Times New Roman"/>
          <w:b/>
          <w:bCs/>
          <w:sz w:val="20"/>
          <w:szCs w:val="20"/>
        </w:rPr>
        <w:t>ITEM 1B.    </w:t>
      </w:r>
      <w:bookmarkStart w:id="6" w:name="Item1bUnresolvedStaff"/>
      <w:bookmarkEnd w:id="6"/>
      <w:r>
        <w:rPr>
          <w:rFonts w:ascii="Times New Roman" w:hAnsi="Times New Roman" w:cs="Times New Roman"/>
          <w:b/>
          <w:bCs/>
          <w:sz w:val="20"/>
          <w:szCs w:val="20"/>
        </w:rPr>
        <w:t>UNRESOLVED STAFF COMMENTS.</w:t>
      </w:r>
    </w:p>
    <w:p w:rsidR="00000000" w:rsidRDefault="00E90DF0">
      <w:pPr>
        <w:pStyle w:val="a3"/>
        <w:spacing w:before="0" w:beforeAutospacing="0" w:after="240" w:afterAutospacing="0"/>
        <w:ind w:firstLine="720"/>
        <w:divId w:val="1477457365"/>
        <w:rPr>
          <w:rFonts w:ascii="Times New Roman" w:hAnsi="Times New Roman" w:cs="Times New Roman"/>
          <w:sz w:val="20"/>
          <w:szCs w:val="20"/>
        </w:rPr>
      </w:pPr>
      <w:r>
        <w:rPr>
          <w:rFonts w:ascii="Times New Roman" w:hAnsi="Times New Roman" w:cs="Times New Roman"/>
          <w:sz w:val="20"/>
          <w:szCs w:val="20"/>
        </w:rPr>
        <w:t>None.</w:t>
      </w:r>
    </w:p>
    <w:p w:rsidR="00000000" w:rsidRDefault="00E90DF0">
      <w:pPr>
        <w:pStyle w:val="a3"/>
        <w:spacing w:before="0" w:beforeAutospacing="0" w:after="0" w:afterAutospacing="0"/>
        <w:divId w:val="1477457365"/>
        <w:rPr>
          <w:rFonts w:ascii="Times New Roman" w:hAnsi="Times New Roman" w:cs="Times New Roman"/>
          <w:sz w:val="20"/>
          <w:szCs w:val="20"/>
        </w:rPr>
      </w:pPr>
      <w:r>
        <w:rPr>
          <w:rFonts w:ascii="Times New Roman" w:hAnsi="Times New Roman" w:cs="Times New Roman"/>
          <w:sz w:val="2"/>
          <w:szCs w:val="2"/>
        </w:rPr>
        <w:t>​</w:t>
      </w:r>
    </w:p>
    <w:p w:rsidR="00000000" w:rsidRDefault="00E90DF0">
      <w:pPr>
        <w:pStyle w:val="a3"/>
        <w:spacing w:before="480" w:beforeAutospacing="0" w:after="600" w:afterAutospacing="0"/>
        <w:jc w:val="center"/>
        <w:divId w:val="1115172213"/>
        <w:rPr>
          <w:rFonts w:ascii="Times New Roman" w:hAnsi="Times New Roman" w:cs="Times New Roman"/>
          <w:sz w:val="20"/>
          <w:szCs w:val="20"/>
        </w:rPr>
      </w:pPr>
      <w:r>
        <w:rPr>
          <w:rFonts w:ascii="Times New Roman" w:hAnsi="Times New Roman" w:cs="Times New Roman"/>
          <w:sz w:val="20"/>
          <w:szCs w:val="20"/>
        </w:rPr>
        <w:t>17</w:t>
      </w:r>
    </w:p>
    <w:p w:rsidR="00000000" w:rsidRDefault="00E90DF0">
      <w:pPr>
        <w:spacing w:before="600" w:after="600"/>
      </w:pPr>
      <w:r>
        <w:pict>
          <v:rect id="_x0000_i1052" style="width:329.35pt;height:2pt" o:hrpct="793" o:hralign="center" o:hrstd="t" o:hrnoshade="t" o:hr="t" fillcolor="black" stroked="f"/>
        </w:pict>
      </w:r>
    </w:p>
    <w:p w:rsidR="00000000" w:rsidRDefault="00E90DF0">
      <w:pPr>
        <w:pStyle w:val="a3"/>
        <w:spacing w:before="432" w:beforeAutospacing="0" w:after="600" w:afterAutospacing="0"/>
        <w:divId w:val="710804147"/>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divId w:val="1681812284"/>
        <w:rPr>
          <w:rFonts w:ascii="Times New Roman" w:hAnsi="Times New Roman" w:cs="Times New Roman"/>
          <w:b/>
          <w:bCs/>
          <w:sz w:val="20"/>
          <w:szCs w:val="20"/>
        </w:rPr>
      </w:pPr>
      <w:r>
        <w:rPr>
          <w:rFonts w:ascii="Times New Roman" w:hAnsi="Times New Roman" w:cs="Times New Roman"/>
          <w:b/>
          <w:bCs/>
          <w:sz w:val="20"/>
          <w:szCs w:val="20"/>
        </w:rPr>
        <w:t>ITEM 2.     </w:t>
      </w:r>
      <w:bookmarkStart w:id="7" w:name="Item2Properties"/>
      <w:bookmarkEnd w:id="7"/>
      <w:r>
        <w:rPr>
          <w:rFonts w:ascii="Times New Roman" w:hAnsi="Times New Roman" w:cs="Times New Roman"/>
          <w:b/>
          <w:bCs/>
          <w:sz w:val="20"/>
          <w:szCs w:val="20"/>
        </w:rPr>
        <w:t>PROPERTIES.</w:t>
      </w:r>
    </w:p>
    <w:p w:rsidR="00000000" w:rsidRDefault="00E90DF0">
      <w:pPr>
        <w:pStyle w:val="a3"/>
        <w:spacing w:before="0" w:beforeAutospacing="0" w:after="240" w:afterAutospacing="0"/>
        <w:divId w:val="1681812284"/>
        <w:rPr>
          <w:rFonts w:ascii="Times New Roman" w:hAnsi="Times New Roman" w:cs="Times New Roman"/>
          <w:b/>
          <w:bCs/>
          <w:sz w:val="20"/>
          <w:szCs w:val="20"/>
        </w:rPr>
      </w:pPr>
      <w:r>
        <w:rPr>
          <w:rFonts w:ascii="Times New Roman" w:hAnsi="Times New Roman" w:cs="Times New Roman"/>
          <w:b/>
          <w:bCs/>
          <w:sz w:val="20"/>
          <w:szCs w:val="20"/>
        </w:rPr>
        <w:t>Facilities</w:t>
      </w:r>
    </w:p>
    <w:p w:rsidR="00000000" w:rsidRDefault="00E90DF0">
      <w:pPr>
        <w:pStyle w:val="a3"/>
        <w:spacing w:before="0" w:beforeAutospacing="0" w:after="240" w:afterAutospacing="0"/>
        <w:ind w:firstLine="720"/>
        <w:divId w:val="1681812284"/>
        <w:rPr>
          <w:rFonts w:ascii="Times New Roman" w:hAnsi="Times New Roman" w:cs="Times New Roman"/>
          <w:sz w:val="20"/>
          <w:szCs w:val="20"/>
        </w:rPr>
      </w:pPr>
      <w:r>
        <w:rPr>
          <w:rFonts w:ascii="Times New Roman" w:hAnsi="Times New Roman" w:cs="Times New Roman"/>
          <w:sz w:val="20"/>
          <w:szCs w:val="20"/>
        </w:rPr>
        <w:t>The following table sets forth certain information with respect to the facilities where our company operates:</w:t>
      </w:r>
    </w:p>
    <w:tbl>
      <w:tblPr>
        <w:tblW w:w="5000" w:type="pct"/>
        <w:jc w:val="center"/>
        <w:tblCellMar>
          <w:top w:w="15" w:type="dxa"/>
          <w:left w:w="0" w:type="dxa"/>
          <w:bottom w:w="15" w:type="dxa"/>
          <w:right w:w="0" w:type="dxa"/>
        </w:tblCellMar>
        <w:tblLook w:val="04A0" w:firstRow="1" w:lastRow="0" w:firstColumn="1" w:lastColumn="0" w:noHBand="0" w:noVBand="1"/>
      </w:tblPr>
      <w:tblGrid>
        <w:gridCol w:w="4613"/>
        <w:gridCol w:w="171"/>
        <w:gridCol w:w="1151"/>
        <w:gridCol w:w="169"/>
        <w:gridCol w:w="1016"/>
        <w:gridCol w:w="170"/>
        <w:gridCol w:w="1016"/>
      </w:tblGrid>
      <w:tr w:rsidR="00000000">
        <w:trPr>
          <w:divId w:val="1471552133"/>
          <w:trHeight w:val="20"/>
          <w:jc w:val="center"/>
        </w:trPr>
        <w:tc>
          <w:tcPr>
            <w:tcW w:w="2786" w:type="pct"/>
            <w:tcMar>
              <w:top w:w="0" w:type="dxa"/>
              <w:left w:w="0" w:type="dxa"/>
              <w:bottom w:w="0" w:type="dxa"/>
              <w:right w:w="0" w:type="dxa"/>
            </w:tcMar>
            <w:vAlign w:val="bottom"/>
            <w:hideMark/>
          </w:tcPr>
          <w:p w:rsidR="00000000" w:rsidRDefault="00E90DF0">
            <w:pPr>
              <w:pStyle w:val="a3"/>
              <w:spacing w:before="0" w:beforeAutospacing="0" w:after="1" w:afterAutospacing="0"/>
              <w:divId w:val="576014794"/>
              <w:rPr>
                <w:rFonts w:ascii="Times New Roman" w:hAnsi="Times New Roman" w:cs="Times New Roman"/>
                <w:sz w:val="20"/>
                <w:szCs w:val="20"/>
              </w:rPr>
            </w:pPr>
            <w:r>
              <w:rPr>
                <w:rFonts w:ascii="Times New Roman" w:hAnsi="Times New Roman" w:cs="Times New Roman"/>
                <w:sz w:val="2"/>
                <w:szCs w:val="2"/>
              </w:rPr>
              <w:t>​</w:t>
            </w:r>
          </w:p>
        </w:tc>
        <w:tc>
          <w:tcPr>
            <w:tcW w:w="115"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574192605"/>
              <w:rPr>
                <w:rFonts w:ascii="Times New Roman" w:hAnsi="Times New Roman" w:cs="Times New Roman"/>
                <w:sz w:val="20"/>
                <w:szCs w:val="20"/>
              </w:rPr>
            </w:pPr>
            <w:r>
              <w:rPr>
                <w:rFonts w:ascii="Times New Roman" w:hAnsi="Times New Roman" w:cs="Times New Roman"/>
                <w:sz w:val="2"/>
                <w:szCs w:val="2"/>
              </w:rPr>
              <w:t>​</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147012115"/>
              <w:rPr>
                <w:rFonts w:ascii="Times New Roman" w:hAnsi="Times New Roman" w:cs="Times New Roman"/>
                <w:sz w:val="20"/>
                <w:szCs w:val="20"/>
              </w:rPr>
            </w:pPr>
            <w:r>
              <w:rPr>
                <w:rFonts w:ascii="Times New Roman" w:hAnsi="Times New Roman" w:cs="Times New Roman"/>
                <w:sz w:val="2"/>
                <w:szCs w:val="2"/>
              </w:rPr>
              <w:t>​</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490099482"/>
              <w:rPr>
                <w:rFonts w:ascii="Times New Roman" w:hAnsi="Times New Roman" w:cs="Times New Roman"/>
                <w:sz w:val="20"/>
                <w:szCs w:val="20"/>
              </w:rPr>
            </w:pPr>
            <w:r>
              <w:rPr>
                <w:rFonts w:ascii="Times New Roman" w:hAnsi="Times New Roman" w:cs="Times New Roman"/>
                <w:sz w:val="2"/>
                <w:szCs w:val="2"/>
              </w:rPr>
              <w:t>​</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525140632"/>
              <w:rPr>
                <w:rFonts w:ascii="Times New Roman" w:hAnsi="Times New Roman" w:cs="Times New Roman"/>
                <w:sz w:val="20"/>
                <w:szCs w:val="20"/>
              </w:rPr>
            </w:pPr>
            <w:r>
              <w:rPr>
                <w:rFonts w:ascii="Times New Roman" w:hAnsi="Times New Roman" w:cs="Times New Roman"/>
                <w:sz w:val="2"/>
                <w:szCs w:val="2"/>
              </w:rPr>
              <w:t>​</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374544479"/>
              <w:rPr>
                <w:rFonts w:ascii="Times New Roman" w:hAnsi="Times New Roman" w:cs="Times New Roman"/>
                <w:sz w:val="20"/>
                <w:szCs w:val="20"/>
              </w:rPr>
            </w:pPr>
            <w:r>
              <w:rPr>
                <w:rFonts w:ascii="Times New Roman" w:hAnsi="Times New Roman" w:cs="Times New Roman"/>
                <w:sz w:val="2"/>
                <w:szCs w:val="2"/>
              </w:rPr>
              <w:t>​</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5861849"/>
              <w:rPr>
                <w:rFonts w:ascii="Times New Roman" w:hAnsi="Times New Roman" w:cs="Times New Roman"/>
                <w:sz w:val="20"/>
                <w:szCs w:val="20"/>
              </w:rPr>
            </w:pPr>
            <w:r>
              <w:rPr>
                <w:rFonts w:ascii="Times New Roman" w:hAnsi="Times New Roman" w:cs="Times New Roman"/>
                <w:sz w:val="2"/>
                <w:szCs w:val="2"/>
              </w:rPr>
              <w:t>​</w:t>
            </w:r>
          </w:p>
        </w:tc>
      </w:tr>
      <w:tr w:rsidR="00000000">
        <w:trPr>
          <w:divId w:val="1471552133"/>
          <w:jc w:val="center"/>
        </w:trPr>
        <w:tc>
          <w:tcPr>
            <w:tcW w:w="2786" w:type="pct"/>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u w:val="single"/>
              </w:rPr>
              <w:t>​</w:t>
            </w:r>
          </w:p>
        </w:tc>
        <w:tc>
          <w:tcPr>
            <w:tcW w:w="11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Date of</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b/>
                <w:bCs/>
                <w:sz w:val="16"/>
                <w:szCs w:val="16"/>
              </w:rPr>
              <w:t>​</w:t>
            </w:r>
          </w:p>
        </w:tc>
      </w:tr>
      <w:tr w:rsidR="00000000">
        <w:trPr>
          <w:divId w:val="1471552133"/>
          <w:jc w:val="center"/>
        </w:trPr>
        <w:tc>
          <w:tcPr>
            <w:tcW w:w="2786" w:type="pct"/>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Commencement </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Owned /</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Square</w:t>
            </w:r>
          </w:p>
        </w:tc>
      </w:tr>
      <w:tr w:rsidR="00000000">
        <w:trPr>
          <w:divId w:val="1471552133"/>
          <w:jc w:val="center"/>
        </w:trPr>
        <w:tc>
          <w:tcPr>
            <w:tcW w:w="2786" w:type="pct"/>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Location</w:t>
            </w:r>
          </w:p>
        </w:tc>
        <w:tc>
          <w:tcPr>
            <w:tcW w:w="11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622"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of </w:t>
            </w:r>
            <w:r>
              <w:rPr>
                <w:rFonts w:ascii="Times New Roman" w:hAnsi="Times New Roman" w:cs="Times New Roman"/>
                <w:b/>
                <w:bCs/>
                <w:sz w:val="16"/>
                <w:szCs w:val="16"/>
              </w:rPr>
              <w:t>Operations</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622"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Leased</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622"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Feet</w:t>
            </w:r>
          </w:p>
        </w:tc>
      </w:tr>
      <w:tr w:rsidR="00000000">
        <w:trPr>
          <w:divId w:val="1471552133"/>
          <w:jc w:val="center"/>
        </w:trPr>
        <w:tc>
          <w:tcPr>
            <w:tcW w:w="2786"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i/>
                <w:iCs/>
                <w:sz w:val="20"/>
                <w:szCs w:val="20"/>
              </w:rPr>
              <w:t>Manufacturing/Warehouse Facilities</w:t>
            </w:r>
          </w:p>
        </w:tc>
        <w:tc>
          <w:tcPr>
            <w:tcW w:w="11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  </w:t>
            </w:r>
          </w:p>
        </w:tc>
      </w:tr>
      <w:tr w:rsidR="00000000">
        <w:trPr>
          <w:divId w:val="1471552133"/>
          <w:jc w:val="center"/>
        </w:trPr>
        <w:tc>
          <w:tcPr>
            <w:tcW w:w="2786" w:type="pct"/>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Fort Worth, TX</w:t>
            </w:r>
          </w:p>
        </w:tc>
        <w:tc>
          <w:tcPr>
            <w:tcW w:w="11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2005</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Owned</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96,880</w:t>
            </w:r>
          </w:p>
        </w:tc>
      </w:tr>
      <w:tr w:rsidR="00000000">
        <w:trPr>
          <w:divId w:val="1471552133"/>
          <w:jc w:val="center"/>
        </w:trPr>
        <w:tc>
          <w:tcPr>
            <w:tcW w:w="2786"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Commerce, TX</w:t>
            </w:r>
          </w:p>
        </w:tc>
        <w:tc>
          <w:tcPr>
            <w:tcW w:w="11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2007</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Owned</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129,600</w:t>
            </w:r>
          </w:p>
        </w:tc>
      </w:tr>
      <w:tr w:rsidR="00000000">
        <w:trPr>
          <w:divId w:val="1471552133"/>
          <w:jc w:val="center"/>
        </w:trPr>
        <w:tc>
          <w:tcPr>
            <w:tcW w:w="2786" w:type="pct"/>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Eatonton, GA</w:t>
            </w:r>
          </w:p>
        </w:tc>
        <w:tc>
          <w:tcPr>
            <w:tcW w:w="11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2016</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Leased</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388,000</w:t>
            </w:r>
          </w:p>
        </w:tc>
      </w:tr>
      <w:tr w:rsidR="00000000">
        <w:trPr>
          <w:divId w:val="1471552133"/>
          <w:jc w:val="center"/>
        </w:trPr>
        <w:tc>
          <w:tcPr>
            <w:tcW w:w="2786"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i/>
                <w:iCs/>
                <w:sz w:val="20"/>
                <w:szCs w:val="20"/>
              </w:rPr>
              <w:t>Retail Locations</w:t>
            </w:r>
          </w:p>
        </w:tc>
        <w:tc>
          <w:tcPr>
            <w:tcW w:w="11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  </w:t>
            </w:r>
          </w:p>
        </w:tc>
      </w:tr>
      <w:tr w:rsidR="00000000">
        <w:trPr>
          <w:divId w:val="1471552133"/>
          <w:jc w:val="center"/>
        </w:trPr>
        <w:tc>
          <w:tcPr>
            <w:tcW w:w="2786" w:type="pct"/>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Acworth, GA</w:t>
            </w:r>
          </w:p>
        </w:tc>
        <w:tc>
          <w:tcPr>
            <w:tcW w:w="11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2019</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Leased</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2,369</w:t>
            </w:r>
          </w:p>
        </w:tc>
      </w:tr>
      <w:tr w:rsidR="00000000">
        <w:trPr>
          <w:divId w:val="1471552133"/>
          <w:jc w:val="center"/>
        </w:trPr>
        <w:tc>
          <w:tcPr>
            <w:tcW w:w="2786"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Albany, GA</w:t>
            </w:r>
          </w:p>
        </w:tc>
        <w:tc>
          <w:tcPr>
            <w:tcW w:w="11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2018</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Leased</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1,536</w:t>
            </w:r>
          </w:p>
        </w:tc>
      </w:tr>
      <w:tr w:rsidR="00000000">
        <w:trPr>
          <w:divId w:val="1471552133"/>
          <w:jc w:val="center"/>
        </w:trPr>
        <w:tc>
          <w:tcPr>
            <w:tcW w:w="2786" w:type="pct"/>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Asheboro, NC</w:t>
            </w:r>
          </w:p>
        </w:tc>
        <w:tc>
          <w:tcPr>
            <w:tcW w:w="11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2017</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Leased</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1,472</w:t>
            </w:r>
          </w:p>
        </w:tc>
      </w:tr>
      <w:tr w:rsidR="00000000">
        <w:trPr>
          <w:divId w:val="1471552133"/>
          <w:jc w:val="center"/>
        </w:trPr>
        <w:tc>
          <w:tcPr>
            <w:tcW w:w="2786"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Athens, GA</w:t>
            </w:r>
          </w:p>
        </w:tc>
        <w:tc>
          <w:tcPr>
            <w:tcW w:w="11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2016</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Leased</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2,016</w:t>
            </w:r>
          </w:p>
        </w:tc>
      </w:tr>
      <w:tr w:rsidR="00000000">
        <w:trPr>
          <w:divId w:val="1471552133"/>
          <w:jc w:val="center"/>
        </w:trPr>
        <w:tc>
          <w:tcPr>
            <w:tcW w:w="2786" w:type="pct"/>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Augusta, GA</w:t>
            </w:r>
          </w:p>
        </w:tc>
        <w:tc>
          <w:tcPr>
            <w:tcW w:w="11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2018</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Leased</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3,136</w:t>
            </w:r>
          </w:p>
        </w:tc>
      </w:tr>
      <w:tr w:rsidR="00000000">
        <w:trPr>
          <w:divId w:val="1471552133"/>
          <w:jc w:val="center"/>
        </w:trPr>
        <w:tc>
          <w:tcPr>
            <w:tcW w:w="2786"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Canton, TX</w:t>
            </w:r>
          </w:p>
        </w:tc>
        <w:tc>
          <w:tcPr>
            <w:tcW w:w="11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2018</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Leased</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2,362</w:t>
            </w:r>
          </w:p>
        </w:tc>
      </w:tr>
      <w:tr w:rsidR="00000000">
        <w:trPr>
          <w:divId w:val="1471552133"/>
          <w:jc w:val="center"/>
        </w:trPr>
        <w:tc>
          <w:tcPr>
            <w:tcW w:w="2786" w:type="pct"/>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Jennings, LA</w:t>
            </w:r>
          </w:p>
        </w:tc>
        <w:tc>
          <w:tcPr>
            <w:tcW w:w="11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2017</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Leased</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2,432</w:t>
            </w:r>
          </w:p>
        </w:tc>
      </w:tr>
      <w:tr w:rsidR="00000000">
        <w:trPr>
          <w:divId w:val="1471552133"/>
          <w:jc w:val="center"/>
        </w:trPr>
        <w:tc>
          <w:tcPr>
            <w:tcW w:w="2786"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Minden, LA</w:t>
            </w:r>
          </w:p>
        </w:tc>
        <w:tc>
          <w:tcPr>
            <w:tcW w:w="11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2017</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Leased</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2,369</w:t>
            </w:r>
          </w:p>
        </w:tc>
      </w:tr>
      <w:tr w:rsidR="00000000">
        <w:trPr>
          <w:divId w:val="1471552133"/>
          <w:jc w:val="center"/>
        </w:trPr>
        <w:tc>
          <w:tcPr>
            <w:tcW w:w="2786" w:type="pct"/>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Mt. Pleasant, TX</w:t>
            </w:r>
          </w:p>
        </w:tc>
        <w:tc>
          <w:tcPr>
            <w:tcW w:w="11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2016</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Leased</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1,792</w:t>
            </w:r>
          </w:p>
        </w:tc>
      </w:tr>
      <w:tr w:rsidR="00000000">
        <w:trPr>
          <w:divId w:val="1471552133"/>
          <w:jc w:val="center"/>
        </w:trPr>
        <w:tc>
          <w:tcPr>
            <w:tcW w:w="2786"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Sapulpa, OK</w:t>
            </w:r>
          </w:p>
        </w:tc>
        <w:tc>
          <w:tcPr>
            <w:tcW w:w="11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2020</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Leased</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1,960</w:t>
            </w:r>
          </w:p>
        </w:tc>
      </w:tr>
      <w:tr w:rsidR="00000000">
        <w:trPr>
          <w:divId w:val="1471552133"/>
          <w:jc w:val="center"/>
        </w:trPr>
        <w:tc>
          <w:tcPr>
            <w:tcW w:w="2786" w:type="pct"/>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Greenville, TX</w:t>
            </w:r>
          </w:p>
        </w:tc>
        <w:tc>
          <w:tcPr>
            <w:tcW w:w="11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2016</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Owned</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1,256</w:t>
            </w:r>
          </w:p>
        </w:tc>
      </w:tr>
      <w:tr w:rsidR="00000000">
        <w:trPr>
          <w:divId w:val="1471552133"/>
          <w:jc w:val="center"/>
        </w:trPr>
        <w:tc>
          <w:tcPr>
            <w:tcW w:w="2786"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Gainesville, TX</w:t>
            </w:r>
          </w:p>
        </w:tc>
        <w:tc>
          <w:tcPr>
            <w:tcW w:w="11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2017</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Owned</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2,240</w:t>
            </w:r>
          </w:p>
        </w:tc>
      </w:tr>
      <w:tr w:rsidR="00000000">
        <w:trPr>
          <w:divId w:val="1471552133"/>
          <w:jc w:val="center"/>
        </w:trPr>
        <w:tc>
          <w:tcPr>
            <w:tcW w:w="2786" w:type="pct"/>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Oklahoma City, OK</w:t>
            </w:r>
          </w:p>
        </w:tc>
        <w:tc>
          <w:tcPr>
            <w:tcW w:w="11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2016</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Owned</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2,100</w:t>
            </w:r>
          </w:p>
        </w:tc>
      </w:tr>
      <w:tr w:rsidR="00000000">
        <w:trPr>
          <w:divId w:val="1471552133"/>
          <w:jc w:val="center"/>
        </w:trPr>
        <w:tc>
          <w:tcPr>
            <w:tcW w:w="2786"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i/>
                <w:iCs/>
                <w:sz w:val="20"/>
                <w:szCs w:val="20"/>
              </w:rPr>
              <w:t>Corporate/Regional Headquarters</w:t>
            </w:r>
          </w:p>
        </w:tc>
        <w:tc>
          <w:tcPr>
            <w:tcW w:w="11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  </w:t>
            </w:r>
          </w:p>
        </w:tc>
      </w:tr>
      <w:tr w:rsidR="00000000">
        <w:trPr>
          <w:divId w:val="1471552133"/>
          <w:jc w:val="center"/>
        </w:trPr>
        <w:tc>
          <w:tcPr>
            <w:tcW w:w="2786" w:type="pct"/>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Bedford, TX</w:t>
            </w:r>
          </w:p>
        </w:tc>
        <w:tc>
          <w:tcPr>
            <w:tcW w:w="11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2018</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Leased</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5,398</w:t>
            </w:r>
          </w:p>
        </w:tc>
      </w:tr>
      <w:tr w:rsidR="00000000">
        <w:trPr>
          <w:divId w:val="1471552133"/>
          <w:jc w:val="center"/>
        </w:trPr>
        <w:tc>
          <w:tcPr>
            <w:tcW w:w="2786"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Norcross, GA</w:t>
            </w:r>
          </w:p>
        </w:tc>
        <w:tc>
          <w:tcPr>
            <w:tcW w:w="11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2018</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Leased</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3,358</w:t>
            </w:r>
          </w:p>
        </w:tc>
      </w:tr>
    </w:tbl>
    <w:p w:rsidR="00000000" w:rsidRDefault="00E90DF0">
      <w:pPr>
        <w:pStyle w:val="a3"/>
        <w:spacing w:before="240" w:beforeAutospacing="0" w:after="240" w:afterAutospacing="0"/>
        <w:ind w:firstLine="720"/>
        <w:divId w:val="1681812284"/>
        <w:rPr>
          <w:rFonts w:ascii="Times New Roman" w:hAnsi="Times New Roman" w:cs="Times New Roman"/>
          <w:sz w:val="20"/>
          <w:szCs w:val="20"/>
        </w:rPr>
      </w:pPr>
      <w:r>
        <w:rPr>
          <w:rFonts w:ascii="Times New Roman" w:hAnsi="Times New Roman" w:cs="Times New Roman"/>
          <w:sz w:val="20"/>
          <w:szCs w:val="20"/>
        </w:rPr>
        <w:t>We own the manufacturing facilities and the land on which the facilities are located in Fort Worth, Texas and Commerce, Texas. We believe that these facilities are adequately maintained and suitable for the purposes for which they are used. We currently le</w:t>
      </w:r>
      <w:r>
        <w:rPr>
          <w:rFonts w:ascii="Times New Roman" w:hAnsi="Times New Roman" w:cs="Times New Roman"/>
          <w:sz w:val="20"/>
          <w:szCs w:val="20"/>
        </w:rPr>
        <w:t xml:space="preserve">ase our facility in Eatonton, Georgia from the Putnam Development Authority pursuant to a lease that has been renewed until December 1, 2021. In December 2016, we entered into a payment in lieu of taxes (“PILOT”) arrangement commonly offered in Georgia by </w:t>
      </w:r>
      <w:r>
        <w:rPr>
          <w:rFonts w:ascii="Times New Roman" w:hAnsi="Times New Roman" w:cs="Times New Roman"/>
          <w:sz w:val="20"/>
          <w:szCs w:val="20"/>
        </w:rPr>
        <w:t>local community development programs to encourage industry development. The net effect of the PILOT arrangement is to provide us with incentives through the abatement of local, city and county property taxes and to provide financing for improvements of our</w:t>
      </w:r>
      <w:r>
        <w:rPr>
          <w:rFonts w:ascii="Times New Roman" w:hAnsi="Times New Roman" w:cs="Times New Roman"/>
          <w:sz w:val="20"/>
          <w:szCs w:val="20"/>
        </w:rPr>
        <w:t xml:space="preserve"> Georgia plant (the “Project”). As part of the PILOT arrangement, the Putnam County Development Authority provided us with a credit facility for up to $10 million that can be drawn upon to fund Project improvements and capital expenditures as defined in th</w:t>
      </w:r>
      <w:r>
        <w:rPr>
          <w:rFonts w:ascii="Times New Roman" w:hAnsi="Times New Roman" w:cs="Times New Roman"/>
          <w:sz w:val="20"/>
          <w:szCs w:val="20"/>
        </w:rPr>
        <w:t>e credit facility. If funds are drawn, we would pay transaction costs and debt service payments. The credit facility requires interest payments of 6.0% per annum on outstanding balances, which are due each December 1 through maturity on December 1, 2021, a</w:t>
      </w:r>
      <w:r>
        <w:rPr>
          <w:rFonts w:ascii="Times New Roman" w:hAnsi="Times New Roman" w:cs="Times New Roman"/>
          <w:sz w:val="20"/>
          <w:szCs w:val="20"/>
        </w:rPr>
        <w:t>t which time all unpaid principal and interest are due. The credit facility is collateralized by the assets of the Project. As of December 31, 2020, we had not drawn down on this credit facility.</w:t>
      </w:r>
    </w:p>
    <w:p w:rsidR="00000000" w:rsidRDefault="00E90DF0">
      <w:pPr>
        <w:pStyle w:val="a3"/>
        <w:spacing w:before="0" w:beforeAutospacing="0" w:after="240" w:afterAutospacing="0"/>
        <w:ind w:firstLine="720"/>
        <w:divId w:val="1681812284"/>
        <w:rPr>
          <w:rFonts w:ascii="Times New Roman" w:hAnsi="Times New Roman" w:cs="Times New Roman"/>
          <w:sz w:val="20"/>
          <w:szCs w:val="20"/>
        </w:rPr>
      </w:pPr>
      <w:r>
        <w:rPr>
          <w:rFonts w:ascii="Times New Roman" w:hAnsi="Times New Roman" w:cs="Times New Roman"/>
          <w:sz w:val="20"/>
          <w:szCs w:val="20"/>
        </w:rPr>
        <w:t>We currently operate 13 retail locations. Each retail location sits on approximately five to seven acres of land. We lease 10 of the 13 retail locations we operate in the business, pursuant to leases expiring from 2021 to 2028. Total rent expense for the y</w:t>
      </w:r>
      <w:r>
        <w:rPr>
          <w:rFonts w:ascii="Times New Roman" w:hAnsi="Times New Roman" w:cs="Times New Roman"/>
          <w:sz w:val="20"/>
          <w:szCs w:val="20"/>
        </w:rPr>
        <w:t>ears ended December 31, 2020 and 2019 was $602,000 and $593,000, respectively.</w:t>
      </w:r>
    </w:p>
    <w:p w:rsidR="00000000" w:rsidRDefault="00E90DF0">
      <w:pPr>
        <w:pStyle w:val="a3"/>
        <w:spacing w:before="0" w:beforeAutospacing="0" w:after="0" w:afterAutospacing="0"/>
        <w:divId w:val="1681812284"/>
        <w:rPr>
          <w:rFonts w:ascii="Times New Roman" w:hAnsi="Times New Roman" w:cs="Times New Roman"/>
          <w:sz w:val="20"/>
          <w:szCs w:val="20"/>
        </w:rPr>
      </w:pPr>
      <w:r>
        <w:rPr>
          <w:rFonts w:ascii="Times New Roman" w:hAnsi="Times New Roman" w:cs="Times New Roman"/>
          <w:sz w:val="2"/>
          <w:szCs w:val="2"/>
        </w:rPr>
        <w:t>​</w:t>
      </w:r>
    </w:p>
    <w:p w:rsidR="00000000" w:rsidRDefault="00E90DF0">
      <w:pPr>
        <w:pStyle w:val="a3"/>
        <w:spacing w:before="480" w:beforeAutospacing="0" w:after="600" w:afterAutospacing="0"/>
        <w:jc w:val="center"/>
        <w:divId w:val="2024087982"/>
        <w:rPr>
          <w:rFonts w:ascii="Times New Roman" w:hAnsi="Times New Roman" w:cs="Times New Roman"/>
          <w:sz w:val="20"/>
          <w:szCs w:val="20"/>
        </w:rPr>
      </w:pPr>
      <w:r>
        <w:rPr>
          <w:rFonts w:ascii="Times New Roman" w:hAnsi="Times New Roman" w:cs="Times New Roman"/>
          <w:sz w:val="20"/>
          <w:szCs w:val="20"/>
        </w:rPr>
        <w:t>18</w:t>
      </w:r>
    </w:p>
    <w:p w:rsidR="00000000" w:rsidRDefault="00E90DF0">
      <w:pPr>
        <w:spacing w:before="600" w:after="600"/>
      </w:pPr>
      <w:r>
        <w:pict>
          <v:rect id="_x0000_i1053" style="width:329.35pt;height:2pt" o:hrpct="793" o:hralign="center" o:hrstd="t" o:hrnoshade="t" o:hr="t" fillcolor="black" stroked="f"/>
        </w:pict>
      </w:r>
    </w:p>
    <w:p w:rsidR="00000000" w:rsidRDefault="00E90DF0">
      <w:pPr>
        <w:pStyle w:val="a3"/>
        <w:spacing w:before="432" w:beforeAutospacing="0" w:after="600" w:afterAutospacing="0"/>
        <w:divId w:val="1460293902"/>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divId w:val="436293773"/>
        <w:rPr>
          <w:rFonts w:ascii="Times New Roman" w:hAnsi="Times New Roman" w:cs="Times New Roman"/>
          <w:b/>
          <w:bCs/>
          <w:sz w:val="20"/>
          <w:szCs w:val="20"/>
        </w:rPr>
      </w:pPr>
      <w:r>
        <w:rPr>
          <w:rFonts w:ascii="Times New Roman" w:hAnsi="Times New Roman" w:cs="Times New Roman"/>
          <w:b/>
          <w:bCs/>
          <w:sz w:val="20"/>
          <w:szCs w:val="20"/>
        </w:rPr>
        <w:t>ITEM 3.     </w:t>
      </w:r>
      <w:bookmarkStart w:id="8" w:name="Item3LegalProceedings"/>
      <w:bookmarkEnd w:id="8"/>
      <w:r>
        <w:rPr>
          <w:rFonts w:ascii="Times New Roman" w:hAnsi="Times New Roman" w:cs="Times New Roman"/>
          <w:b/>
          <w:bCs/>
          <w:sz w:val="20"/>
          <w:szCs w:val="20"/>
        </w:rPr>
        <w:t>LEGAL PROCEEDINGS.</w:t>
      </w:r>
    </w:p>
    <w:p w:rsidR="00000000" w:rsidRDefault="00E90DF0">
      <w:pPr>
        <w:pStyle w:val="a3"/>
        <w:spacing w:before="0" w:beforeAutospacing="0" w:after="240" w:afterAutospacing="0"/>
        <w:ind w:firstLine="720"/>
        <w:divId w:val="436293773"/>
        <w:rPr>
          <w:rFonts w:ascii="Times New Roman" w:hAnsi="Times New Roman" w:cs="Times New Roman"/>
          <w:sz w:val="20"/>
          <w:szCs w:val="20"/>
        </w:rPr>
      </w:pPr>
      <w:r>
        <w:rPr>
          <w:rFonts w:ascii="Times New Roman" w:hAnsi="Times New Roman" w:cs="Times New Roman"/>
          <w:sz w:val="20"/>
          <w:szCs w:val="20"/>
        </w:rPr>
        <w:t>We are party to certain legal proceedings that have arisen in the ordinary course of our business and are incidental to our business. Certain of the claims pending against us allege, among other things, breach of contract, breach of express and implied war</w:t>
      </w:r>
      <w:r>
        <w:rPr>
          <w:rFonts w:ascii="Times New Roman" w:hAnsi="Times New Roman" w:cs="Times New Roman"/>
          <w:sz w:val="20"/>
          <w:szCs w:val="20"/>
        </w:rPr>
        <w:t>ranties, construction defects, deceptive trade practices, product liability and personal injury. Although litigation is inherently uncertain, based on past experience and the information currently available, management does not believe that the currently p</w:t>
      </w:r>
      <w:r>
        <w:rPr>
          <w:rFonts w:ascii="Times New Roman" w:hAnsi="Times New Roman" w:cs="Times New Roman"/>
          <w:sz w:val="20"/>
          <w:szCs w:val="20"/>
        </w:rPr>
        <w:t>ending and threatened litigation or claims will have a material adverse effect on our company’s financial position, liquidity or results of operations. However, future events or circumstances, currently unknown to management, will determine whether the res</w:t>
      </w:r>
      <w:r>
        <w:rPr>
          <w:rFonts w:ascii="Times New Roman" w:hAnsi="Times New Roman" w:cs="Times New Roman"/>
          <w:sz w:val="20"/>
          <w:szCs w:val="20"/>
        </w:rPr>
        <w:t>olution of pending or threatened litigation or claims will ultimately have a material effect on our financial position, liquidity or results of operations in any future reporting periods.</w:t>
      </w:r>
    </w:p>
    <w:p w:rsidR="00000000" w:rsidRDefault="00E90DF0">
      <w:pPr>
        <w:pStyle w:val="a3"/>
        <w:spacing w:before="0" w:beforeAutospacing="0" w:after="0" w:afterAutospacing="0"/>
        <w:divId w:val="436293773"/>
        <w:rPr>
          <w:rFonts w:ascii="Times New Roman" w:hAnsi="Times New Roman" w:cs="Times New Roman"/>
          <w:sz w:val="20"/>
          <w:szCs w:val="20"/>
        </w:rPr>
      </w:pPr>
      <w:r>
        <w:rPr>
          <w:rFonts w:ascii="Times New Roman" w:hAnsi="Times New Roman" w:cs="Times New Roman"/>
          <w:sz w:val="2"/>
          <w:szCs w:val="2"/>
        </w:rPr>
        <w:t>​</w:t>
      </w:r>
    </w:p>
    <w:p w:rsidR="00000000" w:rsidRDefault="00E90DF0">
      <w:pPr>
        <w:pStyle w:val="a3"/>
        <w:spacing w:before="0" w:beforeAutospacing="0" w:after="240" w:afterAutospacing="0"/>
        <w:divId w:val="436293773"/>
        <w:rPr>
          <w:rFonts w:ascii="Times New Roman" w:hAnsi="Times New Roman" w:cs="Times New Roman"/>
          <w:b/>
          <w:bCs/>
          <w:sz w:val="20"/>
          <w:szCs w:val="20"/>
        </w:rPr>
      </w:pPr>
      <w:r>
        <w:rPr>
          <w:rFonts w:ascii="Times New Roman" w:hAnsi="Times New Roman" w:cs="Times New Roman"/>
          <w:b/>
          <w:bCs/>
          <w:sz w:val="20"/>
          <w:szCs w:val="20"/>
        </w:rPr>
        <w:t>ITEM 4.     </w:t>
      </w:r>
      <w:bookmarkStart w:id="9" w:name="Item4MineSafetyDisclosures"/>
      <w:bookmarkEnd w:id="9"/>
      <w:r>
        <w:rPr>
          <w:rFonts w:ascii="Times New Roman" w:hAnsi="Times New Roman" w:cs="Times New Roman"/>
          <w:b/>
          <w:bCs/>
          <w:sz w:val="20"/>
          <w:szCs w:val="20"/>
        </w:rPr>
        <w:t>MINE SAFETY DISCLOSURES.</w:t>
      </w:r>
    </w:p>
    <w:p w:rsidR="00000000" w:rsidRDefault="00E90DF0">
      <w:pPr>
        <w:pStyle w:val="a3"/>
        <w:spacing w:before="0" w:beforeAutospacing="0" w:after="240" w:afterAutospacing="0"/>
        <w:ind w:firstLine="720"/>
        <w:divId w:val="436293773"/>
        <w:rPr>
          <w:rFonts w:ascii="Times New Roman" w:hAnsi="Times New Roman" w:cs="Times New Roman"/>
          <w:sz w:val="20"/>
          <w:szCs w:val="20"/>
        </w:rPr>
      </w:pPr>
      <w:r>
        <w:rPr>
          <w:rFonts w:ascii="Times New Roman" w:hAnsi="Times New Roman" w:cs="Times New Roman"/>
          <w:sz w:val="20"/>
          <w:szCs w:val="20"/>
        </w:rPr>
        <w:t>Not applicable.</w:t>
      </w:r>
    </w:p>
    <w:p w:rsidR="00000000" w:rsidRDefault="00E90DF0">
      <w:pPr>
        <w:pStyle w:val="a3"/>
        <w:spacing w:before="0" w:beforeAutospacing="0" w:after="0" w:afterAutospacing="0"/>
        <w:divId w:val="436293773"/>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480" w:beforeAutospacing="0" w:after="600" w:afterAutospacing="0"/>
        <w:jc w:val="center"/>
        <w:divId w:val="1259946754"/>
        <w:rPr>
          <w:rFonts w:ascii="Times New Roman" w:hAnsi="Times New Roman" w:cs="Times New Roman"/>
          <w:sz w:val="20"/>
          <w:szCs w:val="20"/>
        </w:rPr>
      </w:pPr>
      <w:r>
        <w:rPr>
          <w:rFonts w:ascii="Times New Roman" w:hAnsi="Times New Roman" w:cs="Times New Roman"/>
          <w:sz w:val="20"/>
          <w:szCs w:val="20"/>
        </w:rPr>
        <w:t>19</w:t>
      </w:r>
    </w:p>
    <w:p w:rsidR="00000000" w:rsidRDefault="00E90DF0">
      <w:pPr>
        <w:spacing w:before="600" w:after="600"/>
      </w:pPr>
      <w:r>
        <w:pict>
          <v:rect id="_x0000_i1054" style="width:329.35pt;height:2pt" o:hrpct="793" o:hralign="center" o:hrstd="t" o:hrnoshade="t" o:hr="t" fillcolor="black" stroked="f"/>
        </w:pict>
      </w:r>
    </w:p>
    <w:p w:rsidR="00000000" w:rsidRDefault="00E90DF0">
      <w:pPr>
        <w:pStyle w:val="a3"/>
        <w:spacing w:before="432" w:beforeAutospacing="0" w:after="600" w:afterAutospacing="0"/>
        <w:divId w:val="301426843"/>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jc w:val="center"/>
        <w:divId w:val="790512331"/>
        <w:rPr>
          <w:rFonts w:ascii="Times New Roman" w:hAnsi="Times New Roman" w:cs="Times New Roman"/>
          <w:b/>
          <w:bCs/>
          <w:sz w:val="20"/>
          <w:szCs w:val="20"/>
        </w:rPr>
      </w:pPr>
      <w:r>
        <w:rPr>
          <w:rFonts w:ascii="Times New Roman" w:hAnsi="Times New Roman" w:cs="Times New Roman"/>
          <w:b/>
          <w:bCs/>
          <w:sz w:val="20"/>
          <w:szCs w:val="20"/>
        </w:rPr>
        <w:t>PART </w:t>
      </w:r>
      <w:bookmarkStart w:id="10" w:name="PARTII_209301"/>
      <w:bookmarkEnd w:id="10"/>
      <w:r>
        <w:rPr>
          <w:rFonts w:ascii="Times New Roman" w:hAnsi="Times New Roman" w:cs="Times New Roman"/>
          <w:b/>
          <w:bCs/>
          <w:sz w:val="20"/>
          <w:szCs w:val="20"/>
        </w:rPr>
        <w:t>II</w:t>
      </w:r>
    </w:p>
    <w:p w:rsidR="00000000" w:rsidRDefault="00E90DF0">
      <w:pPr>
        <w:pStyle w:val="a3"/>
        <w:spacing w:before="0" w:beforeAutospacing="0" w:after="240" w:afterAutospacing="0"/>
        <w:divId w:val="790512331"/>
        <w:rPr>
          <w:rFonts w:ascii="Times New Roman" w:hAnsi="Times New Roman" w:cs="Times New Roman"/>
          <w:b/>
          <w:bCs/>
          <w:sz w:val="20"/>
          <w:szCs w:val="20"/>
        </w:rPr>
      </w:pPr>
      <w:r>
        <w:rPr>
          <w:rFonts w:ascii="Times New Roman" w:hAnsi="Times New Roman" w:cs="Times New Roman"/>
          <w:b/>
          <w:bCs/>
          <w:sz w:val="20"/>
          <w:szCs w:val="20"/>
        </w:rPr>
        <w:t>ITEM 5.      </w:t>
      </w:r>
      <w:bookmarkStart w:id="11" w:name="Item5MarketForRegistrantcommonequity"/>
      <w:bookmarkEnd w:id="11"/>
      <w:r>
        <w:rPr>
          <w:rFonts w:ascii="Times New Roman" w:hAnsi="Times New Roman" w:cs="Times New Roman"/>
          <w:b/>
          <w:bCs/>
          <w:sz w:val="20"/>
          <w:szCs w:val="20"/>
        </w:rPr>
        <w:t>MARKET FOR REGISTRANT’S COMMON EQUITY, RELATED STOCKHOLDER MATTERS AND ISSUER PURCHASES OF EQUITY SECURITIES.</w:t>
      </w:r>
    </w:p>
    <w:p w:rsidR="00000000" w:rsidRDefault="00E90DF0">
      <w:pPr>
        <w:pStyle w:val="a3"/>
        <w:spacing w:before="0" w:beforeAutospacing="0" w:after="240" w:afterAutospacing="0"/>
        <w:divId w:val="790512331"/>
        <w:rPr>
          <w:rFonts w:ascii="Times New Roman" w:hAnsi="Times New Roman" w:cs="Times New Roman"/>
          <w:b/>
          <w:bCs/>
          <w:sz w:val="20"/>
          <w:szCs w:val="20"/>
        </w:rPr>
      </w:pPr>
      <w:r>
        <w:rPr>
          <w:rFonts w:ascii="Times New Roman" w:hAnsi="Times New Roman" w:cs="Times New Roman"/>
          <w:b/>
          <w:bCs/>
          <w:sz w:val="20"/>
          <w:szCs w:val="20"/>
        </w:rPr>
        <w:t>Market Information</w:t>
      </w:r>
    </w:p>
    <w:p w:rsidR="00000000" w:rsidRDefault="00E90DF0">
      <w:pPr>
        <w:pStyle w:val="a3"/>
        <w:spacing w:before="0" w:beforeAutospacing="0" w:after="240" w:afterAutospacing="0"/>
        <w:ind w:firstLine="720"/>
        <w:divId w:val="790512331"/>
        <w:rPr>
          <w:rFonts w:ascii="Times New Roman" w:hAnsi="Times New Roman" w:cs="Times New Roman"/>
          <w:b/>
          <w:bCs/>
          <w:sz w:val="20"/>
          <w:szCs w:val="20"/>
        </w:rPr>
      </w:pPr>
      <w:r>
        <w:rPr>
          <w:rFonts w:ascii="Times New Roman" w:hAnsi="Times New Roman" w:cs="Times New Roman"/>
          <w:sz w:val="20"/>
          <w:szCs w:val="20"/>
        </w:rPr>
        <w:t>Our common stock has traded on The NASDAQ Global Market under the symbol “LEGH” since December 14, 2018, when we c</w:t>
      </w:r>
      <w:r>
        <w:rPr>
          <w:rFonts w:ascii="Times New Roman" w:hAnsi="Times New Roman" w:cs="Times New Roman"/>
          <w:sz w:val="20"/>
          <w:szCs w:val="20"/>
        </w:rPr>
        <w:t>ompleted our IPO. Prior to that date, there was no public market for our common stock. As of March 12, 2021, there were 16 holders of record of our common stock. This does not include persons who hold our common stock in nominee or “street name” accounts t</w:t>
      </w:r>
      <w:r>
        <w:rPr>
          <w:rFonts w:ascii="Times New Roman" w:hAnsi="Times New Roman" w:cs="Times New Roman"/>
          <w:sz w:val="20"/>
          <w:szCs w:val="20"/>
        </w:rPr>
        <w:t>hrough brokers or banks.</w:t>
      </w:r>
    </w:p>
    <w:p w:rsidR="00000000" w:rsidRDefault="00E90DF0">
      <w:pPr>
        <w:pStyle w:val="a3"/>
        <w:spacing w:before="0" w:beforeAutospacing="0" w:after="240" w:afterAutospacing="0"/>
        <w:divId w:val="790512331"/>
        <w:rPr>
          <w:rFonts w:ascii="Times New Roman" w:hAnsi="Times New Roman" w:cs="Times New Roman"/>
          <w:b/>
          <w:bCs/>
          <w:sz w:val="20"/>
          <w:szCs w:val="20"/>
        </w:rPr>
      </w:pPr>
      <w:r>
        <w:rPr>
          <w:rFonts w:ascii="Times New Roman" w:hAnsi="Times New Roman" w:cs="Times New Roman"/>
          <w:b/>
          <w:bCs/>
          <w:sz w:val="20"/>
          <w:szCs w:val="20"/>
        </w:rPr>
        <w:t>Dividends</w:t>
      </w:r>
    </w:p>
    <w:p w:rsidR="00000000" w:rsidRDefault="00E90DF0">
      <w:pPr>
        <w:pStyle w:val="a3"/>
        <w:spacing w:before="0" w:beforeAutospacing="0" w:after="240" w:afterAutospacing="0"/>
        <w:ind w:firstLine="720"/>
        <w:divId w:val="790512331"/>
        <w:rPr>
          <w:rFonts w:ascii="Times New Roman" w:hAnsi="Times New Roman" w:cs="Times New Roman"/>
          <w:b/>
          <w:bCs/>
          <w:sz w:val="20"/>
          <w:szCs w:val="20"/>
        </w:rPr>
      </w:pPr>
      <w:r>
        <w:rPr>
          <w:rFonts w:ascii="Times New Roman" w:hAnsi="Times New Roman" w:cs="Times New Roman"/>
          <w:sz w:val="20"/>
          <w:szCs w:val="20"/>
        </w:rPr>
        <w:t>We did not declare or pay cash dividends during 2020 or 2019. We have no plans to pay any cash dividends on our common stock for the foreseeable future and instead plan to retain earnings, if any, for future operations, t</w:t>
      </w:r>
      <w:r>
        <w:rPr>
          <w:rFonts w:ascii="Times New Roman" w:hAnsi="Times New Roman" w:cs="Times New Roman"/>
          <w:sz w:val="20"/>
          <w:szCs w:val="20"/>
        </w:rPr>
        <w:t>o finance the growth of the business and service debt. Any decision to declare and pay dividends in the future will be made at the discretion of our board of directors and will depend on, among other things, our results of operations, cash requirements, fi</w:t>
      </w:r>
      <w:r>
        <w:rPr>
          <w:rFonts w:ascii="Times New Roman" w:hAnsi="Times New Roman" w:cs="Times New Roman"/>
          <w:sz w:val="20"/>
          <w:szCs w:val="20"/>
        </w:rPr>
        <w:t xml:space="preserve">nancial condition, contractual restrictions and other factors that our board of directors may deem relevant. </w:t>
      </w:r>
    </w:p>
    <w:p w:rsidR="00000000" w:rsidRDefault="00E90DF0">
      <w:pPr>
        <w:pStyle w:val="a3"/>
        <w:spacing w:before="0" w:beforeAutospacing="0" w:after="240" w:afterAutospacing="0"/>
        <w:divId w:val="790512331"/>
        <w:rPr>
          <w:rFonts w:ascii="Times New Roman" w:hAnsi="Times New Roman" w:cs="Times New Roman"/>
          <w:b/>
          <w:bCs/>
          <w:i/>
          <w:iCs/>
          <w:sz w:val="20"/>
          <w:szCs w:val="20"/>
        </w:rPr>
      </w:pPr>
      <w:r>
        <w:rPr>
          <w:rFonts w:ascii="Times New Roman" w:hAnsi="Times New Roman" w:cs="Times New Roman"/>
          <w:b/>
          <w:bCs/>
          <w:sz w:val="20"/>
          <w:szCs w:val="20"/>
        </w:rPr>
        <w:t>Recent Sales of Unregistered Securities</w:t>
      </w:r>
    </w:p>
    <w:p w:rsidR="00000000" w:rsidRDefault="00E90DF0">
      <w:pPr>
        <w:pStyle w:val="a3"/>
        <w:spacing w:before="0" w:beforeAutospacing="0" w:after="240" w:afterAutospacing="0"/>
        <w:ind w:firstLine="720"/>
        <w:divId w:val="790512331"/>
        <w:rPr>
          <w:rFonts w:ascii="Times New Roman" w:hAnsi="Times New Roman" w:cs="Times New Roman"/>
          <w:b/>
          <w:bCs/>
          <w:sz w:val="20"/>
          <w:szCs w:val="20"/>
        </w:rPr>
      </w:pPr>
      <w:r>
        <w:rPr>
          <w:rFonts w:ascii="Times New Roman" w:hAnsi="Times New Roman" w:cs="Times New Roman"/>
          <w:sz w:val="20"/>
          <w:szCs w:val="20"/>
        </w:rPr>
        <w:t>We</w:t>
      </w:r>
      <w:r>
        <w:rPr>
          <w:rFonts w:ascii="inherit" w:hAnsi="inherit" w:cs="Times New Roman"/>
          <w:sz w:val="20"/>
          <w:szCs w:val="20"/>
        </w:rPr>
        <w:t xml:space="preserve"> </w:t>
      </w:r>
      <w:r>
        <w:rPr>
          <w:rFonts w:ascii="inherit" w:hAnsi="inherit" w:cs="Times New Roman"/>
          <w:sz w:val="20"/>
          <w:szCs w:val="20"/>
        </w:rPr>
        <w:t xml:space="preserve">did not sell any unregistered equity securities during the period covered by this Form 10-K. </w:t>
      </w:r>
    </w:p>
    <w:p w:rsidR="00000000" w:rsidRDefault="00E90DF0">
      <w:pPr>
        <w:pStyle w:val="a3"/>
        <w:spacing w:before="0" w:beforeAutospacing="0" w:after="240" w:afterAutospacing="0"/>
        <w:divId w:val="790512331"/>
        <w:rPr>
          <w:rFonts w:ascii="Times New Roman" w:hAnsi="Times New Roman" w:cs="Times New Roman"/>
          <w:b/>
          <w:bCs/>
          <w:i/>
          <w:iCs/>
          <w:sz w:val="20"/>
          <w:szCs w:val="20"/>
        </w:rPr>
      </w:pPr>
      <w:r>
        <w:rPr>
          <w:rFonts w:ascii="Times New Roman" w:hAnsi="Times New Roman" w:cs="Times New Roman"/>
          <w:b/>
          <w:bCs/>
          <w:sz w:val="20"/>
          <w:szCs w:val="20"/>
        </w:rPr>
        <w:t>Issuer Purchases of Equity Securities</w:t>
      </w:r>
    </w:p>
    <w:p w:rsidR="00000000" w:rsidRDefault="00E90DF0">
      <w:pPr>
        <w:pStyle w:val="a3"/>
        <w:spacing w:before="0" w:beforeAutospacing="0" w:after="240" w:afterAutospacing="0"/>
        <w:ind w:firstLine="720"/>
        <w:divId w:val="790512331"/>
        <w:rPr>
          <w:rFonts w:ascii="Times New Roman" w:hAnsi="Times New Roman" w:cs="Times New Roman"/>
          <w:sz w:val="20"/>
          <w:szCs w:val="20"/>
        </w:rPr>
      </w:pPr>
      <w:r>
        <w:rPr>
          <w:rFonts w:ascii="inherit" w:hAnsi="inherit" w:cs="Times New Roman"/>
          <w:sz w:val="20"/>
          <w:szCs w:val="20"/>
        </w:rPr>
        <w:t xml:space="preserve">On April 12, 2019 our Board of Directors approved a stock repurchase program. </w:t>
      </w:r>
      <w:r>
        <w:rPr>
          <w:rFonts w:ascii="Times New Roman" w:hAnsi="Times New Roman" w:cs="Times New Roman"/>
          <w:sz w:val="20"/>
          <w:szCs w:val="20"/>
        </w:rPr>
        <w:t>Under the repurchase program, the Company may purchase up to $10,000,000 of its common stock, share purchases may be made from time to time in the open market or through privately negotiated transactions depending on market conditions, share price, trading</w:t>
      </w:r>
      <w:r>
        <w:rPr>
          <w:rFonts w:ascii="Times New Roman" w:hAnsi="Times New Roman" w:cs="Times New Roman"/>
          <w:sz w:val="20"/>
          <w:szCs w:val="20"/>
        </w:rPr>
        <w:t xml:space="preserve"> volume and other factors.  Such purchases, if any, will be made in accordance with applicable insider trading and other securities laws and regulations.  These repurchases may be commenced or suspended at any time or from time to time without prior notice</w:t>
      </w:r>
      <w:r>
        <w:rPr>
          <w:rFonts w:ascii="Times New Roman" w:hAnsi="Times New Roman" w:cs="Times New Roman"/>
          <w:sz w:val="20"/>
          <w:szCs w:val="20"/>
        </w:rPr>
        <w:t xml:space="preserve">. </w:t>
      </w:r>
    </w:p>
    <w:p w:rsidR="00000000" w:rsidRDefault="00E90DF0">
      <w:pPr>
        <w:pStyle w:val="a3"/>
        <w:spacing w:before="0" w:beforeAutospacing="0" w:after="240" w:afterAutospacing="0"/>
        <w:ind w:firstLine="720"/>
        <w:divId w:val="790512331"/>
        <w:rPr>
          <w:rFonts w:ascii="Times New Roman" w:hAnsi="Times New Roman" w:cs="Times New Roman"/>
          <w:sz w:val="20"/>
          <w:szCs w:val="20"/>
        </w:rPr>
      </w:pPr>
      <w:r>
        <w:rPr>
          <w:rFonts w:ascii="Times New Roman" w:hAnsi="Times New Roman" w:cs="Times New Roman"/>
          <w:sz w:val="20"/>
          <w:szCs w:val="20"/>
        </w:rPr>
        <w:t>On April 17, 2019, pursuant to the repurchase program, we acquired 300,000 shares of our common stock at an average price of $10.20 per share. During the year ended December 31, 2020, the Company purchased 145,065 shares of its common stock at an averag</w:t>
      </w:r>
      <w:r>
        <w:rPr>
          <w:rFonts w:ascii="Times New Roman" w:hAnsi="Times New Roman" w:cs="Times New Roman"/>
          <w:sz w:val="20"/>
          <w:szCs w:val="20"/>
        </w:rPr>
        <w:t>e price of $9.77 per share, pursuant to the Company’s repurchase program. As of December 31, 2020, the approximate dollar value of share that may yet be purchased under this program is $5,523,000.</w:t>
      </w:r>
    </w:p>
    <w:p w:rsidR="00000000" w:rsidRDefault="00E90DF0">
      <w:pPr>
        <w:pStyle w:val="a3"/>
        <w:spacing w:before="0" w:beforeAutospacing="0" w:after="240" w:afterAutospacing="0"/>
        <w:divId w:val="790512331"/>
        <w:rPr>
          <w:rFonts w:ascii="Times New Roman" w:hAnsi="Times New Roman" w:cs="Times New Roman"/>
          <w:b/>
          <w:bCs/>
          <w:sz w:val="20"/>
          <w:szCs w:val="20"/>
        </w:rPr>
      </w:pPr>
      <w:r>
        <w:rPr>
          <w:rFonts w:ascii="Times New Roman" w:hAnsi="Times New Roman" w:cs="Times New Roman"/>
          <w:b/>
          <w:bCs/>
          <w:sz w:val="20"/>
          <w:szCs w:val="20"/>
        </w:rPr>
        <w:t>ITEM 6.      </w:t>
      </w:r>
      <w:bookmarkStart w:id="12" w:name="Item6selectedfinancialdata"/>
      <w:bookmarkEnd w:id="12"/>
      <w:r>
        <w:rPr>
          <w:rFonts w:ascii="Times New Roman" w:hAnsi="Times New Roman" w:cs="Times New Roman"/>
          <w:b/>
          <w:bCs/>
          <w:sz w:val="20"/>
          <w:szCs w:val="20"/>
        </w:rPr>
        <w:t>SELECTED FINANCIAL DATA.</w:t>
      </w:r>
    </w:p>
    <w:p w:rsidR="00000000" w:rsidRDefault="00E90DF0">
      <w:pPr>
        <w:pStyle w:val="a3"/>
        <w:spacing w:before="0" w:beforeAutospacing="0" w:after="240" w:afterAutospacing="0"/>
        <w:ind w:firstLine="720"/>
        <w:divId w:val="790512331"/>
        <w:rPr>
          <w:rFonts w:ascii="Times New Roman" w:hAnsi="Times New Roman" w:cs="Times New Roman"/>
          <w:sz w:val="20"/>
          <w:szCs w:val="20"/>
        </w:rPr>
      </w:pPr>
      <w:r>
        <w:rPr>
          <w:rFonts w:ascii="Times New Roman" w:hAnsi="Times New Roman" w:cs="Times New Roman"/>
          <w:sz w:val="20"/>
          <w:szCs w:val="20"/>
        </w:rPr>
        <w:t>Not applicable for sm</w:t>
      </w:r>
      <w:r>
        <w:rPr>
          <w:rFonts w:ascii="Times New Roman" w:hAnsi="Times New Roman" w:cs="Times New Roman"/>
          <w:sz w:val="20"/>
          <w:szCs w:val="20"/>
        </w:rPr>
        <w:t>aller reporting companies.</w:t>
      </w:r>
    </w:p>
    <w:p w:rsidR="00000000" w:rsidRDefault="00E90DF0">
      <w:pPr>
        <w:pStyle w:val="a3"/>
        <w:spacing w:before="480" w:beforeAutospacing="0" w:after="600" w:afterAutospacing="0"/>
        <w:jc w:val="center"/>
        <w:divId w:val="177669497"/>
        <w:rPr>
          <w:rFonts w:ascii="Times New Roman" w:hAnsi="Times New Roman" w:cs="Times New Roman"/>
          <w:sz w:val="20"/>
          <w:szCs w:val="20"/>
        </w:rPr>
      </w:pPr>
      <w:r>
        <w:rPr>
          <w:rFonts w:ascii="Times New Roman" w:hAnsi="Times New Roman" w:cs="Times New Roman"/>
          <w:sz w:val="20"/>
          <w:szCs w:val="20"/>
        </w:rPr>
        <w:t>20</w:t>
      </w:r>
    </w:p>
    <w:p w:rsidR="00000000" w:rsidRDefault="00E90DF0">
      <w:pPr>
        <w:spacing w:before="600" w:after="600"/>
      </w:pPr>
      <w:r>
        <w:pict>
          <v:rect id="_x0000_i1055" style="width:329.35pt;height:2pt" o:hrpct="793" o:hralign="center" o:hrstd="t" o:hrnoshade="t" o:hr="t" fillcolor="black" stroked="f"/>
        </w:pict>
      </w:r>
    </w:p>
    <w:p w:rsidR="00000000" w:rsidRDefault="00E90DF0">
      <w:pPr>
        <w:pStyle w:val="a3"/>
        <w:spacing w:before="432" w:beforeAutospacing="0" w:after="600" w:afterAutospacing="0"/>
        <w:divId w:val="428697624"/>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divId w:val="37976452"/>
        <w:rPr>
          <w:rFonts w:ascii="Times New Roman" w:hAnsi="Times New Roman" w:cs="Times New Roman"/>
          <w:b/>
          <w:bCs/>
          <w:sz w:val="20"/>
          <w:szCs w:val="20"/>
        </w:rPr>
      </w:pPr>
      <w:r>
        <w:rPr>
          <w:rFonts w:ascii="Times New Roman" w:hAnsi="Times New Roman" w:cs="Times New Roman"/>
          <w:b/>
          <w:bCs/>
          <w:sz w:val="20"/>
          <w:szCs w:val="20"/>
        </w:rPr>
        <w:t>ITEM 7.      </w:t>
      </w:r>
      <w:bookmarkStart w:id="13" w:name="item7mda"/>
      <w:bookmarkEnd w:id="13"/>
      <w:r>
        <w:rPr>
          <w:rFonts w:ascii="Times New Roman" w:hAnsi="Times New Roman" w:cs="Times New Roman"/>
          <w:b/>
          <w:bCs/>
          <w:sz w:val="20"/>
          <w:szCs w:val="20"/>
        </w:rPr>
        <w:t>MANAGEMENT’S DISCUSSION AND ANALYSIS OF FINANCIAL CONDITION AND RESULTS OF OPERATIONS.</w:t>
      </w:r>
    </w:p>
    <w:p w:rsidR="00000000" w:rsidRDefault="00E90DF0">
      <w:pPr>
        <w:pStyle w:val="a3"/>
        <w:spacing w:before="0" w:beforeAutospacing="0" w:after="240" w:afterAutospacing="0"/>
        <w:ind w:firstLine="720"/>
        <w:divId w:val="37976452"/>
        <w:rPr>
          <w:rFonts w:ascii="Times New Roman" w:hAnsi="Times New Roman" w:cs="Times New Roman"/>
          <w:sz w:val="20"/>
          <w:szCs w:val="20"/>
        </w:rPr>
      </w:pPr>
      <w:r>
        <w:rPr>
          <w:rFonts w:ascii="Times New Roman" w:hAnsi="Times New Roman" w:cs="Times New Roman"/>
          <w:i/>
          <w:iCs/>
          <w:sz w:val="20"/>
          <w:szCs w:val="20"/>
        </w:rPr>
        <w:t>The following discussion should be read in conjunction with the financial statements and accompanying notes and the informatio</w:t>
      </w:r>
      <w:r>
        <w:rPr>
          <w:rFonts w:ascii="Times New Roman" w:hAnsi="Times New Roman" w:cs="Times New Roman"/>
          <w:i/>
          <w:iCs/>
          <w:sz w:val="20"/>
          <w:szCs w:val="20"/>
        </w:rPr>
        <w:t>n contained in other sections of this Form 10-K. It contains forward-looking statements that involve risks and uncertainties, and is based on the beliefs of our management, as well as assumptions made by, and information currently available to, our managem</w:t>
      </w:r>
      <w:r>
        <w:rPr>
          <w:rFonts w:ascii="Times New Roman" w:hAnsi="Times New Roman" w:cs="Times New Roman"/>
          <w:i/>
          <w:iCs/>
          <w:sz w:val="20"/>
          <w:szCs w:val="20"/>
        </w:rPr>
        <w:t>ent. Our actual results could differ materially from those anticipated by our management in these forward-looking statements as a result of various factors, including those discussed in this Form 10-K and in our Registration Statement on Form S-1, particul</w:t>
      </w:r>
      <w:r>
        <w:rPr>
          <w:rFonts w:ascii="Times New Roman" w:hAnsi="Times New Roman" w:cs="Times New Roman"/>
          <w:i/>
          <w:iCs/>
          <w:sz w:val="20"/>
          <w:szCs w:val="20"/>
        </w:rPr>
        <w:t>arly under the heading “Risk Factors.”</w:t>
      </w:r>
    </w:p>
    <w:p w:rsidR="00000000" w:rsidRDefault="00E90DF0">
      <w:pPr>
        <w:pStyle w:val="a3"/>
        <w:spacing w:before="0" w:beforeAutospacing="0" w:after="240" w:afterAutospacing="0"/>
        <w:divId w:val="37976452"/>
        <w:rPr>
          <w:rFonts w:ascii="Times New Roman" w:hAnsi="Times New Roman" w:cs="Times New Roman"/>
          <w:b/>
          <w:bCs/>
          <w:sz w:val="20"/>
          <w:szCs w:val="20"/>
        </w:rPr>
      </w:pPr>
      <w:r>
        <w:rPr>
          <w:rFonts w:ascii="Times New Roman" w:hAnsi="Times New Roman" w:cs="Times New Roman"/>
          <w:b/>
          <w:bCs/>
          <w:sz w:val="20"/>
          <w:szCs w:val="20"/>
        </w:rPr>
        <w:t>Overview</w:t>
      </w:r>
    </w:p>
    <w:p w:rsidR="00000000" w:rsidRDefault="00E90DF0">
      <w:pPr>
        <w:pStyle w:val="a3"/>
        <w:spacing w:before="0" w:beforeAutospacing="0" w:after="240" w:afterAutospacing="0"/>
        <w:ind w:firstLine="720"/>
        <w:divId w:val="37976452"/>
        <w:rPr>
          <w:rFonts w:ascii="Times New Roman" w:hAnsi="Times New Roman" w:cs="Times New Roman"/>
          <w:sz w:val="20"/>
          <w:szCs w:val="20"/>
        </w:rPr>
      </w:pPr>
      <w:r>
        <w:rPr>
          <w:rFonts w:ascii="Times New Roman" w:hAnsi="Times New Roman" w:cs="Times New Roman"/>
          <w:sz w:val="20"/>
          <w:szCs w:val="20"/>
        </w:rPr>
        <w:t>Legacy Housing Corporation builds, sells and finances manufactured homes and “tiny houses” that are distributed through a network of independent retailers and company-owned stores and are sold directly to man</w:t>
      </w:r>
      <w:r>
        <w:rPr>
          <w:rFonts w:ascii="Times New Roman" w:hAnsi="Times New Roman" w:cs="Times New Roman"/>
          <w:sz w:val="20"/>
          <w:szCs w:val="20"/>
        </w:rPr>
        <w:t>ufactured housing communities. We are the fourth largest producer of manufactured homes in the United States as ranked by number of homes manufactured based on information available from the Manufactured Housing Institute and IBTS for the twelve month peri</w:t>
      </w:r>
      <w:r>
        <w:rPr>
          <w:rFonts w:ascii="Times New Roman" w:hAnsi="Times New Roman" w:cs="Times New Roman"/>
          <w:sz w:val="20"/>
          <w:szCs w:val="20"/>
        </w:rPr>
        <w:t>od ending September 30, 2020. With current operations focused primarily in the southern United States, we offer our customers an array of quality homes ranging in size from approximately 390 to 2,667 square feet consisting of 1 to 5 bedrooms, with 1 to 3</w:t>
      </w:r>
      <w:r>
        <w:rPr>
          <w:rFonts w:ascii="Times New Roman" w:hAnsi="Times New Roman" w:cs="Times New Roman"/>
          <w:sz w:val="15"/>
          <w:szCs w:val="15"/>
          <w:vertAlign w:val="superscript"/>
        </w:rPr>
        <w:t>1</w:t>
      </w:r>
      <w:r>
        <w:rPr>
          <w:rFonts w:ascii="Times New Roman" w:hAnsi="Times New Roman" w:cs="Times New Roman"/>
          <w:sz w:val="20"/>
          <w:szCs w:val="20"/>
        </w:rPr>
        <w:t>/</w:t>
      </w:r>
      <w:r>
        <w:rPr>
          <w:rFonts w:ascii="Times New Roman" w:hAnsi="Times New Roman" w:cs="Times New Roman"/>
          <w:sz w:val="15"/>
          <w:szCs w:val="15"/>
          <w:vertAlign w:val="subscript"/>
        </w:rPr>
        <w:t>2</w:t>
      </w:r>
      <w:r>
        <w:rPr>
          <w:rFonts w:ascii="Times New Roman" w:hAnsi="Times New Roman" w:cs="Times New Roman"/>
          <w:sz w:val="20"/>
          <w:szCs w:val="20"/>
        </w:rPr>
        <w:t xml:space="preserve"> bathrooms. Our homes range in price, at retail, from approximately $27,000 to $160,000. During 2020, we sold 3,814 home sections (which are entire homes or single floors that are combined to create complete homes) and in 2019, we sold 3,904 home sections</w:t>
      </w:r>
      <w:r>
        <w:rPr>
          <w:rFonts w:ascii="Times New Roman" w:hAnsi="Times New Roman" w:cs="Times New Roman"/>
          <w:sz w:val="20"/>
          <w:szCs w:val="20"/>
        </w:rPr>
        <w:t>.</w:t>
      </w:r>
    </w:p>
    <w:p w:rsidR="00000000" w:rsidRDefault="00E90DF0">
      <w:pPr>
        <w:pStyle w:val="a3"/>
        <w:spacing w:before="0" w:beforeAutospacing="0" w:after="240" w:afterAutospacing="0"/>
        <w:ind w:firstLine="720"/>
        <w:divId w:val="37976452"/>
        <w:rPr>
          <w:rFonts w:ascii="Times New Roman" w:hAnsi="Times New Roman" w:cs="Times New Roman"/>
          <w:sz w:val="20"/>
          <w:szCs w:val="20"/>
        </w:rPr>
      </w:pPr>
      <w:r>
        <w:rPr>
          <w:rFonts w:ascii="Times New Roman" w:hAnsi="Times New Roman" w:cs="Times New Roman"/>
          <w:sz w:val="20"/>
          <w:szCs w:val="20"/>
        </w:rPr>
        <w:t>The Company has one reportable segment. All of our activities are interrelated, and each activity is dependent and assessed based on how each of the activities of Company supports the others. For example, the sale of manufactured homes includes providing</w:t>
      </w:r>
      <w:r>
        <w:rPr>
          <w:rFonts w:ascii="Times New Roman" w:hAnsi="Times New Roman" w:cs="Times New Roman"/>
          <w:sz w:val="20"/>
          <w:szCs w:val="20"/>
        </w:rPr>
        <w:t xml:space="preserve"> transportation and consignment arrangements with dealers. We also provide financing options to the customers to facilitate such sale of homes. In addition, the sale of homes is directly related to financing provided by us. Accordingly, all significant ope</w:t>
      </w:r>
      <w:r>
        <w:rPr>
          <w:rFonts w:ascii="Times New Roman" w:hAnsi="Times New Roman" w:cs="Times New Roman"/>
          <w:sz w:val="20"/>
          <w:szCs w:val="20"/>
        </w:rPr>
        <w:t>rating and strategic decisions by the chief operating decision-maker, the Executive Chairman of the Board, are based upon analyses of our company as one segment or unit.</w:t>
      </w:r>
    </w:p>
    <w:p w:rsidR="00000000" w:rsidRDefault="00E90DF0">
      <w:pPr>
        <w:pStyle w:val="a3"/>
        <w:spacing w:before="0" w:beforeAutospacing="0" w:after="240" w:afterAutospacing="0"/>
        <w:ind w:firstLine="720"/>
        <w:divId w:val="37976452"/>
        <w:rPr>
          <w:rFonts w:ascii="Times New Roman" w:hAnsi="Times New Roman" w:cs="Times New Roman"/>
          <w:sz w:val="20"/>
          <w:szCs w:val="20"/>
        </w:rPr>
      </w:pPr>
      <w:r>
        <w:rPr>
          <w:rFonts w:ascii="Times New Roman" w:hAnsi="Times New Roman" w:cs="Times New Roman"/>
          <w:sz w:val="20"/>
          <w:szCs w:val="20"/>
        </w:rPr>
        <w:t>We believe our company is one of the most vertically integrated in the manufactured ho</w:t>
      </w:r>
      <w:r>
        <w:rPr>
          <w:rFonts w:ascii="Times New Roman" w:hAnsi="Times New Roman" w:cs="Times New Roman"/>
          <w:sz w:val="20"/>
          <w:szCs w:val="20"/>
        </w:rPr>
        <w:t>using industry, allowing us to offer a complete solution to our customers, from manufacturing custom-made homes using quality materials and distributing those homes through our expansive network of independent retailers and company-owned distribution locat</w:t>
      </w:r>
      <w:r>
        <w:rPr>
          <w:rFonts w:ascii="Times New Roman" w:hAnsi="Times New Roman" w:cs="Times New Roman"/>
          <w:sz w:val="20"/>
          <w:szCs w:val="20"/>
        </w:rPr>
        <w:t>ions, to providing tailored financing solutions for our customers. Our homes are constructed in the United States at one of our three manufacturing facilities in accordance with the construction and safety standards of the U.S. Department of Housing and Ur</w:t>
      </w:r>
      <w:r>
        <w:rPr>
          <w:rFonts w:ascii="Times New Roman" w:hAnsi="Times New Roman" w:cs="Times New Roman"/>
          <w:sz w:val="20"/>
          <w:szCs w:val="20"/>
        </w:rPr>
        <w:t>ban Development (“HUD”). Our factories employ high-volume production techniques that allow us to produce, on average, approximately 75 home sections, or 62 fully-completed homes depending on product mix, in total per week. We use quality materials and oper</w:t>
      </w:r>
      <w:r>
        <w:rPr>
          <w:rFonts w:ascii="Times New Roman" w:hAnsi="Times New Roman" w:cs="Times New Roman"/>
          <w:sz w:val="20"/>
          <w:szCs w:val="20"/>
        </w:rPr>
        <w:t>ate our own component manufacturing facilities for many of the items used in the construction of our homes. Each home can be configured according to a variety of floor plans and equipped with such features as fireplaces, central air conditioning and state-</w:t>
      </w:r>
      <w:r>
        <w:rPr>
          <w:rFonts w:ascii="Times New Roman" w:hAnsi="Times New Roman" w:cs="Times New Roman"/>
          <w:sz w:val="20"/>
          <w:szCs w:val="20"/>
        </w:rPr>
        <w:t>of-the-art kitchens.</w:t>
      </w:r>
    </w:p>
    <w:p w:rsidR="00000000" w:rsidRDefault="00E90DF0">
      <w:pPr>
        <w:pStyle w:val="a3"/>
        <w:spacing w:before="0" w:beforeAutospacing="0" w:after="240" w:afterAutospacing="0"/>
        <w:ind w:firstLine="720"/>
        <w:divId w:val="37976452"/>
        <w:rPr>
          <w:rFonts w:ascii="Times New Roman" w:hAnsi="Times New Roman" w:cs="Times New Roman"/>
          <w:sz w:val="20"/>
          <w:szCs w:val="20"/>
        </w:rPr>
      </w:pPr>
      <w:r>
        <w:rPr>
          <w:rFonts w:ascii="Times New Roman" w:hAnsi="Times New Roman" w:cs="Times New Roman"/>
          <w:sz w:val="20"/>
          <w:szCs w:val="20"/>
        </w:rPr>
        <w:t>Our homes are marketed under our premier “Legacy” brand name and currently are sold primarily across 15 states through a network of 84 independent retail locations, 13 company-owned retail locations and through direct sales to owners o</w:t>
      </w:r>
      <w:r>
        <w:rPr>
          <w:rFonts w:ascii="Times New Roman" w:hAnsi="Times New Roman" w:cs="Times New Roman"/>
          <w:sz w:val="20"/>
          <w:szCs w:val="20"/>
        </w:rPr>
        <w:t xml:space="preserve">f manufactured home communities. Our 13 company-owned retail locations, including 11 Heritage Housing stores and two Tiny House Outlet stores exclusively sell our homes. During 2020, approximately 46% of our manufactured homes were sold in Texas, followed </w:t>
      </w:r>
      <w:r>
        <w:rPr>
          <w:rFonts w:ascii="Times New Roman" w:hAnsi="Times New Roman" w:cs="Times New Roman"/>
          <w:sz w:val="20"/>
          <w:szCs w:val="20"/>
        </w:rPr>
        <w:t xml:space="preserve">by 8% in Georgia, 8% in Michigan, 5% in Kansas, and 5% in North Carolina. During 2019, 48% of our </w:t>
      </w:r>
      <w:bookmarkStart w:id="14" w:name="_Hlk4163314"/>
      <w:bookmarkEnd w:id="14"/>
      <w:r>
        <w:rPr>
          <w:rFonts w:ascii="Times New Roman" w:hAnsi="Times New Roman" w:cs="Times New Roman"/>
          <w:sz w:val="20"/>
          <w:szCs w:val="20"/>
        </w:rPr>
        <w:t>manufactured homes were sold in Texas, followed by 8% in Georgia, 6% in Kansas, 5% in Oklahoma and 5% in Florida. We plan to deepen our distribution channel b</w:t>
      </w:r>
      <w:r>
        <w:rPr>
          <w:rFonts w:ascii="Times New Roman" w:hAnsi="Times New Roman" w:cs="Times New Roman"/>
          <w:sz w:val="20"/>
          <w:szCs w:val="20"/>
        </w:rPr>
        <w:t>y using cash from operations and borrowings from our lines of credit to expand our company-owned retail locations in new and existing markets.</w:t>
      </w:r>
    </w:p>
    <w:p w:rsidR="00000000" w:rsidRDefault="00E90DF0">
      <w:pPr>
        <w:pStyle w:val="a3"/>
        <w:spacing w:before="0" w:beforeAutospacing="0" w:after="0" w:afterAutospacing="0"/>
        <w:ind w:firstLine="720"/>
        <w:divId w:val="37976452"/>
        <w:rPr>
          <w:rFonts w:ascii="Times New Roman" w:hAnsi="Times New Roman" w:cs="Times New Roman"/>
          <w:sz w:val="20"/>
          <w:szCs w:val="20"/>
        </w:rPr>
      </w:pPr>
      <w:r>
        <w:rPr>
          <w:rFonts w:ascii="Times New Roman" w:hAnsi="Times New Roman" w:cs="Times New Roman"/>
          <w:sz w:val="20"/>
          <w:szCs w:val="20"/>
        </w:rPr>
        <w:t>We offer three types of financing solutions to our customers. We provide floor plan financing for our independent</w:t>
      </w:r>
      <w:r>
        <w:rPr>
          <w:rFonts w:ascii="Times New Roman" w:hAnsi="Times New Roman" w:cs="Times New Roman"/>
          <w:sz w:val="20"/>
          <w:szCs w:val="20"/>
        </w:rPr>
        <w:t xml:space="preserve"> retailers, which takes the form of a consignment arrangement between the retailer and us. We also provide consumer financing for our products which are sold to end-users through both independent and company-owned retail locations, and we provide financing</w:t>
      </w:r>
      <w:r>
        <w:rPr>
          <w:rFonts w:ascii="Times New Roman" w:hAnsi="Times New Roman" w:cs="Times New Roman"/>
          <w:sz w:val="20"/>
          <w:szCs w:val="20"/>
        </w:rPr>
        <w:t xml:space="preserve"> solutions to manufactured housing community owners that buy our products for use in their manufactured housing communities. Our ability to offer competitive financing options at our retail locations </w:t>
      </w:r>
    </w:p>
    <w:p w:rsidR="00000000" w:rsidRDefault="00E90DF0">
      <w:pPr>
        <w:pStyle w:val="a3"/>
        <w:spacing w:before="480" w:beforeAutospacing="0" w:after="600" w:afterAutospacing="0"/>
        <w:jc w:val="center"/>
        <w:divId w:val="1851721742"/>
        <w:rPr>
          <w:rFonts w:ascii="Times New Roman" w:hAnsi="Times New Roman" w:cs="Times New Roman"/>
          <w:sz w:val="20"/>
          <w:szCs w:val="20"/>
        </w:rPr>
      </w:pPr>
      <w:r>
        <w:rPr>
          <w:rFonts w:ascii="Times New Roman" w:hAnsi="Times New Roman" w:cs="Times New Roman"/>
          <w:sz w:val="20"/>
          <w:szCs w:val="20"/>
        </w:rPr>
        <w:t>21</w:t>
      </w:r>
    </w:p>
    <w:p w:rsidR="00000000" w:rsidRDefault="00E90DF0">
      <w:pPr>
        <w:spacing w:before="600" w:after="600"/>
      </w:pPr>
      <w:r>
        <w:pict>
          <v:rect id="_x0000_i1056" style="width:329.35pt;height:2pt" o:hrpct="793" o:hralign="center" o:hrstd="t" o:hrnoshade="t" o:hr="t" fillcolor="black" stroked="f"/>
        </w:pict>
      </w:r>
    </w:p>
    <w:p w:rsidR="00000000" w:rsidRDefault="00E90DF0">
      <w:pPr>
        <w:pStyle w:val="a3"/>
        <w:spacing w:before="432" w:beforeAutospacing="0" w:after="600" w:afterAutospacing="0"/>
        <w:divId w:val="2078941644"/>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divId w:val="1406730504"/>
        <w:rPr>
          <w:rFonts w:ascii="Times New Roman" w:hAnsi="Times New Roman" w:cs="Times New Roman"/>
          <w:sz w:val="20"/>
          <w:szCs w:val="20"/>
        </w:rPr>
      </w:pPr>
      <w:r>
        <w:rPr>
          <w:rFonts w:ascii="Times New Roman" w:hAnsi="Times New Roman" w:cs="Times New Roman"/>
          <w:sz w:val="20"/>
          <w:szCs w:val="20"/>
        </w:rPr>
        <w:t>provides us with several competitive advantages and allows us to capture</w:t>
      </w:r>
      <w:r>
        <w:rPr>
          <w:rFonts w:ascii="Times New Roman" w:hAnsi="Times New Roman" w:cs="Times New Roman"/>
          <w:sz w:val="20"/>
          <w:szCs w:val="20"/>
        </w:rPr>
        <w:t xml:space="preserve"> sales which may not have otherwise occurred without our ability to offer consumer financing.</w:t>
      </w:r>
    </w:p>
    <w:p w:rsidR="00000000" w:rsidRDefault="00E90DF0">
      <w:pPr>
        <w:pStyle w:val="a3"/>
        <w:spacing w:before="0" w:beforeAutospacing="0" w:after="200" w:afterAutospacing="0"/>
        <w:divId w:val="1406730504"/>
        <w:rPr>
          <w:rFonts w:ascii="Times New Roman" w:hAnsi="Times New Roman" w:cs="Times New Roman"/>
          <w:sz w:val="20"/>
          <w:szCs w:val="20"/>
        </w:rPr>
      </w:pPr>
      <w:r>
        <w:rPr>
          <w:rFonts w:ascii="Times New Roman" w:hAnsi="Times New Roman" w:cs="Times New Roman"/>
          <w:b/>
          <w:bCs/>
          <w:sz w:val="20"/>
          <w:szCs w:val="20"/>
        </w:rPr>
        <w:t>Corporate Conversion</w:t>
      </w:r>
    </w:p>
    <w:p w:rsidR="00000000" w:rsidRDefault="00E90DF0">
      <w:pPr>
        <w:pStyle w:val="a3"/>
        <w:spacing w:before="0" w:beforeAutospacing="0" w:after="200" w:afterAutospacing="0"/>
        <w:ind w:firstLine="720"/>
        <w:divId w:val="1406730504"/>
        <w:rPr>
          <w:rFonts w:ascii="Times New Roman" w:hAnsi="Times New Roman" w:cs="Times New Roman"/>
          <w:sz w:val="20"/>
          <w:szCs w:val="20"/>
        </w:rPr>
      </w:pPr>
      <w:r>
        <w:rPr>
          <w:rFonts w:ascii="Times New Roman" w:hAnsi="Times New Roman" w:cs="Times New Roman"/>
          <w:sz w:val="20"/>
          <w:szCs w:val="20"/>
        </w:rPr>
        <w:t>Prior to January 1, 2018, we were a Texas limited partnership named Legacy Housing, Ltd. Effective January </w:t>
      </w:r>
      <w:r>
        <w:rPr>
          <w:rFonts w:ascii="Times New Roman" w:hAnsi="Times New Roman" w:cs="Times New Roman"/>
          <w:sz w:val="20"/>
          <w:szCs w:val="20"/>
        </w:rPr>
        <w:t xml:space="preserve">1, 2018, we converted into a Delaware corporation pursuant to a statutory conversion, or the Corporate Conversion, and changed our name to Legacy Housing Corporation. All of our outstanding partnership interests were converted on a proportional basis into </w:t>
      </w:r>
      <w:r>
        <w:rPr>
          <w:rFonts w:ascii="Times New Roman" w:hAnsi="Times New Roman" w:cs="Times New Roman"/>
          <w:sz w:val="20"/>
          <w:szCs w:val="20"/>
        </w:rPr>
        <w:t>shares of common stock of Legacy Housing Corporation. Effective December 31, 2019, the Company reincorporated from a Delaware corporation to a Texas corporation. For more information, see “Corporate Conversion” in Note 1.</w:t>
      </w:r>
    </w:p>
    <w:p w:rsidR="00000000" w:rsidRDefault="00E90DF0">
      <w:pPr>
        <w:pStyle w:val="a3"/>
        <w:spacing w:before="0" w:beforeAutospacing="0" w:after="240" w:afterAutospacing="0"/>
        <w:ind w:firstLine="720"/>
        <w:divId w:val="1406730504"/>
        <w:rPr>
          <w:rFonts w:ascii="Times New Roman" w:hAnsi="Times New Roman" w:cs="Times New Roman"/>
          <w:sz w:val="20"/>
          <w:szCs w:val="20"/>
        </w:rPr>
      </w:pPr>
      <w:r>
        <w:rPr>
          <w:rFonts w:ascii="Times New Roman" w:hAnsi="Times New Roman" w:cs="Times New Roman"/>
          <w:sz w:val="20"/>
          <w:szCs w:val="20"/>
        </w:rPr>
        <w:t>Following the Corporate Conversion</w:t>
      </w:r>
      <w:r>
        <w:rPr>
          <w:rFonts w:ascii="Times New Roman" w:hAnsi="Times New Roman" w:cs="Times New Roman"/>
          <w:sz w:val="20"/>
          <w:szCs w:val="20"/>
        </w:rPr>
        <w:t>, Legacy Housing Corporation continues to hold all of the property and assets of Legacy Housing, Ltd. and all of the debts and obligations of Legacy Housing, Ltd. continue as the debts and obligations of Legacy Housing Corporation. The purpose of the Corpo</w:t>
      </w:r>
      <w:r>
        <w:rPr>
          <w:rFonts w:ascii="Times New Roman" w:hAnsi="Times New Roman" w:cs="Times New Roman"/>
          <w:sz w:val="20"/>
          <w:szCs w:val="20"/>
        </w:rPr>
        <w:t>rate Conversion was to reorganize our corporate structure so that the top-tier entity in our corporate structure is a corporation rather than a limited partnership and so that our existing owners own shares of our common stock rather than partnership inter</w:t>
      </w:r>
      <w:r>
        <w:rPr>
          <w:rFonts w:ascii="Times New Roman" w:hAnsi="Times New Roman" w:cs="Times New Roman"/>
          <w:sz w:val="20"/>
          <w:szCs w:val="20"/>
        </w:rPr>
        <w:t>ests in a limited partnership. Except as otherwise noted, the financial statements included in this Form 10-K are those of Legacy Housing Corporation.</w:t>
      </w:r>
    </w:p>
    <w:p w:rsidR="00000000" w:rsidRDefault="00E90DF0">
      <w:pPr>
        <w:pStyle w:val="a3"/>
        <w:spacing w:before="0" w:beforeAutospacing="0" w:after="240" w:afterAutospacing="0"/>
        <w:divId w:val="1406730504"/>
        <w:rPr>
          <w:rFonts w:ascii="Times New Roman" w:hAnsi="Times New Roman" w:cs="Times New Roman"/>
          <w:b/>
          <w:bCs/>
          <w:sz w:val="20"/>
          <w:szCs w:val="20"/>
        </w:rPr>
      </w:pPr>
      <w:r>
        <w:rPr>
          <w:rFonts w:ascii="Times New Roman" w:hAnsi="Times New Roman" w:cs="Times New Roman"/>
          <w:b/>
          <w:bCs/>
          <w:sz w:val="20"/>
          <w:szCs w:val="20"/>
        </w:rPr>
        <w:t>Factors Affecting Our Performance</w:t>
      </w:r>
    </w:p>
    <w:p w:rsidR="00000000" w:rsidRDefault="00E90DF0">
      <w:pPr>
        <w:pStyle w:val="a3"/>
        <w:spacing w:before="0" w:beforeAutospacing="0" w:after="240" w:afterAutospacing="0"/>
        <w:ind w:firstLine="720"/>
        <w:divId w:val="1406730504"/>
        <w:rPr>
          <w:rFonts w:ascii="Times New Roman" w:hAnsi="Times New Roman" w:cs="Times New Roman"/>
          <w:sz w:val="20"/>
          <w:szCs w:val="20"/>
        </w:rPr>
      </w:pPr>
      <w:r>
        <w:rPr>
          <w:rFonts w:ascii="Times New Roman" w:hAnsi="Times New Roman" w:cs="Times New Roman"/>
          <w:sz w:val="20"/>
          <w:szCs w:val="20"/>
        </w:rPr>
        <w:t>We believe that the growth of our business and our future success depen</w:t>
      </w:r>
      <w:r>
        <w:rPr>
          <w:rFonts w:ascii="Times New Roman" w:hAnsi="Times New Roman" w:cs="Times New Roman"/>
          <w:sz w:val="20"/>
          <w:szCs w:val="20"/>
        </w:rPr>
        <w:t>d on various opportunities, challenges, trends and other factors, including the following:</w:t>
      </w: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1406730504"/>
        </w:trPr>
        <w:tc>
          <w:tcPr>
            <w:tcW w:w="720" w:type="dxa"/>
            <w:vAlign w:val="center"/>
            <w:hideMark/>
          </w:tcPr>
          <w:p w:rsidR="00000000" w:rsidRDefault="00E90DF0">
            <w:pPr>
              <w:rPr>
                <w:rFonts w:ascii="Times New Roman" w:hAnsi="Times New Roman" w:cs="Times New Roman"/>
                <w:sz w:val="20"/>
                <w:szCs w:val="20"/>
              </w:rPr>
            </w:pPr>
          </w:p>
        </w:tc>
        <w:tc>
          <w:tcPr>
            <w:tcW w:w="360" w:type="dxa"/>
            <w:noWrap/>
            <w:hideMark/>
          </w:tcPr>
          <w:p w:rsidR="00000000" w:rsidRDefault="00E90DF0">
            <w:pPr>
              <w:spacing w:after="24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color w:val="000000"/>
                <w:sz w:val="20"/>
                <w:szCs w:val="20"/>
              </w:rPr>
              <w:t>Consistent with our long-term strategy of conservatively deploying our capital to achieve above average rates of return, we intend to expand our retail presence i</w:t>
            </w:r>
            <w:r>
              <w:rPr>
                <w:rFonts w:ascii="Times New Roman" w:hAnsi="Times New Roman" w:cs="Times New Roman"/>
                <w:color w:val="000000"/>
                <w:sz w:val="20"/>
                <w:szCs w:val="20"/>
              </w:rPr>
              <w:t>n the geographic markets we now serve, particularly in the southern United States. Each retail center requires between $500,000 and $1,500,000 to acquire the location, situate an office, provide inventory, and provide the initial working capital. We initia</w:t>
            </w:r>
            <w:r>
              <w:rPr>
                <w:rFonts w:ascii="Times New Roman" w:hAnsi="Times New Roman" w:cs="Times New Roman"/>
                <w:color w:val="000000"/>
                <w:sz w:val="20"/>
                <w:szCs w:val="20"/>
              </w:rPr>
              <w:t>lly anticipated opening 2 to 4 additional retail centers by the end of 2020, but we delayed those plans due to the COVID-19 pandemic’s impact on the retail business.We expect to open 1 to 2 additional retail centers by the end of 2021.</w:t>
            </w:r>
          </w:p>
        </w:tc>
      </w:tr>
    </w:tbl>
    <w:p w:rsidR="00000000" w:rsidRDefault="00E90DF0">
      <w:pPr>
        <w:divId w:val="1406730504"/>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1406730504"/>
        </w:trPr>
        <w:tc>
          <w:tcPr>
            <w:tcW w:w="720" w:type="dxa"/>
            <w:vAlign w:val="center"/>
            <w:hideMark/>
          </w:tcPr>
          <w:p w:rsidR="00000000" w:rsidRDefault="00E90DF0"/>
        </w:tc>
        <w:tc>
          <w:tcPr>
            <w:tcW w:w="360" w:type="dxa"/>
            <w:noWrap/>
            <w:hideMark/>
          </w:tcPr>
          <w:p w:rsidR="00000000" w:rsidRDefault="00E90DF0">
            <w:pP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rPr>
                <w:rFonts w:ascii="Times New Roman" w:hAnsi="Times New Roman" w:cs="Times New Roman"/>
                <w:sz w:val="20"/>
                <w:szCs w:val="20"/>
              </w:rPr>
            </w:pPr>
            <w:r>
              <w:rPr>
                <w:rFonts w:ascii="Times New Roman" w:hAnsi="Times New Roman" w:cs="Times New Roman"/>
                <w:color w:val="000000"/>
                <w:sz w:val="20"/>
                <w:szCs w:val="20"/>
              </w:rPr>
              <w:t>We have purchas</w:t>
            </w:r>
            <w:r>
              <w:rPr>
                <w:rFonts w:ascii="Times New Roman" w:hAnsi="Times New Roman" w:cs="Times New Roman"/>
                <w:color w:val="000000"/>
                <w:sz w:val="20"/>
                <w:szCs w:val="20"/>
              </w:rPr>
              <w:t>ed several properties in our market area for the purpose of developing manufactured housing communities and subdivisions. As of December 31, 2020, these properties include the following:</w:t>
            </w:r>
          </w:p>
        </w:tc>
      </w:tr>
    </w:tbl>
    <w:p w:rsidR="00000000" w:rsidRDefault="00E90DF0">
      <w:pPr>
        <w:divId w:val="1406730504"/>
        <w:rPr>
          <w:vanish/>
        </w:rPr>
      </w:pPr>
    </w:p>
    <w:tbl>
      <w:tblPr>
        <w:tblW w:w="5000" w:type="pct"/>
        <w:tblCellMar>
          <w:top w:w="15" w:type="dxa"/>
          <w:left w:w="0" w:type="dxa"/>
          <w:bottom w:w="15" w:type="dxa"/>
          <w:right w:w="0" w:type="dxa"/>
        </w:tblCellMar>
        <w:tblLook w:val="04A0" w:firstRow="1" w:lastRow="0" w:firstColumn="1" w:lastColumn="0" w:noHBand="0" w:noVBand="1"/>
      </w:tblPr>
      <w:tblGrid>
        <w:gridCol w:w="4278"/>
        <w:gridCol w:w="200"/>
        <w:gridCol w:w="934"/>
        <w:gridCol w:w="250"/>
        <w:gridCol w:w="1578"/>
        <w:gridCol w:w="6"/>
        <w:gridCol w:w="200"/>
        <w:gridCol w:w="860"/>
      </w:tblGrid>
      <w:tr w:rsidR="00000000">
        <w:trPr>
          <w:divId w:val="1406730504"/>
          <w:trHeight w:val="20"/>
        </w:trPr>
        <w:tc>
          <w:tcPr>
            <w:tcW w:w="2843" w:type="pct"/>
            <w:tcMar>
              <w:top w:w="0" w:type="dxa"/>
              <w:left w:w="0" w:type="dxa"/>
              <w:bottom w:w="0" w:type="dxa"/>
              <w:right w:w="0" w:type="dxa"/>
            </w:tcMar>
            <w:vAlign w:val="bottom"/>
            <w:hideMark/>
          </w:tcPr>
          <w:p w:rsidR="00000000" w:rsidRDefault="00E90DF0">
            <w:pPr>
              <w:pStyle w:val="a3"/>
              <w:spacing w:before="0" w:beforeAutospacing="0" w:after="0" w:afterAutospacing="0"/>
              <w:divId w:val="1741445446"/>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44063078"/>
              <w:rPr>
                <w:rFonts w:ascii="Times New Roman" w:hAnsi="Times New Roman" w:cs="Times New Roman"/>
                <w:sz w:val="20"/>
                <w:szCs w:val="20"/>
              </w:rPr>
            </w:pPr>
            <w:r>
              <w:rPr>
                <w:rFonts w:ascii="Times New Roman" w:hAnsi="Times New Roman" w:cs="Times New Roman"/>
                <w:sz w:val="2"/>
                <w:szCs w:val="2"/>
              </w:rPr>
              <w:t>​</w:t>
            </w:r>
          </w:p>
        </w:tc>
        <w:tc>
          <w:tcPr>
            <w:tcW w:w="481"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268007827"/>
              <w:rPr>
                <w:rFonts w:ascii="Times New Roman" w:hAnsi="Times New Roman" w:cs="Times New Roman"/>
                <w:sz w:val="20"/>
                <w:szCs w:val="20"/>
              </w:rPr>
            </w:pPr>
            <w:r>
              <w:rPr>
                <w:rFonts w:ascii="Times New Roman" w:hAnsi="Times New Roman" w:cs="Times New Roman"/>
                <w:sz w:val="2"/>
                <w:szCs w:val="2"/>
              </w:rPr>
              <w:t>​</w:t>
            </w:r>
          </w:p>
        </w:tc>
        <w:tc>
          <w:tcPr>
            <w:tcW w:w="128"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70780893"/>
              <w:rPr>
                <w:rFonts w:ascii="Times New Roman" w:hAnsi="Times New Roman" w:cs="Times New Roman"/>
                <w:sz w:val="20"/>
                <w:szCs w:val="20"/>
              </w:rPr>
            </w:pPr>
            <w:r>
              <w:rPr>
                <w:rFonts w:ascii="Times New Roman" w:hAnsi="Times New Roman" w:cs="Times New Roman"/>
                <w:sz w:val="2"/>
                <w:szCs w:val="2"/>
              </w:rPr>
              <w:t>​</w:t>
            </w:r>
          </w:p>
        </w:tc>
        <w:tc>
          <w:tcPr>
            <w:tcW w:w="81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035890320"/>
              <w:rPr>
                <w:rFonts w:ascii="Times New Roman" w:hAnsi="Times New Roman" w:cs="Times New Roman"/>
                <w:sz w:val="20"/>
                <w:szCs w:val="20"/>
              </w:rPr>
            </w:pPr>
            <w:r>
              <w:rPr>
                <w:rFonts w:ascii="Times New Roman" w:hAnsi="Times New Roman" w:cs="Times New Roman"/>
                <w:sz w:val="2"/>
                <w:szCs w:val="2"/>
              </w:rPr>
              <w:t>​</w:t>
            </w:r>
          </w:p>
        </w:tc>
        <w:tc>
          <w:tcPr>
            <w:tcW w:w="58"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866871185"/>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54035136"/>
              <w:rPr>
                <w:rFonts w:ascii="Times New Roman" w:hAnsi="Times New Roman" w:cs="Times New Roman"/>
                <w:sz w:val="20"/>
                <w:szCs w:val="20"/>
              </w:rPr>
            </w:pPr>
            <w:r>
              <w:rPr>
                <w:rFonts w:ascii="Times New Roman" w:hAnsi="Times New Roman" w:cs="Times New Roman"/>
                <w:sz w:val="2"/>
                <w:szCs w:val="2"/>
              </w:rPr>
              <w:t>​</w:t>
            </w:r>
          </w:p>
        </w:tc>
        <w:tc>
          <w:tcPr>
            <w:tcW w:w="468"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209388291"/>
              <w:rPr>
                <w:rFonts w:ascii="Times New Roman" w:hAnsi="Times New Roman" w:cs="Times New Roman"/>
                <w:sz w:val="20"/>
                <w:szCs w:val="20"/>
              </w:rPr>
            </w:pPr>
            <w:r>
              <w:rPr>
                <w:rFonts w:ascii="Times New Roman" w:hAnsi="Times New Roman" w:cs="Times New Roman"/>
                <w:sz w:val="2"/>
                <w:szCs w:val="2"/>
              </w:rPr>
              <w:t>​</w:t>
            </w:r>
          </w:p>
        </w:tc>
      </w:tr>
      <w:tr w:rsidR="00000000">
        <w:trPr>
          <w:divId w:val="1406730504"/>
        </w:trPr>
        <w:tc>
          <w:tcPr>
            <w:tcW w:w="2843" w:type="pct"/>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Location</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Description</w:t>
            </w:r>
          </w:p>
        </w:tc>
        <w:tc>
          <w:tcPr>
            <w:tcW w:w="128"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12"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Date of Acquisition</w:t>
            </w:r>
          </w:p>
        </w:tc>
        <w:tc>
          <w:tcPr>
            <w:tcW w:w="58"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71"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Cost </w:t>
            </w:r>
          </w:p>
        </w:tc>
      </w:tr>
      <w:tr w:rsidR="00000000">
        <w:trPr>
          <w:divId w:val="1406730504"/>
        </w:trPr>
        <w:tc>
          <w:tcPr>
            <w:tcW w:w="2843"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Bastrop County, Texas</w:t>
            </w:r>
          </w:p>
        </w:tc>
        <w:tc>
          <w:tcPr>
            <w:tcW w:w="10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400 Acres</w:t>
            </w:r>
          </w:p>
        </w:tc>
        <w:tc>
          <w:tcPr>
            <w:tcW w:w="12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April 2018</w:t>
            </w:r>
          </w:p>
        </w:tc>
        <w:tc>
          <w:tcPr>
            <w:tcW w:w="5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4,400,000</w:t>
            </w:r>
          </w:p>
        </w:tc>
      </w:tr>
      <w:tr w:rsidR="00000000">
        <w:trPr>
          <w:divId w:val="1406730504"/>
        </w:trPr>
        <w:tc>
          <w:tcPr>
            <w:tcW w:w="2843"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Bexar County, Texas</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100 Acres</w:t>
            </w:r>
          </w:p>
        </w:tc>
        <w:tc>
          <w:tcPr>
            <w:tcW w:w="128"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8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November 2018</w:t>
            </w:r>
          </w:p>
        </w:tc>
        <w:tc>
          <w:tcPr>
            <w:tcW w:w="58"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468"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1,300,000</w:t>
            </w:r>
          </w:p>
        </w:tc>
      </w:tr>
      <w:tr w:rsidR="00000000">
        <w:trPr>
          <w:divId w:val="1406730504"/>
        </w:trPr>
        <w:tc>
          <w:tcPr>
            <w:tcW w:w="2843"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Horseshoe Bay, Texas</w:t>
            </w:r>
          </w:p>
        </w:tc>
        <w:tc>
          <w:tcPr>
            <w:tcW w:w="10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133 Acres</w:t>
            </w:r>
          </w:p>
        </w:tc>
        <w:tc>
          <w:tcPr>
            <w:tcW w:w="12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Various 2018-2019</w:t>
            </w:r>
          </w:p>
        </w:tc>
        <w:tc>
          <w:tcPr>
            <w:tcW w:w="5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2,431,000</w:t>
            </w:r>
          </w:p>
        </w:tc>
      </w:tr>
      <w:tr w:rsidR="00000000">
        <w:trPr>
          <w:divId w:val="1406730504"/>
        </w:trPr>
        <w:tc>
          <w:tcPr>
            <w:tcW w:w="2843"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Johnson County, Texas</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91.5 Acres</w:t>
            </w:r>
          </w:p>
        </w:tc>
        <w:tc>
          <w:tcPr>
            <w:tcW w:w="128"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8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July 2019</w:t>
            </w:r>
          </w:p>
        </w:tc>
        <w:tc>
          <w:tcPr>
            <w:tcW w:w="58"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468"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445,000</w:t>
            </w:r>
          </w:p>
        </w:tc>
      </w:tr>
      <w:tr w:rsidR="00000000">
        <w:trPr>
          <w:divId w:val="1406730504"/>
        </w:trPr>
        <w:tc>
          <w:tcPr>
            <w:tcW w:w="2843"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Venus, Texas</w:t>
            </w:r>
          </w:p>
        </w:tc>
        <w:tc>
          <w:tcPr>
            <w:tcW w:w="10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50 Acres</w:t>
            </w:r>
          </w:p>
        </w:tc>
        <w:tc>
          <w:tcPr>
            <w:tcW w:w="12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August 2019</w:t>
            </w:r>
          </w:p>
        </w:tc>
        <w:tc>
          <w:tcPr>
            <w:tcW w:w="5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422,000</w:t>
            </w:r>
          </w:p>
        </w:tc>
      </w:tr>
      <w:tr w:rsidR="00000000">
        <w:trPr>
          <w:divId w:val="1406730504"/>
        </w:trPr>
        <w:tc>
          <w:tcPr>
            <w:tcW w:w="2843"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Wise County, Texas</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81.5 Acres</w:t>
            </w:r>
          </w:p>
        </w:tc>
        <w:tc>
          <w:tcPr>
            <w:tcW w:w="128"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September 2020</w:t>
            </w:r>
          </w:p>
        </w:tc>
        <w:tc>
          <w:tcPr>
            <w:tcW w:w="58"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468"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889,000</w:t>
            </w:r>
          </w:p>
        </w:tc>
      </w:tr>
      <w:tr w:rsidR="00000000">
        <w:trPr>
          <w:divId w:val="1406730504"/>
        </w:trPr>
        <w:tc>
          <w:tcPr>
            <w:tcW w:w="2843"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2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9,887,000</w:t>
            </w:r>
          </w:p>
        </w:tc>
      </w:tr>
    </w:tbl>
    <w:p w:rsidR="00000000" w:rsidRDefault="00E90DF0">
      <w:pPr>
        <w:pStyle w:val="a3"/>
        <w:spacing w:before="0" w:beforeAutospacing="0" w:after="0" w:afterAutospacing="0"/>
        <w:divId w:val="1406730504"/>
        <w:rPr>
          <w:rFonts w:ascii="Times New Roman" w:hAnsi="Times New Roman" w:cs="Times New Roman"/>
          <w:sz w:val="20"/>
          <w:szCs w:val="20"/>
        </w:rPr>
      </w:pPr>
      <w:r>
        <w:rPr>
          <w:rFonts w:ascii="Times New Roman" w:hAnsi="Times New Roman" w:cs="Times New Roman"/>
          <w:sz w:val="20"/>
          <w:szCs w:val="20"/>
        </w:rPr>
        <w:t>​</w:t>
      </w: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1406730504"/>
        </w:trPr>
        <w:tc>
          <w:tcPr>
            <w:tcW w:w="720" w:type="dxa"/>
            <w:vAlign w:val="center"/>
            <w:hideMark/>
          </w:tcPr>
          <w:p w:rsidR="00000000" w:rsidRDefault="00E90DF0">
            <w:pPr>
              <w:rPr>
                <w:rFonts w:ascii="Times New Roman" w:hAnsi="Times New Roman" w:cs="Times New Roman"/>
                <w:sz w:val="20"/>
                <w:szCs w:val="20"/>
              </w:rPr>
            </w:pPr>
          </w:p>
        </w:tc>
        <w:tc>
          <w:tcPr>
            <w:tcW w:w="360" w:type="dxa"/>
            <w:noWrap/>
            <w:hideMark/>
          </w:tcPr>
          <w:p w:rsidR="00000000" w:rsidRDefault="00E90DF0">
            <w:pPr>
              <w:spacing w:after="24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color w:val="000000"/>
                <w:sz w:val="20"/>
                <w:szCs w:val="20"/>
              </w:rPr>
              <w:t>We also expect to provide financing solutions to a select group of our manufactured housing community-owner customers in a manner that includes developing new sites for products in or near urban locations where there is a shortage of sites to place our pro</w:t>
            </w:r>
            <w:r>
              <w:rPr>
                <w:rFonts w:ascii="Times New Roman" w:hAnsi="Times New Roman" w:cs="Times New Roman"/>
                <w:color w:val="000000"/>
                <w:sz w:val="20"/>
                <w:szCs w:val="20"/>
              </w:rPr>
              <w:t>ducts. These solutions will be structured to give us an attractive return on investment when coupled with the gross margin we expect to make on products specifically targeted for sale to these new manufactured housing communities.</w:t>
            </w:r>
          </w:p>
        </w:tc>
      </w:tr>
    </w:tbl>
    <w:p w:rsidR="00000000" w:rsidRDefault="00E90DF0">
      <w:pPr>
        <w:divId w:val="1406730504"/>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1406730504"/>
        </w:trPr>
        <w:tc>
          <w:tcPr>
            <w:tcW w:w="720" w:type="dxa"/>
            <w:vAlign w:val="center"/>
            <w:hideMark/>
          </w:tcPr>
          <w:p w:rsidR="00000000" w:rsidRDefault="00E90DF0"/>
        </w:tc>
        <w:tc>
          <w:tcPr>
            <w:tcW w:w="360" w:type="dxa"/>
            <w:noWrap/>
            <w:hideMark/>
          </w:tcPr>
          <w:p w:rsidR="00000000" w:rsidRDefault="00E90DF0">
            <w:pPr>
              <w:spacing w:after="24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color w:val="000000"/>
                <w:sz w:val="20"/>
                <w:szCs w:val="20"/>
              </w:rPr>
              <w:t>Our financial performance will be impacted by our ability to fulfill current orders for our manufactured homes from dealers and customers. Currently, our two Texas manufacturing facilities are operating at or near peak capacity, with limited ability to inc</w:t>
            </w:r>
            <w:r>
              <w:rPr>
                <w:rFonts w:ascii="Times New Roman" w:hAnsi="Times New Roman" w:cs="Times New Roman"/>
                <w:color w:val="000000"/>
                <w:sz w:val="20"/>
                <w:szCs w:val="20"/>
              </w:rPr>
              <w:t xml:space="preserve">rease the volume of homes produced at those plants. Our Georgia manufacturing facility has unutilized square footage available and with additional investment can </w:t>
            </w:r>
          </w:p>
        </w:tc>
      </w:tr>
    </w:tbl>
    <w:p w:rsidR="00000000" w:rsidRDefault="00E90DF0">
      <w:pPr>
        <w:pStyle w:val="a3"/>
        <w:spacing w:before="480" w:beforeAutospacing="0" w:after="600" w:afterAutospacing="0"/>
        <w:jc w:val="center"/>
        <w:divId w:val="707485994"/>
        <w:rPr>
          <w:rFonts w:ascii="Times New Roman" w:hAnsi="Times New Roman" w:cs="Times New Roman"/>
          <w:sz w:val="20"/>
          <w:szCs w:val="20"/>
        </w:rPr>
      </w:pPr>
      <w:r>
        <w:rPr>
          <w:rFonts w:ascii="Times New Roman" w:hAnsi="Times New Roman" w:cs="Times New Roman"/>
          <w:sz w:val="20"/>
          <w:szCs w:val="20"/>
        </w:rPr>
        <w:t>22</w:t>
      </w:r>
    </w:p>
    <w:p w:rsidR="00000000" w:rsidRDefault="00E90DF0">
      <w:pPr>
        <w:spacing w:before="600" w:after="600"/>
      </w:pPr>
      <w:r>
        <w:pict>
          <v:rect id="_x0000_i1057" style="width:329.35pt;height:2pt" o:hrpct="793" o:hralign="center" o:hrstd="t" o:hrnoshade="t" o:hr="t" fillcolor="black" stroked="f"/>
        </w:pict>
      </w:r>
    </w:p>
    <w:p w:rsidR="00000000" w:rsidRDefault="00E90DF0">
      <w:pPr>
        <w:pStyle w:val="a3"/>
        <w:spacing w:before="432" w:beforeAutospacing="0" w:after="600" w:afterAutospacing="0"/>
        <w:divId w:val="845441556"/>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tbl>
      <w:tblPr>
        <w:tblW w:w="5000" w:type="pct"/>
        <w:tblCellMar>
          <w:left w:w="0" w:type="dxa"/>
          <w:right w:w="0" w:type="dxa"/>
        </w:tblCellMar>
        <w:tblLook w:val="04A0" w:firstRow="1" w:lastRow="0" w:firstColumn="1" w:lastColumn="0" w:noHBand="0" w:noVBand="1"/>
      </w:tblPr>
      <w:tblGrid>
        <w:gridCol w:w="720"/>
        <w:gridCol w:w="368"/>
        <w:gridCol w:w="7218"/>
      </w:tblGrid>
      <w:tr w:rsidR="00000000">
        <w:trPr>
          <w:divId w:val="236207694"/>
        </w:trPr>
        <w:tc>
          <w:tcPr>
            <w:tcW w:w="720" w:type="dxa"/>
            <w:vAlign w:val="center"/>
            <w:hideMark/>
          </w:tcPr>
          <w:p w:rsidR="00000000" w:rsidRDefault="00E90DF0">
            <w:pPr>
              <w:rPr>
                <w:rFonts w:ascii="Times New Roman" w:hAnsi="Times New Roman" w:cs="Times New Roman"/>
                <w:sz w:val="20"/>
                <w:szCs w:val="20"/>
              </w:rPr>
            </w:pPr>
          </w:p>
        </w:tc>
        <w:tc>
          <w:tcPr>
            <w:tcW w:w="360" w:type="dxa"/>
            <w:noWrap/>
            <w:hideMark/>
          </w:tcPr>
          <w:p w:rsidR="00000000" w:rsidRDefault="00E90DF0">
            <w:pPr>
              <w:spacing w:after="240"/>
              <w:rPr>
                <w:rFonts w:ascii="Times New Roman" w:eastAsia="Times New Roman" w:hAnsi="Times New Roman" w:cs="Times New Roman"/>
                <w:sz w:val="20"/>
                <w:szCs w:val="20"/>
              </w:rPr>
            </w:pP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color w:val="000000"/>
                <w:sz w:val="20"/>
                <w:szCs w:val="20"/>
              </w:rPr>
              <w:t>add capacity to increase the number of homes that can be manufactured. We intend to increase production at the Georgia facility over time, particularly in response to orders increasingly being generated from new markets in Florida and the Carolinas. In ord</w:t>
            </w:r>
            <w:r>
              <w:rPr>
                <w:rFonts w:ascii="Times New Roman" w:hAnsi="Times New Roman" w:cs="Times New Roman"/>
                <w:color w:val="000000"/>
                <w:sz w:val="20"/>
                <w:szCs w:val="20"/>
              </w:rPr>
              <w:t>er to maintain our growth, we will need to be able to continue to properly estimate anticipated future volumes when making commitments regarding the level of business that we will seek and accept, the mix of products that we intend to manufacture, the timi</w:t>
            </w:r>
            <w:r>
              <w:rPr>
                <w:rFonts w:ascii="Times New Roman" w:hAnsi="Times New Roman" w:cs="Times New Roman"/>
                <w:color w:val="000000"/>
                <w:sz w:val="20"/>
                <w:szCs w:val="20"/>
              </w:rPr>
              <w:t>ng of production schedules and the levels and utilization of inventory, equipment and personnel.</w:t>
            </w:r>
          </w:p>
        </w:tc>
      </w:tr>
    </w:tbl>
    <w:p w:rsidR="00000000" w:rsidRDefault="00E90DF0">
      <w:pPr>
        <w:divId w:val="236207694"/>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236207694"/>
        </w:trPr>
        <w:tc>
          <w:tcPr>
            <w:tcW w:w="720" w:type="dxa"/>
            <w:vAlign w:val="center"/>
            <w:hideMark/>
          </w:tcPr>
          <w:p w:rsidR="00000000" w:rsidRDefault="00E90DF0"/>
        </w:tc>
        <w:tc>
          <w:tcPr>
            <w:tcW w:w="360" w:type="dxa"/>
            <w:noWrap/>
            <w:hideMark/>
          </w:tcPr>
          <w:p w:rsidR="00000000" w:rsidRDefault="00E90DF0">
            <w:pPr>
              <w:spacing w:after="24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color w:val="000000"/>
                <w:sz w:val="20"/>
                <w:szCs w:val="20"/>
              </w:rPr>
              <w:t xml:space="preserve">The coronavirus pandemic is an evolving threat to the economy and all businesses. At this time both the duration of the pandemic and the magnitude of the </w:t>
            </w:r>
            <w:r>
              <w:rPr>
                <w:rFonts w:ascii="Times New Roman" w:hAnsi="Times New Roman" w:cs="Times New Roman"/>
                <w:color w:val="000000"/>
                <w:sz w:val="20"/>
                <w:szCs w:val="20"/>
              </w:rPr>
              <w:t xml:space="preserve">economic consequences are unknown. Risks to the Company include but are not limited to: </w:t>
            </w:r>
          </w:p>
        </w:tc>
      </w:tr>
    </w:tbl>
    <w:p w:rsidR="00000000" w:rsidRDefault="00E90DF0">
      <w:pPr>
        <w:divId w:val="236207694"/>
        <w:rPr>
          <w:vanish/>
        </w:rPr>
      </w:pPr>
    </w:p>
    <w:tbl>
      <w:tblPr>
        <w:tblW w:w="5000" w:type="pct"/>
        <w:tblCellMar>
          <w:left w:w="0" w:type="dxa"/>
          <w:right w:w="0" w:type="dxa"/>
        </w:tblCellMar>
        <w:tblLook w:val="04A0" w:firstRow="1" w:lastRow="0" w:firstColumn="1" w:lastColumn="0" w:noHBand="0" w:noVBand="1"/>
      </w:tblPr>
      <w:tblGrid>
        <w:gridCol w:w="1440"/>
        <w:gridCol w:w="376"/>
        <w:gridCol w:w="6490"/>
      </w:tblGrid>
      <w:tr w:rsidR="00000000">
        <w:trPr>
          <w:divId w:val="236207694"/>
        </w:trPr>
        <w:tc>
          <w:tcPr>
            <w:tcW w:w="1440" w:type="dxa"/>
            <w:vAlign w:val="center"/>
            <w:hideMark/>
          </w:tcPr>
          <w:p w:rsidR="00000000" w:rsidRDefault="00E90DF0"/>
        </w:tc>
        <w:tc>
          <w:tcPr>
            <w:tcW w:w="360" w:type="dxa"/>
            <w:noWrap/>
            <w:hideMark/>
          </w:tcPr>
          <w:p w:rsidR="00000000" w:rsidRDefault="00E90DF0">
            <w:pPr>
              <w:spacing w:after="240"/>
              <w:rPr>
                <w:rFonts w:ascii="Courier New" w:hAnsi="Courier New" w:cs="Courier New"/>
                <w:sz w:val="20"/>
                <w:szCs w:val="20"/>
              </w:rPr>
            </w:pPr>
            <w:r>
              <w:rPr>
                <w:rFonts w:ascii="Courier New" w:hAnsi="Courier New" w:cs="Courier New"/>
                <w:sz w:val="20"/>
                <w:szCs w:val="20"/>
              </w:rPr>
              <w:t>o</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color w:val="000000"/>
                <w:sz w:val="20"/>
                <w:szCs w:val="20"/>
              </w:rPr>
              <w:t>increased loan losses or deferred loan payments as loan obligors suffer cash flow issues resulting from reduced employment, reduced rental income or unit sales, o</w:t>
            </w:r>
            <w:r>
              <w:rPr>
                <w:rFonts w:ascii="Times New Roman" w:hAnsi="Times New Roman" w:cs="Times New Roman"/>
                <w:color w:val="000000"/>
                <w:sz w:val="20"/>
                <w:szCs w:val="20"/>
              </w:rPr>
              <w:t xml:space="preserve">r other factors; </w:t>
            </w:r>
          </w:p>
        </w:tc>
      </w:tr>
    </w:tbl>
    <w:p w:rsidR="00000000" w:rsidRDefault="00E90DF0">
      <w:pPr>
        <w:divId w:val="236207694"/>
        <w:rPr>
          <w:vanish/>
        </w:rPr>
      </w:pPr>
    </w:p>
    <w:tbl>
      <w:tblPr>
        <w:tblW w:w="5000" w:type="pct"/>
        <w:tblCellMar>
          <w:left w:w="0" w:type="dxa"/>
          <w:right w:w="0" w:type="dxa"/>
        </w:tblCellMar>
        <w:tblLook w:val="04A0" w:firstRow="1" w:lastRow="0" w:firstColumn="1" w:lastColumn="0" w:noHBand="0" w:noVBand="1"/>
      </w:tblPr>
      <w:tblGrid>
        <w:gridCol w:w="1440"/>
        <w:gridCol w:w="376"/>
        <w:gridCol w:w="6490"/>
      </w:tblGrid>
      <w:tr w:rsidR="00000000">
        <w:trPr>
          <w:divId w:val="236207694"/>
        </w:trPr>
        <w:tc>
          <w:tcPr>
            <w:tcW w:w="1440" w:type="dxa"/>
            <w:vAlign w:val="center"/>
            <w:hideMark/>
          </w:tcPr>
          <w:p w:rsidR="00000000" w:rsidRDefault="00E90DF0"/>
        </w:tc>
        <w:tc>
          <w:tcPr>
            <w:tcW w:w="360" w:type="dxa"/>
            <w:noWrap/>
            <w:hideMark/>
          </w:tcPr>
          <w:p w:rsidR="00000000" w:rsidRDefault="00E90DF0">
            <w:pPr>
              <w:spacing w:after="240"/>
              <w:rPr>
                <w:rFonts w:ascii="Courier New" w:hAnsi="Courier New" w:cs="Courier New"/>
                <w:sz w:val="20"/>
                <w:szCs w:val="20"/>
              </w:rPr>
            </w:pPr>
            <w:r>
              <w:rPr>
                <w:rFonts w:ascii="Courier New" w:hAnsi="Courier New" w:cs="Courier New"/>
                <w:sz w:val="20"/>
                <w:szCs w:val="20"/>
              </w:rPr>
              <w:t>o</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color w:val="000000"/>
                <w:sz w:val="20"/>
                <w:szCs w:val="20"/>
              </w:rPr>
              <w:t>reduced sales volume as potential customers are unable to shop for new homes or cannot qualify for a home purchase, retail dealers or company stores reduce or stop operations, or MHP owners reduce their future home purchases;</w:t>
            </w:r>
          </w:p>
        </w:tc>
      </w:tr>
    </w:tbl>
    <w:p w:rsidR="00000000" w:rsidRDefault="00E90DF0">
      <w:pPr>
        <w:divId w:val="236207694"/>
        <w:rPr>
          <w:vanish/>
        </w:rPr>
      </w:pPr>
    </w:p>
    <w:tbl>
      <w:tblPr>
        <w:tblW w:w="5000" w:type="pct"/>
        <w:tblCellMar>
          <w:left w:w="0" w:type="dxa"/>
          <w:right w:w="0" w:type="dxa"/>
        </w:tblCellMar>
        <w:tblLook w:val="04A0" w:firstRow="1" w:lastRow="0" w:firstColumn="1" w:lastColumn="0" w:noHBand="0" w:noVBand="1"/>
      </w:tblPr>
      <w:tblGrid>
        <w:gridCol w:w="1440"/>
        <w:gridCol w:w="376"/>
        <w:gridCol w:w="6490"/>
      </w:tblGrid>
      <w:tr w:rsidR="00000000">
        <w:trPr>
          <w:divId w:val="236207694"/>
        </w:trPr>
        <w:tc>
          <w:tcPr>
            <w:tcW w:w="1440" w:type="dxa"/>
            <w:vAlign w:val="center"/>
            <w:hideMark/>
          </w:tcPr>
          <w:p w:rsidR="00000000" w:rsidRDefault="00E90DF0"/>
        </w:tc>
        <w:tc>
          <w:tcPr>
            <w:tcW w:w="360" w:type="dxa"/>
            <w:noWrap/>
            <w:hideMark/>
          </w:tcPr>
          <w:p w:rsidR="00000000" w:rsidRDefault="00E90DF0">
            <w:pPr>
              <w:spacing w:after="240"/>
              <w:rPr>
                <w:rFonts w:ascii="Courier New" w:hAnsi="Courier New" w:cs="Courier New"/>
                <w:sz w:val="20"/>
                <w:szCs w:val="20"/>
              </w:rPr>
            </w:pPr>
            <w:r>
              <w:rPr>
                <w:rFonts w:ascii="Courier New" w:hAnsi="Courier New" w:cs="Courier New"/>
                <w:sz w:val="20"/>
                <w:szCs w:val="20"/>
              </w:rPr>
              <w:t>o</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color w:val="000000"/>
                <w:sz w:val="20"/>
                <w:szCs w:val="20"/>
              </w:rPr>
              <w:t>reduced production result</w:t>
            </w:r>
            <w:r>
              <w:rPr>
                <w:rFonts w:ascii="Times New Roman" w:hAnsi="Times New Roman" w:cs="Times New Roman"/>
                <w:color w:val="000000"/>
                <w:sz w:val="20"/>
                <w:szCs w:val="20"/>
              </w:rPr>
              <w:t xml:space="preserve">ing from factors such as the spread of the illness through the Company’s workforce, reduced product demand, or government-mandated closures of our factories, company-owned stores, or retail lots of independent dealers who carry our products; </w:t>
            </w:r>
          </w:p>
        </w:tc>
      </w:tr>
    </w:tbl>
    <w:p w:rsidR="00000000" w:rsidRDefault="00E90DF0">
      <w:pPr>
        <w:divId w:val="236207694"/>
        <w:rPr>
          <w:vanish/>
        </w:rPr>
      </w:pPr>
    </w:p>
    <w:tbl>
      <w:tblPr>
        <w:tblW w:w="5000" w:type="pct"/>
        <w:tblCellMar>
          <w:left w:w="0" w:type="dxa"/>
          <w:right w:w="0" w:type="dxa"/>
        </w:tblCellMar>
        <w:tblLook w:val="04A0" w:firstRow="1" w:lastRow="0" w:firstColumn="1" w:lastColumn="0" w:noHBand="0" w:noVBand="1"/>
      </w:tblPr>
      <w:tblGrid>
        <w:gridCol w:w="1440"/>
        <w:gridCol w:w="376"/>
        <w:gridCol w:w="6490"/>
      </w:tblGrid>
      <w:tr w:rsidR="00000000">
        <w:trPr>
          <w:divId w:val="236207694"/>
        </w:trPr>
        <w:tc>
          <w:tcPr>
            <w:tcW w:w="1440" w:type="dxa"/>
            <w:vAlign w:val="center"/>
            <w:hideMark/>
          </w:tcPr>
          <w:p w:rsidR="00000000" w:rsidRDefault="00E90DF0"/>
        </w:tc>
        <w:tc>
          <w:tcPr>
            <w:tcW w:w="360" w:type="dxa"/>
            <w:noWrap/>
            <w:hideMark/>
          </w:tcPr>
          <w:p w:rsidR="00000000" w:rsidRDefault="00E90DF0">
            <w:pPr>
              <w:spacing w:after="240"/>
              <w:rPr>
                <w:rFonts w:ascii="Courier New" w:hAnsi="Courier New" w:cs="Courier New"/>
                <w:sz w:val="20"/>
                <w:szCs w:val="20"/>
              </w:rPr>
            </w:pPr>
            <w:r>
              <w:rPr>
                <w:rFonts w:ascii="Courier New" w:hAnsi="Courier New" w:cs="Courier New"/>
                <w:sz w:val="20"/>
                <w:szCs w:val="20"/>
              </w:rPr>
              <w:t>o</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color w:val="000000"/>
                <w:sz w:val="20"/>
                <w:szCs w:val="20"/>
              </w:rPr>
              <w:t>delays i</w:t>
            </w:r>
            <w:r>
              <w:rPr>
                <w:rFonts w:ascii="Times New Roman" w:hAnsi="Times New Roman" w:cs="Times New Roman"/>
                <w:color w:val="000000"/>
                <w:sz w:val="20"/>
                <w:szCs w:val="20"/>
              </w:rPr>
              <w:t xml:space="preserve">n development projects as zoning, regulatory, and permitting decisions are likely to be postponed and the expected negative impact of the pandemic on the construction industry; </w:t>
            </w:r>
          </w:p>
        </w:tc>
      </w:tr>
    </w:tbl>
    <w:p w:rsidR="00000000" w:rsidRDefault="00E90DF0">
      <w:pPr>
        <w:divId w:val="236207694"/>
        <w:rPr>
          <w:vanish/>
        </w:rPr>
      </w:pPr>
    </w:p>
    <w:tbl>
      <w:tblPr>
        <w:tblW w:w="5000" w:type="pct"/>
        <w:tblCellMar>
          <w:left w:w="0" w:type="dxa"/>
          <w:right w:w="0" w:type="dxa"/>
        </w:tblCellMar>
        <w:tblLook w:val="04A0" w:firstRow="1" w:lastRow="0" w:firstColumn="1" w:lastColumn="0" w:noHBand="0" w:noVBand="1"/>
      </w:tblPr>
      <w:tblGrid>
        <w:gridCol w:w="1440"/>
        <w:gridCol w:w="376"/>
        <w:gridCol w:w="6490"/>
      </w:tblGrid>
      <w:tr w:rsidR="00000000">
        <w:trPr>
          <w:divId w:val="236207694"/>
        </w:trPr>
        <w:tc>
          <w:tcPr>
            <w:tcW w:w="1440" w:type="dxa"/>
            <w:vAlign w:val="center"/>
            <w:hideMark/>
          </w:tcPr>
          <w:p w:rsidR="00000000" w:rsidRDefault="00E90DF0"/>
        </w:tc>
        <w:tc>
          <w:tcPr>
            <w:tcW w:w="360" w:type="dxa"/>
            <w:noWrap/>
            <w:hideMark/>
          </w:tcPr>
          <w:p w:rsidR="00000000" w:rsidRDefault="00E90DF0">
            <w:pPr>
              <w:spacing w:after="240"/>
              <w:rPr>
                <w:rFonts w:ascii="Courier New" w:hAnsi="Courier New" w:cs="Courier New"/>
                <w:sz w:val="20"/>
                <w:szCs w:val="20"/>
              </w:rPr>
            </w:pPr>
            <w:r>
              <w:rPr>
                <w:rFonts w:ascii="Courier New" w:hAnsi="Courier New" w:cs="Courier New"/>
                <w:sz w:val="20"/>
                <w:szCs w:val="20"/>
              </w:rPr>
              <w:t>o</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color w:val="000000"/>
                <w:sz w:val="20"/>
                <w:szCs w:val="20"/>
              </w:rPr>
              <w:t>reduced raw material availability related to global supply chain disrupti</w:t>
            </w:r>
            <w:r>
              <w:rPr>
                <w:rFonts w:ascii="Times New Roman" w:hAnsi="Times New Roman" w:cs="Times New Roman"/>
                <w:color w:val="000000"/>
                <w:sz w:val="20"/>
                <w:szCs w:val="20"/>
              </w:rPr>
              <w:t>on from the pandemic, including possible border closures;</w:t>
            </w:r>
          </w:p>
        </w:tc>
      </w:tr>
    </w:tbl>
    <w:p w:rsidR="00000000" w:rsidRDefault="00E90DF0">
      <w:pPr>
        <w:divId w:val="236207694"/>
        <w:rPr>
          <w:vanish/>
        </w:rPr>
      </w:pPr>
    </w:p>
    <w:tbl>
      <w:tblPr>
        <w:tblW w:w="5000" w:type="pct"/>
        <w:tblCellMar>
          <w:left w:w="0" w:type="dxa"/>
          <w:right w:w="0" w:type="dxa"/>
        </w:tblCellMar>
        <w:tblLook w:val="04A0" w:firstRow="1" w:lastRow="0" w:firstColumn="1" w:lastColumn="0" w:noHBand="0" w:noVBand="1"/>
      </w:tblPr>
      <w:tblGrid>
        <w:gridCol w:w="1440"/>
        <w:gridCol w:w="376"/>
        <w:gridCol w:w="6490"/>
      </w:tblGrid>
      <w:tr w:rsidR="00000000">
        <w:trPr>
          <w:divId w:val="236207694"/>
        </w:trPr>
        <w:tc>
          <w:tcPr>
            <w:tcW w:w="1440" w:type="dxa"/>
            <w:vAlign w:val="center"/>
            <w:hideMark/>
          </w:tcPr>
          <w:p w:rsidR="00000000" w:rsidRDefault="00E90DF0"/>
        </w:tc>
        <w:tc>
          <w:tcPr>
            <w:tcW w:w="360" w:type="dxa"/>
            <w:noWrap/>
            <w:hideMark/>
          </w:tcPr>
          <w:p w:rsidR="00000000" w:rsidRDefault="00E90DF0">
            <w:pPr>
              <w:spacing w:after="240"/>
              <w:rPr>
                <w:rFonts w:ascii="Courier New" w:hAnsi="Courier New" w:cs="Courier New"/>
                <w:sz w:val="20"/>
                <w:szCs w:val="20"/>
              </w:rPr>
            </w:pPr>
            <w:r>
              <w:rPr>
                <w:rFonts w:ascii="Courier New" w:hAnsi="Courier New" w:cs="Courier New"/>
                <w:sz w:val="20"/>
                <w:szCs w:val="20"/>
              </w:rPr>
              <w:t>o</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color w:val="000000"/>
                <w:sz w:val="20"/>
                <w:szCs w:val="20"/>
              </w:rPr>
              <w:t>decreased cash flow from operations which could negatively affect our liquidity;</w:t>
            </w:r>
          </w:p>
        </w:tc>
      </w:tr>
    </w:tbl>
    <w:p w:rsidR="00000000" w:rsidRDefault="00E90DF0">
      <w:pPr>
        <w:divId w:val="236207694"/>
        <w:rPr>
          <w:vanish/>
        </w:rPr>
      </w:pPr>
    </w:p>
    <w:tbl>
      <w:tblPr>
        <w:tblW w:w="5000" w:type="pct"/>
        <w:tblCellMar>
          <w:left w:w="0" w:type="dxa"/>
          <w:right w:w="0" w:type="dxa"/>
        </w:tblCellMar>
        <w:tblLook w:val="04A0" w:firstRow="1" w:lastRow="0" w:firstColumn="1" w:lastColumn="0" w:noHBand="0" w:noVBand="1"/>
      </w:tblPr>
      <w:tblGrid>
        <w:gridCol w:w="1440"/>
        <w:gridCol w:w="376"/>
        <w:gridCol w:w="6490"/>
      </w:tblGrid>
      <w:tr w:rsidR="00000000">
        <w:trPr>
          <w:divId w:val="236207694"/>
        </w:trPr>
        <w:tc>
          <w:tcPr>
            <w:tcW w:w="1440" w:type="dxa"/>
            <w:vAlign w:val="center"/>
            <w:hideMark/>
          </w:tcPr>
          <w:p w:rsidR="00000000" w:rsidRDefault="00E90DF0"/>
        </w:tc>
        <w:tc>
          <w:tcPr>
            <w:tcW w:w="360" w:type="dxa"/>
            <w:noWrap/>
            <w:hideMark/>
          </w:tcPr>
          <w:p w:rsidR="00000000" w:rsidRDefault="00E90DF0">
            <w:pPr>
              <w:rPr>
                <w:rFonts w:ascii="Courier New" w:hAnsi="Courier New" w:cs="Courier New"/>
                <w:sz w:val="20"/>
                <w:szCs w:val="20"/>
              </w:rPr>
            </w:pPr>
            <w:r>
              <w:rPr>
                <w:rFonts w:ascii="Courier New" w:hAnsi="Courier New" w:cs="Courier New"/>
                <w:sz w:val="20"/>
                <w:szCs w:val="20"/>
              </w:rPr>
              <w:t>o</w:t>
            </w:r>
          </w:p>
        </w:tc>
        <w:tc>
          <w:tcPr>
            <w:tcW w:w="0" w:type="auto"/>
            <w:vAlign w:val="center"/>
            <w:hideMark/>
          </w:tcPr>
          <w:p w:rsidR="00000000" w:rsidRDefault="00E90DF0">
            <w:pPr>
              <w:rPr>
                <w:rFonts w:ascii="Times New Roman" w:hAnsi="Times New Roman" w:cs="Times New Roman"/>
                <w:sz w:val="20"/>
                <w:szCs w:val="20"/>
              </w:rPr>
            </w:pPr>
            <w:r>
              <w:rPr>
                <w:rFonts w:ascii="Times New Roman" w:hAnsi="Times New Roman" w:cs="Times New Roman"/>
                <w:color w:val="000000"/>
                <w:sz w:val="20"/>
                <w:szCs w:val="20"/>
              </w:rPr>
              <w:t>an outbreak of illness among our management and accounting staff could negatively affect our ability to maintain operations, operate our financial systems, delay our statutory reporting, and reduce our internal control of financial reporting.</w:t>
            </w:r>
          </w:p>
        </w:tc>
      </w:tr>
    </w:tbl>
    <w:p w:rsidR="00000000" w:rsidRDefault="00E90DF0">
      <w:pPr>
        <w:pStyle w:val="a3"/>
        <w:spacing w:before="0" w:beforeAutospacing="0" w:after="240" w:afterAutospacing="0"/>
        <w:ind w:left="1080"/>
        <w:divId w:val="236207694"/>
        <w:rPr>
          <w:rFonts w:ascii="Times New Roman" w:hAnsi="Times New Roman" w:cs="Times New Roman"/>
          <w:sz w:val="20"/>
          <w:szCs w:val="20"/>
        </w:rPr>
      </w:pPr>
      <w:r>
        <w:rPr>
          <w:rFonts w:ascii="Times New Roman" w:hAnsi="Times New Roman" w:cs="Times New Roman"/>
          <w:sz w:val="20"/>
          <w:szCs w:val="20"/>
        </w:rPr>
        <w:t xml:space="preserve">We continue </w:t>
      </w:r>
      <w:r>
        <w:rPr>
          <w:rFonts w:ascii="Times New Roman" w:hAnsi="Times New Roman" w:cs="Times New Roman"/>
          <w:sz w:val="20"/>
          <w:szCs w:val="20"/>
        </w:rPr>
        <w:t>to monitor government responses to support the economy and evaluate how those actions might mitigate the risks noted above. At this time, we believe that the pandemic will have a negative effect on our financial results that could range from minor to mater</w:t>
      </w:r>
      <w:r>
        <w:rPr>
          <w:rFonts w:ascii="Times New Roman" w:hAnsi="Times New Roman" w:cs="Times New Roman"/>
          <w:sz w:val="20"/>
          <w:szCs w:val="20"/>
        </w:rPr>
        <w:t xml:space="preserve">ial. </w:t>
      </w:r>
    </w:p>
    <w:p w:rsidR="00000000" w:rsidRDefault="00E90DF0">
      <w:pPr>
        <w:pStyle w:val="a3"/>
        <w:spacing w:before="0" w:beforeAutospacing="0" w:after="240" w:afterAutospacing="0"/>
        <w:ind w:left="1080"/>
        <w:divId w:val="236207694"/>
        <w:rPr>
          <w:rFonts w:ascii="Times New Roman" w:hAnsi="Times New Roman" w:cs="Times New Roman"/>
          <w:sz w:val="20"/>
          <w:szCs w:val="20"/>
        </w:rPr>
      </w:pPr>
      <w:r>
        <w:rPr>
          <w:rFonts w:ascii="Times New Roman" w:hAnsi="Times New Roman" w:cs="Times New Roman"/>
          <w:sz w:val="20"/>
          <w:szCs w:val="20"/>
        </w:rPr>
        <w:t>Management has taken a number of actions in recent months, including stimulating demand by offering discounts and modified purchase terms, reducing production labor, suspending overtime, and reducing rates of pay for non-production workers. Additiona</w:t>
      </w:r>
      <w:r>
        <w:rPr>
          <w:rFonts w:ascii="Times New Roman" w:hAnsi="Times New Roman" w:cs="Times New Roman"/>
          <w:sz w:val="20"/>
          <w:szCs w:val="20"/>
        </w:rPr>
        <w:t>lly, the Company negotiated a new credit agreement with its primary bank that will expand and extend our credit facility. The new credit agreement closed on March 30, 2020.</w:t>
      </w:r>
    </w:p>
    <w:p w:rsidR="00000000" w:rsidRDefault="00E90DF0">
      <w:pPr>
        <w:pStyle w:val="a3"/>
        <w:spacing w:before="0" w:beforeAutospacing="0" w:after="240" w:afterAutospacing="0"/>
        <w:divId w:val="236207694"/>
        <w:rPr>
          <w:rFonts w:ascii="Times New Roman" w:hAnsi="Times New Roman" w:cs="Times New Roman"/>
          <w:b/>
          <w:bCs/>
          <w:sz w:val="20"/>
          <w:szCs w:val="20"/>
        </w:rPr>
      </w:pPr>
      <w:r>
        <w:rPr>
          <w:rFonts w:ascii="Times New Roman" w:hAnsi="Times New Roman" w:cs="Times New Roman"/>
          <w:b/>
          <w:bCs/>
          <w:sz w:val="20"/>
          <w:szCs w:val="20"/>
        </w:rPr>
        <w:t>Critical Accounting Policies and Estimates</w:t>
      </w:r>
    </w:p>
    <w:p w:rsidR="00000000" w:rsidRDefault="00E90DF0">
      <w:pPr>
        <w:pStyle w:val="a3"/>
        <w:spacing w:before="0" w:beforeAutospacing="0" w:after="240" w:afterAutospacing="0"/>
        <w:ind w:firstLine="720"/>
        <w:divId w:val="236207694"/>
        <w:rPr>
          <w:rFonts w:ascii="Times New Roman" w:hAnsi="Times New Roman" w:cs="Times New Roman"/>
          <w:sz w:val="20"/>
          <w:szCs w:val="20"/>
        </w:rPr>
      </w:pPr>
      <w:r>
        <w:rPr>
          <w:rFonts w:ascii="Times New Roman" w:hAnsi="Times New Roman" w:cs="Times New Roman"/>
          <w:sz w:val="20"/>
          <w:szCs w:val="20"/>
        </w:rPr>
        <w:t>Our management’</w:t>
      </w:r>
      <w:r>
        <w:rPr>
          <w:rFonts w:ascii="Times New Roman" w:hAnsi="Times New Roman" w:cs="Times New Roman"/>
          <w:sz w:val="20"/>
          <w:szCs w:val="20"/>
        </w:rPr>
        <w:t>s discussion and analysis of our financial condition and results of operations is based upon our financial statements, which have been prepared in accordance with U.S. generally accepted accounting principles (“GAAP”). The preparation of these financial st</w:t>
      </w:r>
      <w:r>
        <w:rPr>
          <w:rFonts w:ascii="Times New Roman" w:hAnsi="Times New Roman" w:cs="Times New Roman"/>
          <w:sz w:val="20"/>
          <w:szCs w:val="20"/>
        </w:rPr>
        <w:t>atements requires us to make estimates and judgments that affect the reported amounts of assets, liabilities, revenues and expenses, and related disclosure of contingent assets and liabilities. Management bases its estimates and judgments on historical exp</w:t>
      </w:r>
      <w:r>
        <w:rPr>
          <w:rFonts w:ascii="Times New Roman" w:hAnsi="Times New Roman" w:cs="Times New Roman"/>
          <w:sz w:val="20"/>
          <w:szCs w:val="20"/>
        </w:rPr>
        <w:t xml:space="preserve">erience and on various other factors that are believed to be reasonable under the circumstances, the results of which form the basis for making judgments about the carrying values of assets and liabilities that are not readily apparent from other sources. </w:t>
      </w:r>
      <w:r>
        <w:rPr>
          <w:rFonts w:ascii="Times New Roman" w:hAnsi="Times New Roman" w:cs="Times New Roman"/>
          <w:sz w:val="20"/>
          <w:szCs w:val="20"/>
        </w:rPr>
        <w:t>Actual results may differ from these estimates under different assumptions or conditions.</w:t>
      </w:r>
    </w:p>
    <w:p w:rsidR="00000000" w:rsidRDefault="00E90DF0">
      <w:pPr>
        <w:pStyle w:val="a3"/>
        <w:spacing w:before="480" w:beforeAutospacing="0" w:after="600" w:afterAutospacing="0"/>
        <w:jc w:val="center"/>
        <w:divId w:val="1205216019"/>
        <w:rPr>
          <w:rFonts w:ascii="Times New Roman" w:hAnsi="Times New Roman" w:cs="Times New Roman"/>
          <w:sz w:val="20"/>
          <w:szCs w:val="20"/>
        </w:rPr>
      </w:pPr>
      <w:r>
        <w:rPr>
          <w:rFonts w:ascii="Times New Roman" w:hAnsi="Times New Roman" w:cs="Times New Roman"/>
          <w:sz w:val="20"/>
          <w:szCs w:val="20"/>
        </w:rPr>
        <w:t>23</w:t>
      </w:r>
    </w:p>
    <w:p w:rsidR="00000000" w:rsidRDefault="00E90DF0">
      <w:pPr>
        <w:spacing w:before="600" w:after="600"/>
      </w:pPr>
      <w:r>
        <w:pict>
          <v:rect id="_x0000_i1058" style="width:329.35pt;height:2pt" o:hrpct="793" o:hralign="center" o:hrstd="t" o:hrnoshade="t" o:hr="t" fillcolor="black" stroked="f"/>
        </w:pict>
      </w:r>
    </w:p>
    <w:p w:rsidR="00000000" w:rsidRDefault="00E90DF0">
      <w:pPr>
        <w:pStyle w:val="a3"/>
        <w:spacing w:before="432" w:beforeAutospacing="0" w:after="600" w:afterAutospacing="0"/>
        <w:divId w:val="792671546"/>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ind w:firstLine="720"/>
        <w:divId w:val="482353201"/>
        <w:rPr>
          <w:rFonts w:ascii="Times New Roman" w:hAnsi="Times New Roman" w:cs="Times New Roman"/>
          <w:sz w:val="20"/>
          <w:szCs w:val="20"/>
        </w:rPr>
      </w:pPr>
      <w:r>
        <w:rPr>
          <w:rFonts w:ascii="Times New Roman" w:hAnsi="Times New Roman" w:cs="Times New Roman"/>
          <w:sz w:val="20"/>
          <w:szCs w:val="20"/>
        </w:rPr>
        <w:t>Management believes the following accounting policies are critical to our operating results or may affect significant judgments and estimates used in the preparat</w:t>
      </w:r>
      <w:r>
        <w:rPr>
          <w:rFonts w:ascii="Times New Roman" w:hAnsi="Times New Roman" w:cs="Times New Roman"/>
          <w:sz w:val="20"/>
          <w:szCs w:val="20"/>
        </w:rPr>
        <w:t>ion of our financial statements.</w:t>
      </w:r>
    </w:p>
    <w:p w:rsidR="00000000" w:rsidRDefault="00E90DF0">
      <w:pPr>
        <w:pStyle w:val="a3"/>
        <w:spacing w:before="0" w:beforeAutospacing="0" w:after="240" w:afterAutospacing="0"/>
        <w:ind w:firstLine="720"/>
        <w:divId w:val="482353201"/>
        <w:rPr>
          <w:rFonts w:ascii="Times New Roman" w:hAnsi="Times New Roman" w:cs="Times New Roman"/>
          <w:b/>
          <w:bCs/>
          <w:i/>
          <w:iCs/>
          <w:sz w:val="20"/>
          <w:szCs w:val="20"/>
        </w:rPr>
      </w:pPr>
      <w:r>
        <w:rPr>
          <w:rFonts w:ascii="Times New Roman" w:hAnsi="Times New Roman" w:cs="Times New Roman"/>
          <w:b/>
          <w:bCs/>
          <w:i/>
          <w:iCs/>
          <w:sz w:val="20"/>
          <w:szCs w:val="20"/>
        </w:rPr>
        <w:t>Allowance for Loan Losses—Consumer Loan Receivable</w:t>
      </w:r>
    </w:p>
    <w:p w:rsidR="00000000" w:rsidRDefault="00E90DF0">
      <w:pPr>
        <w:pStyle w:val="a3"/>
        <w:spacing w:before="0" w:beforeAutospacing="0" w:after="240" w:afterAutospacing="0"/>
        <w:ind w:firstLine="720"/>
        <w:divId w:val="482353201"/>
        <w:rPr>
          <w:rFonts w:ascii="Times New Roman" w:hAnsi="Times New Roman" w:cs="Times New Roman"/>
          <w:sz w:val="20"/>
          <w:szCs w:val="20"/>
        </w:rPr>
      </w:pPr>
      <w:r>
        <w:rPr>
          <w:rFonts w:ascii="Times New Roman" w:hAnsi="Times New Roman" w:cs="Times New Roman"/>
          <w:sz w:val="20"/>
          <w:szCs w:val="20"/>
        </w:rPr>
        <w:t>The allowance for loan losses reflects management’s estimate of losses inherent in the consumer loans that may be uncollectible based upon review and evaluation of the cons</w:t>
      </w:r>
      <w:r>
        <w:rPr>
          <w:rFonts w:ascii="Times New Roman" w:hAnsi="Times New Roman" w:cs="Times New Roman"/>
          <w:sz w:val="20"/>
          <w:szCs w:val="20"/>
        </w:rPr>
        <w:t>umer loan portfolio as of the date of the balance sheet. A reserve is calculated after considering, among other things, the loan characteristics, including the financial condition of borrowers, the value and liquidity of collateral, delinquency and histori</w:t>
      </w:r>
      <w:r>
        <w:rPr>
          <w:rFonts w:ascii="Times New Roman" w:hAnsi="Times New Roman" w:cs="Times New Roman"/>
          <w:sz w:val="20"/>
          <w:szCs w:val="20"/>
        </w:rPr>
        <w:t>cal loss experience.</w:t>
      </w:r>
    </w:p>
    <w:p w:rsidR="00000000" w:rsidRDefault="00E90DF0">
      <w:pPr>
        <w:pStyle w:val="a3"/>
        <w:spacing w:before="0" w:beforeAutospacing="0" w:after="240" w:afterAutospacing="0"/>
        <w:ind w:firstLine="720"/>
        <w:divId w:val="482353201"/>
        <w:rPr>
          <w:rFonts w:ascii="Times New Roman" w:hAnsi="Times New Roman" w:cs="Times New Roman"/>
          <w:sz w:val="20"/>
          <w:szCs w:val="20"/>
        </w:rPr>
      </w:pPr>
      <w:r>
        <w:rPr>
          <w:rFonts w:ascii="Times New Roman" w:hAnsi="Times New Roman" w:cs="Times New Roman"/>
          <w:sz w:val="20"/>
          <w:szCs w:val="20"/>
        </w:rPr>
        <w:t>The allowance for loan losses is comprised of two components: the general reserve and specific reserves. Our calculation of the general reserve considers the historical loss rate for the last three years, adjusted for the estimated los</w:t>
      </w:r>
      <w:r>
        <w:rPr>
          <w:rFonts w:ascii="Times New Roman" w:hAnsi="Times New Roman" w:cs="Times New Roman"/>
          <w:sz w:val="20"/>
          <w:szCs w:val="20"/>
        </w:rPr>
        <w:t>s discovery period and any qualitative factors both internal and external to our company. Specific reserves are determined based on probable losses on specific classified impaired loans.</w:t>
      </w:r>
    </w:p>
    <w:p w:rsidR="00000000" w:rsidRDefault="00E90DF0">
      <w:pPr>
        <w:pStyle w:val="a3"/>
        <w:spacing w:before="0" w:beforeAutospacing="0" w:after="240" w:afterAutospacing="0"/>
        <w:ind w:firstLine="720"/>
        <w:divId w:val="482353201"/>
        <w:rPr>
          <w:rFonts w:ascii="Times New Roman" w:hAnsi="Times New Roman" w:cs="Times New Roman"/>
          <w:sz w:val="20"/>
          <w:szCs w:val="20"/>
        </w:rPr>
      </w:pPr>
      <w:r>
        <w:rPr>
          <w:rFonts w:ascii="Times New Roman" w:hAnsi="Times New Roman" w:cs="Times New Roman"/>
          <w:sz w:val="20"/>
          <w:szCs w:val="20"/>
        </w:rPr>
        <w:t>Our policy is to place a loan on nonaccrual status when there is a cl</w:t>
      </w:r>
      <w:r>
        <w:rPr>
          <w:rFonts w:ascii="Times New Roman" w:hAnsi="Times New Roman" w:cs="Times New Roman"/>
          <w:sz w:val="20"/>
          <w:szCs w:val="20"/>
        </w:rPr>
        <w:t>ear indication that the borrower’s cash flow may not be sufficient to meet payments as they become due, which is normally when either principal or interest is past due and remains unpaid for more than 90 days. Management implemented this policy based on an</w:t>
      </w:r>
      <w:r>
        <w:rPr>
          <w:rFonts w:ascii="Times New Roman" w:hAnsi="Times New Roman" w:cs="Times New Roman"/>
          <w:sz w:val="20"/>
          <w:szCs w:val="20"/>
        </w:rPr>
        <w:t xml:space="preserve"> analysis of historical data and performance of loans and the likelihood of recovery once principal or interest payments became delinquent and were aged more than 90 days. Payments received on nonaccrual loans are accounted for on a cash basis, first to in</w:t>
      </w:r>
      <w:r>
        <w:rPr>
          <w:rFonts w:ascii="Times New Roman" w:hAnsi="Times New Roman" w:cs="Times New Roman"/>
          <w:sz w:val="20"/>
          <w:szCs w:val="20"/>
        </w:rPr>
        <w:t>terest and then to principal, as long as the remaining book balance of the asset is deemed to be collectible. The accrual of interest resumes when the past due principal or interest payments are brought within 90 days of being current.</w:t>
      </w:r>
    </w:p>
    <w:p w:rsidR="00000000" w:rsidRDefault="00E90DF0">
      <w:pPr>
        <w:pStyle w:val="a3"/>
        <w:spacing w:before="0" w:beforeAutospacing="0" w:after="240" w:afterAutospacing="0"/>
        <w:ind w:firstLine="720"/>
        <w:divId w:val="482353201"/>
        <w:rPr>
          <w:rFonts w:ascii="Times New Roman" w:hAnsi="Times New Roman" w:cs="Times New Roman"/>
          <w:sz w:val="20"/>
          <w:szCs w:val="20"/>
        </w:rPr>
      </w:pPr>
      <w:r>
        <w:rPr>
          <w:rFonts w:ascii="Times New Roman" w:hAnsi="Times New Roman" w:cs="Times New Roman"/>
          <w:sz w:val="20"/>
          <w:szCs w:val="20"/>
        </w:rPr>
        <w:t>Impaired loans are those loans where it is probable we will be unable to collect all amounts due in accordance with the original contractual terms of the loan agreement, including scheduled principal and interest payments. Impaired loans, or portions there</w:t>
      </w:r>
      <w:r>
        <w:rPr>
          <w:rFonts w:ascii="Times New Roman" w:hAnsi="Times New Roman" w:cs="Times New Roman"/>
          <w:sz w:val="20"/>
          <w:szCs w:val="20"/>
        </w:rPr>
        <w:t xml:space="preserve">of, are charged-off when deemed uncollectible. A loan is generally deemed impaired if it is more than 90 days past due on principal or interest, is in bankruptcy proceedings, or is in the process of repossession. A specific reserve is created for impaired </w:t>
      </w:r>
      <w:r>
        <w:rPr>
          <w:rFonts w:ascii="Times New Roman" w:hAnsi="Times New Roman" w:cs="Times New Roman"/>
          <w:sz w:val="20"/>
          <w:szCs w:val="20"/>
        </w:rPr>
        <w:t>loans based on fair value of underlying collateral value, less estimated selling costs. We used certain factors to determine the value of the underlying collateral for impaired loans. These factors were: (1) the length of time the unit was unsold after con</w:t>
      </w:r>
      <w:r>
        <w:rPr>
          <w:rFonts w:ascii="Times New Roman" w:hAnsi="Times New Roman" w:cs="Times New Roman"/>
          <w:sz w:val="20"/>
          <w:szCs w:val="20"/>
        </w:rPr>
        <w:t>struction; (2) the amount of time the house was occupied; (3) the cooperation level of the borrowers, i.e., loans requiring legal action or extensive field collection efforts will reduce the value; (4) units located on private property present additional v</w:t>
      </w:r>
      <w:r>
        <w:rPr>
          <w:rFonts w:ascii="Times New Roman" w:hAnsi="Times New Roman" w:cs="Times New Roman"/>
          <w:sz w:val="20"/>
          <w:szCs w:val="20"/>
        </w:rPr>
        <w:t>alue loss because it tends to be more expensive to remove units from private property as opposed to a manufactured home park; (5) the length of time the borrower has lived in the house without making payments; (6) location and size, including market condit</w:t>
      </w:r>
      <w:r>
        <w:rPr>
          <w:rFonts w:ascii="Times New Roman" w:hAnsi="Times New Roman" w:cs="Times New Roman"/>
          <w:sz w:val="20"/>
          <w:szCs w:val="20"/>
        </w:rPr>
        <w:t>ions; and (7) the experience and expertise of the particular dealer assisting in collection efforts.</w:t>
      </w:r>
    </w:p>
    <w:p w:rsidR="00000000" w:rsidRDefault="00E90DF0">
      <w:pPr>
        <w:pStyle w:val="a3"/>
        <w:spacing w:before="0" w:beforeAutospacing="0" w:after="240" w:afterAutospacing="0"/>
        <w:ind w:firstLine="720"/>
        <w:divId w:val="482353201"/>
        <w:rPr>
          <w:rFonts w:ascii="Times New Roman" w:hAnsi="Times New Roman" w:cs="Times New Roman"/>
          <w:sz w:val="20"/>
          <w:szCs w:val="20"/>
        </w:rPr>
      </w:pPr>
      <w:r>
        <w:rPr>
          <w:rFonts w:ascii="Times New Roman" w:hAnsi="Times New Roman" w:cs="Times New Roman"/>
          <w:sz w:val="20"/>
          <w:szCs w:val="20"/>
        </w:rPr>
        <w:t>Collateral for repossessed loans is acquired through foreclosure or similar proceedings and is recorded at the estimated fair value of the home, less the c</w:t>
      </w:r>
      <w:r>
        <w:rPr>
          <w:rFonts w:ascii="Times New Roman" w:hAnsi="Times New Roman" w:cs="Times New Roman"/>
          <w:sz w:val="20"/>
          <w:szCs w:val="20"/>
        </w:rPr>
        <w:t xml:space="preserve">osts to sell. At repossession, the fair value of the collateral is computed based on the historical recovery rates of previously charged-off loans; the loan is charged off and the loss is charged to the allowance for loan losses. At each reporting period, </w:t>
      </w:r>
      <w:r>
        <w:rPr>
          <w:rFonts w:ascii="Times New Roman" w:hAnsi="Times New Roman" w:cs="Times New Roman"/>
          <w:sz w:val="20"/>
          <w:szCs w:val="20"/>
        </w:rPr>
        <w:t>the fair value of the collateral is adjusted to the lower of the amount recorded at repossession or the estimated sales price less estimated costs to sell, based on current information.</w:t>
      </w:r>
    </w:p>
    <w:p w:rsidR="00000000" w:rsidRDefault="00E90DF0">
      <w:pPr>
        <w:pStyle w:val="a3"/>
        <w:spacing w:before="0" w:beforeAutospacing="0" w:after="240" w:afterAutospacing="0"/>
        <w:ind w:firstLine="720"/>
        <w:divId w:val="482353201"/>
        <w:rPr>
          <w:rFonts w:ascii="Times New Roman" w:hAnsi="Times New Roman" w:cs="Times New Roman"/>
          <w:b/>
          <w:bCs/>
          <w:i/>
          <w:iCs/>
          <w:sz w:val="20"/>
          <w:szCs w:val="20"/>
        </w:rPr>
      </w:pPr>
      <w:r>
        <w:rPr>
          <w:rFonts w:ascii="Times New Roman" w:hAnsi="Times New Roman" w:cs="Times New Roman"/>
          <w:b/>
          <w:bCs/>
          <w:i/>
          <w:iCs/>
          <w:sz w:val="20"/>
          <w:szCs w:val="20"/>
        </w:rPr>
        <w:t>Allowance for Loan Losses—MHP Notes</w:t>
      </w:r>
    </w:p>
    <w:p w:rsidR="00000000" w:rsidRDefault="00E90DF0">
      <w:pPr>
        <w:pStyle w:val="a3"/>
        <w:spacing w:before="0" w:beforeAutospacing="0" w:after="240" w:afterAutospacing="0"/>
        <w:ind w:firstLine="720"/>
        <w:divId w:val="482353201"/>
        <w:rPr>
          <w:rFonts w:ascii="Times New Roman" w:hAnsi="Times New Roman" w:cs="Times New Roman"/>
          <w:sz w:val="20"/>
          <w:szCs w:val="20"/>
        </w:rPr>
      </w:pPr>
      <w:r>
        <w:rPr>
          <w:rFonts w:ascii="Times New Roman" w:hAnsi="Times New Roman" w:cs="Times New Roman"/>
          <w:sz w:val="20"/>
          <w:szCs w:val="20"/>
        </w:rPr>
        <w:t>MHP Notes are stated at amounts du</w:t>
      </w:r>
      <w:r>
        <w:rPr>
          <w:rFonts w:ascii="Times New Roman" w:hAnsi="Times New Roman" w:cs="Times New Roman"/>
          <w:sz w:val="20"/>
          <w:szCs w:val="20"/>
        </w:rPr>
        <w:t>e from customers net of allowance for loan losses. We determine the allowance by considering several factors including the aging of the past due balance, the customer’s payment history, and our previous loss history. We establish an allowance reserve compo</w:t>
      </w:r>
      <w:r>
        <w:rPr>
          <w:rFonts w:ascii="Times New Roman" w:hAnsi="Times New Roman" w:cs="Times New Roman"/>
          <w:sz w:val="20"/>
          <w:szCs w:val="20"/>
        </w:rPr>
        <w:t>sed of specific and general reserve amounts that are deemed to be uncollectible. Historically we have not experienced material losses on the MHP Notes.</w:t>
      </w:r>
    </w:p>
    <w:p w:rsidR="00000000" w:rsidRDefault="00E90DF0">
      <w:pPr>
        <w:pStyle w:val="a3"/>
        <w:spacing w:before="0" w:beforeAutospacing="0" w:after="240" w:afterAutospacing="0"/>
        <w:ind w:firstLine="720"/>
        <w:divId w:val="482353201"/>
        <w:rPr>
          <w:rFonts w:ascii="Times New Roman" w:hAnsi="Times New Roman" w:cs="Times New Roman"/>
          <w:b/>
          <w:bCs/>
          <w:i/>
          <w:iCs/>
          <w:sz w:val="20"/>
          <w:szCs w:val="20"/>
        </w:rPr>
      </w:pPr>
      <w:r>
        <w:rPr>
          <w:rFonts w:ascii="Times New Roman" w:hAnsi="Times New Roman" w:cs="Times New Roman"/>
          <w:b/>
          <w:bCs/>
          <w:i/>
          <w:iCs/>
          <w:sz w:val="20"/>
          <w:szCs w:val="20"/>
        </w:rPr>
        <w:t>Inventories</w:t>
      </w:r>
    </w:p>
    <w:p w:rsidR="00000000" w:rsidRDefault="00E90DF0">
      <w:pPr>
        <w:pStyle w:val="a3"/>
        <w:spacing w:before="0" w:beforeAutospacing="0" w:after="240" w:afterAutospacing="0"/>
        <w:ind w:firstLine="720"/>
        <w:divId w:val="482353201"/>
        <w:rPr>
          <w:rFonts w:ascii="Times New Roman" w:hAnsi="Times New Roman" w:cs="Times New Roman"/>
          <w:sz w:val="20"/>
          <w:szCs w:val="20"/>
        </w:rPr>
      </w:pPr>
      <w:r>
        <w:rPr>
          <w:rFonts w:ascii="Times New Roman" w:hAnsi="Times New Roman" w:cs="Times New Roman"/>
          <w:sz w:val="20"/>
          <w:szCs w:val="20"/>
        </w:rPr>
        <w:t xml:space="preserve">Inventories consist of raw materials, work-in-process, and finished goods and are stated at </w:t>
      </w:r>
      <w:r>
        <w:rPr>
          <w:rFonts w:ascii="Times New Roman" w:hAnsi="Times New Roman" w:cs="Times New Roman"/>
          <w:sz w:val="20"/>
          <w:szCs w:val="20"/>
        </w:rPr>
        <w:t>the lower of cost or net realizable value. Raw materials cost approximates the first-in first-out method. Finished goods and work-in-process are based on a standard cost system that approximates actual costs using the specific identification method.</w:t>
      </w:r>
    </w:p>
    <w:p w:rsidR="00000000" w:rsidRDefault="00E90DF0">
      <w:pPr>
        <w:pStyle w:val="a3"/>
        <w:spacing w:before="480" w:beforeAutospacing="0" w:after="600" w:afterAutospacing="0"/>
        <w:jc w:val="center"/>
        <w:divId w:val="2002393863"/>
        <w:rPr>
          <w:rFonts w:ascii="Times New Roman" w:hAnsi="Times New Roman" w:cs="Times New Roman"/>
          <w:sz w:val="20"/>
          <w:szCs w:val="20"/>
        </w:rPr>
      </w:pPr>
      <w:r>
        <w:rPr>
          <w:rFonts w:ascii="Times New Roman" w:hAnsi="Times New Roman" w:cs="Times New Roman"/>
          <w:sz w:val="20"/>
          <w:szCs w:val="20"/>
        </w:rPr>
        <w:t>24</w:t>
      </w:r>
    </w:p>
    <w:p w:rsidR="00000000" w:rsidRDefault="00E90DF0">
      <w:pPr>
        <w:spacing w:before="600" w:after="600"/>
      </w:pPr>
      <w:r>
        <w:pict>
          <v:rect id="_x0000_i1059" style="width:329.35pt;height:2pt" o:hrpct="793" o:hralign="center" o:hrstd="t" o:hrnoshade="t" o:hr="t" fillcolor="black" stroked="f"/>
        </w:pict>
      </w:r>
    </w:p>
    <w:p w:rsidR="00000000" w:rsidRDefault="00E90DF0">
      <w:pPr>
        <w:pStyle w:val="a3"/>
        <w:spacing w:before="432" w:beforeAutospacing="0" w:after="600" w:afterAutospacing="0"/>
        <w:divId w:val="207493567"/>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ind w:firstLine="720"/>
        <w:divId w:val="1322805046"/>
        <w:rPr>
          <w:rFonts w:ascii="Times New Roman" w:hAnsi="Times New Roman" w:cs="Times New Roman"/>
          <w:sz w:val="20"/>
          <w:szCs w:val="20"/>
        </w:rPr>
      </w:pPr>
      <w:r>
        <w:rPr>
          <w:rFonts w:ascii="Times New Roman" w:hAnsi="Times New Roman" w:cs="Times New Roman"/>
          <w:sz w:val="20"/>
          <w:szCs w:val="20"/>
        </w:rPr>
        <w:t>Estimates of the lower of cost a</w:t>
      </w:r>
      <w:r>
        <w:rPr>
          <w:rFonts w:ascii="Times New Roman" w:hAnsi="Times New Roman" w:cs="Times New Roman"/>
          <w:sz w:val="20"/>
          <w:szCs w:val="20"/>
        </w:rPr>
        <w:t>nd net realizable value of inventory are determined by comparing the actual cost of the product to the estimated selling prices in the ordinary course of business based on current market and economic conditions, less reasonably predictable costs of complet</w:t>
      </w:r>
      <w:r>
        <w:rPr>
          <w:rFonts w:ascii="Times New Roman" w:hAnsi="Times New Roman" w:cs="Times New Roman"/>
          <w:sz w:val="20"/>
          <w:szCs w:val="20"/>
        </w:rPr>
        <w:t>ion, disposal, and transportation of the inventory.</w:t>
      </w:r>
    </w:p>
    <w:p w:rsidR="00000000" w:rsidRDefault="00E90DF0">
      <w:pPr>
        <w:pStyle w:val="a3"/>
        <w:spacing w:before="0" w:beforeAutospacing="0" w:after="240" w:afterAutospacing="0"/>
        <w:ind w:firstLine="720"/>
        <w:divId w:val="1322805046"/>
        <w:rPr>
          <w:rFonts w:ascii="Times New Roman" w:hAnsi="Times New Roman" w:cs="Times New Roman"/>
          <w:sz w:val="20"/>
          <w:szCs w:val="20"/>
        </w:rPr>
      </w:pPr>
      <w:r>
        <w:rPr>
          <w:rFonts w:ascii="Times New Roman" w:hAnsi="Times New Roman" w:cs="Times New Roman"/>
          <w:sz w:val="20"/>
          <w:szCs w:val="20"/>
        </w:rPr>
        <w:t>We evaluate inventory based on historical experience to estimate our inventory not expected to be sold in less than a year. We classify our inventory not expected to be sold in one year as non-current.</w:t>
      </w:r>
    </w:p>
    <w:p w:rsidR="00000000" w:rsidRDefault="00E90DF0">
      <w:pPr>
        <w:pStyle w:val="a3"/>
        <w:spacing w:before="0" w:beforeAutospacing="0" w:after="240" w:afterAutospacing="0"/>
        <w:ind w:firstLine="720"/>
        <w:divId w:val="1322805046"/>
        <w:rPr>
          <w:rFonts w:ascii="Times New Roman" w:hAnsi="Times New Roman" w:cs="Times New Roman"/>
          <w:b/>
          <w:bCs/>
          <w:i/>
          <w:iCs/>
          <w:sz w:val="20"/>
          <w:szCs w:val="20"/>
        </w:rPr>
      </w:pPr>
      <w:r>
        <w:rPr>
          <w:rFonts w:ascii="Times New Roman" w:hAnsi="Times New Roman" w:cs="Times New Roman"/>
          <w:b/>
          <w:bCs/>
          <w:i/>
          <w:iCs/>
          <w:sz w:val="20"/>
          <w:szCs w:val="20"/>
        </w:rPr>
        <w:t>Pr</w:t>
      </w:r>
      <w:r>
        <w:rPr>
          <w:rFonts w:ascii="Times New Roman" w:hAnsi="Times New Roman" w:cs="Times New Roman"/>
          <w:b/>
          <w:bCs/>
          <w:i/>
          <w:iCs/>
          <w:sz w:val="20"/>
          <w:szCs w:val="20"/>
        </w:rPr>
        <w:t>operty, Plant and Equipment</w:t>
      </w:r>
    </w:p>
    <w:p w:rsidR="00000000" w:rsidRDefault="00E90DF0">
      <w:pPr>
        <w:pStyle w:val="a3"/>
        <w:spacing w:before="0" w:beforeAutospacing="0" w:after="240" w:afterAutospacing="0"/>
        <w:ind w:firstLine="720"/>
        <w:divId w:val="1322805046"/>
        <w:rPr>
          <w:rFonts w:ascii="Times New Roman" w:hAnsi="Times New Roman" w:cs="Times New Roman"/>
          <w:sz w:val="20"/>
          <w:szCs w:val="20"/>
        </w:rPr>
      </w:pPr>
      <w:r>
        <w:rPr>
          <w:rFonts w:ascii="Times New Roman" w:hAnsi="Times New Roman" w:cs="Times New Roman"/>
          <w:sz w:val="20"/>
          <w:szCs w:val="20"/>
        </w:rPr>
        <w:t>Property, plant and equipment are carried at cost less accumulated depreciation. Depreciation expense is calculated using the straight-line method over the estimated useful lives of each asset. Estimated useful lives for signifi</w:t>
      </w:r>
      <w:r>
        <w:rPr>
          <w:rFonts w:ascii="Times New Roman" w:hAnsi="Times New Roman" w:cs="Times New Roman"/>
          <w:sz w:val="20"/>
          <w:szCs w:val="20"/>
        </w:rPr>
        <w:t>cant classes of assets are as follows: buildings and improvements, 30 to 39 years; vehicles, 5 years; machinery and equipment, 7 years; and furniture and fixtures, 7 years. Repair and maintenance charges are expensed as incurred. Expenditures for major ren</w:t>
      </w:r>
      <w:r>
        <w:rPr>
          <w:rFonts w:ascii="Times New Roman" w:hAnsi="Times New Roman" w:cs="Times New Roman"/>
          <w:sz w:val="20"/>
          <w:szCs w:val="20"/>
        </w:rPr>
        <w:t>ewals or betterments which extend the useful lives of existing property, plant, and equipment are capitalized and depreciated. We periodically evaluate the carrying value of long-lived assets to be held and used and when events and circumstances warrant su</w:t>
      </w:r>
      <w:r>
        <w:rPr>
          <w:rFonts w:ascii="Times New Roman" w:hAnsi="Times New Roman" w:cs="Times New Roman"/>
          <w:sz w:val="20"/>
          <w:szCs w:val="20"/>
        </w:rPr>
        <w:t>ch a review. The carrying value of long-lived assets is considered impaired when the anticipated undiscounted cash flow from such assets is less than its carrying value. In that event, a loss is recognized based on the amount by which the carrying value ex</w:t>
      </w:r>
      <w:r>
        <w:rPr>
          <w:rFonts w:ascii="Times New Roman" w:hAnsi="Times New Roman" w:cs="Times New Roman"/>
          <w:sz w:val="20"/>
          <w:szCs w:val="20"/>
        </w:rPr>
        <w:t>ceeds the fair value of the long-lived assets. Fair value is determined primarily using the anticipated cash flows discounted at a rate commensurate with the risk involved. Losses on long-lived assets to be disposed of are determined in a similar manner, e</w:t>
      </w:r>
      <w:r>
        <w:rPr>
          <w:rFonts w:ascii="Times New Roman" w:hAnsi="Times New Roman" w:cs="Times New Roman"/>
          <w:sz w:val="20"/>
          <w:szCs w:val="20"/>
        </w:rPr>
        <w:t>xcept that the fair values are based primarily on independent appraisals and preliminary or definitive contractual arrangements less costs to dispose.</w:t>
      </w:r>
    </w:p>
    <w:p w:rsidR="00000000" w:rsidRDefault="00E90DF0">
      <w:pPr>
        <w:pStyle w:val="a3"/>
        <w:spacing w:before="0" w:beforeAutospacing="0" w:after="240" w:afterAutospacing="0"/>
        <w:ind w:firstLine="720"/>
        <w:divId w:val="1322805046"/>
        <w:rPr>
          <w:rFonts w:ascii="Times New Roman" w:hAnsi="Times New Roman" w:cs="Times New Roman"/>
          <w:b/>
          <w:bCs/>
          <w:i/>
          <w:iCs/>
          <w:sz w:val="20"/>
          <w:szCs w:val="20"/>
        </w:rPr>
      </w:pPr>
      <w:r>
        <w:rPr>
          <w:rFonts w:ascii="Times New Roman" w:hAnsi="Times New Roman" w:cs="Times New Roman"/>
          <w:b/>
          <w:bCs/>
          <w:i/>
          <w:iCs/>
          <w:sz w:val="20"/>
          <w:szCs w:val="20"/>
        </w:rPr>
        <w:t>Revenue Recognition</w:t>
      </w:r>
    </w:p>
    <w:p w:rsidR="00000000" w:rsidRDefault="00E90DF0">
      <w:pPr>
        <w:pStyle w:val="a3"/>
        <w:spacing w:before="0" w:beforeAutospacing="0" w:after="240" w:afterAutospacing="0"/>
        <w:ind w:firstLine="720"/>
        <w:divId w:val="1322805046"/>
        <w:rPr>
          <w:rFonts w:ascii="Times New Roman" w:hAnsi="Times New Roman" w:cs="Times New Roman"/>
          <w:i/>
          <w:iCs/>
          <w:sz w:val="20"/>
          <w:szCs w:val="20"/>
        </w:rPr>
      </w:pPr>
      <w:r>
        <w:rPr>
          <w:rFonts w:ascii="Times New Roman" w:hAnsi="Times New Roman" w:cs="Times New Roman"/>
          <w:i/>
          <w:iCs/>
          <w:sz w:val="20"/>
          <w:szCs w:val="20"/>
        </w:rPr>
        <w:t>Direct Sales</w:t>
      </w:r>
    </w:p>
    <w:p w:rsidR="00000000" w:rsidRDefault="00E90DF0">
      <w:pPr>
        <w:pStyle w:val="a3"/>
        <w:spacing w:before="0" w:beforeAutospacing="0" w:after="240" w:afterAutospacing="0"/>
        <w:ind w:firstLine="720"/>
        <w:divId w:val="1322805046"/>
        <w:rPr>
          <w:rFonts w:ascii="Times New Roman" w:hAnsi="Times New Roman" w:cs="Times New Roman"/>
          <w:sz w:val="20"/>
          <w:szCs w:val="20"/>
        </w:rPr>
      </w:pPr>
      <w:r>
        <w:rPr>
          <w:rFonts w:ascii="Times New Roman" w:hAnsi="Times New Roman" w:cs="Times New Roman"/>
          <w:sz w:val="20"/>
          <w:szCs w:val="20"/>
        </w:rPr>
        <w:t>Revenue from homes sold to independent retailers that are not financed a</w:t>
      </w:r>
      <w:r>
        <w:rPr>
          <w:rFonts w:ascii="Times New Roman" w:hAnsi="Times New Roman" w:cs="Times New Roman"/>
          <w:sz w:val="20"/>
          <w:szCs w:val="20"/>
        </w:rPr>
        <w:t>nd not under a consignment arrangement are generally recognized upon execution of a sales contract and when the home is shipped, at which time title passes to the independent retailer and collectability is reasonably assured. These types of homes are gener</w:t>
      </w:r>
      <w:r>
        <w:rPr>
          <w:rFonts w:ascii="Times New Roman" w:hAnsi="Times New Roman" w:cs="Times New Roman"/>
          <w:sz w:val="20"/>
          <w:szCs w:val="20"/>
        </w:rPr>
        <w:t>ally either paid for prior to shipment or floor plan financed through a third party lender by the independent retailer through standard industry arrangements, which can include repurchase agreements.</w:t>
      </w:r>
    </w:p>
    <w:p w:rsidR="00000000" w:rsidRDefault="00E90DF0">
      <w:pPr>
        <w:pStyle w:val="a3"/>
        <w:spacing w:before="0" w:beforeAutospacing="0" w:after="240" w:afterAutospacing="0"/>
        <w:ind w:firstLine="720"/>
        <w:divId w:val="1322805046"/>
        <w:rPr>
          <w:rFonts w:ascii="Times New Roman" w:hAnsi="Times New Roman" w:cs="Times New Roman"/>
          <w:i/>
          <w:iCs/>
          <w:sz w:val="20"/>
          <w:szCs w:val="20"/>
        </w:rPr>
      </w:pPr>
      <w:r>
        <w:rPr>
          <w:rFonts w:ascii="Times New Roman" w:hAnsi="Times New Roman" w:cs="Times New Roman"/>
          <w:i/>
          <w:iCs/>
          <w:sz w:val="20"/>
          <w:szCs w:val="20"/>
        </w:rPr>
        <w:t>Commercial Sales</w:t>
      </w:r>
    </w:p>
    <w:p w:rsidR="00000000" w:rsidRDefault="00E90DF0">
      <w:pPr>
        <w:pStyle w:val="a3"/>
        <w:spacing w:before="0" w:beforeAutospacing="0" w:after="240" w:afterAutospacing="0"/>
        <w:ind w:firstLine="720"/>
        <w:divId w:val="1322805046"/>
        <w:rPr>
          <w:rFonts w:ascii="Times New Roman" w:hAnsi="Times New Roman" w:cs="Times New Roman"/>
          <w:sz w:val="20"/>
          <w:szCs w:val="20"/>
        </w:rPr>
      </w:pPr>
      <w:r>
        <w:rPr>
          <w:rFonts w:ascii="Times New Roman" w:hAnsi="Times New Roman" w:cs="Times New Roman"/>
          <w:sz w:val="20"/>
          <w:szCs w:val="20"/>
        </w:rPr>
        <w:t xml:space="preserve">Revenue from homes sold to mobile home </w:t>
      </w:r>
      <w:r>
        <w:rPr>
          <w:rFonts w:ascii="Times New Roman" w:hAnsi="Times New Roman" w:cs="Times New Roman"/>
          <w:sz w:val="20"/>
          <w:szCs w:val="20"/>
        </w:rPr>
        <w:t>parks under commercial loan programs involving funds provided by our company is recognized when the home is shipped, at which time title passes to the customer and a sales and financing contract is executed, down payment received, and collectability is rea</w:t>
      </w:r>
      <w:r>
        <w:rPr>
          <w:rFonts w:ascii="Times New Roman" w:hAnsi="Times New Roman" w:cs="Times New Roman"/>
          <w:sz w:val="20"/>
          <w:szCs w:val="20"/>
        </w:rPr>
        <w:t>sonably assured.</w:t>
      </w:r>
    </w:p>
    <w:p w:rsidR="00000000" w:rsidRDefault="00E90DF0">
      <w:pPr>
        <w:pStyle w:val="a3"/>
        <w:spacing w:before="0" w:beforeAutospacing="0" w:after="240" w:afterAutospacing="0"/>
        <w:ind w:firstLine="720"/>
        <w:divId w:val="1322805046"/>
        <w:rPr>
          <w:rFonts w:ascii="Times New Roman" w:hAnsi="Times New Roman" w:cs="Times New Roman"/>
          <w:i/>
          <w:iCs/>
          <w:sz w:val="20"/>
          <w:szCs w:val="20"/>
        </w:rPr>
      </w:pPr>
      <w:r>
        <w:rPr>
          <w:rFonts w:ascii="Times New Roman" w:hAnsi="Times New Roman" w:cs="Times New Roman"/>
          <w:i/>
          <w:iCs/>
          <w:sz w:val="20"/>
          <w:szCs w:val="20"/>
        </w:rPr>
        <w:t>Consignment Sales</w:t>
      </w:r>
    </w:p>
    <w:p w:rsidR="00000000" w:rsidRDefault="00E90DF0">
      <w:pPr>
        <w:pStyle w:val="a3"/>
        <w:spacing w:before="0" w:beforeAutospacing="0" w:after="240" w:afterAutospacing="0"/>
        <w:ind w:firstLine="720"/>
        <w:divId w:val="1322805046"/>
        <w:rPr>
          <w:rFonts w:ascii="Times New Roman" w:hAnsi="Times New Roman" w:cs="Times New Roman"/>
          <w:sz w:val="20"/>
          <w:szCs w:val="20"/>
        </w:rPr>
      </w:pPr>
      <w:r>
        <w:rPr>
          <w:rFonts w:ascii="Times New Roman" w:hAnsi="Times New Roman" w:cs="Times New Roman"/>
          <w:sz w:val="20"/>
          <w:szCs w:val="20"/>
        </w:rPr>
        <w:t xml:space="preserve">We provide floor plan financing for </w:t>
      </w:r>
      <w:bookmarkStart w:id="15" w:name="_Hlk4151154"/>
      <w:bookmarkEnd w:id="15"/>
      <w:r>
        <w:rPr>
          <w:rFonts w:ascii="Times New Roman" w:hAnsi="Times New Roman" w:cs="Times New Roman"/>
          <w:sz w:val="20"/>
          <w:szCs w:val="20"/>
        </w:rPr>
        <w:t>independent retailers, which takes the form of a consignment arrangement. Sales under a consignment agreement are recognized as revenue when we enter into a sales contract and receive f</w:t>
      </w:r>
      <w:r>
        <w:rPr>
          <w:rFonts w:ascii="Times New Roman" w:hAnsi="Times New Roman" w:cs="Times New Roman"/>
          <w:sz w:val="20"/>
          <w:szCs w:val="20"/>
        </w:rPr>
        <w:t>ull payment for cash sales, and title passes; or, upon execution of a sales and financing contract, with a down payment received from and upon delivery of the home to the final individual customer, at which time title passes and collectability is reasonabl</w:t>
      </w:r>
      <w:r>
        <w:rPr>
          <w:rFonts w:ascii="Times New Roman" w:hAnsi="Times New Roman" w:cs="Times New Roman"/>
          <w:sz w:val="20"/>
          <w:szCs w:val="20"/>
        </w:rPr>
        <w:t>y assured. For homes sold to customers through independent retailers under consignment arrangements and financed by us, a percentage of profit is paid to the independent retailer up front as a commission for sale and also reimburses certain direct expenses</w:t>
      </w:r>
      <w:r>
        <w:rPr>
          <w:rFonts w:ascii="Times New Roman" w:hAnsi="Times New Roman" w:cs="Times New Roman"/>
          <w:sz w:val="20"/>
          <w:szCs w:val="20"/>
        </w:rPr>
        <w:t xml:space="preserve"> incurred by the independent retailer for each transaction. Such payments are recorded as cost of product sales in our statement of operations.</w:t>
      </w:r>
    </w:p>
    <w:p w:rsidR="00000000" w:rsidRDefault="00E90DF0">
      <w:pPr>
        <w:pStyle w:val="a3"/>
        <w:spacing w:before="0" w:beforeAutospacing="0" w:after="240" w:afterAutospacing="0"/>
        <w:ind w:firstLine="720"/>
        <w:divId w:val="1322805046"/>
        <w:rPr>
          <w:rFonts w:ascii="Times New Roman" w:hAnsi="Times New Roman" w:cs="Times New Roman"/>
          <w:i/>
          <w:iCs/>
          <w:sz w:val="20"/>
          <w:szCs w:val="20"/>
        </w:rPr>
      </w:pPr>
      <w:r>
        <w:rPr>
          <w:rFonts w:ascii="Times New Roman" w:hAnsi="Times New Roman" w:cs="Times New Roman"/>
          <w:i/>
          <w:iCs/>
          <w:sz w:val="20"/>
          <w:szCs w:val="20"/>
        </w:rPr>
        <w:t>Retail Store Sales</w:t>
      </w:r>
    </w:p>
    <w:p w:rsidR="00000000" w:rsidRDefault="00E90DF0">
      <w:pPr>
        <w:pStyle w:val="a3"/>
        <w:spacing w:before="0" w:beforeAutospacing="0" w:after="0" w:afterAutospacing="0"/>
        <w:ind w:firstLine="720"/>
        <w:divId w:val="1322805046"/>
        <w:rPr>
          <w:rFonts w:ascii="Times New Roman" w:hAnsi="Times New Roman" w:cs="Times New Roman"/>
          <w:sz w:val="20"/>
          <w:szCs w:val="20"/>
        </w:rPr>
      </w:pPr>
      <w:r>
        <w:rPr>
          <w:rFonts w:ascii="Times New Roman" w:hAnsi="Times New Roman" w:cs="Times New Roman"/>
          <w:sz w:val="20"/>
          <w:szCs w:val="20"/>
        </w:rPr>
        <w:t>Revenue from direct retail sales through company-owned retail locations are generally recogni</w:t>
      </w:r>
      <w:r>
        <w:rPr>
          <w:rFonts w:ascii="Times New Roman" w:hAnsi="Times New Roman" w:cs="Times New Roman"/>
          <w:sz w:val="20"/>
          <w:szCs w:val="20"/>
        </w:rPr>
        <w:t>zed when the customer has entered into a legally binding sales contract, payment is received, the home is delivered at the customer’s site, title has transferred, and collection is reasonably assured. Retail sales financed by us are recognized as revenue u</w:t>
      </w:r>
      <w:r>
        <w:rPr>
          <w:rFonts w:ascii="Times New Roman" w:hAnsi="Times New Roman" w:cs="Times New Roman"/>
          <w:sz w:val="20"/>
          <w:szCs w:val="20"/>
        </w:rPr>
        <w:t xml:space="preserve">pon </w:t>
      </w:r>
    </w:p>
    <w:p w:rsidR="00000000" w:rsidRDefault="00E90DF0">
      <w:pPr>
        <w:pStyle w:val="a3"/>
        <w:spacing w:before="480" w:beforeAutospacing="0" w:after="600" w:afterAutospacing="0"/>
        <w:jc w:val="center"/>
        <w:divId w:val="432281835"/>
        <w:rPr>
          <w:rFonts w:ascii="Times New Roman" w:hAnsi="Times New Roman" w:cs="Times New Roman"/>
          <w:sz w:val="20"/>
          <w:szCs w:val="20"/>
        </w:rPr>
      </w:pPr>
      <w:r>
        <w:rPr>
          <w:rFonts w:ascii="Times New Roman" w:hAnsi="Times New Roman" w:cs="Times New Roman"/>
          <w:sz w:val="20"/>
          <w:szCs w:val="20"/>
        </w:rPr>
        <w:t>25</w:t>
      </w:r>
    </w:p>
    <w:p w:rsidR="00000000" w:rsidRDefault="00E90DF0">
      <w:pPr>
        <w:spacing w:before="600" w:after="600"/>
      </w:pPr>
      <w:r>
        <w:pict>
          <v:rect id="_x0000_i1060" style="width:329.35pt;height:2pt" o:hrpct="793" o:hralign="center" o:hrstd="t" o:hrnoshade="t" o:hr="t" fillcolor="black" stroked="f"/>
        </w:pict>
      </w:r>
    </w:p>
    <w:p w:rsidR="00000000" w:rsidRDefault="00E90DF0">
      <w:pPr>
        <w:pStyle w:val="a3"/>
        <w:spacing w:before="432" w:beforeAutospacing="0" w:after="600" w:afterAutospacing="0"/>
        <w:divId w:val="351339997"/>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divId w:val="872571695"/>
        <w:rPr>
          <w:rFonts w:ascii="Times New Roman" w:hAnsi="Times New Roman" w:cs="Times New Roman"/>
          <w:sz w:val="20"/>
          <w:szCs w:val="20"/>
        </w:rPr>
      </w:pPr>
      <w:r>
        <w:rPr>
          <w:rFonts w:ascii="Times New Roman" w:hAnsi="Times New Roman" w:cs="Times New Roman"/>
          <w:sz w:val="20"/>
          <w:szCs w:val="20"/>
        </w:rPr>
        <w:t>the execution of a sales and financing contract with a down payment received and upon delivery of the home to the final customer, at which time title passes and collectability is reasonably assured.</w:t>
      </w:r>
    </w:p>
    <w:p w:rsidR="00000000" w:rsidRDefault="00E90DF0">
      <w:pPr>
        <w:pStyle w:val="a3"/>
        <w:spacing w:before="0" w:beforeAutospacing="0" w:after="240" w:afterAutospacing="0"/>
        <w:ind w:firstLine="720"/>
        <w:divId w:val="872571695"/>
        <w:rPr>
          <w:rFonts w:ascii="Times New Roman" w:hAnsi="Times New Roman" w:cs="Times New Roman"/>
          <w:sz w:val="20"/>
          <w:szCs w:val="20"/>
        </w:rPr>
      </w:pPr>
      <w:r>
        <w:rPr>
          <w:rFonts w:ascii="Times New Roman" w:hAnsi="Times New Roman" w:cs="Times New Roman"/>
          <w:sz w:val="20"/>
          <w:szCs w:val="20"/>
        </w:rPr>
        <w:t>Revenue is recognized net of sales taxe</w:t>
      </w:r>
      <w:r>
        <w:rPr>
          <w:rFonts w:ascii="Times New Roman" w:hAnsi="Times New Roman" w:cs="Times New Roman"/>
          <w:sz w:val="20"/>
          <w:szCs w:val="20"/>
        </w:rPr>
        <w:t>s.</w:t>
      </w:r>
    </w:p>
    <w:p w:rsidR="00000000" w:rsidRDefault="00E90DF0">
      <w:pPr>
        <w:pStyle w:val="a3"/>
        <w:spacing w:before="0" w:beforeAutospacing="0" w:after="240" w:afterAutospacing="0"/>
        <w:ind w:firstLine="720"/>
        <w:divId w:val="872571695"/>
        <w:rPr>
          <w:rFonts w:ascii="Times New Roman" w:hAnsi="Times New Roman" w:cs="Times New Roman"/>
          <w:b/>
          <w:bCs/>
          <w:i/>
          <w:iCs/>
          <w:sz w:val="20"/>
          <w:szCs w:val="20"/>
        </w:rPr>
      </w:pPr>
      <w:r>
        <w:rPr>
          <w:rFonts w:ascii="Times New Roman" w:hAnsi="Times New Roman" w:cs="Times New Roman"/>
          <w:b/>
          <w:bCs/>
          <w:i/>
          <w:iCs/>
          <w:sz w:val="20"/>
          <w:szCs w:val="20"/>
        </w:rPr>
        <w:t>Product Warranties</w:t>
      </w:r>
    </w:p>
    <w:p w:rsidR="00000000" w:rsidRDefault="00E90DF0">
      <w:pPr>
        <w:pStyle w:val="a3"/>
        <w:spacing w:before="0" w:beforeAutospacing="0" w:after="240" w:afterAutospacing="0"/>
        <w:ind w:firstLine="720"/>
        <w:divId w:val="872571695"/>
        <w:rPr>
          <w:rFonts w:ascii="Times New Roman" w:hAnsi="Times New Roman" w:cs="Times New Roman"/>
          <w:sz w:val="20"/>
          <w:szCs w:val="20"/>
        </w:rPr>
      </w:pPr>
      <w:r>
        <w:rPr>
          <w:rFonts w:ascii="Times New Roman" w:hAnsi="Times New Roman" w:cs="Times New Roman"/>
          <w:sz w:val="20"/>
          <w:szCs w:val="20"/>
        </w:rPr>
        <w:t xml:space="preserve">We provide retail home buyers with a one-year warranty from the date of purchase on manufactured inventory. Product warranty costs are accrued when the covered homes are sold to customers. Product warranty expense is recognized based </w:t>
      </w:r>
      <w:r>
        <w:rPr>
          <w:rFonts w:ascii="Times New Roman" w:hAnsi="Times New Roman" w:cs="Times New Roman"/>
          <w:sz w:val="20"/>
          <w:szCs w:val="20"/>
        </w:rPr>
        <w:t xml:space="preserve">on the terms of the product warranty and the related estimated costs. Factors used to determine the warranty liability include the number of homes under warranty and the historical costs incurred in servicing the warranties. The accrued warranty liability </w:t>
      </w:r>
      <w:r>
        <w:rPr>
          <w:rFonts w:ascii="Times New Roman" w:hAnsi="Times New Roman" w:cs="Times New Roman"/>
          <w:sz w:val="20"/>
          <w:szCs w:val="20"/>
        </w:rPr>
        <w:t>is reduced as costs are incurred and warranty liability balance is included as part of accrued liabilities in our balance sheet.</w:t>
      </w:r>
    </w:p>
    <w:p w:rsidR="00000000" w:rsidRDefault="00E90DF0">
      <w:pPr>
        <w:pStyle w:val="a3"/>
        <w:spacing w:before="0" w:beforeAutospacing="0" w:after="240" w:afterAutospacing="0"/>
        <w:divId w:val="872571695"/>
        <w:rPr>
          <w:rFonts w:ascii="Times New Roman" w:hAnsi="Times New Roman" w:cs="Times New Roman"/>
          <w:b/>
          <w:bCs/>
          <w:sz w:val="20"/>
          <w:szCs w:val="20"/>
        </w:rPr>
      </w:pPr>
      <w:r>
        <w:rPr>
          <w:rFonts w:ascii="Times New Roman" w:hAnsi="Times New Roman" w:cs="Times New Roman"/>
          <w:b/>
          <w:bCs/>
          <w:sz w:val="20"/>
          <w:szCs w:val="20"/>
        </w:rPr>
        <w:t>Results of Operations</w:t>
      </w:r>
    </w:p>
    <w:p w:rsidR="00000000" w:rsidRDefault="00E90DF0">
      <w:pPr>
        <w:pStyle w:val="a3"/>
        <w:spacing w:before="0" w:beforeAutospacing="0" w:after="240" w:afterAutospacing="0"/>
        <w:ind w:firstLine="720"/>
        <w:divId w:val="872571695"/>
        <w:rPr>
          <w:rFonts w:ascii="Times New Roman" w:hAnsi="Times New Roman" w:cs="Times New Roman"/>
          <w:sz w:val="20"/>
          <w:szCs w:val="20"/>
        </w:rPr>
      </w:pPr>
      <w:r>
        <w:rPr>
          <w:rFonts w:ascii="Times New Roman" w:hAnsi="Times New Roman" w:cs="Times New Roman"/>
          <w:sz w:val="20"/>
          <w:szCs w:val="20"/>
        </w:rPr>
        <w:t>The following discussion should be read in conjunction with the information set forth in the financial st</w:t>
      </w:r>
      <w:r>
        <w:rPr>
          <w:rFonts w:ascii="Times New Roman" w:hAnsi="Times New Roman" w:cs="Times New Roman"/>
          <w:sz w:val="20"/>
          <w:szCs w:val="20"/>
        </w:rPr>
        <w:t>atements and the accompanying notes appearing elsewhere in this Form 10-K.</w:t>
      </w:r>
    </w:p>
    <w:p w:rsidR="00000000" w:rsidRDefault="00E90DF0">
      <w:pPr>
        <w:pStyle w:val="a3"/>
        <w:spacing w:before="0" w:beforeAutospacing="0" w:after="240" w:afterAutospacing="0"/>
        <w:ind w:left="1080"/>
        <w:divId w:val="872571695"/>
        <w:rPr>
          <w:rFonts w:ascii="Times New Roman" w:hAnsi="Times New Roman" w:cs="Times New Roman"/>
          <w:b/>
          <w:bCs/>
          <w:i/>
          <w:iCs/>
          <w:sz w:val="20"/>
          <w:szCs w:val="20"/>
        </w:rPr>
      </w:pPr>
      <w:r>
        <w:rPr>
          <w:rFonts w:ascii="Times New Roman" w:hAnsi="Times New Roman" w:cs="Times New Roman"/>
          <w:b/>
          <w:bCs/>
          <w:i/>
          <w:iCs/>
          <w:sz w:val="20"/>
          <w:szCs w:val="20"/>
        </w:rPr>
        <w:t>Comparison of Years ended December 31, 2020 and 2019 (in thousands)</w:t>
      </w:r>
    </w:p>
    <w:tbl>
      <w:tblPr>
        <w:tblW w:w="5000" w:type="pct"/>
        <w:jc w:val="center"/>
        <w:tblCellMar>
          <w:top w:w="15" w:type="dxa"/>
          <w:left w:w="0" w:type="dxa"/>
          <w:bottom w:w="15" w:type="dxa"/>
          <w:right w:w="0" w:type="dxa"/>
        </w:tblCellMar>
        <w:tblLook w:val="04A0" w:firstRow="1" w:lastRow="0" w:firstColumn="1" w:lastColumn="0" w:noHBand="0" w:noVBand="1"/>
      </w:tblPr>
      <w:tblGrid>
        <w:gridCol w:w="4011"/>
        <w:gridCol w:w="160"/>
        <w:gridCol w:w="100"/>
        <w:gridCol w:w="770"/>
        <w:gridCol w:w="160"/>
        <w:gridCol w:w="100"/>
        <w:gridCol w:w="766"/>
        <w:gridCol w:w="160"/>
        <w:gridCol w:w="160"/>
        <w:gridCol w:w="765"/>
        <w:gridCol w:w="160"/>
        <w:gridCol w:w="827"/>
        <w:gridCol w:w="167"/>
      </w:tblGrid>
      <w:tr w:rsidR="00000000">
        <w:trPr>
          <w:divId w:val="622686984"/>
          <w:trHeight w:val="20"/>
          <w:jc w:val="center"/>
        </w:trPr>
        <w:tc>
          <w:tcPr>
            <w:tcW w:w="2417" w:type="pct"/>
            <w:tcMar>
              <w:top w:w="0" w:type="dxa"/>
              <w:left w:w="0" w:type="dxa"/>
              <w:bottom w:w="0" w:type="dxa"/>
              <w:right w:w="0" w:type="dxa"/>
            </w:tcMar>
            <w:vAlign w:val="bottom"/>
            <w:hideMark/>
          </w:tcPr>
          <w:p w:rsidR="00000000" w:rsidRDefault="00E90DF0">
            <w:pPr>
              <w:pStyle w:val="a3"/>
              <w:spacing w:before="0" w:beforeAutospacing="0" w:after="0" w:afterAutospacing="0"/>
              <w:divId w:val="1983077931"/>
              <w:rPr>
                <w:rFonts w:ascii="Times New Roman" w:hAnsi="Times New Roman" w:cs="Times New Roman"/>
                <w:sz w:val="20"/>
                <w:szCs w:val="20"/>
              </w:rPr>
            </w:pPr>
            <w:r>
              <w:rPr>
                <w:rFonts w:ascii="Times New Roman" w:hAnsi="Times New Roman" w:cs="Times New Roman"/>
                <w:sz w:val="2"/>
                <w:szCs w:val="2"/>
              </w:rPr>
              <w:t>​</w:t>
            </w:r>
          </w:p>
        </w:tc>
        <w:tc>
          <w:tcPr>
            <w:tcW w:w="96"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889028461"/>
              <w:rPr>
                <w:rFonts w:ascii="Times New Roman" w:hAnsi="Times New Roman" w:cs="Times New Roman"/>
                <w:sz w:val="20"/>
                <w:szCs w:val="20"/>
              </w:rPr>
            </w:pPr>
            <w:r>
              <w:rPr>
                <w:rFonts w:ascii="Times New Roman" w:hAnsi="Times New Roman" w:cs="Times New Roman"/>
                <w:sz w:val="2"/>
                <w:szCs w:val="2"/>
              </w:rPr>
              <w:t>​</w:t>
            </w:r>
          </w:p>
        </w:tc>
        <w:tc>
          <w:tcPr>
            <w:tcW w:w="59"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964970267"/>
              <w:rPr>
                <w:rFonts w:ascii="Times New Roman" w:hAnsi="Times New Roman" w:cs="Times New Roman"/>
                <w:sz w:val="20"/>
                <w:szCs w:val="20"/>
              </w:rPr>
            </w:pPr>
            <w:r>
              <w:rPr>
                <w:rFonts w:ascii="Times New Roman" w:hAnsi="Times New Roman" w:cs="Times New Roman"/>
                <w:sz w:val="2"/>
                <w:szCs w:val="2"/>
              </w:rPr>
              <w:t>​</w:t>
            </w:r>
          </w:p>
        </w:tc>
        <w:tc>
          <w:tcPr>
            <w:tcW w:w="466"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956211241"/>
              <w:rPr>
                <w:rFonts w:ascii="Times New Roman" w:hAnsi="Times New Roman" w:cs="Times New Roman"/>
                <w:sz w:val="20"/>
                <w:szCs w:val="20"/>
              </w:rPr>
            </w:pPr>
            <w:r>
              <w:rPr>
                <w:rFonts w:ascii="Times New Roman" w:hAnsi="Times New Roman" w:cs="Times New Roman"/>
                <w:sz w:val="2"/>
                <w:szCs w:val="2"/>
              </w:rPr>
              <w:t>​</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954092110"/>
              <w:rPr>
                <w:rFonts w:ascii="Times New Roman" w:hAnsi="Times New Roman" w:cs="Times New Roman"/>
                <w:sz w:val="20"/>
                <w:szCs w:val="20"/>
              </w:rPr>
            </w:pPr>
            <w:r>
              <w:rPr>
                <w:rFonts w:ascii="Times New Roman" w:hAnsi="Times New Roman" w:cs="Times New Roman"/>
                <w:sz w:val="2"/>
                <w:szCs w:val="2"/>
              </w:rPr>
              <w:t>​</w:t>
            </w:r>
          </w:p>
        </w:tc>
        <w:tc>
          <w:tcPr>
            <w:tcW w:w="6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762410750"/>
              <w:rPr>
                <w:rFonts w:ascii="Times New Roman" w:hAnsi="Times New Roman" w:cs="Times New Roman"/>
                <w:sz w:val="20"/>
                <w:szCs w:val="20"/>
              </w:rPr>
            </w:pPr>
            <w:r>
              <w:rPr>
                <w:rFonts w:ascii="Times New Roman" w:hAnsi="Times New Roman" w:cs="Times New Roman"/>
                <w:sz w:val="2"/>
                <w:szCs w:val="2"/>
              </w:rPr>
              <w:t>​</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815172430"/>
              <w:rPr>
                <w:rFonts w:ascii="Times New Roman" w:hAnsi="Times New Roman" w:cs="Times New Roman"/>
                <w:sz w:val="20"/>
                <w:szCs w:val="20"/>
              </w:rPr>
            </w:pPr>
            <w:r>
              <w:rPr>
                <w:rFonts w:ascii="Times New Roman" w:hAnsi="Times New Roman" w:cs="Times New Roman"/>
                <w:sz w:val="2"/>
                <w:szCs w:val="2"/>
              </w:rPr>
              <w:t>​</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26431617"/>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2044624779"/>
              <w:rPr>
                <w:rFonts w:ascii="Times New Roman" w:hAnsi="Times New Roman" w:cs="Times New Roman"/>
                <w:sz w:val="20"/>
                <w:szCs w:val="20"/>
              </w:rPr>
            </w:pPr>
            <w:r>
              <w:rPr>
                <w:rFonts w:ascii="Times New Roman" w:hAnsi="Times New Roman" w:cs="Times New Roman"/>
                <w:sz w:val="2"/>
                <w:szCs w:val="2"/>
              </w:rPr>
              <w:t>​</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28072010"/>
              <w:rPr>
                <w:rFonts w:ascii="Times New Roman" w:hAnsi="Times New Roman" w:cs="Times New Roman"/>
                <w:sz w:val="20"/>
                <w:szCs w:val="20"/>
              </w:rPr>
            </w:pPr>
            <w:r>
              <w:rPr>
                <w:rFonts w:ascii="Times New Roman" w:hAnsi="Times New Roman" w:cs="Times New Roman"/>
                <w:sz w:val="2"/>
                <w:szCs w:val="2"/>
              </w:rPr>
              <w:t>​</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333797934"/>
              <w:rPr>
                <w:rFonts w:ascii="Times New Roman" w:hAnsi="Times New Roman" w:cs="Times New Roman"/>
                <w:sz w:val="20"/>
                <w:szCs w:val="20"/>
              </w:rPr>
            </w:pPr>
            <w:r>
              <w:rPr>
                <w:rFonts w:ascii="Times New Roman" w:hAnsi="Times New Roman" w:cs="Times New Roman"/>
                <w:sz w:val="2"/>
                <w:szCs w:val="2"/>
              </w:rPr>
              <w:t>​</w:t>
            </w:r>
          </w:p>
        </w:tc>
        <w:tc>
          <w:tcPr>
            <w:tcW w:w="504"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482427815"/>
              <w:rPr>
                <w:rFonts w:ascii="Times New Roman" w:hAnsi="Times New Roman" w:cs="Times New Roman"/>
                <w:sz w:val="20"/>
                <w:szCs w:val="20"/>
              </w:rPr>
            </w:pPr>
            <w:r>
              <w:rPr>
                <w:rFonts w:ascii="Times New Roman" w:hAnsi="Times New Roman" w:cs="Times New Roman"/>
                <w:sz w:val="2"/>
                <w:szCs w:val="2"/>
              </w:rPr>
              <w:t>​</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478111829"/>
              <w:rPr>
                <w:rFonts w:ascii="Times New Roman" w:hAnsi="Times New Roman" w:cs="Times New Roman"/>
                <w:sz w:val="20"/>
                <w:szCs w:val="20"/>
              </w:rPr>
            </w:pPr>
            <w:r>
              <w:rPr>
                <w:rFonts w:ascii="Times New Roman" w:hAnsi="Times New Roman" w:cs="Times New Roman"/>
                <w:sz w:val="2"/>
                <w:szCs w:val="2"/>
              </w:rPr>
              <w:t>​</w:t>
            </w:r>
          </w:p>
        </w:tc>
      </w:tr>
      <w:tr w:rsidR="00000000">
        <w:trPr>
          <w:divId w:val="622686984"/>
          <w:jc w:val="center"/>
        </w:trPr>
        <w:tc>
          <w:tcPr>
            <w:tcW w:w="241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9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51" w:type="pct"/>
            <w:gridSpan w:val="5"/>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Year ended </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504"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    </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r>
      <w:tr w:rsidR="00000000">
        <w:trPr>
          <w:divId w:val="622686984"/>
          <w:jc w:val="center"/>
        </w:trPr>
        <w:tc>
          <w:tcPr>
            <w:tcW w:w="241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9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51" w:type="pct"/>
            <w:gridSpan w:val="5"/>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December 31, </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504"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r>
      <w:tr w:rsidR="00000000">
        <w:trPr>
          <w:divId w:val="622686984"/>
          <w:jc w:val="center"/>
        </w:trPr>
        <w:tc>
          <w:tcPr>
            <w:tcW w:w="2417"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9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26"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27"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49"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change</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change</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r>
      <w:tr w:rsidR="00000000">
        <w:trPr>
          <w:divId w:val="622686984"/>
          <w:jc w:val="center"/>
        </w:trPr>
        <w:tc>
          <w:tcPr>
            <w:tcW w:w="241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revenue:</w:t>
            </w:r>
          </w:p>
        </w:tc>
        <w:tc>
          <w:tcPr>
            <w:tcW w:w="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22686984"/>
          <w:jc w:val="center"/>
        </w:trPr>
        <w:tc>
          <w:tcPr>
            <w:tcW w:w="2417"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Product sales</w:t>
            </w:r>
          </w:p>
        </w:tc>
        <w:tc>
          <w:tcPr>
            <w:tcW w:w="9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148,030</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143,196</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4,834</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3.4</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22686984"/>
          <w:jc w:val="center"/>
        </w:trPr>
        <w:tc>
          <w:tcPr>
            <w:tcW w:w="241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Consumer and MHP loans interest</w:t>
            </w:r>
          </w:p>
        </w:tc>
        <w:tc>
          <w:tcPr>
            <w:tcW w:w="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25,360</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22,188</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3,172</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14.3</w:t>
            </w:r>
          </w:p>
        </w:tc>
        <w:tc>
          <w:tcPr>
            <w:tcW w:w="8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22686984"/>
          <w:jc w:val="center"/>
        </w:trPr>
        <w:tc>
          <w:tcPr>
            <w:tcW w:w="2417"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Other</w:t>
            </w:r>
          </w:p>
        </w:tc>
        <w:tc>
          <w:tcPr>
            <w:tcW w:w="9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3,334</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3,572</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(238)</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(6.7)</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22686984"/>
          <w:jc w:val="center"/>
        </w:trPr>
        <w:tc>
          <w:tcPr>
            <w:tcW w:w="241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net revenue</w:t>
            </w:r>
          </w:p>
        </w:tc>
        <w:tc>
          <w:tcPr>
            <w:tcW w:w="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176,724</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168,956</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7,768</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4.6</w:t>
            </w:r>
          </w:p>
        </w:tc>
        <w:tc>
          <w:tcPr>
            <w:tcW w:w="8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22686984"/>
          <w:jc w:val="center"/>
        </w:trPr>
        <w:tc>
          <w:tcPr>
            <w:tcW w:w="2417"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Operating expenses:</w:t>
            </w:r>
          </w:p>
        </w:tc>
        <w:tc>
          <w:tcPr>
            <w:tcW w:w="9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22686984"/>
          <w:jc w:val="center"/>
        </w:trPr>
        <w:tc>
          <w:tcPr>
            <w:tcW w:w="241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Cost of product sales</w:t>
            </w:r>
          </w:p>
        </w:tc>
        <w:tc>
          <w:tcPr>
            <w:tcW w:w="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109,723</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104,903</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4,820</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4.6</w:t>
            </w:r>
          </w:p>
        </w:tc>
        <w:tc>
          <w:tcPr>
            <w:tcW w:w="8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22686984"/>
          <w:jc w:val="center"/>
        </w:trPr>
        <w:tc>
          <w:tcPr>
            <w:tcW w:w="2417"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Selling, general administrative expenses</w:t>
            </w:r>
          </w:p>
        </w:tc>
        <w:tc>
          <w:tcPr>
            <w:tcW w:w="9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19,068</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25,482</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(6,414)</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(25.2)</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22686984"/>
          <w:jc w:val="center"/>
        </w:trPr>
        <w:tc>
          <w:tcPr>
            <w:tcW w:w="241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Dealer incentive</w:t>
            </w:r>
          </w:p>
        </w:tc>
        <w:tc>
          <w:tcPr>
            <w:tcW w:w="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336</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731</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(395)</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(54.0)</w:t>
            </w:r>
          </w:p>
        </w:tc>
        <w:tc>
          <w:tcPr>
            <w:tcW w:w="8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22686984"/>
          <w:jc w:val="center"/>
        </w:trPr>
        <w:tc>
          <w:tcPr>
            <w:tcW w:w="2417"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Income from operations</w:t>
            </w:r>
          </w:p>
        </w:tc>
        <w:tc>
          <w:tcPr>
            <w:tcW w:w="9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47,597</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37,840</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9,757</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25.8</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22686984"/>
          <w:jc w:val="center"/>
        </w:trPr>
        <w:tc>
          <w:tcPr>
            <w:tcW w:w="241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Other income (expense)</w:t>
            </w:r>
          </w:p>
        </w:tc>
        <w:tc>
          <w:tcPr>
            <w:tcW w:w="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8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22686984"/>
          <w:jc w:val="center"/>
        </w:trPr>
        <w:tc>
          <w:tcPr>
            <w:tcW w:w="2417"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Non</w:t>
            </w:r>
            <w:r>
              <w:rPr>
                <w:rFonts w:ascii="Times New Roman" w:hAnsi="Times New Roman" w:cs="Times New Roman"/>
                <w:sz w:val="20"/>
                <w:szCs w:val="20"/>
              </w:rPr>
              <w:noBreakHyphen/>
              <w:t>operating interest income</w:t>
            </w:r>
          </w:p>
        </w:tc>
        <w:tc>
          <w:tcPr>
            <w:tcW w:w="9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915</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300</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615</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205.0</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22686984"/>
          <w:jc w:val="center"/>
        </w:trPr>
        <w:tc>
          <w:tcPr>
            <w:tcW w:w="241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Miscellaneous, net</w:t>
            </w:r>
          </w:p>
        </w:tc>
        <w:tc>
          <w:tcPr>
            <w:tcW w:w="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288</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152</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136</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89.5</w:t>
            </w:r>
          </w:p>
        </w:tc>
        <w:tc>
          <w:tcPr>
            <w:tcW w:w="8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22686984"/>
          <w:jc w:val="center"/>
        </w:trPr>
        <w:tc>
          <w:tcPr>
            <w:tcW w:w="2417"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Gain on settlement, net</w:t>
            </w:r>
          </w:p>
        </w:tc>
        <w:tc>
          <w:tcPr>
            <w:tcW w:w="9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1,075</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1,075</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04"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22686984"/>
          <w:jc w:val="center"/>
        </w:trPr>
        <w:tc>
          <w:tcPr>
            <w:tcW w:w="241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Interest expense</w:t>
            </w:r>
          </w:p>
        </w:tc>
        <w:tc>
          <w:tcPr>
            <w:tcW w:w="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(1,053)</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(702)</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(351)</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50.0</w:t>
            </w:r>
          </w:p>
        </w:tc>
        <w:tc>
          <w:tcPr>
            <w:tcW w:w="8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22686984"/>
          <w:jc w:val="center"/>
        </w:trPr>
        <w:tc>
          <w:tcPr>
            <w:tcW w:w="2417" w:type="pct"/>
            <w:tcMar>
              <w:top w:w="0" w:type="dxa"/>
              <w:left w:w="0" w:type="dxa"/>
              <w:bottom w:w="0" w:type="dxa"/>
              <w:right w:w="0" w:type="dxa"/>
            </w:tcMar>
            <w:vAlign w:val="bottom"/>
            <w:hideMark/>
          </w:tcPr>
          <w:p w:rsidR="00000000" w:rsidRDefault="00E90DF0">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Total other</w:t>
            </w:r>
          </w:p>
        </w:tc>
        <w:tc>
          <w:tcPr>
            <w:tcW w:w="9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1,225</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(250)</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1,475</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(590.0)</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22686984"/>
          <w:jc w:val="center"/>
        </w:trPr>
        <w:tc>
          <w:tcPr>
            <w:tcW w:w="241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Income before income tax expense</w:t>
            </w:r>
          </w:p>
        </w:tc>
        <w:tc>
          <w:tcPr>
            <w:tcW w:w="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48,822</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37,590</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11,232</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29.9</w:t>
            </w:r>
          </w:p>
        </w:tc>
        <w:tc>
          <w:tcPr>
            <w:tcW w:w="8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22686984"/>
          <w:jc w:val="center"/>
        </w:trPr>
        <w:tc>
          <w:tcPr>
            <w:tcW w:w="2417"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Income tax expense</w:t>
            </w:r>
          </w:p>
        </w:tc>
        <w:tc>
          <w:tcPr>
            <w:tcW w:w="9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(10,827)</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(8,746)</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(2,081)</w:t>
            </w:r>
          </w:p>
        </w:tc>
        <w:tc>
          <w:tcPr>
            <w:tcW w:w="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23.8</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22686984"/>
          <w:jc w:val="center"/>
        </w:trPr>
        <w:tc>
          <w:tcPr>
            <w:tcW w:w="241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income</w:t>
            </w:r>
          </w:p>
        </w:tc>
        <w:tc>
          <w:tcPr>
            <w:tcW w:w="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37,995</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28,844</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9,151</w:t>
            </w:r>
          </w:p>
        </w:tc>
        <w:tc>
          <w:tcPr>
            <w:tcW w:w="9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31.7</w:t>
            </w:r>
          </w:p>
        </w:tc>
        <w:tc>
          <w:tcPr>
            <w:tcW w:w="8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bl>
    <w:p w:rsidR="00000000" w:rsidRDefault="00E90DF0">
      <w:pPr>
        <w:pStyle w:val="a3"/>
        <w:spacing w:before="0" w:beforeAutospacing="0" w:after="0" w:afterAutospacing="0"/>
        <w:divId w:val="872571695"/>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0" w:afterAutospacing="0"/>
        <w:ind w:firstLine="720"/>
        <w:divId w:val="872571695"/>
        <w:rPr>
          <w:rFonts w:ascii="Times New Roman" w:hAnsi="Times New Roman" w:cs="Times New Roman"/>
          <w:sz w:val="20"/>
          <w:szCs w:val="20"/>
        </w:rPr>
      </w:pPr>
      <w:r>
        <w:rPr>
          <w:rFonts w:ascii="Times New Roman" w:hAnsi="Times New Roman" w:cs="Times New Roman"/>
          <w:sz w:val="20"/>
          <w:szCs w:val="20"/>
        </w:rPr>
        <w:t xml:space="preserve">Product sales primarily consist of direct sales, commercial sales, consignment sales and retail store sales. Product sales increased $4.8 million, or 3.4%, in 2020 as compared to 2019 while the volume of homes sold remained flat. This change was driven by </w:t>
      </w:r>
      <w:r>
        <w:rPr>
          <w:rFonts w:ascii="Times New Roman" w:hAnsi="Times New Roman" w:cs="Times New Roman"/>
          <w:sz w:val="20"/>
          <w:szCs w:val="20"/>
        </w:rPr>
        <w:t>an increase in commercial sales, retail stores sales, consignment sales and other product sales partially offset by a decline in direct sales. Commercial sales increased $5.8 million to $70.2 million in 2020 from $64.4 million in 2019, consignment sales in</w:t>
      </w:r>
      <w:r>
        <w:rPr>
          <w:rFonts w:ascii="Times New Roman" w:hAnsi="Times New Roman" w:cs="Times New Roman"/>
          <w:sz w:val="20"/>
          <w:szCs w:val="20"/>
        </w:rPr>
        <w:t>creased $0.9 million to $43.8 million in 2020 from $42.9 million in 2019 and our company-owned retail stores sales increased $1.3 million to $17.4 million in 2020 from $16.1 million in 2019.  These increases were offset partially offset by a $3.5 million d</w:t>
      </w:r>
      <w:r>
        <w:rPr>
          <w:rFonts w:ascii="Times New Roman" w:hAnsi="Times New Roman" w:cs="Times New Roman"/>
          <w:sz w:val="20"/>
          <w:szCs w:val="20"/>
        </w:rPr>
        <w:t xml:space="preserve">ecrease in direct sales to $11.7 million in 2020 from $15.2 million in 2019. Other product sales increased $0.3 million to $4.9 million in 2020 from $4.6 million in 2019 </w:t>
      </w:r>
    </w:p>
    <w:p w:rsidR="00000000" w:rsidRDefault="00E90DF0">
      <w:pPr>
        <w:pStyle w:val="a3"/>
        <w:spacing w:before="480" w:beforeAutospacing="0" w:after="600" w:afterAutospacing="0"/>
        <w:jc w:val="center"/>
        <w:divId w:val="407114694"/>
        <w:rPr>
          <w:rFonts w:ascii="Times New Roman" w:hAnsi="Times New Roman" w:cs="Times New Roman"/>
          <w:sz w:val="20"/>
          <w:szCs w:val="20"/>
        </w:rPr>
      </w:pPr>
      <w:r>
        <w:rPr>
          <w:rFonts w:ascii="Times New Roman" w:hAnsi="Times New Roman" w:cs="Times New Roman"/>
          <w:sz w:val="20"/>
          <w:szCs w:val="20"/>
        </w:rPr>
        <w:t>26</w:t>
      </w:r>
    </w:p>
    <w:p w:rsidR="00000000" w:rsidRDefault="00E90DF0">
      <w:pPr>
        <w:spacing w:before="600" w:after="600"/>
      </w:pPr>
      <w:r>
        <w:pict>
          <v:rect id="_x0000_i1061" style="width:329.35pt;height:2pt" o:hrpct="793" o:hralign="center" o:hrstd="t" o:hrnoshade="t" o:hr="t" fillcolor="black" stroked="f"/>
        </w:pict>
      </w:r>
    </w:p>
    <w:p w:rsidR="00000000" w:rsidRDefault="00E90DF0">
      <w:pPr>
        <w:pStyle w:val="a3"/>
        <w:spacing w:before="432" w:beforeAutospacing="0" w:after="600" w:afterAutospacing="0"/>
        <w:divId w:val="1046300107"/>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divId w:val="1945376614"/>
        <w:rPr>
          <w:rFonts w:ascii="Times New Roman" w:hAnsi="Times New Roman" w:cs="Times New Roman"/>
          <w:sz w:val="20"/>
          <w:szCs w:val="20"/>
        </w:rPr>
      </w:pPr>
      <w:r>
        <w:rPr>
          <w:rFonts w:ascii="Times New Roman" w:hAnsi="Times New Roman" w:cs="Times New Roman"/>
          <w:sz w:val="20"/>
          <w:szCs w:val="20"/>
        </w:rPr>
        <w:t>and is primarily due to an increase in molding revenue and miscellaneous sales inc</w:t>
      </w:r>
      <w:r>
        <w:rPr>
          <w:rFonts w:ascii="Times New Roman" w:hAnsi="Times New Roman" w:cs="Times New Roman"/>
          <w:sz w:val="20"/>
          <w:szCs w:val="20"/>
        </w:rPr>
        <w:t>ome partially offset by a decrease in parts sales and direct freight.</w:t>
      </w:r>
    </w:p>
    <w:p w:rsidR="00000000" w:rsidRDefault="00E90DF0">
      <w:pPr>
        <w:pStyle w:val="a3"/>
        <w:spacing w:before="0" w:beforeAutospacing="0" w:after="240" w:afterAutospacing="0"/>
        <w:ind w:firstLine="720"/>
        <w:divId w:val="1945376614"/>
        <w:rPr>
          <w:rFonts w:ascii="Times New Roman" w:hAnsi="Times New Roman" w:cs="Times New Roman"/>
          <w:sz w:val="20"/>
          <w:szCs w:val="20"/>
        </w:rPr>
      </w:pPr>
      <w:r>
        <w:rPr>
          <w:rFonts w:ascii="Times New Roman" w:hAnsi="Times New Roman" w:cs="Times New Roman"/>
          <w:sz w:val="20"/>
          <w:szCs w:val="20"/>
        </w:rPr>
        <w:t>Net revenue attributable to our factory-built housing consisted of the following in 2020 and 2019:</w:t>
      </w:r>
    </w:p>
    <w:tbl>
      <w:tblPr>
        <w:tblW w:w="5000" w:type="pct"/>
        <w:jc w:val="center"/>
        <w:tblCellMar>
          <w:top w:w="15" w:type="dxa"/>
          <w:left w:w="0" w:type="dxa"/>
          <w:bottom w:w="15" w:type="dxa"/>
          <w:right w:w="0" w:type="dxa"/>
        </w:tblCellMar>
        <w:tblLook w:val="04A0" w:firstRow="1" w:lastRow="0" w:firstColumn="1" w:lastColumn="0" w:noHBand="0" w:noVBand="1"/>
      </w:tblPr>
      <w:tblGrid>
        <w:gridCol w:w="4020"/>
        <w:gridCol w:w="163"/>
        <w:gridCol w:w="102"/>
        <w:gridCol w:w="776"/>
        <w:gridCol w:w="161"/>
        <w:gridCol w:w="101"/>
        <w:gridCol w:w="779"/>
        <w:gridCol w:w="162"/>
        <w:gridCol w:w="101"/>
        <w:gridCol w:w="777"/>
        <w:gridCol w:w="160"/>
        <w:gridCol w:w="837"/>
        <w:gridCol w:w="167"/>
      </w:tblGrid>
      <w:tr w:rsidR="00000000">
        <w:trPr>
          <w:divId w:val="494535710"/>
          <w:trHeight w:val="20"/>
          <w:jc w:val="center"/>
        </w:trPr>
        <w:tc>
          <w:tcPr>
            <w:tcW w:w="2419" w:type="pct"/>
            <w:tcMar>
              <w:top w:w="0" w:type="dxa"/>
              <w:left w:w="0" w:type="dxa"/>
              <w:bottom w:w="0" w:type="dxa"/>
              <w:right w:w="0" w:type="dxa"/>
            </w:tcMar>
            <w:vAlign w:val="bottom"/>
            <w:hideMark/>
          </w:tcPr>
          <w:p w:rsidR="00000000" w:rsidRDefault="00E90DF0">
            <w:pPr>
              <w:pStyle w:val="a3"/>
              <w:spacing w:before="0" w:beforeAutospacing="0" w:after="0" w:afterAutospacing="0"/>
              <w:divId w:val="684014842"/>
              <w:rPr>
                <w:rFonts w:ascii="Times New Roman" w:hAnsi="Times New Roman" w:cs="Times New Roman"/>
                <w:sz w:val="20"/>
                <w:szCs w:val="20"/>
              </w:rPr>
            </w:pPr>
            <w:r>
              <w:rPr>
                <w:rFonts w:ascii="Times New Roman" w:hAnsi="Times New Roman" w:cs="Times New Roman"/>
                <w:sz w:val="2"/>
                <w:szCs w:val="2"/>
              </w:rPr>
              <w:t>​</w:t>
            </w:r>
          </w:p>
        </w:tc>
        <w:tc>
          <w:tcPr>
            <w:tcW w:w="10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147278177"/>
              <w:rPr>
                <w:rFonts w:ascii="Times New Roman" w:hAnsi="Times New Roman" w:cs="Times New Roman"/>
                <w:sz w:val="20"/>
                <w:szCs w:val="20"/>
              </w:rPr>
            </w:pPr>
            <w:r>
              <w:rPr>
                <w:rFonts w:ascii="Times New Roman" w:hAnsi="Times New Roman" w:cs="Times New Roman"/>
                <w:sz w:val="2"/>
                <w:szCs w:val="2"/>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70144408"/>
              <w:rPr>
                <w:rFonts w:ascii="Times New Roman" w:hAnsi="Times New Roman" w:cs="Times New Roman"/>
                <w:sz w:val="20"/>
                <w:szCs w:val="20"/>
              </w:rPr>
            </w:pPr>
            <w:r>
              <w:rPr>
                <w:rFonts w:ascii="Times New Roman" w:hAnsi="Times New Roman" w:cs="Times New Roman"/>
                <w:sz w:val="2"/>
                <w:szCs w:val="2"/>
              </w:rPr>
              <w:t>​</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255242607"/>
              <w:rPr>
                <w:rFonts w:ascii="Times New Roman" w:hAnsi="Times New Roman" w:cs="Times New Roman"/>
                <w:sz w:val="20"/>
                <w:szCs w:val="20"/>
              </w:rPr>
            </w:pPr>
            <w:r>
              <w:rPr>
                <w:rFonts w:ascii="Times New Roman" w:hAnsi="Times New Roman" w:cs="Times New Roman"/>
                <w:sz w:val="2"/>
                <w:szCs w:val="2"/>
              </w:rPr>
              <w:t>​</w:t>
            </w:r>
          </w:p>
        </w:tc>
        <w:tc>
          <w:tcPr>
            <w:tcW w:w="99"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2076270670"/>
              <w:rPr>
                <w:rFonts w:ascii="Times New Roman" w:hAnsi="Times New Roman" w:cs="Times New Roman"/>
                <w:sz w:val="20"/>
                <w:szCs w:val="20"/>
              </w:rPr>
            </w:pPr>
            <w:r>
              <w:rPr>
                <w:rFonts w:ascii="Times New Roman" w:hAnsi="Times New Roman" w:cs="Times New Roman"/>
                <w:sz w:val="2"/>
                <w:szCs w:val="2"/>
              </w:rPr>
              <w:t>​</w:t>
            </w:r>
          </w:p>
        </w:tc>
        <w:tc>
          <w:tcPr>
            <w:tcW w:w="6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273244652"/>
              <w:rPr>
                <w:rFonts w:ascii="Times New Roman" w:hAnsi="Times New Roman" w:cs="Times New Roman"/>
                <w:sz w:val="20"/>
                <w:szCs w:val="20"/>
              </w:rPr>
            </w:pPr>
            <w:r>
              <w:rPr>
                <w:rFonts w:ascii="Times New Roman" w:hAnsi="Times New Roman" w:cs="Times New Roman"/>
                <w:sz w:val="2"/>
                <w:szCs w:val="2"/>
              </w:rPr>
              <w:t>​</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195073062"/>
              <w:rPr>
                <w:rFonts w:ascii="Times New Roman" w:hAnsi="Times New Roman" w:cs="Times New Roman"/>
                <w:sz w:val="20"/>
                <w:szCs w:val="20"/>
              </w:rPr>
            </w:pPr>
            <w:r>
              <w:rPr>
                <w:rFonts w:ascii="Times New Roman" w:hAnsi="Times New Roman" w:cs="Times New Roman"/>
                <w:sz w:val="2"/>
                <w:szCs w:val="2"/>
              </w:rPr>
              <w:t>​</w:t>
            </w:r>
          </w:p>
        </w:tc>
        <w:tc>
          <w:tcPr>
            <w:tcW w:w="99"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09711325"/>
              <w:rPr>
                <w:rFonts w:ascii="Times New Roman" w:hAnsi="Times New Roman" w:cs="Times New Roman"/>
                <w:sz w:val="20"/>
                <w:szCs w:val="20"/>
              </w:rPr>
            </w:pPr>
            <w:r>
              <w:rPr>
                <w:rFonts w:ascii="Times New Roman" w:hAnsi="Times New Roman" w:cs="Times New Roman"/>
                <w:sz w:val="2"/>
                <w:szCs w:val="2"/>
              </w:rPr>
              <w:t>​</w:t>
            </w:r>
          </w:p>
        </w:tc>
        <w:tc>
          <w:tcPr>
            <w:tcW w:w="6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2026129893"/>
              <w:rPr>
                <w:rFonts w:ascii="Times New Roman" w:hAnsi="Times New Roman" w:cs="Times New Roman"/>
                <w:sz w:val="20"/>
                <w:szCs w:val="20"/>
              </w:rPr>
            </w:pPr>
            <w:r>
              <w:rPr>
                <w:rFonts w:ascii="Times New Roman" w:hAnsi="Times New Roman" w:cs="Times New Roman"/>
                <w:sz w:val="2"/>
                <w:szCs w:val="2"/>
              </w:rPr>
              <w:t>​</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012416686"/>
              <w:rPr>
                <w:rFonts w:ascii="Times New Roman" w:hAnsi="Times New Roman" w:cs="Times New Roman"/>
                <w:sz w:val="20"/>
                <w:szCs w:val="20"/>
              </w:rPr>
            </w:pPr>
            <w:r>
              <w:rPr>
                <w:rFonts w:ascii="Times New Roman" w:hAnsi="Times New Roman" w:cs="Times New Roman"/>
                <w:sz w:val="2"/>
                <w:szCs w:val="2"/>
              </w:rPr>
              <w:t>​</w:t>
            </w:r>
          </w:p>
        </w:tc>
        <w:tc>
          <w:tcPr>
            <w:tcW w:w="83"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766420053"/>
              <w:rPr>
                <w:rFonts w:ascii="Times New Roman" w:hAnsi="Times New Roman" w:cs="Times New Roman"/>
                <w:sz w:val="20"/>
                <w:szCs w:val="20"/>
              </w:rPr>
            </w:pPr>
            <w:r>
              <w:rPr>
                <w:rFonts w:ascii="Times New Roman" w:hAnsi="Times New Roman" w:cs="Times New Roman"/>
                <w:sz w:val="2"/>
                <w:szCs w:val="2"/>
              </w:rPr>
              <w:t>​</w:t>
            </w:r>
          </w:p>
        </w:tc>
        <w:tc>
          <w:tcPr>
            <w:tcW w:w="504"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241525345"/>
              <w:rPr>
                <w:rFonts w:ascii="Times New Roman" w:hAnsi="Times New Roman" w:cs="Times New Roman"/>
                <w:sz w:val="20"/>
                <w:szCs w:val="20"/>
              </w:rPr>
            </w:pPr>
            <w:r>
              <w:rPr>
                <w:rFonts w:ascii="Times New Roman" w:hAnsi="Times New Roman" w:cs="Times New Roman"/>
                <w:sz w:val="2"/>
                <w:szCs w:val="2"/>
              </w:rPr>
              <w:t>​</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351955679"/>
              <w:rPr>
                <w:rFonts w:ascii="Times New Roman" w:hAnsi="Times New Roman" w:cs="Times New Roman"/>
                <w:sz w:val="20"/>
                <w:szCs w:val="20"/>
              </w:rPr>
            </w:pPr>
            <w:r>
              <w:rPr>
                <w:rFonts w:ascii="Times New Roman" w:hAnsi="Times New Roman" w:cs="Times New Roman"/>
                <w:sz w:val="2"/>
                <w:szCs w:val="2"/>
              </w:rPr>
              <w:t>​</w:t>
            </w:r>
          </w:p>
        </w:tc>
      </w:tr>
      <w:tr w:rsidR="00000000">
        <w:trPr>
          <w:divId w:val="494535710"/>
          <w:jc w:val="center"/>
        </w:trPr>
        <w:tc>
          <w:tcPr>
            <w:tcW w:w="2419"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1161" w:type="pct"/>
            <w:gridSpan w:val="5"/>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Year Ended </w:t>
            </w:r>
          </w:p>
        </w:tc>
        <w:tc>
          <w:tcPr>
            <w:tcW w:w="99"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6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8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c>
          <w:tcPr>
            <w:tcW w:w="504"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    </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r>
      <w:tr w:rsidR="00000000">
        <w:trPr>
          <w:divId w:val="494535710"/>
          <w:jc w:val="center"/>
        </w:trPr>
        <w:tc>
          <w:tcPr>
            <w:tcW w:w="2419"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61" w:type="pct"/>
            <w:gridSpan w:val="5"/>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December 31, </w:t>
            </w:r>
          </w:p>
        </w:tc>
        <w:tc>
          <w:tcPr>
            <w:tcW w:w="99"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6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8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504"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r>
      <w:tr w:rsidR="00000000">
        <w:trPr>
          <w:divId w:val="494535710"/>
          <w:jc w:val="center"/>
        </w:trPr>
        <w:tc>
          <w:tcPr>
            <w:tcW w:w="2419"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61" w:type="pct"/>
            <w:gridSpan w:val="5"/>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(in thousands)</w:t>
            </w:r>
          </w:p>
        </w:tc>
        <w:tc>
          <w:tcPr>
            <w:tcW w:w="99"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6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8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504"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r>
      <w:tr w:rsidR="00000000">
        <w:trPr>
          <w:divId w:val="494535710"/>
          <w:jc w:val="center"/>
        </w:trPr>
        <w:tc>
          <w:tcPr>
            <w:tcW w:w="2419"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31"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99"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r>
              <w:rPr>
                <w:rFonts w:ascii="Times New Roman" w:hAnsi="Times New Roman" w:cs="Times New Roman"/>
                <w:b/>
                <w:bCs/>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99"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Change</w:t>
            </w:r>
          </w:p>
        </w:tc>
        <w:tc>
          <w:tcPr>
            <w:tcW w:w="8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Change</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r>
      <w:tr w:rsidR="00000000">
        <w:trPr>
          <w:divId w:val="494535710"/>
          <w:jc w:val="center"/>
        </w:trPr>
        <w:tc>
          <w:tcPr>
            <w:tcW w:w="2419"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revenue:</w:t>
            </w:r>
          </w:p>
        </w:tc>
        <w:tc>
          <w:tcPr>
            <w:tcW w:w="10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494535710"/>
          <w:jc w:val="center"/>
        </w:trPr>
        <w:tc>
          <w:tcPr>
            <w:tcW w:w="2419"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Products sold</w:t>
            </w:r>
          </w:p>
        </w:tc>
        <w:tc>
          <w:tcPr>
            <w:tcW w:w="10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148,030</w:t>
            </w:r>
          </w:p>
        </w:tc>
        <w:tc>
          <w:tcPr>
            <w:tcW w:w="99"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143,196</w:t>
            </w:r>
          </w:p>
        </w:tc>
        <w:tc>
          <w:tcPr>
            <w:tcW w:w="99"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4,834</w:t>
            </w:r>
          </w:p>
        </w:tc>
        <w:tc>
          <w:tcPr>
            <w:tcW w:w="8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3.4</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494535710"/>
          <w:jc w:val="center"/>
        </w:trPr>
        <w:tc>
          <w:tcPr>
            <w:tcW w:w="2419"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products sold</w:t>
            </w:r>
          </w:p>
        </w:tc>
        <w:tc>
          <w:tcPr>
            <w:tcW w:w="10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3,379</w:t>
            </w:r>
          </w:p>
        </w:tc>
        <w:tc>
          <w:tcPr>
            <w:tcW w:w="9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3,397</w:t>
            </w:r>
          </w:p>
        </w:tc>
        <w:tc>
          <w:tcPr>
            <w:tcW w:w="9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(18)</w:t>
            </w:r>
          </w:p>
        </w:tc>
        <w:tc>
          <w:tcPr>
            <w:tcW w:w="8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(0.5)</w:t>
            </w:r>
          </w:p>
        </w:tc>
        <w:tc>
          <w:tcPr>
            <w:tcW w:w="9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494535710"/>
          <w:jc w:val="center"/>
        </w:trPr>
        <w:tc>
          <w:tcPr>
            <w:tcW w:w="2419"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revenue per product sold</w:t>
            </w:r>
          </w:p>
        </w:tc>
        <w:tc>
          <w:tcPr>
            <w:tcW w:w="10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43.8</w:t>
            </w:r>
          </w:p>
        </w:tc>
        <w:tc>
          <w:tcPr>
            <w:tcW w:w="99"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42.2</w:t>
            </w:r>
          </w:p>
        </w:tc>
        <w:tc>
          <w:tcPr>
            <w:tcW w:w="99"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w:t>
            </w:r>
          </w:p>
        </w:tc>
        <w:tc>
          <w:tcPr>
            <w:tcW w:w="8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3.9</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bl>
    <w:p w:rsidR="00000000" w:rsidRDefault="00E90DF0">
      <w:pPr>
        <w:pStyle w:val="a3"/>
        <w:spacing w:before="0" w:beforeAutospacing="0" w:after="0" w:afterAutospacing="0"/>
        <w:divId w:val="1945376614"/>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200" w:afterAutospacing="0"/>
        <w:ind w:firstLine="720"/>
        <w:divId w:val="1945376614"/>
        <w:rPr>
          <w:rFonts w:ascii="Times New Roman" w:hAnsi="Times New Roman" w:cs="Times New Roman"/>
          <w:sz w:val="20"/>
          <w:szCs w:val="20"/>
        </w:rPr>
      </w:pPr>
      <w:r>
        <w:rPr>
          <w:rFonts w:ascii="Times New Roman" w:hAnsi="Times New Roman" w:cs="Times New Roman"/>
          <w:sz w:val="20"/>
          <w:szCs w:val="20"/>
        </w:rPr>
        <w:t xml:space="preserve">In 2020, our net revenue per product sold increased slightly because of changes in our product sales mix. We had increases in sales to manufactured home communities, consignment sales and sales through our company-owned retail stores. These increases were </w:t>
      </w:r>
      <w:r>
        <w:rPr>
          <w:rFonts w:ascii="Times New Roman" w:hAnsi="Times New Roman" w:cs="Times New Roman"/>
          <w:sz w:val="20"/>
          <w:szCs w:val="20"/>
        </w:rPr>
        <w:t>partially offset by declines in direct sales. Sales through our company-owned retail stores and sales to manufactured home communities have higher margins than our direct sales and consignment sales. In addition, there were price increases during 2020 to o</w:t>
      </w:r>
      <w:r>
        <w:rPr>
          <w:rFonts w:ascii="Times New Roman" w:hAnsi="Times New Roman" w:cs="Times New Roman"/>
          <w:sz w:val="20"/>
          <w:szCs w:val="20"/>
        </w:rPr>
        <w:t xml:space="preserve">ur product prices due to rising material and labor costs, which resulted in higher home sales prices and more revenue generated per home sold. </w:t>
      </w:r>
    </w:p>
    <w:p w:rsidR="00000000" w:rsidRDefault="00E90DF0">
      <w:pPr>
        <w:pStyle w:val="a3"/>
        <w:spacing w:before="0" w:beforeAutospacing="0" w:after="200" w:afterAutospacing="0"/>
        <w:ind w:firstLine="720"/>
        <w:divId w:val="1945376614"/>
        <w:rPr>
          <w:rFonts w:ascii="Times New Roman" w:hAnsi="Times New Roman" w:cs="Times New Roman"/>
          <w:sz w:val="20"/>
          <w:szCs w:val="20"/>
        </w:rPr>
      </w:pPr>
      <w:r>
        <w:rPr>
          <w:rFonts w:ascii="Times New Roman" w:hAnsi="Times New Roman" w:cs="Times New Roman"/>
          <w:sz w:val="20"/>
          <w:szCs w:val="20"/>
        </w:rPr>
        <w:t>Consumer and MHP loans interest income grew $3.2 million, or 14.3%, in 2020 as compared to 2019 and is related t</w:t>
      </w:r>
      <w:r>
        <w:rPr>
          <w:rFonts w:ascii="Times New Roman" w:hAnsi="Times New Roman" w:cs="Times New Roman"/>
          <w:sz w:val="20"/>
          <w:szCs w:val="20"/>
        </w:rPr>
        <w:t xml:space="preserve">o our increase in outstanding MHP Note portfolio and consumer loan portfolio. Between December 31, 2020 and December 31, 2019 our MHP Note portfolio increased by $44.2 million and the consumer loan portfolio increased by $6.7 million. </w:t>
      </w:r>
    </w:p>
    <w:p w:rsidR="00000000" w:rsidRDefault="00E90DF0">
      <w:pPr>
        <w:pStyle w:val="a3"/>
        <w:spacing w:before="0" w:beforeAutospacing="0" w:after="200" w:afterAutospacing="0"/>
        <w:ind w:firstLine="720"/>
        <w:divId w:val="1945376614"/>
        <w:rPr>
          <w:rFonts w:ascii="Times New Roman" w:hAnsi="Times New Roman" w:cs="Times New Roman"/>
          <w:sz w:val="20"/>
          <w:szCs w:val="20"/>
        </w:rPr>
      </w:pPr>
      <w:r>
        <w:rPr>
          <w:rFonts w:ascii="Times New Roman" w:hAnsi="Times New Roman" w:cs="Times New Roman"/>
          <w:sz w:val="20"/>
          <w:szCs w:val="20"/>
        </w:rPr>
        <w:t>Other revenue primar</w:t>
      </w:r>
      <w:r>
        <w:rPr>
          <w:rFonts w:ascii="Times New Roman" w:hAnsi="Times New Roman" w:cs="Times New Roman"/>
          <w:sz w:val="20"/>
          <w:szCs w:val="20"/>
        </w:rPr>
        <w:t>ily consists of service fees and consignment fees. Other revenue decreased $0.2 million or 6.7% due to a $0.3 million decrease in other income and a $0.1 decrease in consignment fees revenue offset by a $0.2 million increase in service fee revenue.</w:t>
      </w:r>
    </w:p>
    <w:p w:rsidR="00000000" w:rsidRDefault="00E90DF0">
      <w:pPr>
        <w:pStyle w:val="a3"/>
        <w:spacing w:before="0" w:beforeAutospacing="0" w:after="240" w:afterAutospacing="0"/>
        <w:ind w:firstLine="720"/>
        <w:divId w:val="1945376614"/>
        <w:rPr>
          <w:rFonts w:ascii="Times New Roman" w:hAnsi="Times New Roman" w:cs="Times New Roman"/>
          <w:sz w:val="20"/>
          <w:szCs w:val="20"/>
        </w:rPr>
      </w:pPr>
      <w:r>
        <w:rPr>
          <w:rFonts w:ascii="Times New Roman" w:hAnsi="Times New Roman" w:cs="Times New Roman"/>
          <w:sz w:val="20"/>
          <w:szCs w:val="20"/>
        </w:rPr>
        <w:t>The cos</w:t>
      </w:r>
      <w:r>
        <w:rPr>
          <w:rFonts w:ascii="Times New Roman" w:hAnsi="Times New Roman" w:cs="Times New Roman"/>
          <w:sz w:val="20"/>
          <w:szCs w:val="20"/>
        </w:rPr>
        <w:t>t of product sales increased $4.8 million, or 4.6%, in 2020 as compared to 2019. The increase in costs is primarily related to increases in the cost of materials and labor in 2020.</w:t>
      </w:r>
    </w:p>
    <w:p w:rsidR="00000000" w:rsidRDefault="00E90DF0">
      <w:pPr>
        <w:pStyle w:val="a3"/>
        <w:spacing w:before="0" w:beforeAutospacing="0" w:after="240" w:afterAutospacing="0"/>
        <w:ind w:firstLine="720"/>
        <w:divId w:val="1945376614"/>
        <w:rPr>
          <w:rFonts w:ascii="Times New Roman" w:hAnsi="Times New Roman" w:cs="Times New Roman"/>
          <w:sz w:val="20"/>
          <w:szCs w:val="20"/>
        </w:rPr>
      </w:pPr>
      <w:r>
        <w:rPr>
          <w:rFonts w:ascii="Times New Roman" w:hAnsi="Times New Roman" w:cs="Times New Roman"/>
          <w:sz w:val="20"/>
          <w:szCs w:val="20"/>
        </w:rPr>
        <w:t>Selling, general and administrative expenses decreased $6.4 million, or 25.</w:t>
      </w:r>
      <w:r>
        <w:rPr>
          <w:rFonts w:ascii="Times New Roman" w:hAnsi="Times New Roman" w:cs="Times New Roman"/>
          <w:sz w:val="20"/>
          <w:szCs w:val="20"/>
        </w:rPr>
        <w:t>6%, in 2020 as compared to 2019. This decrease was primarily due to $1.2 million of retail store expenses recorded as SG&amp;A in the first quarter of 2019 that were subsequently recorded in cost of sales later in 2019, a $1.7 million decrease in warranty cost</w:t>
      </w:r>
      <w:r>
        <w:rPr>
          <w:rFonts w:ascii="Times New Roman" w:hAnsi="Times New Roman" w:cs="Times New Roman"/>
          <w:sz w:val="20"/>
          <w:szCs w:val="20"/>
        </w:rPr>
        <w:t xml:space="preserve">s, a $1.9 decrease in loan losses, a $0.5 million decrease in consulting and professional fees, a $0.8 million decrease in salaries and incentive costs and a $0.2 million expense in the first quarter of 2019 for settlement of a lawsuit partially offset by </w:t>
      </w:r>
      <w:r>
        <w:rPr>
          <w:rFonts w:ascii="Times New Roman" w:hAnsi="Times New Roman" w:cs="Times New Roman"/>
          <w:sz w:val="20"/>
          <w:szCs w:val="20"/>
        </w:rPr>
        <w:t xml:space="preserve">a $0.3 million increase in legal expense. In addition, dealer incentive expense increased $0.4 million, or 58.0% in 2020 as compared to 2019. </w:t>
      </w:r>
    </w:p>
    <w:p w:rsidR="00000000" w:rsidRDefault="00E90DF0">
      <w:pPr>
        <w:pStyle w:val="a3"/>
        <w:spacing w:before="0" w:beforeAutospacing="0" w:after="240" w:afterAutospacing="0"/>
        <w:ind w:firstLine="720"/>
        <w:divId w:val="1945376614"/>
        <w:rPr>
          <w:rFonts w:ascii="Times New Roman" w:hAnsi="Times New Roman" w:cs="Times New Roman"/>
          <w:sz w:val="20"/>
          <w:szCs w:val="20"/>
        </w:rPr>
      </w:pPr>
      <w:r>
        <w:rPr>
          <w:rFonts w:ascii="Times New Roman" w:hAnsi="Times New Roman" w:cs="Times New Roman"/>
          <w:sz w:val="20"/>
          <w:szCs w:val="20"/>
        </w:rPr>
        <w:t>Other income (expense), net increased $1.5 million in 2020, as compared to 2019.  This increase was primarily due</w:t>
      </w:r>
      <w:r>
        <w:rPr>
          <w:rFonts w:ascii="Times New Roman" w:hAnsi="Times New Roman" w:cs="Times New Roman"/>
          <w:sz w:val="20"/>
          <w:szCs w:val="20"/>
        </w:rPr>
        <w:t xml:space="preserve"> to a $1.1 million gain due to the settlement of a lawsuit with a previous vendor for the Company, an increase of $0.6 million in non-operating interest income and an increase of $0.1 million in miscellaneous, net income offset by a $0.4 million increase i</w:t>
      </w:r>
      <w:r>
        <w:rPr>
          <w:rFonts w:ascii="Times New Roman" w:hAnsi="Times New Roman" w:cs="Times New Roman"/>
          <w:sz w:val="20"/>
          <w:szCs w:val="20"/>
        </w:rPr>
        <w:t>n interest expense.</w:t>
      </w:r>
    </w:p>
    <w:p w:rsidR="00000000" w:rsidRDefault="00E90DF0">
      <w:pPr>
        <w:pStyle w:val="a3"/>
        <w:spacing w:before="0" w:beforeAutospacing="0" w:after="200" w:afterAutospacing="0"/>
        <w:ind w:firstLine="720"/>
        <w:divId w:val="1945376614"/>
        <w:rPr>
          <w:rFonts w:ascii="Times New Roman" w:hAnsi="Times New Roman" w:cs="Times New Roman"/>
          <w:sz w:val="20"/>
          <w:szCs w:val="20"/>
        </w:rPr>
      </w:pPr>
      <w:r>
        <w:rPr>
          <w:rFonts w:ascii="Times New Roman" w:hAnsi="Times New Roman" w:cs="Times New Roman"/>
          <w:sz w:val="20"/>
          <w:szCs w:val="20"/>
        </w:rPr>
        <w:t>Income tax expense for 2020 was $10.8 million compared to $8.7 million for 2019. The effective tax rate for the year ended December 31, 2020 was 22.2% and primarily differs from the federal statutory rate of 21% primarily due to state i</w:t>
      </w:r>
      <w:r>
        <w:rPr>
          <w:rFonts w:ascii="Times New Roman" w:hAnsi="Times New Roman" w:cs="Times New Roman"/>
          <w:sz w:val="20"/>
          <w:szCs w:val="20"/>
        </w:rPr>
        <w:t>ncome taxes net of a federal tax credit for energy efficient construction. The effective tax rate for the year ended December 31, 2019 was 23.3% and differs from the federal statutory rate of 21% primarily due to state income taxes.</w:t>
      </w:r>
    </w:p>
    <w:p w:rsidR="00000000" w:rsidRDefault="00E90DF0">
      <w:pPr>
        <w:pStyle w:val="a3"/>
        <w:spacing w:before="480" w:beforeAutospacing="0" w:after="600" w:afterAutospacing="0"/>
        <w:jc w:val="center"/>
        <w:divId w:val="791821209"/>
        <w:rPr>
          <w:rFonts w:ascii="Times New Roman" w:hAnsi="Times New Roman" w:cs="Times New Roman"/>
          <w:sz w:val="20"/>
          <w:szCs w:val="20"/>
        </w:rPr>
      </w:pPr>
      <w:r>
        <w:rPr>
          <w:rFonts w:ascii="Times New Roman" w:hAnsi="Times New Roman" w:cs="Times New Roman"/>
          <w:sz w:val="20"/>
          <w:szCs w:val="20"/>
        </w:rPr>
        <w:t>27</w:t>
      </w:r>
    </w:p>
    <w:p w:rsidR="00000000" w:rsidRDefault="00E90DF0">
      <w:pPr>
        <w:spacing w:before="600" w:after="600"/>
      </w:pPr>
      <w:r>
        <w:pict>
          <v:rect id="_x0000_i1062" style="width:329.35pt;height:2pt" o:hrpct="793" o:hralign="center" o:hrstd="t" o:hrnoshade="t" o:hr="t" fillcolor="black" stroked="f"/>
        </w:pict>
      </w:r>
    </w:p>
    <w:p w:rsidR="00000000" w:rsidRDefault="00E90DF0">
      <w:pPr>
        <w:pStyle w:val="a3"/>
        <w:spacing w:before="432" w:beforeAutospacing="0" w:after="600" w:afterAutospacing="0"/>
        <w:divId w:val="1066607195"/>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divId w:val="1174760670"/>
        <w:rPr>
          <w:rFonts w:ascii="Times New Roman" w:hAnsi="Times New Roman" w:cs="Times New Roman"/>
          <w:b/>
          <w:bCs/>
          <w:sz w:val="20"/>
          <w:szCs w:val="20"/>
        </w:rPr>
      </w:pPr>
      <w:r>
        <w:rPr>
          <w:rFonts w:ascii="Times New Roman" w:hAnsi="Times New Roman" w:cs="Times New Roman"/>
          <w:b/>
          <w:bCs/>
          <w:sz w:val="20"/>
          <w:szCs w:val="20"/>
        </w:rPr>
        <w:t>Liquidity and Capital Resources</w:t>
      </w:r>
    </w:p>
    <w:p w:rsidR="00000000" w:rsidRDefault="00E90DF0">
      <w:pPr>
        <w:pStyle w:val="a3"/>
        <w:spacing w:before="0" w:beforeAutospacing="0" w:after="240" w:afterAutospacing="0"/>
        <w:ind w:firstLine="720"/>
        <w:divId w:val="1174760670"/>
        <w:rPr>
          <w:rFonts w:ascii="Times New Roman" w:hAnsi="Times New Roman" w:cs="Times New Roman"/>
          <w:b/>
          <w:bCs/>
          <w:sz w:val="20"/>
          <w:szCs w:val="20"/>
        </w:rPr>
      </w:pPr>
      <w:r>
        <w:rPr>
          <w:rFonts w:ascii="Times New Roman" w:hAnsi="Times New Roman" w:cs="Times New Roman"/>
          <w:b/>
          <w:bCs/>
          <w:sz w:val="20"/>
          <w:szCs w:val="20"/>
        </w:rPr>
        <w:t>Cash and Cash Equivalents</w:t>
      </w:r>
    </w:p>
    <w:p w:rsidR="00000000" w:rsidRDefault="00E90DF0">
      <w:pPr>
        <w:pStyle w:val="a3"/>
        <w:spacing w:before="0" w:beforeAutospacing="0" w:after="240" w:afterAutospacing="0"/>
        <w:ind w:firstLine="720"/>
        <w:divId w:val="1174760670"/>
        <w:rPr>
          <w:rFonts w:ascii="Times New Roman" w:hAnsi="Times New Roman" w:cs="Times New Roman"/>
          <w:sz w:val="20"/>
          <w:szCs w:val="20"/>
        </w:rPr>
      </w:pPr>
      <w:r>
        <w:rPr>
          <w:rFonts w:ascii="Times New Roman" w:hAnsi="Times New Roman" w:cs="Times New Roman"/>
          <w:sz w:val="20"/>
          <w:szCs w:val="20"/>
        </w:rPr>
        <w:t>We consider all cash and highly liquid investments with an original maturity of three months or less to be cash equivalents. We maintain cash balances in bank accounts that may, at times, exceed fed</w:t>
      </w:r>
      <w:r>
        <w:rPr>
          <w:rFonts w:ascii="Times New Roman" w:hAnsi="Times New Roman" w:cs="Times New Roman"/>
          <w:sz w:val="20"/>
          <w:szCs w:val="20"/>
        </w:rPr>
        <w:t>erally insured limits. We have not incurred any losses from such accounts and management considers the risk of loss to be minimal. We believe that cash flow from operations, cash and cash equivalents at December 31, 2020, and availability on our lines of c</w:t>
      </w:r>
      <w:r>
        <w:rPr>
          <w:rFonts w:ascii="Times New Roman" w:hAnsi="Times New Roman" w:cs="Times New Roman"/>
          <w:sz w:val="20"/>
          <w:szCs w:val="20"/>
        </w:rPr>
        <w:t xml:space="preserve">redit will be sufficient to fund our operations and provide for growth for the next 12 to 18 months and into the foreseeable future. We have negotiated a new credit agreement with Capital One, N.A. that expanded and extended our credit availability. As of </w:t>
      </w:r>
      <w:r>
        <w:rPr>
          <w:rFonts w:ascii="Times New Roman" w:hAnsi="Times New Roman" w:cs="Times New Roman"/>
          <w:sz w:val="20"/>
          <w:szCs w:val="20"/>
        </w:rPr>
        <w:t>December 31, 2020, we had approximately $0.8 million in cash and cash equivalents, compared to $1.7 million as of December 31, 2019.</w:t>
      </w:r>
    </w:p>
    <w:p w:rsidR="00000000" w:rsidRDefault="00E90DF0">
      <w:pPr>
        <w:pStyle w:val="a3"/>
        <w:spacing w:before="0" w:beforeAutospacing="0" w:after="240" w:afterAutospacing="0"/>
        <w:ind w:firstLine="720"/>
        <w:divId w:val="1174760670"/>
        <w:rPr>
          <w:rFonts w:ascii="Times New Roman" w:hAnsi="Times New Roman" w:cs="Times New Roman"/>
          <w:b/>
          <w:bCs/>
          <w:i/>
          <w:iCs/>
          <w:sz w:val="20"/>
          <w:szCs w:val="20"/>
        </w:rPr>
      </w:pPr>
      <w:r>
        <w:rPr>
          <w:rFonts w:ascii="Times New Roman" w:hAnsi="Times New Roman" w:cs="Times New Roman"/>
          <w:b/>
          <w:bCs/>
          <w:i/>
          <w:iCs/>
          <w:sz w:val="20"/>
          <w:szCs w:val="20"/>
        </w:rPr>
        <w:t>Cash Flow Activities</w:t>
      </w:r>
    </w:p>
    <w:tbl>
      <w:tblPr>
        <w:tblW w:w="5000" w:type="pct"/>
        <w:jc w:val="center"/>
        <w:tblCellMar>
          <w:top w:w="15" w:type="dxa"/>
          <w:left w:w="0" w:type="dxa"/>
          <w:bottom w:w="15" w:type="dxa"/>
          <w:right w:w="0" w:type="dxa"/>
        </w:tblCellMar>
        <w:tblLook w:val="04A0" w:firstRow="1" w:lastRow="0" w:firstColumn="1" w:lastColumn="0" w:noHBand="0" w:noVBand="1"/>
      </w:tblPr>
      <w:tblGrid>
        <w:gridCol w:w="5460"/>
        <w:gridCol w:w="224"/>
        <w:gridCol w:w="143"/>
        <w:gridCol w:w="1057"/>
        <w:gridCol w:w="224"/>
        <w:gridCol w:w="143"/>
        <w:gridCol w:w="1055"/>
      </w:tblGrid>
      <w:tr w:rsidR="00000000">
        <w:trPr>
          <w:divId w:val="1975597589"/>
          <w:trHeight w:val="20"/>
          <w:jc w:val="center"/>
        </w:trPr>
        <w:tc>
          <w:tcPr>
            <w:tcW w:w="3285" w:type="pct"/>
            <w:tcMar>
              <w:top w:w="0" w:type="dxa"/>
              <w:left w:w="0" w:type="dxa"/>
              <w:bottom w:w="0" w:type="dxa"/>
              <w:right w:w="0" w:type="dxa"/>
            </w:tcMar>
            <w:vAlign w:val="bottom"/>
            <w:hideMark/>
          </w:tcPr>
          <w:p w:rsidR="00000000" w:rsidRDefault="00E90DF0">
            <w:pPr>
              <w:pStyle w:val="a3"/>
              <w:spacing w:before="0" w:beforeAutospacing="0" w:after="0" w:afterAutospacing="0"/>
              <w:divId w:val="516309511"/>
              <w:rPr>
                <w:rFonts w:ascii="Times New Roman" w:hAnsi="Times New Roman" w:cs="Times New Roman"/>
                <w:sz w:val="20"/>
                <w:szCs w:val="20"/>
              </w:rPr>
            </w:pPr>
            <w:r>
              <w:rPr>
                <w:rFonts w:ascii="Times New Roman" w:hAnsi="Times New Roman" w:cs="Times New Roman"/>
                <w:sz w:val="2"/>
                <w:szCs w:val="2"/>
              </w:rPr>
              <w:t>​</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152060875"/>
              <w:rPr>
                <w:rFonts w:ascii="Times New Roman" w:hAnsi="Times New Roman" w:cs="Times New Roman"/>
                <w:sz w:val="20"/>
                <w:szCs w:val="20"/>
              </w:rPr>
            </w:pPr>
            <w:r>
              <w:rPr>
                <w:rFonts w:ascii="Times New Roman" w:hAnsi="Times New Roman" w:cs="Times New Roman"/>
                <w:sz w:val="2"/>
                <w:szCs w:val="2"/>
              </w:rPr>
              <w:t>​</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2127239359"/>
              <w:rPr>
                <w:rFonts w:ascii="Times New Roman" w:hAnsi="Times New Roman" w:cs="Times New Roman"/>
                <w:sz w:val="20"/>
                <w:szCs w:val="20"/>
              </w:rPr>
            </w:pPr>
            <w:r>
              <w:rPr>
                <w:rFonts w:ascii="Times New Roman" w:hAnsi="Times New Roman" w:cs="Times New Roman"/>
                <w:sz w:val="2"/>
                <w:szCs w:val="2"/>
              </w:rPr>
              <w:t>​</w:t>
            </w:r>
          </w:p>
        </w:tc>
        <w:tc>
          <w:tcPr>
            <w:tcW w:w="636"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595284354"/>
              <w:rPr>
                <w:rFonts w:ascii="Times New Roman" w:hAnsi="Times New Roman" w:cs="Times New Roman"/>
                <w:sz w:val="20"/>
                <w:szCs w:val="20"/>
              </w:rPr>
            </w:pPr>
            <w:r>
              <w:rPr>
                <w:rFonts w:ascii="Times New Roman" w:hAnsi="Times New Roman" w:cs="Times New Roman"/>
                <w:sz w:val="2"/>
                <w:szCs w:val="2"/>
              </w:rPr>
              <w:t>​</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628504680"/>
              <w:rPr>
                <w:rFonts w:ascii="Times New Roman" w:hAnsi="Times New Roman" w:cs="Times New Roman"/>
                <w:sz w:val="20"/>
                <w:szCs w:val="20"/>
              </w:rPr>
            </w:pPr>
            <w:r>
              <w:rPr>
                <w:rFonts w:ascii="Times New Roman" w:hAnsi="Times New Roman" w:cs="Times New Roman"/>
                <w:sz w:val="2"/>
                <w:szCs w:val="2"/>
              </w:rPr>
              <w:t>​</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430352838"/>
              <w:rPr>
                <w:rFonts w:ascii="Times New Roman" w:hAnsi="Times New Roman" w:cs="Times New Roman"/>
                <w:sz w:val="20"/>
                <w:szCs w:val="20"/>
              </w:rPr>
            </w:pPr>
            <w:r>
              <w:rPr>
                <w:rFonts w:ascii="Times New Roman" w:hAnsi="Times New Roman" w:cs="Times New Roman"/>
                <w:sz w:val="2"/>
                <w:szCs w:val="2"/>
              </w:rPr>
              <w:t>​</w:t>
            </w:r>
          </w:p>
        </w:tc>
        <w:tc>
          <w:tcPr>
            <w:tcW w:w="634"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749036486"/>
              <w:rPr>
                <w:rFonts w:ascii="Times New Roman" w:hAnsi="Times New Roman" w:cs="Times New Roman"/>
                <w:sz w:val="20"/>
                <w:szCs w:val="20"/>
              </w:rPr>
            </w:pPr>
            <w:r>
              <w:rPr>
                <w:rFonts w:ascii="Times New Roman" w:hAnsi="Times New Roman" w:cs="Times New Roman"/>
                <w:sz w:val="2"/>
                <w:szCs w:val="2"/>
              </w:rPr>
              <w:t>​</w:t>
            </w:r>
          </w:p>
        </w:tc>
      </w:tr>
      <w:tr w:rsidR="00000000">
        <w:trPr>
          <w:divId w:val="1975597589"/>
          <w:jc w:val="center"/>
        </w:trPr>
        <w:tc>
          <w:tcPr>
            <w:tcW w:w="3285"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578" w:type="pct"/>
            <w:gridSpan w:val="5"/>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Year Ended </w:t>
            </w:r>
          </w:p>
        </w:tc>
      </w:tr>
      <w:tr w:rsidR="00000000">
        <w:trPr>
          <w:divId w:val="1975597589"/>
          <w:jc w:val="center"/>
        </w:trPr>
        <w:tc>
          <w:tcPr>
            <w:tcW w:w="3285"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578" w:type="pct"/>
            <w:gridSpan w:val="5"/>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December 31, </w:t>
            </w:r>
          </w:p>
        </w:tc>
      </w:tr>
      <w:tr w:rsidR="00000000">
        <w:trPr>
          <w:divId w:val="1975597589"/>
          <w:jc w:val="center"/>
        </w:trPr>
        <w:tc>
          <w:tcPr>
            <w:tcW w:w="3285"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578" w:type="pct"/>
            <w:gridSpan w:val="5"/>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(in thousands)</w:t>
            </w:r>
          </w:p>
        </w:tc>
      </w:tr>
      <w:tr w:rsidR="00000000">
        <w:trPr>
          <w:divId w:val="1975597589"/>
          <w:jc w:val="center"/>
        </w:trPr>
        <w:tc>
          <w:tcPr>
            <w:tcW w:w="3285"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722"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720"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1975597589"/>
          <w:jc w:val="center"/>
        </w:trPr>
        <w:tc>
          <w:tcPr>
            <w:tcW w:w="3285"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636"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634"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r>
      <w:tr w:rsidR="00000000">
        <w:trPr>
          <w:divId w:val="1975597589"/>
          <w:jc w:val="center"/>
        </w:trPr>
        <w:tc>
          <w:tcPr>
            <w:tcW w:w="3285"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cash used in operating activities</w:t>
            </w:r>
          </w:p>
        </w:tc>
        <w:tc>
          <w:tcPr>
            <w:tcW w:w="13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(2,037)</w:t>
            </w:r>
          </w:p>
        </w:tc>
        <w:tc>
          <w:tcPr>
            <w:tcW w:w="13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(4,193)</w:t>
            </w:r>
          </w:p>
        </w:tc>
      </w:tr>
      <w:tr w:rsidR="00000000">
        <w:trPr>
          <w:divId w:val="1975597589"/>
          <w:jc w:val="center"/>
        </w:trPr>
        <w:tc>
          <w:tcPr>
            <w:tcW w:w="3285"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cash used in investing activities</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(2,718)</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4"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(15,113)</w:t>
            </w:r>
          </w:p>
        </w:tc>
      </w:tr>
      <w:tr w:rsidR="00000000">
        <w:trPr>
          <w:divId w:val="1975597589"/>
          <w:jc w:val="center"/>
        </w:trPr>
        <w:tc>
          <w:tcPr>
            <w:tcW w:w="3285"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cash provided by financing activities</w:t>
            </w:r>
          </w:p>
        </w:tc>
        <w:tc>
          <w:tcPr>
            <w:tcW w:w="13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3,799</w:t>
            </w:r>
          </w:p>
        </w:tc>
        <w:tc>
          <w:tcPr>
            <w:tcW w:w="13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18,431</w:t>
            </w:r>
          </w:p>
        </w:tc>
      </w:tr>
      <w:tr w:rsidR="00000000">
        <w:trPr>
          <w:divId w:val="1975597589"/>
          <w:jc w:val="center"/>
        </w:trPr>
        <w:tc>
          <w:tcPr>
            <w:tcW w:w="3285"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change in cash and cash equivalents</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(956)</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4"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(875)</w:t>
            </w:r>
          </w:p>
        </w:tc>
      </w:tr>
      <w:tr w:rsidR="00000000">
        <w:trPr>
          <w:divId w:val="1975597589"/>
          <w:jc w:val="center"/>
        </w:trPr>
        <w:tc>
          <w:tcPr>
            <w:tcW w:w="3285"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Cash and cash equivalents at beginning of period</w:t>
            </w:r>
          </w:p>
        </w:tc>
        <w:tc>
          <w:tcPr>
            <w:tcW w:w="13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1,724</w:t>
            </w:r>
          </w:p>
        </w:tc>
        <w:tc>
          <w:tcPr>
            <w:tcW w:w="13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2,599</w:t>
            </w:r>
          </w:p>
        </w:tc>
      </w:tr>
      <w:tr w:rsidR="00000000">
        <w:trPr>
          <w:divId w:val="1975597589"/>
          <w:jc w:val="center"/>
        </w:trPr>
        <w:tc>
          <w:tcPr>
            <w:tcW w:w="3285"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Cash and cash equivalents at end of period</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768</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1,724</w:t>
            </w:r>
          </w:p>
        </w:tc>
      </w:tr>
    </w:tbl>
    <w:p w:rsidR="00000000" w:rsidRDefault="00E90DF0">
      <w:pPr>
        <w:pStyle w:val="a3"/>
        <w:spacing w:before="0" w:beforeAutospacing="0" w:after="0" w:afterAutospacing="0"/>
        <w:divId w:val="1174760670"/>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240" w:afterAutospacing="0"/>
        <w:ind w:firstLine="720"/>
        <w:divId w:val="1174760670"/>
        <w:rPr>
          <w:rFonts w:ascii="Times New Roman" w:hAnsi="Times New Roman" w:cs="Times New Roman"/>
          <w:b/>
          <w:bCs/>
          <w:sz w:val="20"/>
          <w:szCs w:val="20"/>
        </w:rPr>
      </w:pPr>
      <w:r>
        <w:rPr>
          <w:rFonts w:ascii="Times New Roman" w:hAnsi="Times New Roman" w:cs="Times New Roman"/>
          <w:b/>
          <w:bCs/>
          <w:sz w:val="20"/>
          <w:szCs w:val="20"/>
        </w:rPr>
        <w:t>Comparison of Cash Flow Activities from 2020 to 2019</w:t>
      </w:r>
    </w:p>
    <w:p w:rsidR="00000000" w:rsidRDefault="00E90DF0">
      <w:pPr>
        <w:pStyle w:val="a3"/>
        <w:spacing w:before="0" w:beforeAutospacing="0" w:after="200" w:afterAutospacing="0"/>
        <w:ind w:firstLine="720"/>
        <w:divId w:val="1174760670"/>
        <w:rPr>
          <w:rFonts w:ascii="Times New Roman" w:hAnsi="Times New Roman" w:cs="Times New Roman"/>
          <w:sz w:val="20"/>
          <w:szCs w:val="20"/>
        </w:rPr>
      </w:pPr>
      <w:r>
        <w:rPr>
          <w:rFonts w:ascii="Times New Roman" w:hAnsi="Times New Roman" w:cs="Times New Roman"/>
          <w:sz w:val="20"/>
          <w:szCs w:val="20"/>
        </w:rPr>
        <w:t>Net cash used in operating activities decreased $2.7 million during the year ended December 31, 2020, compared to 2019, primarily due to increased volume of loan originations supporting sales to MHPs net</w:t>
      </w:r>
      <w:r>
        <w:rPr>
          <w:rFonts w:ascii="Times New Roman" w:hAnsi="Times New Roman" w:cs="Times New Roman"/>
          <w:sz w:val="20"/>
          <w:szCs w:val="20"/>
        </w:rPr>
        <w:t xml:space="preserve"> of principal collections, growth in our portfolio of home units leased to MHPs, increased growth in consumer loan originations net of principal collections, increased accounts receivable and reduced dealer incentive liability. The decrease in operating ca</w:t>
      </w:r>
      <w:r>
        <w:rPr>
          <w:rFonts w:ascii="Times New Roman" w:hAnsi="Times New Roman" w:cs="Times New Roman"/>
          <w:sz w:val="20"/>
          <w:szCs w:val="20"/>
        </w:rPr>
        <w:t>sh flows described above was partially offset by cash generated by operating income before non-cash adjustments, increased payables and accrued expenses, increased customer deposits, reduced prepaid expenses and reduced inventory.</w:t>
      </w:r>
    </w:p>
    <w:p w:rsidR="00000000" w:rsidRDefault="00E90DF0">
      <w:pPr>
        <w:pStyle w:val="a3"/>
        <w:spacing w:before="0" w:beforeAutospacing="0" w:after="200" w:afterAutospacing="0"/>
        <w:ind w:firstLine="720"/>
        <w:divId w:val="1174760670"/>
        <w:rPr>
          <w:rFonts w:ascii="Times New Roman" w:hAnsi="Times New Roman" w:cs="Times New Roman"/>
          <w:sz w:val="20"/>
          <w:szCs w:val="20"/>
        </w:rPr>
      </w:pPr>
      <w:r>
        <w:rPr>
          <w:rFonts w:ascii="Times New Roman" w:hAnsi="Times New Roman" w:cs="Times New Roman"/>
          <w:sz w:val="20"/>
          <w:szCs w:val="20"/>
        </w:rPr>
        <w:t>Net cash used in investin</w:t>
      </w:r>
      <w:r>
        <w:rPr>
          <w:rFonts w:ascii="Times New Roman" w:hAnsi="Times New Roman" w:cs="Times New Roman"/>
          <w:sz w:val="20"/>
          <w:szCs w:val="20"/>
        </w:rPr>
        <w:t>g activities of $3.3 million in 2020 was primarily attributable to $2.6 million used for the acquisition of property plant and equipment, $0.5 million used to purchase consumer loans and $5.9 million used for loans to third parties for the development of m</w:t>
      </w:r>
      <w:r>
        <w:rPr>
          <w:rFonts w:ascii="Times New Roman" w:hAnsi="Times New Roman" w:cs="Times New Roman"/>
          <w:sz w:val="20"/>
          <w:szCs w:val="20"/>
        </w:rPr>
        <w:t xml:space="preserve">anufactured housing parks. These were offset by collections of $4.4 million of loans we made to third parties for the development of manufactured housing parks and collections of $1.3 million from our purchased consumer loans. </w:t>
      </w:r>
    </w:p>
    <w:p w:rsidR="00000000" w:rsidRDefault="00E90DF0">
      <w:pPr>
        <w:pStyle w:val="a3"/>
        <w:spacing w:before="0" w:beforeAutospacing="0" w:after="240" w:afterAutospacing="0"/>
        <w:ind w:firstLine="720"/>
        <w:divId w:val="1174760670"/>
        <w:rPr>
          <w:rFonts w:ascii="Times New Roman" w:hAnsi="Times New Roman" w:cs="Times New Roman"/>
          <w:sz w:val="20"/>
          <w:szCs w:val="20"/>
        </w:rPr>
      </w:pPr>
      <w:r>
        <w:rPr>
          <w:rFonts w:ascii="Times New Roman" w:hAnsi="Times New Roman" w:cs="Times New Roman"/>
          <w:sz w:val="20"/>
          <w:szCs w:val="20"/>
        </w:rPr>
        <w:t>Net cash provided by financi</w:t>
      </w:r>
      <w:r>
        <w:rPr>
          <w:rFonts w:ascii="Times New Roman" w:hAnsi="Times New Roman" w:cs="Times New Roman"/>
          <w:sz w:val="20"/>
          <w:szCs w:val="20"/>
        </w:rPr>
        <w:t xml:space="preserve">ng activities of $3.8 million in 2020 was primarily attributable to net proceeds of $5.0 million on our lines of credit and $0.2 million increase in escrow deposits received by the company offset by $1.4 million for purchase of treasury stock. </w:t>
      </w:r>
    </w:p>
    <w:p w:rsidR="00000000" w:rsidRDefault="00E90DF0">
      <w:pPr>
        <w:pStyle w:val="a3"/>
        <w:spacing w:before="0" w:beforeAutospacing="0" w:after="240" w:afterAutospacing="0"/>
        <w:ind w:firstLine="720"/>
        <w:divId w:val="1174760670"/>
        <w:rPr>
          <w:rFonts w:ascii="Times New Roman" w:hAnsi="Times New Roman" w:cs="Times New Roman"/>
          <w:b/>
          <w:bCs/>
          <w:i/>
          <w:iCs/>
          <w:sz w:val="20"/>
          <w:szCs w:val="20"/>
        </w:rPr>
      </w:pPr>
      <w:r>
        <w:rPr>
          <w:rFonts w:ascii="Times New Roman" w:hAnsi="Times New Roman" w:cs="Times New Roman"/>
          <w:b/>
          <w:bCs/>
          <w:i/>
          <w:iCs/>
          <w:sz w:val="20"/>
          <w:szCs w:val="20"/>
        </w:rPr>
        <w:t>Indebtednes</w:t>
      </w:r>
      <w:r>
        <w:rPr>
          <w:rFonts w:ascii="Times New Roman" w:hAnsi="Times New Roman" w:cs="Times New Roman"/>
          <w:b/>
          <w:bCs/>
          <w:i/>
          <w:iCs/>
          <w:sz w:val="20"/>
          <w:szCs w:val="20"/>
        </w:rPr>
        <w:t>s</w:t>
      </w:r>
    </w:p>
    <w:p w:rsidR="00000000" w:rsidRDefault="00E90DF0">
      <w:pPr>
        <w:pStyle w:val="a3"/>
        <w:spacing w:before="0" w:beforeAutospacing="0" w:after="0" w:afterAutospacing="0"/>
        <w:ind w:firstLine="720"/>
        <w:divId w:val="1174760670"/>
        <w:rPr>
          <w:rFonts w:ascii="Times New Roman" w:hAnsi="Times New Roman" w:cs="Times New Roman"/>
          <w:sz w:val="20"/>
          <w:szCs w:val="20"/>
        </w:rPr>
      </w:pPr>
      <w:r>
        <w:rPr>
          <w:rFonts w:ascii="Times New Roman" w:hAnsi="Times New Roman" w:cs="Times New Roman"/>
          <w:b/>
          <w:bCs/>
          <w:sz w:val="20"/>
          <w:szCs w:val="20"/>
        </w:rPr>
        <w:t xml:space="preserve">Capital One Revolver. </w:t>
      </w:r>
      <w:bookmarkStart w:id="16" w:name="_Hlk40186458"/>
      <w:bookmarkEnd w:id="16"/>
      <w:r>
        <w:rPr>
          <w:rFonts w:ascii="Times New Roman" w:hAnsi="Times New Roman" w:cs="Times New Roman"/>
          <w:sz w:val="20"/>
          <w:szCs w:val="20"/>
        </w:rPr>
        <w:t>At December 31, 2019, we had a revolving line of credit (“Revolver 1”) with Capital One, N.A. with a maximum credit limit of $45,000,000 and a maturity date of May 11, 2020. On March 30, 2020, we entered into an agreement with Capit</w:t>
      </w:r>
      <w:r>
        <w:rPr>
          <w:rFonts w:ascii="Times New Roman" w:hAnsi="Times New Roman" w:cs="Times New Roman"/>
          <w:sz w:val="20"/>
          <w:szCs w:val="20"/>
        </w:rPr>
        <w:t>al One, N.A. to replace Revolver 1 with a new revolving line of credit (“New Revolver”). The New Revolver has a maximum credit limit of $70,000,000 and a maturity date of March 30, 2024. For the period January 1, 2020 through March 30, 2020 and for the yea</w:t>
      </w:r>
      <w:r>
        <w:rPr>
          <w:rFonts w:ascii="Times New Roman" w:hAnsi="Times New Roman" w:cs="Times New Roman"/>
          <w:sz w:val="20"/>
          <w:szCs w:val="20"/>
        </w:rPr>
        <w:t>r ended December 31, 2019, Revolver 1 accrued interest at one-month LIBOR plus 2.40%. The interest rate in effect as of December 31, 2019 was 4.09%. Amounts available under Revolver 1 were subject to a formula based on eligible consumer loans and MHP Notes</w:t>
      </w:r>
      <w:r>
        <w:rPr>
          <w:rFonts w:ascii="Times New Roman" w:hAnsi="Times New Roman" w:cs="Times New Roman"/>
          <w:sz w:val="20"/>
          <w:szCs w:val="20"/>
        </w:rPr>
        <w:t xml:space="preserve"> and were </w:t>
      </w:r>
    </w:p>
    <w:p w:rsidR="00000000" w:rsidRDefault="00E90DF0">
      <w:pPr>
        <w:pStyle w:val="a3"/>
        <w:spacing w:before="480" w:beforeAutospacing="0" w:after="600" w:afterAutospacing="0"/>
        <w:jc w:val="center"/>
        <w:divId w:val="911278978"/>
        <w:rPr>
          <w:rFonts w:ascii="Times New Roman" w:hAnsi="Times New Roman" w:cs="Times New Roman"/>
          <w:sz w:val="20"/>
          <w:szCs w:val="20"/>
        </w:rPr>
      </w:pPr>
      <w:r>
        <w:rPr>
          <w:rFonts w:ascii="Times New Roman" w:hAnsi="Times New Roman" w:cs="Times New Roman"/>
          <w:sz w:val="20"/>
          <w:szCs w:val="20"/>
        </w:rPr>
        <w:t>28</w:t>
      </w:r>
    </w:p>
    <w:p w:rsidR="00000000" w:rsidRDefault="00E90DF0">
      <w:pPr>
        <w:spacing w:before="600" w:after="600"/>
      </w:pPr>
      <w:r>
        <w:pict>
          <v:rect id="_x0000_i1063" style="width:329.35pt;height:2pt" o:hrpct="793" o:hralign="center" o:hrstd="t" o:hrnoshade="t" o:hr="t" fillcolor="black" stroked="f"/>
        </w:pict>
      </w:r>
    </w:p>
    <w:p w:rsidR="00000000" w:rsidRDefault="00E90DF0">
      <w:pPr>
        <w:pStyle w:val="a3"/>
        <w:spacing w:before="432" w:beforeAutospacing="0" w:after="600" w:afterAutospacing="0"/>
        <w:divId w:val="2113502449"/>
        <w:rPr>
          <w:rFonts w:ascii="Times New Roman" w:hAnsi="Times New Roman" w:cs="Times New Roman"/>
          <w:sz w:val="20"/>
          <w:szCs w:val="20"/>
        </w:rPr>
      </w:pPr>
      <w:hyperlink w:anchor="TOC" w:history="1">
        <w:r>
          <w:rPr>
            <w:rStyle w:val="a4"/>
            <w:rFonts w:ascii="Times New Roman" w:hAnsi="Times New Roman" w:cs="Times New Roman"/>
            <w:sz w:val="20"/>
            <w:szCs w:val="20"/>
          </w:rPr>
          <w:t>Tabl</w:t>
        </w:r>
        <w:r>
          <w:rPr>
            <w:rStyle w:val="a4"/>
            <w:rFonts w:ascii="Times New Roman" w:hAnsi="Times New Roman" w:cs="Times New Roman"/>
            <w:sz w:val="20"/>
            <w:szCs w:val="20"/>
          </w:rPr>
          <w:t>e of Contents</w:t>
        </w:r>
      </w:hyperlink>
    </w:p>
    <w:p w:rsidR="00000000" w:rsidRDefault="00E90DF0">
      <w:pPr>
        <w:pStyle w:val="a3"/>
        <w:spacing w:before="0" w:beforeAutospacing="0" w:after="240" w:afterAutospacing="0"/>
        <w:divId w:val="1263995715"/>
        <w:rPr>
          <w:rFonts w:ascii="Times New Roman" w:hAnsi="Times New Roman" w:cs="Times New Roman"/>
          <w:sz w:val="20"/>
          <w:szCs w:val="20"/>
        </w:rPr>
      </w:pPr>
      <w:r>
        <w:rPr>
          <w:rFonts w:ascii="Times New Roman" w:hAnsi="Times New Roman" w:cs="Times New Roman"/>
          <w:sz w:val="20"/>
          <w:szCs w:val="20"/>
        </w:rPr>
        <w:t xml:space="preserve">secured by all accounts receivable and the consumer loans receivable and MHP Notes. The amount of available credit under Revolver 1 was $16,140,000 as of December 31, 2019. </w:t>
      </w:r>
    </w:p>
    <w:p w:rsidR="00000000" w:rsidRDefault="00E90DF0">
      <w:pPr>
        <w:pStyle w:val="a3"/>
        <w:spacing w:before="0" w:beforeAutospacing="0" w:after="200" w:afterAutospacing="0"/>
        <w:ind w:firstLine="720"/>
        <w:divId w:val="1263995715"/>
        <w:rPr>
          <w:rFonts w:ascii="Times New Roman" w:hAnsi="Times New Roman" w:cs="Times New Roman"/>
          <w:sz w:val="20"/>
          <w:szCs w:val="20"/>
        </w:rPr>
      </w:pPr>
      <w:r>
        <w:rPr>
          <w:rFonts w:ascii="Times New Roman" w:hAnsi="Times New Roman" w:cs="Times New Roman"/>
          <w:sz w:val="20"/>
          <w:szCs w:val="20"/>
        </w:rPr>
        <w:t>The New Revolver accrues interest at one-month LIBOR plus 2.00%. The interest rate</w:t>
      </w:r>
      <w:r>
        <w:rPr>
          <w:rFonts w:ascii="Times New Roman" w:hAnsi="Times New Roman" w:cs="Times New Roman"/>
          <w:sz w:val="20"/>
          <w:szCs w:val="20"/>
        </w:rPr>
        <w:t xml:space="preserve"> in effect as of December 31, 2020 was 2.15%. As with Revolver 1, amounts available under the New Revolver are subject to a formula based on eligible consumer loans and MHP Notes and are secured by all accounts receivable and the consumer loans receivable </w:t>
      </w:r>
      <w:r>
        <w:rPr>
          <w:rFonts w:ascii="Times New Roman" w:hAnsi="Times New Roman" w:cs="Times New Roman"/>
          <w:sz w:val="20"/>
          <w:szCs w:val="20"/>
        </w:rPr>
        <w:t>and MHP Notes. The amount of available credit under the New Revolver was $33,826,000 as of December 31, 2020. In connection with the New Revolver, we paid certain arrangement fees and other fees of approximately $0.3 million, which were capitalized as unam</w:t>
      </w:r>
      <w:r>
        <w:rPr>
          <w:rFonts w:ascii="Times New Roman" w:hAnsi="Times New Roman" w:cs="Times New Roman"/>
          <w:sz w:val="20"/>
          <w:szCs w:val="20"/>
        </w:rPr>
        <w:t>ortized debt issuance costs and will be amortized to interest expense over the life of the New Revolver.</w:t>
      </w:r>
    </w:p>
    <w:p w:rsidR="00000000" w:rsidRDefault="00E90DF0">
      <w:pPr>
        <w:pStyle w:val="a3"/>
        <w:spacing w:before="0" w:beforeAutospacing="0" w:after="200" w:afterAutospacing="0"/>
        <w:divId w:val="1263995715"/>
        <w:rPr>
          <w:rFonts w:ascii="Times New Roman" w:hAnsi="Times New Roman" w:cs="Times New Roman"/>
          <w:sz w:val="20"/>
          <w:szCs w:val="20"/>
        </w:rPr>
      </w:pPr>
      <w:r>
        <w:rPr>
          <w:rFonts w:ascii="Times New Roman" w:hAnsi="Times New Roman" w:cs="Times New Roman"/>
          <w:sz w:val="20"/>
          <w:szCs w:val="20"/>
        </w:rPr>
        <w:t>For the years ended December 31, 2020 and 2019, interest expense under the Capital One Revolvers was $1,020,000 and $396,000, respectively. The outstan</w:t>
      </w:r>
      <w:r>
        <w:rPr>
          <w:rFonts w:ascii="Times New Roman" w:hAnsi="Times New Roman" w:cs="Times New Roman"/>
          <w:sz w:val="20"/>
          <w:szCs w:val="20"/>
        </w:rPr>
        <w:t>ding balance as of December 31, 2020 and 2019 was $36,174,000 and $28,860,000, respectively. We were in compliance with all financial covenants as of December 31, 2020, including that we maintain a tangible net worth of at least $120,000,000 and that we ma</w:t>
      </w:r>
      <w:r>
        <w:rPr>
          <w:rFonts w:ascii="Times New Roman" w:hAnsi="Times New Roman" w:cs="Times New Roman"/>
          <w:sz w:val="20"/>
          <w:szCs w:val="20"/>
        </w:rPr>
        <w:t>intain a ratio of debt to EBITDA of 4-to-1, or less.</w:t>
      </w:r>
    </w:p>
    <w:p w:rsidR="00000000" w:rsidRDefault="00E90DF0">
      <w:pPr>
        <w:pStyle w:val="a3"/>
        <w:spacing w:before="0" w:beforeAutospacing="0" w:after="240" w:afterAutospacing="0"/>
        <w:ind w:firstLine="720"/>
        <w:divId w:val="1263995715"/>
        <w:rPr>
          <w:rFonts w:ascii="Times New Roman" w:hAnsi="Times New Roman" w:cs="Times New Roman"/>
          <w:sz w:val="20"/>
          <w:szCs w:val="20"/>
        </w:rPr>
      </w:pPr>
      <w:r>
        <w:rPr>
          <w:rFonts w:ascii="Times New Roman" w:hAnsi="Times New Roman" w:cs="Times New Roman"/>
          <w:b/>
          <w:bCs/>
          <w:sz w:val="20"/>
          <w:szCs w:val="20"/>
        </w:rPr>
        <w:t xml:space="preserve">Veritex Community Bank Revolver. </w:t>
      </w:r>
      <w:r>
        <w:rPr>
          <w:rFonts w:ascii="Times New Roman" w:hAnsi="Times New Roman" w:cs="Times New Roman"/>
          <w:sz w:val="20"/>
          <w:szCs w:val="20"/>
        </w:rPr>
        <w:t>In April 2016, we entered into an agreement with Veritex Community Bank to secure an additional revolving line of credit of $15,000,000 (“Revolver 2”). Revolver 2 accrues</w:t>
      </w:r>
      <w:r>
        <w:rPr>
          <w:rFonts w:ascii="Times New Roman" w:hAnsi="Times New Roman" w:cs="Times New Roman"/>
          <w:sz w:val="20"/>
          <w:szCs w:val="20"/>
        </w:rPr>
        <w:t xml:space="preserve"> interest at one-month LIBOR plus 2.50% and all unpaid principal and interest is due at maturity on April 4, 2021. Revolver 2 is secured by all finished goods inventory excluding repossessed homes. Amounts available under Revolver 2 are subject to a formul</w:t>
      </w:r>
      <w:r>
        <w:rPr>
          <w:rFonts w:ascii="Times New Roman" w:hAnsi="Times New Roman" w:cs="Times New Roman"/>
          <w:sz w:val="20"/>
          <w:szCs w:val="20"/>
        </w:rPr>
        <w:t>a based on eligible inventory. The interest rates in effect as of March 31, 2020 and December 31, 2019 were 4.17% and 4.19%, respectively. On May 12, 2017, we entered into an agreement to increase the maximum borrowing availability under Revolver 2 to $20,</w:t>
      </w:r>
      <w:r>
        <w:rPr>
          <w:rFonts w:ascii="Times New Roman" w:hAnsi="Times New Roman" w:cs="Times New Roman"/>
          <w:sz w:val="20"/>
          <w:szCs w:val="20"/>
        </w:rPr>
        <w:t>000,000. On October 15, 2018, Revolver 2 was amended to extend the maturity date from April 4, 2019 to April 4, 2021. The amount of available credit under Revolver 2 was $12,028,000 and $11,262,000 at March 31, 2020 and December 31, 2019, respectively. For</w:t>
      </w:r>
      <w:r>
        <w:rPr>
          <w:rFonts w:ascii="Times New Roman" w:hAnsi="Times New Roman" w:cs="Times New Roman"/>
          <w:sz w:val="20"/>
          <w:szCs w:val="20"/>
        </w:rPr>
        <w:t xml:space="preserve"> the years ended December 31, 2020 and 2019, interest expense was $17,000 and $131,000, respectively. The outstanding balance as of March 31, 2020 and December 31, 2019 was $2,001,000. We were in compliance with all financial covenants as of March 31, 2020</w:t>
      </w:r>
      <w:r>
        <w:rPr>
          <w:rFonts w:ascii="Times New Roman" w:hAnsi="Times New Roman" w:cs="Times New Roman"/>
          <w:sz w:val="20"/>
          <w:szCs w:val="20"/>
        </w:rPr>
        <w:t xml:space="preserve"> and December 31, 2019, including that we maintain a tangible net worth of at least $80,000,000. In April 2020, this note was paid in full and the facility was terminated.</w:t>
      </w:r>
    </w:p>
    <w:p w:rsidR="00000000" w:rsidRDefault="00E90DF0">
      <w:pPr>
        <w:pStyle w:val="a3"/>
        <w:spacing w:before="0" w:beforeAutospacing="0" w:after="240" w:afterAutospacing="0"/>
        <w:ind w:firstLine="720"/>
        <w:divId w:val="1263995715"/>
        <w:rPr>
          <w:rFonts w:ascii="Times New Roman" w:hAnsi="Times New Roman" w:cs="Times New Roman"/>
          <w:sz w:val="20"/>
          <w:szCs w:val="20"/>
        </w:rPr>
      </w:pPr>
      <w:r>
        <w:rPr>
          <w:rFonts w:ascii="Times New Roman" w:hAnsi="Times New Roman" w:cs="Times New Roman"/>
          <w:b/>
          <w:bCs/>
          <w:sz w:val="20"/>
          <w:szCs w:val="20"/>
        </w:rPr>
        <w:t xml:space="preserve">PPP Loan. </w:t>
      </w:r>
      <w:r>
        <w:rPr>
          <w:rFonts w:ascii="Times New Roman" w:hAnsi="Times New Roman" w:cs="Times New Roman"/>
          <w:sz w:val="20"/>
          <w:szCs w:val="20"/>
        </w:rPr>
        <w:t>On April 10, 2020, we Company entered into a loan with Peoples Bank as the</w:t>
      </w:r>
      <w:r>
        <w:rPr>
          <w:rFonts w:ascii="Times New Roman" w:hAnsi="Times New Roman" w:cs="Times New Roman"/>
          <w:sz w:val="20"/>
          <w:szCs w:val="20"/>
        </w:rPr>
        <w:t xml:space="preserve"> lender in an aggregate principal amount of $6,545,700 (the “Loan”) pursuant to the Paycheck Protection Program under the Coronavirus Aid, Relief, and Economic Security Act. The Loan was evidenced by a promissory note (the “Note”) dated April 10, 2020 and </w:t>
      </w:r>
      <w:r>
        <w:rPr>
          <w:rFonts w:ascii="Times New Roman" w:hAnsi="Times New Roman" w:cs="Times New Roman"/>
          <w:sz w:val="20"/>
          <w:szCs w:val="20"/>
        </w:rPr>
        <w:t>had a maturity date of April 10, 2022. The Note had an interest rate of 1.000% per annum, with the first six months of interest deferred. Principal and interest were payable monthly commencing on November 10, 2020 and could be prepaid by us at any time pri</w:t>
      </w:r>
      <w:r>
        <w:rPr>
          <w:rFonts w:ascii="Times New Roman" w:hAnsi="Times New Roman" w:cs="Times New Roman"/>
          <w:sz w:val="20"/>
          <w:szCs w:val="20"/>
        </w:rPr>
        <w:t>or to maturity with no prepayment penalties. On May 1, 2020, this loan was paid in full.</w:t>
      </w:r>
    </w:p>
    <w:p w:rsidR="00000000" w:rsidRDefault="00E90DF0">
      <w:pPr>
        <w:pStyle w:val="a3"/>
        <w:spacing w:before="0" w:beforeAutospacing="0" w:after="240" w:afterAutospacing="0"/>
        <w:ind w:firstLine="720"/>
        <w:divId w:val="1263995715"/>
        <w:rPr>
          <w:rFonts w:ascii="Times New Roman" w:hAnsi="Times New Roman" w:cs="Times New Roman"/>
          <w:sz w:val="20"/>
          <w:szCs w:val="20"/>
        </w:rPr>
      </w:pPr>
      <w:r>
        <w:rPr>
          <w:rFonts w:ascii="Times New Roman" w:hAnsi="Times New Roman" w:cs="Times New Roman"/>
          <w:b/>
          <w:bCs/>
          <w:sz w:val="20"/>
          <w:szCs w:val="20"/>
        </w:rPr>
        <w:t xml:space="preserve">Notes Payable. </w:t>
      </w:r>
      <w:r>
        <w:rPr>
          <w:rFonts w:ascii="Times New Roman" w:hAnsi="Times New Roman" w:cs="Times New Roman"/>
          <w:sz w:val="20"/>
          <w:szCs w:val="20"/>
        </w:rPr>
        <w:t xml:space="preserve">We have a promissory note with Woodhaven Bank. The amount due under the promissory note accrues interest at an annual rate of 3.85% through February 2, </w:t>
      </w:r>
      <w:r>
        <w:rPr>
          <w:rFonts w:ascii="Times New Roman" w:hAnsi="Times New Roman" w:cs="Times New Roman"/>
          <w:sz w:val="20"/>
          <w:szCs w:val="20"/>
        </w:rPr>
        <w:t>2017 and then at the prime interest rate plus 0.60% through maturity on April 7, 2018. The loan was subsequently renewed through April 7, 2033. The promissory note calls for monthly principal and interest payments of $30,000 with a final payment due at mat</w:t>
      </w:r>
      <w:r>
        <w:rPr>
          <w:rFonts w:ascii="Times New Roman" w:hAnsi="Times New Roman" w:cs="Times New Roman"/>
          <w:sz w:val="20"/>
          <w:szCs w:val="20"/>
        </w:rPr>
        <w:t>urity. The interest rates in effect as of December 31, 2018 was 4.25%. The note is secured by certain of our real property. Interest paid on the note payable was $135,000 for the year ended December 31, 2019. In October 2019, this note was paid in full.</w:t>
      </w:r>
    </w:p>
    <w:p w:rsidR="00000000" w:rsidRDefault="00E90DF0">
      <w:pPr>
        <w:pStyle w:val="a3"/>
        <w:spacing w:before="0" w:beforeAutospacing="0" w:after="240" w:afterAutospacing="0"/>
        <w:ind w:firstLine="720"/>
        <w:divId w:val="1263995715"/>
        <w:rPr>
          <w:rFonts w:ascii="Times New Roman" w:hAnsi="Times New Roman" w:cs="Times New Roman"/>
          <w:sz w:val="20"/>
          <w:szCs w:val="20"/>
        </w:rPr>
      </w:pPr>
      <w:r>
        <w:rPr>
          <w:rFonts w:ascii="Times New Roman" w:hAnsi="Times New Roman" w:cs="Times New Roman"/>
          <w:sz w:val="20"/>
          <w:szCs w:val="20"/>
        </w:rPr>
        <w:t>On</w:t>
      </w:r>
      <w:r>
        <w:rPr>
          <w:rFonts w:ascii="Times New Roman" w:hAnsi="Times New Roman" w:cs="Times New Roman"/>
          <w:sz w:val="20"/>
          <w:szCs w:val="20"/>
        </w:rPr>
        <w:t xml:space="preserve"> May 24, 2016, we signed a promissory note for $515,000 with Eagle One, LLC collateralized by the purchase of real property located in Oklahoma City, Oklahoma. The amount due under the promissory note accrues interest at an annual rate of 6.00%. The promis</w:t>
      </w:r>
      <w:r>
        <w:rPr>
          <w:rFonts w:ascii="Times New Roman" w:hAnsi="Times New Roman" w:cs="Times New Roman"/>
          <w:sz w:val="20"/>
          <w:szCs w:val="20"/>
        </w:rPr>
        <w:t>sory note calls for monthly principal and interest payments of $6,000 until June 1, 2026. Interest paid on the note payable was $1,000 for the year ended December 31, 2019. In January 2019, this note was paid in full.</w:t>
      </w:r>
    </w:p>
    <w:p w:rsidR="00000000" w:rsidRDefault="00E90DF0">
      <w:pPr>
        <w:pStyle w:val="a3"/>
        <w:spacing w:before="0" w:beforeAutospacing="0" w:after="0" w:afterAutospacing="0"/>
        <w:ind w:firstLine="720"/>
        <w:divId w:val="1263995715"/>
        <w:rPr>
          <w:rFonts w:ascii="Times New Roman" w:hAnsi="Times New Roman" w:cs="Times New Roman"/>
          <w:sz w:val="20"/>
          <w:szCs w:val="20"/>
        </w:rPr>
      </w:pPr>
      <w:r>
        <w:rPr>
          <w:rFonts w:ascii="Times New Roman" w:hAnsi="Times New Roman" w:cs="Times New Roman"/>
          <w:b/>
          <w:bCs/>
          <w:sz w:val="20"/>
          <w:szCs w:val="20"/>
        </w:rPr>
        <w:t xml:space="preserve">PILOT Agreement. </w:t>
      </w:r>
      <w:r>
        <w:rPr>
          <w:rFonts w:ascii="Times New Roman" w:hAnsi="Times New Roman" w:cs="Times New Roman"/>
          <w:sz w:val="20"/>
          <w:szCs w:val="20"/>
        </w:rPr>
        <w:t xml:space="preserve">In December 2016, we </w:t>
      </w:r>
      <w:r>
        <w:rPr>
          <w:rFonts w:ascii="Times New Roman" w:hAnsi="Times New Roman" w:cs="Times New Roman"/>
          <w:sz w:val="20"/>
          <w:szCs w:val="20"/>
        </w:rPr>
        <w:t xml:space="preserve">entered into a Payment in Lieu of Taxes (“PILOT”) agreement commonly offered in Georgia by local community development programs to encourage industry development. The net effect of the PILOT agreement is to provide us with incentives through the abatement </w:t>
      </w:r>
      <w:r>
        <w:rPr>
          <w:rFonts w:ascii="Times New Roman" w:hAnsi="Times New Roman" w:cs="Times New Roman"/>
          <w:sz w:val="20"/>
          <w:szCs w:val="20"/>
        </w:rPr>
        <w:t xml:space="preserve">of local, city and county property </w:t>
      </w:r>
    </w:p>
    <w:p w:rsidR="00000000" w:rsidRDefault="00E90DF0">
      <w:pPr>
        <w:pStyle w:val="a3"/>
        <w:spacing w:before="480" w:beforeAutospacing="0" w:after="600" w:afterAutospacing="0"/>
        <w:jc w:val="center"/>
        <w:divId w:val="281890504"/>
        <w:rPr>
          <w:rFonts w:ascii="Times New Roman" w:hAnsi="Times New Roman" w:cs="Times New Roman"/>
          <w:sz w:val="20"/>
          <w:szCs w:val="20"/>
        </w:rPr>
      </w:pPr>
      <w:r>
        <w:rPr>
          <w:rFonts w:ascii="Times New Roman" w:hAnsi="Times New Roman" w:cs="Times New Roman"/>
          <w:sz w:val="20"/>
          <w:szCs w:val="20"/>
        </w:rPr>
        <w:t>29</w:t>
      </w:r>
    </w:p>
    <w:p w:rsidR="00000000" w:rsidRDefault="00E90DF0">
      <w:pPr>
        <w:spacing w:before="600" w:after="600"/>
      </w:pPr>
      <w:r>
        <w:pict>
          <v:rect id="_x0000_i1064" style="width:329.35pt;height:2pt" o:hrpct="793" o:hralign="center" o:hrstd="t" o:hrnoshade="t" o:hr="t" fillcolor="black" stroked="f"/>
        </w:pict>
      </w:r>
    </w:p>
    <w:p w:rsidR="00000000" w:rsidRDefault="00E90DF0">
      <w:pPr>
        <w:pStyle w:val="a3"/>
        <w:spacing w:before="432" w:beforeAutospacing="0" w:after="600" w:afterAutospacing="0"/>
        <w:divId w:val="550308522"/>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divId w:val="1840266516"/>
        <w:rPr>
          <w:rFonts w:ascii="Times New Roman" w:hAnsi="Times New Roman" w:cs="Times New Roman"/>
          <w:sz w:val="20"/>
          <w:szCs w:val="20"/>
        </w:rPr>
      </w:pPr>
      <w:r>
        <w:rPr>
          <w:rFonts w:ascii="Times New Roman" w:hAnsi="Times New Roman" w:cs="Times New Roman"/>
          <w:sz w:val="20"/>
          <w:szCs w:val="20"/>
        </w:rPr>
        <w:t>taxes and to provide financing for improvements to our Georgia plant (th</w:t>
      </w:r>
      <w:r>
        <w:rPr>
          <w:rFonts w:ascii="Times New Roman" w:hAnsi="Times New Roman" w:cs="Times New Roman"/>
          <w:sz w:val="20"/>
          <w:szCs w:val="20"/>
        </w:rPr>
        <w:t>e “Project”). In connection with the PILOT agreement, the Putman County Development Authority provides a credit facility for up to $10,000,000, which can be drawn upon to fund Project improvements and capital expenditures as defined in the agreement. If fu</w:t>
      </w:r>
      <w:r>
        <w:rPr>
          <w:rFonts w:ascii="Times New Roman" w:hAnsi="Times New Roman" w:cs="Times New Roman"/>
          <w:sz w:val="20"/>
          <w:szCs w:val="20"/>
        </w:rPr>
        <w:t>nds are drawn, we would pay transactions costs and debt service payments. The PILOT agreement requires interest payments of 6.00% per annum on outstanding balances, which are due each December 1 through maturity on December 1, 2021, at which time all unpai</w:t>
      </w:r>
      <w:r>
        <w:rPr>
          <w:rFonts w:ascii="Times New Roman" w:hAnsi="Times New Roman" w:cs="Times New Roman"/>
          <w:sz w:val="20"/>
          <w:szCs w:val="20"/>
        </w:rPr>
        <w:t>d principal and interest are due. The PILOT agreement is collateralized by the assets of the Project. As of December 31, 2020, we had not drawn down on this credit facility.</w:t>
      </w:r>
    </w:p>
    <w:p w:rsidR="00000000" w:rsidRDefault="00E90DF0">
      <w:pPr>
        <w:pStyle w:val="a3"/>
        <w:spacing w:before="0" w:beforeAutospacing="0" w:after="240" w:afterAutospacing="0"/>
        <w:divId w:val="1840266516"/>
        <w:rPr>
          <w:rFonts w:ascii="Times New Roman" w:hAnsi="Times New Roman" w:cs="Times New Roman"/>
          <w:b/>
          <w:bCs/>
          <w:sz w:val="20"/>
          <w:szCs w:val="20"/>
        </w:rPr>
      </w:pPr>
      <w:r>
        <w:rPr>
          <w:rFonts w:ascii="Times New Roman" w:hAnsi="Times New Roman" w:cs="Times New Roman"/>
          <w:b/>
          <w:bCs/>
          <w:sz w:val="20"/>
          <w:szCs w:val="20"/>
        </w:rPr>
        <w:t>Contractual Obligations</w:t>
      </w:r>
    </w:p>
    <w:p w:rsidR="00000000" w:rsidRDefault="00E90DF0">
      <w:pPr>
        <w:pStyle w:val="a3"/>
        <w:spacing w:before="0" w:beforeAutospacing="0" w:after="240" w:afterAutospacing="0"/>
        <w:ind w:firstLine="720"/>
        <w:divId w:val="1840266516"/>
        <w:rPr>
          <w:rFonts w:ascii="Times New Roman" w:hAnsi="Times New Roman" w:cs="Times New Roman"/>
          <w:sz w:val="20"/>
          <w:szCs w:val="20"/>
        </w:rPr>
      </w:pPr>
      <w:r>
        <w:rPr>
          <w:rFonts w:ascii="Times New Roman" w:hAnsi="Times New Roman" w:cs="Times New Roman"/>
          <w:sz w:val="20"/>
          <w:szCs w:val="20"/>
        </w:rPr>
        <w:t>The following table is a summary of contractual cash oblig</w:t>
      </w:r>
      <w:r>
        <w:rPr>
          <w:rFonts w:ascii="Times New Roman" w:hAnsi="Times New Roman" w:cs="Times New Roman"/>
          <w:sz w:val="20"/>
          <w:szCs w:val="20"/>
        </w:rPr>
        <w:t>ations as of December 31, 2020:</w:t>
      </w:r>
    </w:p>
    <w:tbl>
      <w:tblPr>
        <w:tblW w:w="5000" w:type="pct"/>
        <w:jc w:val="center"/>
        <w:tblCellMar>
          <w:top w:w="15" w:type="dxa"/>
          <w:left w:w="0" w:type="dxa"/>
          <w:bottom w:w="15" w:type="dxa"/>
          <w:right w:w="0" w:type="dxa"/>
        </w:tblCellMar>
        <w:tblLook w:val="04A0" w:firstRow="1" w:lastRow="0" w:firstColumn="1" w:lastColumn="0" w:noHBand="0" w:noVBand="1"/>
      </w:tblPr>
      <w:tblGrid>
        <w:gridCol w:w="3197"/>
        <w:gridCol w:w="160"/>
        <w:gridCol w:w="100"/>
        <w:gridCol w:w="960"/>
        <w:gridCol w:w="200"/>
        <w:gridCol w:w="710"/>
        <w:gridCol w:w="160"/>
        <w:gridCol w:w="774"/>
        <w:gridCol w:w="160"/>
        <w:gridCol w:w="960"/>
        <w:gridCol w:w="200"/>
        <w:gridCol w:w="725"/>
      </w:tblGrid>
      <w:tr w:rsidR="00000000">
        <w:trPr>
          <w:divId w:val="968898066"/>
          <w:trHeight w:val="20"/>
          <w:jc w:val="center"/>
        </w:trPr>
        <w:tc>
          <w:tcPr>
            <w:tcW w:w="2272" w:type="pct"/>
            <w:tcMar>
              <w:top w:w="0" w:type="dxa"/>
              <w:left w:w="0" w:type="dxa"/>
              <w:bottom w:w="0" w:type="dxa"/>
              <w:right w:w="0" w:type="dxa"/>
            </w:tcMar>
            <w:vAlign w:val="bottom"/>
            <w:hideMark/>
          </w:tcPr>
          <w:p w:rsidR="00000000" w:rsidRDefault="00E90DF0">
            <w:pPr>
              <w:pStyle w:val="a3"/>
              <w:spacing w:before="0" w:beforeAutospacing="0" w:after="0" w:afterAutospacing="0"/>
              <w:divId w:val="773745432"/>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345520104"/>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2002736998"/>
              <w:rPr>
                <w:rFonts w:ascii="Times New Roman" w:hAnsi="Times New Roman" w:cs="Times New Roman"/>
                <w:sz w:val="20"/>
                <w:szCs w:val="20"/>
              </w:rPr>
            </w:pPr>
            <w:r>
              <w:rPr>
                <w:rFonts w:ascii="Times New Roman" w:hAnsi="Times New Roman" w:cs="Times New Roman"/>
                <w:sz w:val="2"/>
                <w:szCs w:val="2"/>
              </w:rPr>
              <w:t>​</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36459801"/>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96416101"/>
              <w:rPr>
                <w:rFonts w:ascii="Times New Roman" w:hAnsi="Times New Roman" w:cs="Times New Roman"/>
                <w:sz w:val="20"/>
                <w:szCs w:val="20"/>
              </w:rPr>
            </w:pPr>
            <w:r>
              <w:rPr>
                <w:rFonts w:ascii="Times New Roman" w:hAnsi="Times New Roman" w:cs="Times New Roman"/>
                <w:sz w:val="2"/>
                <w:szCs w:val="2"/>
              </w:rPr>
              <w:t>​</w:t>
            </w:r>
          </w:p>
        </w:tc>
        <w:tc>
          <w:tcPr>
            <w:tcW w:w="391"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795686121"/>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920212611"/>
              <w:rPr>
                <w:rFonts w:ascii="Times New Roman" w:hAnsi="Times New Roman" w:cs="Times New Roman"/>
                <w:sz w:val="20"/>
                <w:szCs w:val="20"/>
              </w:rPr>
            </w:pPr>
            <w:r>
              <w:rPr>
                <w:rFonts w:ascii="Times New Roman" w:hAnsi="Times New Roman" w:cs="Times New Roman"/>
                <w:sz w:val="2"/>
                <w:szCs w:val="2"/>
              </w:rPr>
              <w:t>​</w:t>
            </w:r>
          </w:p>
        </w:tc>
        <w:tc>
          <w:tcPr>
            <w:tcW w:w="398"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2087804434"/>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721715051"/>
              <w:rPr>
                <w:rFonts w:ascii="Times New Roman" w:hAnsi="Times New Roman" w:cs="Times New Roman"/>
                <w:sz w:val="20"/>
                <w:szCs w:val="20"/>
              </w:rPr>
            </w:pPr>
            <w:r>
              <w:rPr>
                <w:rFonts w:ascii="Times New Roman" w:hAnsi="Times New Roman" w:cs="Times New Roman"/>
                <w:sz w:val="2"/>
                <w:szCs w:val="2"/>
              </w:rPr>
              <w:t>​</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653294542"/>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584728386"/>
              <w:rPr>
                <w:rFonts w:ascii="Times New Roman" w:hAnsi="Times New Roman" w:cs="Times New Roman"/>
                <w:sz w:val="20"/>
                <w:szCs w:val="20"/>
              </w:rPr>
            </w:pPr>
            <w:r>
              <w:rPr>
                <w:rFonts w:ascii="Times New Roman" w:hAnsi="Times New Roman" w:cs="Times New Roman"/>
                <w:sz w:val="2"/>
                <w:szCs w:val="2"/>
              </w:rPr>
              <w:t>​</w:t>
            </w:r>
          </w:p>
        </w:tc>
        <w:tc>
          <w:tcPr>
            <w:tcW w:w="391"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103695583"/>
              <w:rPr>
                <w:rFonts w:ascii="Times New Roman" w:hAnsi="Times New Roman" w:cs="Times New Roman"/>
                <w:sz w:val="20"/>
                <w:szCs w:val="20"/>
              </w:rPr>
            </w:pPr>
            <w:r>
              <w:rPr>
                <w:rFonts w:ascii="Times New Roman" w:hAnsi="Times New Roman" w:cs="Times New Roman"/>
                <w:sz w:val="2"/>
                <w:szCs w:val="2"/>
              </w:rPr>
              <w:t>​</w:t>
            </w:r>
          </w:p>
        </w:tc>
      </w:tr>
      <w:tr w:rsidR="00000000">
        <w:trPr>
          <w:divId w:val="968898066"/>
          <w:jc w:val="center"/>
        </w:trPr>
        <w:tc>
          <w:tcPr>
            <w:tcW w:w="2272"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2644" w:type="pct"/>
            <w:gridSpan w:val="10"/>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Payments Due by Period</w:t>
            </w:r>
          </w:p>
        </w:tc>
      </w:tr>
      <w:tr w:rsidR="00000000">
        <w:trPr>
          <w:divId w:val="968898066"/>
          <w:jc w:val="center"/>
        </w:trPr>
        <w:tc>
          <w:tcPr>
            <w:tcW w:w="2272"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u w:val="single"/>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391"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398"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391"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6"/>
                <w:szCs w:val="16"/>
              </w:rPr>
              <w:t>​</w:t>
            </w:r>
          </w:p>
        </w:tc>
      </w:tr>
      <w:tr w:rsidR="00000000">
        <w:trPr>
          <w:divId w:val="968898066"/>
          <w:jc w:val="center"/>
        </w:trPr>
        <w:tc>
          <w:tcPr>
            <w:tcW w:w="2272" w:type="pct"/>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Contractual Obligations</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71"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Total</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2021</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2022 - 2023</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2024 - 2025</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After 2025</w:t>
            </w:r>
          </w:p>
        </w:tc>
      </w:tr>
      <w:tr w:rsidR="00000000">
        <w:trPr>
          <w:divId w:val="968898066"/>
          <w:jc w:val="center"/>
        </w:trPr>
        <w:tc>
          <w:tcPr>
            <w:tcW w:w="2272"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Lines of credit</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36,174,000</w:t>
            </w:r>
          </w:p>
        </w:tc>
        <w:tc>
          <w:tcPr>
            <w:tcW w:w="10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36,174,000</w:t>
            </w:r>
          </w:p>
        </w:tc>
        <w:tc>
          <w:tcPr>
            <w:tcW w:w="10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968898066"/>
          <w:jc w:val="center"/>
        </w:trPr>
        <w:tc>
          <w:tcPr>
            <w:tcW w:w="2272"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Operating lease obligations</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2,484,000</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91"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506,000</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98"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856,000</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592,000</w:t>
            </w:r>
          </w:p>
        </w:tc>
        <w:tc>
          <w:tcPr>
            <w:tcW w:w="10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91"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530,000</w:t>
            </w:r>
          </w:p>
        </w:tc>
      </w:tr>
    </w:tbl>
    <w:p w:rsidR="00000000" w:rsidRDefault="00E90DF0">
      <w:pPr>
        <w:pStyle w:val="a3"/>
        <w:spacing w:before="0" w:beforeAutospacing="0" w:after="0" w:afterAutospacing="0"/>
        <w:divId w:val="1840266516"/>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240" w:afterAutospacing="0"/>
        <w:divId w:val="1840266516"/>
        <w:rPr>
          <w:rFonts w:ascii="Times New Roman" w:hAnsi="Times New Roman" w:cs="Times New Roman"/>
          <w:b/>
          <w:bCs/>
          <w:sz w:val="20"/>
          <w:szCs w:val="20"/>
        </w:rPr>
      </w:pPr>
      <w:r>
        <w:rPr>
          <w:rFonts w:ascii="Times New Roman" w:hAnsi="Times New Roman" w:cs="Times New Roman"/>
          <w:b/>
          <w:bCs/>
          <w:sz w:val="20"/>
          <w:szCs w:val="20"/>
        </w:rPr>
        <w:t>Off-Balance Sheet Arrangements</w:t>
      </w:r>
    </w:p>
    <w:p w:rsidR="00000000" w:rsidRDefault="00E90DF0">
      <w:pPr>
        <w:pStyle w:val="a3"/>
        <w:spacing w:before="0" w:beforeAutospacing="0" w:after="240" w:afterAutospacing="0"/>
        <w:ind w:firstLine="720"/>
        <w:divId w:val="1840266516"/>
        <w:rPr>
          <w:rFonts w:ascii="Times New Roman" w:hAnsi="Times New Roman" w:cs="Times New Roman"/>
          <w:sz w:val="20"/>
          <w:szCs w:val="20"/>
        </w:rPr>
      </w:pPr>
      <w:r>
        <w:rPr>
          <w:rFonts w:ascii="Times New Roman" w:hAnsi="Times New Roman" w:cs="Times New Roman"/>
          <w:sz w:val="20"/>
          <w:szCs w:val="20"/>
        </w:rPr>
        <w:t>We did not have any off-balance sheet arrangements that are reasonably likely to have a current or future effect on our financial condition, net sales, results of operations, liquidity or capital expenditures. However, we do have a repurchase agreement wit</w:t>
      </w:r>
      <w:r>
        <w:rPr>
          <w:rFonts w:ascii="Times New Roman" w:hAnsi="Times New Roman" w:cs="Times New Roman"/>
          <w:sz w:val="20"/>
          <w:szCs w:val="20"/>
        </w:rPr>
        <w:t>h a financial institution providing inventory financing for independent retailers of our products. Under this agreement, we have agreed to repurchase homes at declining prices over the term of the agreement (24 months). Our obligation under this repurchase</w:t>
      </w:r>
      <w:r>
        <w:rPr>
          <w:rFonts w:ascii="Times New Roman" w:hAnsi="Times New Roman" w:cs="Times New Roman"/>
          <w:sz w:val="20"/>
          <w:szCs w:val="20"/>
        </w:rPr>
        <w:t xml:space="preserve"> agreement ceases upon the purchase of the home by the retail customer. The maximum amount of our contingent obligations under such repurchase agreements was approximately $140,000 and $260,000 as of December 31, 2020 and 2019, respectively, without reduct</w:t>
      </w:r>
      <w:r>
        <w:rPr>
          <w:rFonts w:ascii="Times New Roman" w:hAnsi="Times New Roman" w:cs="Times New Roman"/>
          <w:sz w:val="20"/>
          <w:szCs w:val="20"/>
        </w:rPr>
        <w:t>ion for the resale value of the homes. We may be required to honor contingent repurchase obligations in the future and may incur additional expense as a consequence of these repurchase agreements. We consider our obligations on current contracts to be imma</w:t>
      </w:r>
      <w:r>
        <w:rPr>
          <w:rFonts w:ascii="Times New Roman" w:hAnsi="Times New Roman" w:cs="Times New Roman"/>
          <w:sz w:val="20"/>
          <w:szCs w:val="20"/>
        </w:rPr>
        <w:t>terial and accordingly we have not recorded any reserve for repurchase commitment as of December 31, 2020.</w:t>
      </w:r>
    </w:p>
    <w:p w:rsidR="00000000" w:rsidRDefault="00E90DF0">
      <w:pPr>
        <w:pStyle w:val="a3"/>
        <w:spacing w:before="0" w:beforeAutospacing="0" w:after="240" w:afterAutospacing="0"/>
        <w:divId w:val="1840266516"/>
        <w:rPr>
          <w:rFonts w:ascii="Times New Roman" w:hAnsi="Times New Roman" w:cs="Times New Roman"/>
          <w:b/>
          <w:bCs/>
          <w:sz w:val="20"/>
          <w:szCs w:val="20"/>
        </w:rPr>
      </w:pPr>
      <w:r>
        <w:rPr>
          <w:rFonts w:ascii="Times New Roman" w:hAnsi="Times New Roman" w:cs="Times New Roman"/>
          <w:b/>
          <w:bCs/>
          <w:sz w:val="20"/>
          <w:szCs w:val="20"/>
        </w:rPr>
        <w:t>Recent Accounting Pronouncements</w:t>
      </w:r>
    </w:p>
    <w:p w:rsidR="00000000" w:rsidRDefault="00E90DF0">
      <w:pPr>
        <w:pStyle w:val="a3"/>
        <w:spacing w:before="132" w:beforeAutospacing="0" w:after="240" w:afterAutospacing="0"/>
        <w:ind w:firstLine="720"/>
        <w:divId w:val="1840266516"/>
        <w:rPr>
          <w:rFonts w:ascii="Times New Roman" w:hAnsi="Times New Roman" w:cs="Times New Roman"/>
          <w:sz w:val="20"/>
          <w:szCs w:val="20"/>
        </w:rPr>
      </w:pPr>
      <w:r>
        <w:rPr>
          <w:rFonts w:ascii="Times New Roman" w:hAnsi="Times New Roman" w:cs="Times New Roman"/>
          <w:sz w:val="20"/>
          <w:szCs w:val="20"/>
        </w:rPr>
        <w:t xml:space="preserve">For information regarding recently issued and adopted accounting pronouncements, see Note 2, Summary of Significant </w:t>
      </w:r>
      <w:r>
        <w:rPr>
          <w:rFonts w:ascii="Times New Roman" w:hAnsi="Times New Roman" w:cs="Times New Roman"/>
          <w:sz w:val="20"/>
          <w:szCs w:val="20"/>
        </w:rPr>
        <w:t>Accounting Policies, to our December 31, 2020 financial statements included in Part II, Item 8, Financial Statements and Supplementary Data, of this Form-10K.</w:t>
      </w:r>
    </w:p>
    <w:p w:rsidR="00000000" w:rsidRDefault="00E90DF0">
      <w:pPr>
        <w:pStyle w:val="a3"/>
        <w:spacing w:before="0" w:beforeAutospacing="0" w:after="240" w:afterAutospacing="0"/>
        <w:divId w:val="1840266516"/>
        <w:rPr>
          <w:rFonts w:ascii="Times New Roman" w:hAnsi="Times New Roman" w:cs="Times New Roman"/>
          <w:b/>
          <w:bCs/>
          <w:sz w:val="20"/>
          <w:szCs w:val="20"/>
        </w:rPr>
      </w:pPr>
      <w:r>
        <w:rPr>
          <w:rFonts w:ascii="Times New Roman" w:hAnsi="Times New Roman" w:cs="Times New Roman"/>
          <w:b/>
          <w:bCs/>
          <w:sz w:val="20"/>
          <w:szCs w:val="20"/>
        </w:rPr>
        <w:t>Emerging Growth Company Status</w:t>
      </w:r>
    </w:p>
    <w:p w:rsidR="00000000" w:rsidRDefault="00E90DF0">
      <w:pPr>
        <w:pStyle w:val="a3"/>
        <w:spacing w:before="0" w:beforeAutospacing="0" w:after="240" w:afterAutospacing="0"/>
        <w:ind w:firstLine="720"/>
        <w:divId w:val="1840266516"/>
        <w:rPr>
          <w:rFonts w:ascii="Times New Roman" w:hAnsi="Times New Roman" w:cs="Times New Roman"/>
          <w:sz w:val="20"/>
          <w:szCs w:val="20"/>
        </w:rPr>
      </w:pPr>
      <w:r>
        <w:rPr>
          <w:rFonts w:ascii="Times New Roman" w:hAnsi="Times New Roman" w:cs="Times New Roman"/>
          <w:sz w:val="20"/>
          <w:szCs w:val="20"/>
        </w:rPr>
        <w:t xml:space="preserve">We are an “emerging growth company,” </w:t>
      </w:r>
      <w:r>
        <w:rPr>
          <w:rFonts w:ascii="Times New Roman" w:hAnsi="Times New Roman" w:cs="Times New Roman"/>
          <w:sz w:val="20"/>
          <w:szCs w:val="20"/>
        </w:rPr>
        <w:t>as defined in the JOBS Act. Section 107 of the JOBS Act provides that an “emerging growth company” can take advantage of the extended transition period provided in Section 7(a)(2)(B) of the Securities Act for complying with new or revised accounting standa</w:t>
      </w:r>
      <w:r>
        <w:rPr>
          <w:rFonts w:ascii="Times New Roman" w:hAnsi="Times New Roman" w:cs="Times New Roman"/>
          <w:sz w:val="20"/>
          <w:szCs w:val="20"/>
        </w:rPr>
        <w:t>rds. In other words, an “emerging growth company” can delay the adoption of certain accounting standards until those standards would otherwise apply to private companies. We have elected to take advantage of these exemptions until we are no longer an emerg</w:t>
      </w:r>
      <w:r>
        <w:rPr>
          <w:rFonts w:ascii="Times New Roman" w:hAnsi="Times New Roman" w:cs="Times New Roman"/>
          <w:sz w:val="20"/>
          <w:szCs w:val="20"/>
        </w:rPr>
        <w:t>ing growth company or until we affirmatively and irrevocably opt out of this exemption.</w:t>
      </w:r>
    </w:p>
    <w:p w:rsidR="00000000" w:rsidRDefault="00E90DF0">
      <w:pPr>
        <w:pStyle w:val="a3"/>
        <w:spacing w:before="0" w:beforeAutospacing="0" w:after="240" w:afterAutospacing="0"/>
        <w:divId w:val="1840266516"/>
        <w:rPr>
          <w:rFonts w:ascii="Times New Roman" w:hAnsi="Times New Roman" w:cs="Times New Roman"/>
          <w:b/>
          <w:bCs/>
          <w:sz w:val="20"/>
          <w:szCs w:val="20"/>
        </w:rPr>
      </w:pPr>
      <w:r>
        <w:rPr>
          <w:rFonts w:ascii="Times New Roman" w:hAnsi="Times New Roman" w:cs="Times New Roman"/>
          <w:b/>
          <w:bCs/>
          <w:sz w:val="20"/>
          <w:szCs w:val="20"/>
        </w:rPr>
        <w:t>ITEM 7A.    </w:t>
      </w:r>
      <w:bookmarkStart w:id="17" w:name="item7aQuantitativeandQualitative"/>
      <w:bookmarkEnd w:id="17"/>
      <w:r>
        <w:rPr>
          <w:rFonts w:ascii="Times New Roman" w:hAnsi="Times New Roman" w:cs="Times New Roman"/>
          <w:b/>
          <w:bCs/>
          <w:sz w:val="20"/>
          <w:szCs w:val="20"/>
        </w:rPr>
        <w:t>QUANTITATIVE AND QUALITATIVE DISCLOSURES ABOUT MARKET RISK.</w:t>
      </w:r>
    </w:p>
    <w:p w:rsidR="00000000" w:rsidRDefault="00E90DF0">
      <w:pPr>
        <w:pStyle w:val="a3"/>
        <w:spacing w:before="0" w:beforeAutospacing="0" w:after="240" w:afterAutospacing="0"/>
        <w:ind w:firstLine="720"/>
        <w:divId w:val="1840266516"/>
        <w:rPr>
          <w:rFonts w:ascii="Times New Roman" w:hAnsi="Times New Roman" w:cs="Times New Roman"/>
          <w:sz w:val="20"/>
          <w:szCs w:val="20"/>
        </w:rPr>
      </w:pPr>
      <w:r>
        <w:rPr>
          <w:rFonts w:ascii="Times New Roman" w:hAnsi="Times New Roman" w:cs="Times New Roman"/>
          <w:sz w:val="20"/>
          <w:szCs w:val="20"/>
        </w:rPr>
        <w:t>Not applicable for smaller reporting companies.</w:t>
      </w:r>
    </w:p>
    <w:p w:rsidR="00000000" w:rsidRDefault="00E90DF0">
      <w:pPr>
        <w:pStyle w:val="a3"/>
        <w:spacing w:before="0" w:beforeAutospacing="0" w:after="0" w:afterAutospacing="0"/>
        <w:divId w:val="1840266516"/>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480" w:beforeAutospacing="0" w:after="600" w:afterAutospacing="0"/>
        <w:jc w:val="center"/>
        <w:divId w:val="826743895"/>
        <w:rPr>
          <w:rFonts w:ascii="Times New Roman" w:hAnsi="Times New Roman" w:cs="Times New Roman"/>
          <w:sz w:val="20"/>
          <w:szCs w:val="20"/>
        </w:rPr>
      </w:pPr>
      <w:r>
        <w:rPr>
          <w:rFonts w:ascii="Times New Roman" w:hAnsi="Times New Roman" w:cs="Times New Roman"/>
          <w:sz w:val="20"/>
          <w:szCs w:val="20"/>
        </w:rPr>
        <w:t>30</w:t>
      </w:r>
    </w:p>
    <w:p w:rsidR="00000000" w:rsidRDefault="00E90DF0">
      <w:pPr>
        <w:spacing w:before="600" w:after="600"/>
      </w:pPr>
      <w:r>
        <w:pict>
          <v:rect id="_x0000_i1065" style="width:329.35pt;height:2pt" o:hrpct="793" o:hralign="center" o:hrstd="t" o:hrnoshade="t" o:hr="t" fillcolor="black" stroked="f"/>
        </w:pict>
      </w:r>
    </w:p>
    <w:p w:rsidR="00000000" w:rsidRDefault="00E90DF0">
      <w:pPr>
        <w:pStyle w:val="a3"/>
        <w:spacing w:before="432" w:beforeAutospacing="0" w:after="600" w:afterAutospacing="0"/>
        <w:divId w:val="1431008655"/>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divId w:val="249194385"/>
        <w:rPr>
          <w:rFonts w:ascii="Times New Roman" w:hAnsi="Times New Roman" w:cs="Times New Roman"/>
          <w:b/>
          <w:bCs/>
          <w:sz w:val="20"/>
          <w:szCs w:val="20"/>
        </w:rPr>
      </w:pPr>
      <w:r>
        <w:rPr>
          <w:rFonts w:ascii="Times New Roman" w:hAnsi="Times New Roman" w:cs="Times New Roman"/>
          <w:b/>
          <w:bCs/>
          <w:sz w:val="20"/>
          <w:szCs w:val="20"/>
        </w:rPr>
        <w:t>ITEM 8.      </w:t>
      </w:r>
      <w:bookmarkStart w:id="18" w:name="Item8FinancialStatement"/>
      <w:bookmarkEnd w:id="18"/>
      <w:r>
        <w:rPr>
          <w:rFonts w:ascii="Times New Roman" w:hAnsi="Times New Roman" w:cs="Times New Roman"/>
          <w:b/>
          <w:bCs/>
          <w:sz w:val="20"/>
          <w:szCs w:val="20"/>
        </w:rPr>
        <w:t>FINANCIAL STATEMENTS</w:t>
      </w:r>
    </w:p>
    <w:p w:rsidR="00000000" w:rsidRDefault="00E90DF0">
      <w:pPr>
        <w:pStyle w:val="a3"/>
        <w:spacing w:before="0" w:beforeAutospacing="0" w:after="240" w:afterAutospacing="0"/>
        <w:jc w:val="center"/>
        <w:divId w:val="249194385"/>
        <w:rPr>
          <w:rFonts w:ascii="Times New Roman" w:hAnsi="Times New Roman" w:cs="Times New Roman"/>
          <w:sz w:val="20"/>
          <w:szCs w:val="20"/>
        </w:rPr>
      </w:pPr>
      <w:r>
        <w:rPr>
          <w:rFonts w:ascii="Times New Roman" w:hAnsi="Times New Roman" w:cs="Times New Roman"/>
          <w:b/>
          <w:bCs/>
          <w:sz w:val="20"/>
          <w:szCs w:val="20"/>
        </w:rPr>
        <w:t>INDEX TO FINANCIAL STATEMENTS</w:t>
      </w:r>
    </w:p>
    <w:tbl>
      <w:tblPr>
        <w:tblW w:w="5000" w:type="pct"/>
        <w:jc w:val="center"/>
        <w:tblCellMar>
          <w:top w:w="15" w:type="dxa"/>
          <w:left w:w="0" w:type="dxa"/>
          <w:bottom w:w="15" w:type="dxa"/>
          <w:right w:w="0" w:type="dxa"/>
        </w:tblCellMar>
        <w:tblLook w:val="04A0" w:firstRow="1" w:lastRow="0" w:firstColumn="1" w:lastColumn="0" w:noHBand="0" w:noVBand="1"/>
      </w:tblPr>
      <w:tblGrid>
        <w:gridCol w:w="7705"/>
        <w:gridCol w:w="601"/>
      </w:tblGrid>
      <w:tr w:rsidR="00000000">
        <w:trPr>
          <w:divId w:val="1416826771"/>
          <w:jc w:val="center"/>
        </w:trPr>
        <w:tc>
          <w:tcPr>
            <w:tcW w:w="4637" w:type="pct"/>
            <w:tcMar>
              <w:top w:w="0" w:type="dxa"/>
              <w:left w:w="0" w:type="dxa"/>
              <w:bottom w:w="0" w:type="dxa"/>
              <w:right w:w="0" w:type="dxa"/>
            </w:tcMar>
            <w:vAlign w:val="bottom"/>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b/>
                <w:bCs/>
                <w:sz w:val="18"/>
                <w:szCs w:val="18"/>
              </w:rPr>
              <w:t>​</w:t>
            </w:r>
          </w:p>
        </w:tc>
        <w:tc>
          <w:tcPr>
            <w:tcW w:w="362" w:type="pct"/>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20" w:afterAutospacing="0"/>
              <w:jc w:val="center"/>
              <w:rPr>
                <w:rFonts w:ascii="Times New Roman" w:hAnsi="Times New Roman" w:cs="Times New Roman"/>
                <w:sz w:val="16"/>
                <w:szCs w:val="16"/>
              </w:rPr>
            </w:pPr>
            <w:r>
              <w:rPr>
                <w:rFonts w:ascii="Times New Roman" w:hAnsi="Times New Roman" w:cs="Times New Roman"/>
                <w:b/>
                <w:bCs/>
                <w:sz w:val="16"/>
                <w:szCs w:val="16"/>
              </w:rPr>
              <w:t>Page</w:t>
            </w:r>
          </w:p>
        </w:tc>
      </w:tr>
      <w:tr w:rsidR="00000000">
        <w:trPr>
          <w:divId w:val="1416826771"/>
          <w:jc w:val="center"/>
        </w:trPr>
        <w:tc>
          <w:tcPr>
            <w:tcW w:w="4637" w:type="pct"/>
            <w:tcMar>
              <w:top w:w="0" w:type="dxa"/>
              <w:left w:w="0" w:type="dxa"/>
              <w:bottom w:w="0" w:type="dxa"/>
              <w:right w:w="0" w:type="dxa"/>
            </w:tcMar>
            <w:hideMark/>
          </w:tcPr>
          <w:p w:rsidR="00000000" w:rsidRDefault="00E90DF0">
            <w:pPr>
              <w:pStyle w:val="a3"/>
              <w:spacing w:before="0" w:beforeAutospacing="0" w:after="0" w:afterAutospacing="0"/>
              <w:ind w:hanging="200"/>
              <w:rPr>
                <w:rFonts w:ascii="Times New Roman" w:hAnsi="Times New Roman" w:cs="Times New Roman"/>
                <w:sz w:val="20"/>
                <w:szCs w:val="20"/>
              </w:rPr>
            </w:pPr>
            <w:r>
              <w:rPr>
                <w:rFonts w:ascii="Times New Roman" w:hAnsi="Times New Roman" w:cs="Times New Roman"/>
                <w:sz w:val="20"/>
                <w:szCs w:val="20"/>
              </w:rPr>
              <w:t>AUDITED FINANCIAL STATEMENTS OF LEGACY HOUSING CORPORATION</w:t>
            </w:r>
          </w:p>
        </w:tc>
        <w:tc>
          <w:tcPr>
            <w:tcW w:w="362" w:type="pct"/>
            <w:tcBorders>
              <w:top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1416826771"/>
          <w:jc w:val="center"/>
        </w:trPr>
        <w:tc>
          <w:tcPr>
            <w:tcW w:w="4637" w:type="pct"/>
            <w:tcMar>
              <w:top w:w="0" w:type="dxa"/>
              <w:left w:w="0" w:type="dxa"/>
              <w:bottom w:w="0" w:type="dxa"/>
              <w:right w:w="0" w:type="dxa"/>
            </w:tcMar>
            <w:hideMark/>
          </w:tcPr>
          <w:p w:rsidR="00000000" w:rsidRDefault="00E90DF0">
            <w:pPr>
              <w:pStyle w:val="a3"/>
              <w:spacing w:before="0" w:beforeAutospacing="0" w:after="0" w:afterAutospacing="0"/>
              <w:ind w:hanging="200"/>
              <w:rPr>
                <w:rFonts w:ascii="Times New Roman" w:hAnsi="Times New Roman" w:cs="Times New Roman"/>
                <w:sz w:val="20"/>
                <w:szCs w:val="20"/>
              </w:rPr>
            </w:pPr>
            <w:r>
              <w:rPr>
                <w:rFonts w:ascii="Times New Roman" w:hAnsi="Times New Roman" w:cs="Times New Roman"/>
                <w:sz w:val="20"/>
                <w:szCs w:val="20"/>
              </w:rPr>
              <w:t>​</w:t>
            </w:r>
          </w:p>
        </w:tc>
        <w:tc>
          <w:tcPr>
            <w:tcW w:w="362" w:type="pct"/>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1416826771"/>
          <w:jc w:val="center"/>
        </w:trPr>
        <w:tc>
          <w:tcPr>
            <w:tcW w:w="4637" w:type="pct"/>
            <w:tcMar>
              <w:top w:w="0" w:type="dxa"/>
              <w:left w:w="0" w:type="dxa"/>
              <w:bottom w:w="0" w:type="dxa"/>
              <w:right w:w="0" w:type="dxa"/>
            </w:tcMar>
            <w:hideMark/>
          </w:tcPr>
          <w:p w:rsidR="00000000" w:rsidRDefault="00E90DF0">
            <w:pPr>
              <w:pStyle w:val="a3"/>
              <w:spacing w:before="0" w:beforeAutospacing="0" w:after="0" w:afterAutospacing="0"/>
              <w:ind w:left="144" w:hanging="202"/>
              <w:rPr>
                <w:rFonts w:ascii="Times New Roman" w:hAnsi="Times New Roman" w:cs="Times New Roman"/>
                <w:sz w:val="20"/>
                <w:szCs w:val="20"/>
              </w:rPr>
            </w:pPr>
            <w:hyperlink w:anchor="ReportofIndependentRegisteredPublicAcco" w:history="1">
              <w:r>
                <w:rPr>
                  <w:rStyle w:val="a4"/>
                  <w:rFonts w:ascii="Times New Roman" w:hAnsi="Times New Roman" w:cs="Times New Roman"/>
                  <w:sz w:val="20"/>
                  <w:szCs w:val="20"/>
                </w:rPr>
                <w:t>Report of Independent Registered Public Accounting Firms</w:t>
              </w:r>
            </w:hyperlink>
          </w:p>
        </w:tc>
        <w:tc>
          <w:tcPr>
            <w:tcW w:w="362" w:type="pct"/>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32</w:t>
            </w:r>
          </w:p>
        </w:tc>
      </w:tr>
      <w:tr w:rsidR="00000000">
        <w:trPr>
          <w:divId w:val="1416826771"/>
          <w:jc w:val="center"/>
        </w:trPr>
        <w:tc>
          <w:tcPr>
            <w:tcW w:w="4637" w:type="pct"/>
            <w:tcMar>
              <w:top w:w="0" w:type="dxa"/>
              <w:left w:w="0" w:type="dxa"/>
              <w:bottom w:w="0" w:type="dxa"/>
              <w:right w:w="0" w:type="dxa"/>
            </w:tcMar>
            <w:hideMark/>
          </w:tcPr>
          <w:p w:rsidR="00000000" w:rsidRDefault="00E90DF0">
            <w:pPr>
              <w:pStyle w:val="a3"/>
              <w:spacing w:before="0" w:beforeAutospacing="0" w:after="0" w:afterAutospacing="0"/>
              <w:ind w:left="144" w:hanging="202"/>
              <w:rPr>
                <w:rFonts w:ascii="Times New Roman" w:hAnsi="Times New Roman" w:cs="Times New Roman"/>
                <w:sz w:val="20"/>
                <w:szCs w:val="20"/>
              </w:rPr>
            </w:pPr>
            <w:hyperlink w:anchor="BALANCESHEETSinthousandsexceptsharedata" w:history="1">
              <w:r>
                <w:rPr>
                  <w:rStyle w:val="a4"/>
                  <w:rFonts w:ascii="Times New Roman" w:hAnsi="Times New Roman" w:cs="Times New Roman"/>
                  <w:sz w:val="20"/>
                  <w:szCs w:val="20"/>
                </w:rPr>
                <w:t>Balance Sheets as of December 31, 2020 and 2019</w:t>
              </w:r>
            </w:hyperlink>
          </w:p>
        </w:tc>
        <w:tc>
          <w:tcPr>
            <w:tcW w:w="362" w:type="pct"/>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33</w:t>
            </w:r>
          </w:p>
        </w:tc>
      </w:tr>
      <w:tr w:rsidR="00000000">
        <w:trPr>
          <w:divId w:val="1416826771"/>
          <w:jc w:val="center"/>
        </w:trPr>
        <w:tc>
          <w:tcPr>
            <w:tcW w:w="4637" w:type="pct"/>
            <w:tcMar>
              <w:top w:w="0" w:type="dxa"/>
              <w:left w:w="0" w:type="dxa"/>
              <w:bottom w:w="0" w:type="dxa"/>
              <w:right w:w="0" w:type="dxa"/>
            </w:tcMar>
            <w:hideMark/>
          </w:tcPr>
          <w:p w:rsidR="00000000" w:rsidRDefault="00E90DF0">
            <w:pPr>
              <w:pStyle w:val="a3"/>
              <w:spacing w:before="0" w:beforeAutospacing="0" w:after="0" w:afterAutospacing="0"/>
              <w:ind w:left="144" w:hanging="202"/>
              <w:rPr>
                <w:rFonts w:ascii="Times New Roman" w:hAnsi="Times New Roman" w:cs="Times New Roman"/>
                <w:sz w:val="20"/>
                <w:szCs w:val="20"/>
              </w:rPr>
            </w:pPr>
            <w:hyperlink w:anchor="STATEMENTSOFOPERATIONSinthousandsexcept" w:history="1">
              <w:r>
                <w:rPr>
                  <w:rStyle w:val="a4"/>
                  <w:rFonts w:ascii="Times New Roman" w:hAnsi="Times New Roman" w:cs="Times New Roman"/>
                  <w:sz w:val="20"/>
                  <w:szCs w:val="20"/>
                </w:rPr>
                <w:t>Statements of Operations for the Years Ended December 31, 2020 and 2019</w:t>
              </w:r>
            </w:hyperlink>
          </w:p>
        </w:tc>
        <w:tc>
          <w:tcPr>
            <w:tcW w:w="362" w:type="pct"/>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34</w:t>
            </w:r>
          </w:p>
        </w:tc>
      </w:tr>
      <w:tr w:rsidR="00000000">
        <w:trPr>
          <w:divId w:val="1416826771"/>
          <w:jc w:val="center"/>
        </w:trPr>
        <w:tc>
          <w:tcPr>
            <w:tcW w:w="4637" w:type="pct"/>
            <w:tcMar>
              <w:top w:w="0" w:type="dxa"/>
              <w:left w:w="0" w:type="dxa"/>
              <w:bottom w:w="0" w:type="dxa"/>
              <w:right w:w="0" w:type="dxa"/>
            </w:tcMar>
            <w:hideMark/>
          </w:tcPr>
          <w:p w:rsidR="00000000" w:rsidRDefault="00E90DF0">
            <w:pPr>
              <w:pStyle w:val="a3"/>
              <w:spacing w:before="0" w:beforeAutospacing="0" w:after="0" w:afterAutospacing="0"/>
              <w:ind w:left="144" w:hanging="202"/>
              <w:rPr>
                <w:rFonts w:ascii="Times New Roman" w:hAnsi="Times New Roman" w:cs="Times New Roman"/>
                <w:sz w:val="20"/>
                <w:szCs w:val="20"/>
              </w:rPr>
            </w:pPr>
            <w:hyperlink w:anchor="STATEMENTSOFCHANGESINSTOCKHOLDERSEQUITY" w:history="1">
              <w:r>
                <w:rPr>
                  <w:rStyle w:val="a4"/>
                  <w:rFonts w:ascii="Times New Roman" w:hAnsi="Times New Roman" w:cs="Times New Roman"/>
                  <w:sz w:val="20"/>
                  <w:szCs w:val="20"/>
                </w:rPr>
                <w:t>Statements of Changes in Stockholders’ Equity for the Years Ended December 31, 2020 and 2019</w:t>
              </w:r>
            </w:hyperlink>
          </w:p>
        </w:tc>
        <w:tc>
          <w:tcPr>
            <w:tcW w:w="362" w:type="pct"/>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35</w:t>
            </w:r>
          </w:p>
        </w:tc>
      </w:tr>
      <w:tr w:rsidR="00000000">
        <w:trPr>
          <w:divId w:val="1416826771"/>
          <w:jc w:val="center"/>
        </w:trPr>
        <w:tc>
          <w:tcPr>
            <w:tcW w:w="4637" w:type="pct"/>
            <w:tcMar>
              <w:top w:w="0" w:type="dxa"/>
              <w:left w:w="0" w:type="dxa"/>
              <w:bottom w:w="0" w:type="dxa"/>
              <w:right w:w="0" w:type="dxa"/>
            </w:tcMar>
            <w:hideMark/>
          </w:tcPr>
          <w:p w:rsidR="00000000" w:rsidRDefault="00E90DF0">
            <w:pPr>
              <w:pStyle w:val="a3"/>
              <w:spacing w:before="0" w:beforeAutospacing="0" w:after="0" w:afterAutospacing="0"/>
              <w:ind w:left="144" w:hanging="202"/>
              <w:rPr>
                <w:rFonts w:ascii="Times New Roman" w:hAnsi="Times New Roman" w:cs="Times New Roman"/>
                <w:sz w:val="20"/>
                <w:szCs w:val="20"/>
              </w:rPr>
            </w:pPr>
            <w:hyperlink w:anchor="STATEMENTOFCASHFLOWSinthousands_558126" w:history="1">
              <w:r>
                <w:rPr>
                  <w:rStyle w:val="a4"/>
                  <w:rFonts w:ascii="Times New Roman" w:hAnsi="Times New Roman" w:cs="Times New Roman"/>
                  <w:sz w:val="20"/>
                  <w:szCs w:val="20"/>
                </w:rPr>
                <w:t>Statements of Cash Flows for the Years Ended December 31, 2020 and 2019</w:t>
              </w:r>
            </w:hyperlink>
          </w:p>
        </w:tc>
        <w:tc>
          <w:tcPr>
            <w:tcW w:w="362" w:type="pct"/>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36</w:t>
            </w:r>
          </w:p>
        </w:tc>
      </w:tr>
      <w:tr w:rsidR="00000000">
        <w:trPr>
          <w:divId w:val="1416826771"/>
          <w:jc w:val="center"/>
        </w:trPr>
        <w:tc>
          <w:tcPr>
            <w:tcW w:w="4637" w:type="pct"/>
            <w:tcMar>
              <w:top w:w="0" w:type="dxa"/>
              <w:left w:w="0" w:type="dxa"/>
              <w:bottom w:w="0" w:type="dxa"/>
              <w:right w:w="0" w:type="dxa"/>
            </w:tcMar>
            <w:hideMark/>
          </w:tcPr>
          <w:p w:rsidR="00000000" w:rsidRDefault="00E90DF0">
            <w:pPr>
              <w:pStyle w:val="a3"/>
              <w:spacing w:before="0" w:beforeAutospacing="0" w:after="0" w:afterAutospacing="0"/>
              <w:ind w:left="144" w:hanging="202"/>
              <w:rPr>
                <w:rFonts w:ascii="Times New Roman" w:hAnsi="Times New Roman" w:cs="Times New Roman"/>
                <w:sz w:val="20"/>
                <w:szCs w:val="20"/>
              </w:rPr>
            </w:pPr>
            <w:hyperlink w:anchor="Footnotes" w:history="1">
              <w:r>
                <w:rPr>
                  <w:rStyle w:val="a4"/>
                  <w:rFonts w:ascii="Times New Roman" w:hAnsi="Times New Roman" w:cs="Times New Roman"/>
                  <w:sz w:val="20"/>
                  <w:szCs w:val="20"/>
                </w:rPr>
                <w:t>Notes to Financial Statements</w:t>
              </w:r>
            </w:hyperlink>
          </w:p>
        </w:tc>
        <w:tc>
          <w:tcPr>
            <w:tcW w:w="362" w:type="pct"/>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37</w:t>
            </w:r>
          </w:p>
        </w:tc>
      </w:tr>
    </w:tbl>
    <w:p w:rsidR="00000000" w:rsidRDefault="00E90DF0">
      <w:pPr>
        <w:pStyle w:val="a3"/>
        <w:spacing w:before="0" w:beforeAutospacing="0" w:after="240" w:afterAutospacing="0"/>
        <w:divId w:val="249194385"/>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0" w:afterAutospacing="0"/>
        <w:divId w:val="249194385"/>
        <w:rPr>
          <w:rFonts w:ascii="Times New Roman" w:hAnsi="Times New Roman" w:cs="Times New Roman"/>
          <w:sz w:val="20"/>
          <w:szCs w:val="20"/>
        </w:rPr>
      </w:pPr>
      <w:r>
        <w:rPr>
          <w:rFonts w:ascii="Times New Roman" w:hAnsi="Times New Roman" w:cs="Times New Roman"/>
          <w:b/>
          <w:bCs/>
          <w:sz w:val="20"/>
          <w:szCs w:val="20"/>
        </w:rPr>
        <w:t>​</w:t>
      </w:r>
    </w:p>
    <w:p w:rsidR="00000000" w:rsidRDefault="00E90DF0">
      <w:pPr>
        <w:pStyle w:val="a3"/>
        <w:spacing w:before="480" w:beforeAutospacing="0" w:after="600" w:afterAutospacing="0"/>
        <w:jc w:val="center"/>
        <w:divId w:val="1189291648"/>
        <w:rPr>
          <w:rFonts w:ascii="Times New Roman" w:hAnsi="Times New Roman" w:cs="Times New Roman"/>
          <w:sz w:val="20"/>
          <w:szCs w:val="20"/>
        </w:rPr>
      </w:pPr>
      <w:r>
        <w:rPr>
          <w:rFonts w:ascii="Times New Roman" w:hAnsi="Times New Roman" w:cs="Times New Roman"/>
          <w:sz w:val="20"/>
          <w:szCs w:val="20"/>
        </w:rPr>
        <w:t>31</w:t>
      </w:r>
    </w:p>
    <w:p w:rsidR="00000000" w:rsidRDefault="00E90DF0">
      <w:pPr>
        <w:spacing w:before="600" w:after="600"/>
      </w:pPr>
      <w:r>
        <w:pict>
          <v:rect id="_x0000_i1066" style="width:329.35pt;height:2pt" o:hrpct="793" o:hralign="center" o:hrstd="t" o:hrnoshade="t" o:hr="t" fillcolor="black" stroked="f"/>
        </w:pict>
      </w:r>
    </w:p>
    <w:p w:rsidR="00000000" w:rsidRDefault="00E90DF0">
      <w:pPr>
        <w:pStyle w:val="a3"/>
        <w:spacing w:before="432" w:beforeAutospacing="0" w:after="600" w:afterAutospacing="0"/>
        <w:divId w:val="34277934"/>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jc w:val="center"/>
        <w:divId w:val="23095187"/>
        <w:rPr>
          <w:rFonts w:ascii="Times New Roman" w:hAnsi="Times New Roman" w:cs="Times New Roman"/>
          <w:sz w:val="20"/>
          <w:szCs w:val="20"/>
        </w:rPr>
      </w:pPr>
      <w:r>
        <w:rPr>
          <w:rFonts w:ascii="Times New Roman" w:hAnsi="Times New Roman" w:cs="Times New Roman"/>
          <w:b/>
          <w:bCs/>
          <w:sz w:val="20"/>
          <w:szCs w:val="20"/>
        </w:rPr>
        <w:t>Report of Independent Registered Public Accounting Firm</w:t>
      </w:r>
      <w:bookmarkStart w:id="19" w:name="_607433"/>
      <w:bookmarkStart w:id="20" w:name="ReportofIndependentRegisteredPublicAccou"/>
      <w:bookmarkEnd w:id="19"/>
      <w:bookmarkEnd w:id="20"/>
    </w:p>
    <w:p w:rsidR="00000000" w:rsidRDefault="00E90DF0">
      <w:pPr>
        <w:pStyle w:val="a3"/>
        <w:spacing w:before="0" w:beforeAutospacing="0" w:after="0" w:afterAutospacing="0"/>
        <w:divId w:val="23095187"/>
        <w:rPr>
          <w:rFonts w:ascii="Times New Roman" w:hAnsi="Times New Roman" w:cs="Times New Roman"/>
          <w:sz w:val="20"/>
          <w:szCs w:val="20"/>
        </w:rPr>
      </w:pPr>
      <w:r>
        <w:rPr>
          <w:rFonts w:ascii="Times New Roman" w:hAnsi="Times New Roman" w:cs="Times New Roman"/>
          <w:sz w:val="20"/>
          <w:szCs w:val="20"/>
        </w:rPr>
        <w:t>Audit Committee, Board of Directors and Shareholders</w:t>
      </w:r>
    </w:p>
    <w:p w:rsidR="00000000" w:rsidRDefault="00E90DF0">
      <w:pPr>
        <w:pStyle w:val="a3"/>
        <w:spacing w:before="0" w:beforeAutospacing="0" w:after="0" w:afterAutospacing="0"/>
        <w:divId w:val="23095187"/>
        <w:rPr>
          <w:rFonts w:ascii="Times New Roman" w:hAnsi="Times New Roman" w:cs="Times New Roman"/>
          <w:sz w:val="20"/>
          <w:szCs w:val="20"/>
        </w:rPr>
      </w:pPr>
      <w:r>
        <w:rPr>
          <w:rFonts w:ascii="Times New Roman" w:hAnsi="Times New Roman" w:cs="Times New Roman"/>
          <w:sz w:val="20"/>
          <w:szCs w:val="20"/>
        </w:rPr>
        <w:t>Legacy Housing Corporation</w:t>
      </w:r>
    </w:p>
    <w:p w:rsidR="00000000" w:rsidRDefault="00E90DF0">
      <w:pPr>
        <w:pStyle w:val="a3"/>
        <w:spacing w:before="0" w:beforeAutospacing="0" w:after="0" w:afterAutospacing="0"/>
        <w:divId w:val="23095187"/>
        <w:rPr>
          <w:rFonts w:ascii="Times New Roman" w:hAnsi="Times New Roman" w:cs="Times New Roman"/>
          <w:sz w:val="20"/>
          <w:szCs w:val="20"/>
        </w:rPr>
      </w:pPr>
      <w:r>
        <w:rPr>
          <w:rFonts w:ascii="Times New Roman" w:hAnsi="Times New Roman" w:cs="Times New Roman"/>
          <w:sz w:val="20"/>
          <w:szCs w:val="20"/>
        </w:rPr>
        <w:t>Bedford, Texas</w:t>
      </w:r>
    </w:p>
    <w:p w:rsidR="00000000" w:rsidRDefault="00E90DF0">
      <w:pPr>
        <w:pStyle w:val="a3"/>
        <w:spacing w:before="0" w:beforeAutospacing="0" w:after="240" w:afterAutospacing="0"/>
        <w:divId w:val="23095187"/>
        <w:rPr>
          <w:rFonts w:ascii="Times New Roman" w:hAnsi="Times New Roman" w:cs="Times New Roman"/>
          <w:b/>
          <w:bCs/>
          <w:sz w:val="20"/>
          <w:szCs w:val="20"/>
        </w:rPr>
      </w:pPr>
      <w:r>
        <w:rPr>
          <w:rFonts w:ascii="Times New Roman" w:hAnsi="Times New Roman" w:cs="Times New Roman"/>
          <w:b/>
          <w:bCs/>
          <w:i/>
          <w:iCs/>
          <w:sz w:val="20"/>
          <w:szCs w:val="20"/>
        </w:rPr>
        <w:t>​</w:t>
      </w:r>
    </w:p>
    <w:p w:rsidR="00000000" w:rsidRDefault="00E90DF0">
      <w:pPr>
        <w:pStyle w:val="a3"/>
        <w:spacing w:before="0" w:beforeAutospacing="0" w:after="240" w:afterAutospacing="0"/>
        <w:divId w:val="23095187"/>
        <w:rPr>
          <w:rFonts w:ascii="Times New Roman" w:hAnsi="Times New Roman" w:cs="Times New Roman"/>
          <w:b/>
          <w:bCs/>
          <w:sz w:val="20"/>
          <w:szCs w:val="20"/>
        </w:rPr>
      </w:pPr>
      <w:r>
        <w:rPr>
          <w:rFonts w:ascii="Times New Roman" w:hAnsi="Times New Roman" w:cs="Times New Roman"/>
          <w:b/>
          <w:bCs/>
          <w:i/>
          <w:iCs/>
          <w:sz w:val="20"/>
          <w:szCs w:val="20"/>
        </w:rPr>
        <w:t>Opinion on the financial statements</w:t>
      </w:r>
    </w:p>
    <w:p w:rsidR="00000000" w:rsidRDefault="00E90DF0">
      <w:pPr>
        <w:pStyle w:val="a3"/>
        <w:spacing w:before="0" w:beforeAutospacing="0" w:after="240" w:afterAutospacing="0"/>
        <w:divId w:val="23095187"/>
        <w:rPr>
          <w:rFonts w:ascii="Times New Roman" w:hAnsi="Times New Roman" w:cs="Times New Roman"/>
          <w:sz w:val="20"/>
          <w:szCs w:val="20"/>
        </w:rPr>
      </w:pPr>
      <w:r>
        <w:rPr>
          <w:rFonts w:ascii="Times New Roman" w:hAnsi="Times New Roman" w:cs="Times New Roman"/>
          <w:sz w:val="20"/>
          <w:szCs w:val="20"/>
        </w:rPr>
        <w:t xml:space="preserve">We have audited the accompanying balance sheets of Legacy Housing Corporation (the Company) as of December 31, 2020 and 2019, the related statements of operations, changes in stockholders’ equity and cash flows for each </w:t>
      </w:r>
      <w:r>
        <w:rPr>
          <w:rFonts w:ascii="Times New Roman" w:hAnsi="Times New Roman" w:cs="Times New Roman"/>
          <w:sz w:val="20"/>
          <w:szCs w:val="20"/>
        </w:rPr>
        <w:t xml:space="preserve">of the years in the two-year period ended December 31, 2020, and the related notes (collectively referred to as the “financial statements”). In our opinion, the financial statements referred to above present fairly, in all material respects, the financial </w:t>
      </w:r>
      <w:r>
        <w:rPr>
          <w:rFonts w:ascii="Times New Roman" w:hAnsi="Times New Roman" w:cs="Times New Roman"/>
          <w:sz w:val="20"/>
          <w:szCs w:val="20"/>
        </w:rPr>
        <w:t>position of the Company as of December 31, 2020 and 2019, and the results of its operations and its cash flows for each of the years in the two-year period ended December 31, 2020, in conformity with accounting principles generally accepted in the United S</w:t>
      </w:r>
      <w:r>
        <w:rPr>
          <w:rFonts w:ascii="Times New Roman" w:hAnsi="Times New Roman" w:cs="Times New Roman"/>
          <w:sz w:val="20"/>
          <w:szCs w:val="20"/>
        </w:rPr>
        <w:t>tates of America.</w:t>
      </w:r>
    </w:p>
    <w:p w:rsidR="00000000" w:rsidRDefault="00E90DF0">
      <w:pPr>
        <w:pStyle w:val="a3"/>
        <w:spacing w:before="0" w:beforeAutospacing="0" w:after="240" w:afterAutospacing="0"/>
        <w:divId w:val="23095187"/>
        <w:rPr>
          <w:rFonts w:ascii="Times New Roman" w:hAnsi="Times New Roman" w:cs="Times New Roman"/>
          <w:b/>
          <w:bCs/>
          <w:sz w:val="20"/>
          <w:szCs w:val="20"/>
        </w:rPr>
      </w:pPr>
      <w:r>
        <w:rPr>
          <w:rFonts w:ascii="Times New Roman" w:hAnsi="Times New Roman" w:cs="Times New Roman"/>
          <w:b/>
          <w:bCs/>
          <w:i/>
          <w:iCs/>
          <w:sz w:val="20"/>
          <w:szCs w:val="20"/>
        </w:rPr>
        <w:t>Basis for opinion</w:t>
      </w:r>
    </w:p>
    <w:p w:rsidR="00000000" w:rsidRDefault="00E90DF0">
      <w:pPr>
        <w:pStyle w:val="a3"/>
        <w:spacing w:before="0" w:beforeAutospacing="0" w:after="240" w:afterAutospacing="0"/>
        <w:divId w:val="23095187"/>
        <w:rPr>
          <w:rFonts w:ascii="Times New Roman" w:hAnsi="Times New Roman" w:cs="Times New Roman"/>
          <w:sz w:val="20"/>
          <w:szCs w:val="20"/>
        </w:rPr>
      </w:pPr>
      <w:r>
        <w:rPr>
          <w:rFonts w:ascii="Times New Roman" w:hAnsi="Times New Roman" w:cs="Times New Roman"/>
          <w:sz w:val="20"/>
          <w:szCs w:val="20"/>
        </w:rPr>
        <w:t xml:space="preserve">These financial statements are the responsibility of the Company’s management. Our responsibility is to express an opinion on the Company’s financial statements based on our audits. </w:t>
      </w:r>
    </w:p>
    <w:p w:rsidR="00000000" w:rsidRDefault="00E90DF0">
      <w:pPr>
        <w:pStyle w:val="a3"/>
        <w:spacing w:before="0" w:beforeAutospacing="0" w:after="240" w:afterAutospacing="0"/>
        <w:divId w:val="23095187"/>
        <w:rPr>
          <w:rFonts w:ascii="Times New Roman" w:hAnsi="Times New Roman" w:cs="Times New Roman"/>
          <w:sz w:val="20"/>
          <w:szCs w:val="20"/>
        </w:rPr>
      </w:pPr>
      <w:r>
        <w:rPr>
          <w:rFonts w:ascii="Times New Roman" w:hAnsi="Times New Roman" w:cs="Times New Roman"/>
          <w:sz w:val="20"/>
          <w:szCs w:val="20"/>
        </w:rPr>
        <w:t>We are a public accounting firm regis</w:t>
      </w:r>
      <w:r>
        <w:rPr>
          <w:rFonts w:ascii="Times New Roman" w:hAnsi="Times New Roman" w:cs="Times New Roman"/>
          <w:sz w:val="20"/>
          <w:szCs w:val="20"/>
        </w:rPr>
        <w:t xml:space="preserve">tered with the PCAOB and are required to be independent with respect to the Company in accordance with the U.S. federal securities laws and the applicable rules and regulations of the Securities and Exchange Commission and the PCAOB. </w:t>
      </w:r>
    </w:p>
    <w:p w:rsidR="00000000" w:rsidRDefault="00E90DF0">
      <w:pPr>
        <w:pStyle w:val="a3"/>
        <w:spacing w:before="0" w:beforeAutospacing="0" w:after="240" w:afterAutospacing="0"/>
        <w:divId w:val="23095187"/>
        <w:rPr>
          <w:rFonts w:ascii="Times New Roman" w:hAnsi="Times New Roman" w:cs="Times New Roman"/>
          <w:sz w:val="20"/>
          <w:szCs w:val="20"/>
        </w:rPr>
      </w:pPr>
      <w:r>
        <w:rPr>
          <w:rFonts w:ascii="Times New Roman" w:hAnsi="Times New Roman" w:cs="Times New Roman"/>
          <w:sz w:val="20"/>
          <w:szCs w:val="20"/>
        </w:rPr>
        <w:t>We conducted our audi</w:t>
      </w:r>
      <w:r>
        <w:rPr>
          <w:rFonts w:ascii="Times New Roman" w:hAnsi="Times New Roman" w:cs="Times New Roman"/>
          <w:sz w:val="20"/>
          <w:szCs w:val="20"/>
        </w:rPr>
        <w:t>ts in accordance with the standards of the PCAOB</w:t>
      </w:r>
      <w:r>
        <w:rPr>
          <w:rFonts w:ascii="Times New Roman" w:hAnsi="Times New Roman" w:cs="Times New Roman"/>
          <w:sz w:val="20"/>
          <w:szCs w:val="20"/>
        </w:rPr>
        <w:t>.</w:t>
      </w:r>
      <w:r>
        <w:rPr>
          <w:rFonts w:ascii="Times New Roman" w:hAnsi="Times New Roman" w:cs="Times New Roman"/>
          <w:color w:val="FF0000"/>
          <w:sz w:val="15"/>
          <w:szCs w:val="15"/>
          <w:vertAlign w:val="superscript"/>
        </w:rPr>
        <w:t xml:space="preserve"> </w:t>
      </w:r>
      <w:r>
        <w:rPr>
          <w:rFonts w:ascii="Times New Roman" w:hAnsi="Times New Roman" w:cs="Times New Roman"/>
          <w:sz w:val="20"/>
          <w:szCs w:val="20"/>
        </w:rPr>
        <w:t>Those standards require that we plan and perform the audits to obtain reasonable assurance about whether the financial statements are free of material misstatement, whether due to error or fraud. The Compan</w:t>
      </w:r>
      <w:r>
        <w:rPr>
          <w:rFonts w:ascii="Times New Roman" w:hAnsi="Times New Roman" w:cs="Times New Roman"/>
          <w:sz w:val="20"/>
          <w:szCs w:val="20"/>
        </w:rPr>
        <w:t>y is not required to have, nor were we engaged to perform, an audit of its internal control over financial reporting. As part of our audits we are required to obtain an understanding of internal control over financial reporting but not for the purpose of e</w:t>
      </w:r>
      <w:r>
        <w:rPr>
          <w:rFonts w:ascii="Times New Roman" w:hAnsi="Times New Roman" w:cs="Times New Roman"/>
          <w:sz w:val="20"/>
          <w:szCs w:val="20"/>
        </w:rPr>
        <w:t>xpressing an opinion on the effectiveness of the Company’s internal control over financial reporting. Accordingly, we express no such opinion.</w:t>
      </w:r>
    </w:p>
    <w:p w:rsidR="00000000" w:rsidRDefault="00E90DF0">
      <w:pPr>
        <w:pStyle w:val="a3"/>
        <w:spacing w:before="0" w:beforeAutospacing="0" w:after="240" w:afterAutospacing="0"/>
        <w:divId w:val="23095187"/>
        <w:rPr>
          <w:rFonts w:ascii="Times New Roman" w:hAnsi="Times New Roman" w:cs="Times New Roman"/>
          <w:sz w:val="20"/>
          <w:szCs w:val="20"/>
        </w:rPr>
      </w:pPr>
      <w:r>
        <w:rPr>
          <w:rFonts w:ascii="Times New Roman" w:hAnsi="Times New Roman" w:cs="Times New Roman"/>
          <w:sz w:val="20"/>
          <w:szCs w:val="20"/>
        </w:rPr>
        <w:t>Our audits included performing procedures to assess the risks of material misstatement of the financial statement</w:t>
      </w:r>
      <w:r>
        <w:rPr>
          <w:rFonts w:ascii="Times New Roman" w:hAnsi="Times New Roman" w:cs="Times New Roman"/>
          <w:sz w:val="20"/>
          <w:szCs w:val="20"/>
        </w:rPr>
        <w:t>s, whether due to error or fraud, and performing procedures that respond to those risks. Such procedures include examining, on a test basis, evidence regarding the amounts and disclosures in the financial statements. Our audits also included evaluating the</w:t>
      </w:r>
      <w:r>
        <w:rPr>
          <w:rFonts w:ascii="Times New Roman" w:hAnsi="Times New Roman" w:cs="Times New Roman"/>
          <w:sz w:val="20"/>
          <w:szCs w:val="20"/>
        </w:rPr>
        <w:t xml:space="preserve"> accounting principles used and significant estimates made by management, as well as evaluating the overall presentation of the financial statements. We believe that our audits provide a reasonable basis for our opinion.</w:t>
      </w:r>
    </w:p>
    <w:p w:rsidR="00000000" w:rsidRDefault="00E90DF0">
      <w:pPr>
        <w:pStyle w:val="a3"/>
        <w:spacing w:before="0" w:beforeAutospacing="0" w:after="240" w:afterAutospacing="0"/>
        <w:divId w:val="23095187"/>
        <w:rPr>
          <w:rFonts w:ascii="Times New Roman" w:hAnsi="Times New Roman" w:cs="Times New Roman"/>
          <w:sz w:val="18"/>
          <w:szCs w:val="18"/>
        </w:rPr>
      </w:pPr>
      <w:r>
        <w:rPr>
          <w:rFonts w:ascii="Times New Roman" w:hAnsi="Times New Roman" w:cs="Times New Roman"/>
          <w:b/>
          <w:bCs/>
          <w:sz w:val="20"/>
          <w:szCs w:val="20"/>
        </w:rPr>
        <w:t>/s/ BKD,</w:t>
      </w:r>
      <w:r>
        <w:rPr>
          <w:rFonts w:ascii="Times New Roman" w:hAnsi="Times New Roman" w:cs="Times New Roman"/>
          <w:sz w:val="20"/>
          <w:szCs w:val="20"/>
        </w:rPr>
        <w:t> </w:t>
      </w:r>
      <w:r>
        <w:rPr>
          <w:rFonts w:ascii="Times New Roman" w:hAnsi="Times New Roman" w:cs="Times New Roman"/>
          <w:sz w:val="18"/>
          <w:szCs w:val="18"/>
        </w:rPr>
        <w:t>LLP</w:t>
      </w:r>
    </w:p>
    <w:p w:rsidR="00000000" w:rsidRDefault="00E90DF0">
      <w:pPr>
        <w:pStyle w:val="a3"/>
        <w:spacing w:before="0" w:beforeAutospacing="0" w:after="240" w:afterAutospacing="0"/>
        <w:divId w:val="23095187"/>
        <w:rPr>
          <w:rFonts w:ascii="Times New Roman" w:hAnsi="Times New Roman" w:cs="Times New Roman"/>
          <w:sz w:val="20"/>
          <w:szCs w:val="20"/>
        </w:rPr>
      </w:pPr>
      <w:r>
        <w:rPr>
          <w:rFonts w:ascii="Times New Roman" w:hAnsi="Times New Roman" w:cs="Times New Roman"/>
          <w:sz w:val="20"/>
          <w:szCs w:val="20"/>
        </w:rPr>
        <w:t xml:space="preserve">We have served as the </w:t>
      </w:r>
      <w:r>
        <w:rPr>
          <w:rFonts w:ascii="Times New Roman" w:hAnsi="Times New Roman" w:cs="Times New Roman"/>
          <w:sz w:val="20"/>
          <w:szCs w:val="20"/>
        </w:rPr>
        <w:t>Company’s auditor since 2019.</w:t>
      </w:r>
    </w:p>
    <w:p w:rsidR="00000000" w:rsidRDefault="00E90DF0">
      <w:pPr>
        <w:pStyle w:val="a3"/>
        <w:spacing w:before="0" w:beforeAutospacing="0" w:after="0" w:afterAutospacing="0"/>
        <w:divId w:val="23095187"/>
        <w:rPr>
          <w:rFonts w:ascii="Times New Roman" w:hAnsi="Times New Roman" w:cs="Times New Roman"/>
          <w:sz w:val="20"/>
          <w:szCs w:val="20"/>
        </w:rPr>
      </w:pPr>
      <w:r>
        <w:rPr>
          <w:rFonts w:ascii="Times New Roman" w:hAnsi="Times New Roman" w:cs="Times New Roman"/>
          <w:sz w:val="20"/>
          <w:szCs w:val="20"/>
        </w:rPr>
        <w:t>Dallas, Texas</w:t>
      </w:r>
    </w:p>
    <w:p w:rsidR="00000000" w:rsidRDefault="00E90DF0">
      <w:pPr>
        <w:pStyle w:val="a3"/>
        <w:spacing w:before="0" w:beforeAutospacing="0" w:after="240" w:afterAutospacing="0"/>
        <w:divId w:val="23095187"/>
        <w:rPr>
          <w:rFonts w:ascii="Times New Roman" w:hAnsi="Times New Roman" w:cs="Times New Roman"/>
          <w:sz w:val="20"/>
          <w:szCs w:val="20"/>
        </w:rPr>
      </w:pPr>
      <w:r>
        <w:rPr>
          <w:rFonts w:ascii="Times New Roman" w:hAnsi="Times New Roman" w:cs="Times New Roman"/>
          <w:sz w:val="20"/>
          <w:szCs w:val="20"/>
        </w:rPr>
        <w:t>March 17, 2021</w:t>
      </w:r>
    </w:p>
    <w:p w:rsidR="00000000" w:rsidRDefault="00E90DF0">
      <w:pPr>
        <w:pStyle w:val="a3"/>
        <w:spacing w:before="0" w:beforeAutospacing="0" w:after="0" w:afterAutospacing="0"/>
        <w:divId w:val="23095187"/>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480" w:beforeAutospacing="0" w:after="600" w:afterAutospacing="0"/>
        <w:jc w:val="center"/>
        <w:divId w:val="347292211"/>
        <w:rPr>
          <w:rFonts w:ascii="Times New Roman" w:hAnsi="Times New Roman" w:cs="Times New Roman"/>
          <w:sz w:val="20"/>
          <w:szCs w:val="20"/>
        </w:rPr>
      </w:pPr>
      <w:r>
        <w:rPr>
          <w:rFonts w:ascii="Times New Roman" w:hAnsi="Times New Roman" w:cs="Times New Roman"/>
          <w:sz w:val="20"/>
          <w:szCs w:val="20"/>
        </w:rPr>
        <w:t>32</w:t>
      </w:r>
    </w:p>
    <w:p w:rsidR="00000000" w:rsidRDefault="00E90DF0">
      <w:pPr>
        <w:spacing w:before="600" w:after="600"/>
      </w:pPr>
      <w:r>
        <w:pict>
          <v:rect id="_x0000_i1067" style="width:329.35pt;height:2pt" o:hrpct="793" o:hralign="center" o:hrstd="t" o:hrnoshade="t" o:hr="t" fillcolor="black" stroked="f"/>
        </w:pict>
      </w:r>
    </w:p>
    <w:p w:rsidR="00000000" w:rsidRDefault="00E90DF0">
      <w:pPr>
        <w:pStyle w:val="a3"/>
        <w:spacing w:before="432" w:beforeAutospacing="0" w:after="600" w:afterAutospacing="0"/>
        <w:divId w:val="1135442041"/>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0" w:afterAutospacing="0"/>
        <w:divId w:val="1312127937"/>
        <w:rPr>
          <w:rFonts w:ascii="Times New Roman" w:hAnsi="Times New Roman" w:cs="Times New Roman"/>
          <w:sz w:val="20"/>
          <w:szCs w:val="20"/>
        </w:rPr>
      </w:pPr>
      <w:r>
        <w:rPr>
          <w:rFonts w:ascii="Times New Roman" w:hAnsi="Times New Roman" w:cs="Times New Roman"/>
          <w:b/>
          <w:bCs/>
          <w:sz w:val="20"/>
          <w:szCs w:val="20"/>
        </w:rPr>
        <w:t>​</w:t>
      </w:r>
    </w:p>
    <w:p w:rsidR="00000000" w:rsidRDefault="00E90DF0">
      <w:pPr>
        <w:pStyle w:val="a3"/>
        <w:spacing w:before="0" w:beforeAutospacing="0" w:after="240" w:afterAutospacing="0"/>
        <w:jc w:val="center"/>
        <w:divId w:val="1312127937"/>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E90DF0">
      <w:pPr>
        <w:pStyle w:val="a3"/>
        <w:spacing w:before="0" w:beforeAutospacing="0" w:after="240" w:afterAutospacing="0"/>
        <w:jc w:val="center"/>
        <w:divId w:val="1312127937"/>
        <w:rPr>
          <w:rFonts w:ascii="Times New Roman" w:hAnsi="Times New Roman" w:cs="Times New Roman"/>
          <w:sz w:val="20"/>
          <w:szCs w:val="20"/>
        </w:rPr>
      </w:pPr>
      <w:r>
        <w:rPr>
          <w:rFonts w:ascii="Times New Roman" w:hAnsi="Times New Roman" w:cs="Times New Roman"/>
          <w:b/>
          <w:bCs/>
          <w:sz w:val="20"/>
          <w:szCs w:val="20"/>
        </w:rPr>
        <w:t>BALANCE SHEETS (in thousands, except share data)</w:t>
      </w:r>
      <w:bookmarkStart w:id="21" w:name="BALANCESHEETSinthousandsexceptsharedata_"/>
      <w:bookmarkEnd w:id="21"/>
    </w:p>
    <w:tbl>
      <w:tblPr>
        <w:tblW w:w="5000" w:type="pct"/>
        <w:jc w:val="center"/>
        <w:tblCellMar>
          <w:top w:w="15" w:type="dxa"/>
          <w:left w:w="0" w:type="dxa"/>
          <w:bottom w:w="15" w:type="dxa"/>
          <w:right w:w="0" w:type="dxa"/>
        </w:tblCellMar>
        <w:tblLook w:val="04A0" w:firstRow="1" w:lastRow="0" w:firstColumn="1" w:lastColumn="0" w:noHBand="0" w:noVBand="1"/>
      </w:tblPr>
      <w:tblGrid>
        <w:gridCol w:w="6017"/>
        <w:gridCol w:w="171"/>
        <w:gridCol w:w="125"/>
        <w:gridCol w:w="848"/>
        <w:gridCol w:w="172"/>
        <w:gridCol w:w="125"/>
        <w:gridCol w:w="848"/>
      </w:tblGrid>
      <w:tr w:rsidR="00000000">
        <w:trPr>
          <w:divId w:val="1693602944"/>
          <w:trHeight w:val="20"/>
          <w:jc w:val="center"/>
        </w:trPr>
        <w:tc>
          <w:tcPr>
            <w:tcW w:w="3631" w:type="pct"/>
            <w:tcMar>
              <w:top w:w="0" w:type="dxa"/>
              <w:left w:w="0" w:type="dxa"/>
              <w:bottom w:w="0" w:type="dxa"/>
              <w:right w:w="0" w:type="dxa"/>
            </w:tcMar>
            <w:vAlign w:val="bottom"/>
            <w:hideMark/>
          </w:tcPr>
          <w:p w:rsidR="00000000" w:rsidRDefault="00E90DF0">
            <w:pPr>
              <w:pStyle w:val="a3"/>
              <w:spacing w:before="0" w:beforeAutospacing="0" w:after="0" w:afterAutospacing="0"/>
              <w:divId w:val="1741101228"/>
              <w:rPr>
                <w:rFonts w:ascii="Times New Roman" w:hAnsi="Times New Roman" w:cs="Times New Roman"/>
                <w:sz w:val="20"/>
                <w:szCs w:val="20"/>
              </w:rPr>
            </w:pPr>
            <w:r>
              <w:rPr>
                <w:rFonts w:ascii="Times New Roman" w:hAnsi="Times New Roman" w:cs="Times New Roman"/>
                <w:sz w:val="2"/>
                <w:szCs w:val="2"/>
              </w:rPr>
              <w:t>​</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203858208"/>
              <w:rPr>
                <w:rFonts w:ascii="Times New Roman" w:hAnsi="Times New Roman" w:cs="Times New Roman"/>
                <w:sz w:val="20"/>
                <w:szCs w:val="20"/>
              </w:rPr>
            </w:pPr>
            <w:r>
              <w:rPr>
                <w:rFonts w:ascii="Times New Roman" w:hAnsi="Times New Roman" w:cs="Times New Roman"/>
                <w:sz w:val="2"/>
                <w:szCs w:val="2"/>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64782725"/>
              <w:rPr>
                <w:rFonts w:ascii="Times New Roman" w:hAnsi="Times New Roman" w:cs="Times New Roman"/>
                <w:sz w:val="20"/>
                <w:szCs w:val="20"/>
              </w:rPr>
            </w:pPr>
            <w:r>
              <w:rPr>
                <w:rFonts w:ascii="Times New Roman" w:hAnsi="Times New Roman" w:cs="Times New Roman"/>
                <w:sz w:val="2"/>
                <w:szCs w:val="2"/>
              </w:rPr>
              <w:t>​</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996151727"/>
              <w:rPr>
                <w:rFonts w:ascii="Times New Roman" w:hAnsi="Times New Roman" w:cs="Times New Roman"/>
                <w:sz w:val="20"/>
                <w:szCs w:val="20"/>
              </w:rPr>
            </w:pPr>
            <w:r>
              <w:rPr>
                <w:rFonts w:ascii="Times New Roman" w:hAnsi="Times New Roman" w:cs="Times New Roman"/>
                <w:sz w:val="2"/>
                <w:szCs w:val="2"/>
              </w:rPr>
              <w:t>​</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443383481"/>
              <w:rPr>
                <w:rFonts w:ascii="Times New Roman" w:hAnsi="Times New Roman" w:cs="Times New Roman"/>
                <w:sz w:val="20"/>
                <w:szCs w:val="20"/>
              </w:rPr>
            </w:pPr>
            <w:r>
              <w:rPr>
                <w:rFonts w:ascii="Times New Roman" w:hAnsi="Times New Roman" w:cs="Times New Roman"/>
                <w:sz w:val="2"/>
                <w:szCs w:val="2"/>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705644405"/>
              <w:rPr>
                <w:rFonts w:ascii="Times New Roman" w:hAnsi="Times New Roman" w:cs="Times New Roman"/>
                <w:sz w:val="20"/>
                <w:szCs w:val="20"/>
              </w:rPr>
            </w:pPr>
            <w:r>
              <w:rPr>
                <w:rFonts w:ascii="Times New Roman" w:hAnsi="Times New Roman" w:cs="Times New Roman"/>
                <w:sz w:val="2"/>
                <w:szCs w:val="2"/>
              </w:rPr>
              <w:t>​</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908226968"/>
              <w:rPr>
                <w:rFonts w:ascii="Times New Roman" w:hAnsi="Times New Roman" w:cs="Times New Roman"/>
                <w:sz w:val="20"/>
                <w:szCs w:val="20"/>
              </w:rPr>
            </w:pPr>
            <w:r>
              <w:rPr>
                <w:rFonts w:ascii="Times New Roman" w:hAnsi="Times New Roman" w:cs="Times New Roman"/>
                <w:sz w:val="2"/>
                <w:szCs w:val="2"/>
              </w:rPr>
              <w:t>​</w:t>
            </w:r>
          </w:p>
        </w:tc>
      </w:tr>
      <w:tr w:rsidR="00000000">
        <w:trPr>
          <w:divId w:val="1693602944"/>
          <w:jc w:val="center"/>
        </w:trPr>
        <w:tc>
          <w:tcPr>
            <w:tcW w:w="3631"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69" w:type="pct"/>
            <w:gridSpan w:val="2"/>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December 31, </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69" w:type="pct"/>
            <w:gridSpan w:val="2"/>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December 31, </w:t>
            </w:r>
          </w:p>
        </w:tc>
      </w:tr>
      <w:tr w:rsidR="00000000">
        <w:trPr>
          <w:divId w:val="1693602944"/>
          <w:jc w:val="center"/>
        </w:trPr>
        <w:tc>
          <w:tcPr>
            <w:tcW w:w="3631"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569" w:type="pct"/>
            <w:gridSpan w:val="2"/>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1693602944"/>
          <w:jc w:val="center"/>
        </w:trPr>
        <w:tc>
          <w:tcPr>
            <w:tcW w:w="363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b/>
                <w:bCs/>
                <w:sz w:val="19"/>
                <w:szCs w:val="19"/>
              </w:rPr>
              <w:t>Assets</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r>
      <w:tr w:rsidR="00000000">
        <w:trPr>
          <w:divId w:val="1693602944"/>
          <w:jc w:val="center"/>
        </w:trPr>
        <w:tc>
          <w:tcPr>
            <w:tcW w:w="3631"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Current assets:</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9"/>
                <w:szCs w:val="19"/>
              </w:rPr>
              <w:t>  </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9"/>
                <w:szCs w:val="19"/>
              </w:rPr>
              <w:t>  </w:t>
            </w:r>
          </w:p>
        </w:tc>
      </w:tr>
      <w:tr w:rsidR="00000000">
        <w:trPr>
          <w:divId w:val="1693602944"/>
          <w:jc w:val="center"/>
        </w:trPr>
        <w:tc>
          <w:tcPr>
            <w:tcW w:w="363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9"/>
                <w:szCs w:val="19"/>
              </w:rPr>
              <w:t>Cash and cash equivalents</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768</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1,724</w:t>
            </w:r>
          </w:p>
        </w:tc>
      </w:tr>
      <w:tr w:rsidR="00000000">
        <w:trPr>
          <w:divId w:val="1693602944"/>
          <w:jc w:val="center"/>
        </w:trPr>
        <w:tc>
          <w:tcPr>
            <w:tcW w:w="3631"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9"/>
                <w:szCs w:val="19"/>
              </w:rPr>
              <w:t>Accounts receivable, net of allowance for doubtful accounts</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3,867</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1,767</w:t>
            </w:r>
          </w:p>
        </w:tc>
      </w:tr>
      <w:tr w:rsidR="00000000">
        <w:trPr>
          <w:divId w:val="1693602944"/>
          <w:jc w:val="center"/>
        </w:trPr>
        <w:tc>
          <w:tcPr>
            <w:tcW w:w="363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9"/>
                <w:szCs w:val="19"/>
              </w:rPr>
              <w:t>Current portion of consumer loans</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5,348</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5,994</w:t>
            </w:r>
          </w:p>
        </w:tc>
      </w:tr>
      <w:tr w:rsidR="00000000">
        <w:trPr>
          <w:divId w:val="1693602944"/>
          <w:jc w:val="center"/>
        </w:trPr>
        <w:tc>
          <w:tcPr>
            <w:tcW w:w="3631"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9"/>
                <w:szCs w:val="19"/>
              </w:rPr>
              <w:t>Current portion of notes receivable from mobile home parks (“MHP”)</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12,468</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10,969</w:t>
            </w:r>
          </w:p>
        </w:tc>
      </w:tr>
      <w:tr w:rsidR="00000000">
        <w:trPr>
          <w:divId w:val="1693602944"/>
          <w:jc w:val="center"/>
        </w:trPr>
        <w:tc>
          <w:tcPr>
            <w:tcW w:w="363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9"/>
                <w:szCs w:val="19"/>
              </w:rPr>
              <w:t>Current portion of other notes receivable</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2,054</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428</w:t>
            </w:r>
          </w:p>
        </w:tc>
      </w:tr>
      <w:tr w:rsidR="00000000">
        <w:trPr>
          <w:divId w:val="1693602944"/>
          <w:jc w:val="center"/>
        </w:trPr>
        <w:tc>
          <w:tcPr>
            <w:tcW w:w="3631"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9"/>
                <w:szCs w:val="19"/>
              </w:rPr>
              <w:t>Inventories</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27,224</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27,228</w:t>
            </w:r>
          </w:p>
        </w:tc>
      </w:tr>
      <w:tr w:rsidR="00000000">
        <w:trPr>
          <w:divId w:val="1693602944"/>
          <w:jc w:val="center"/>
        </w:trPr>
        <w:tc>
          <w:tcPr>
            <w:tcW w:w="363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9"/>
                <w:szCs w:val="19"/>
              </w:rPr>
              <w:t>Prepaid expenses and other current assets</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3,234</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4,857</w:t>
            </w:r>
          </w:p>
        </w:tc>
      </w:tr>
      <w:tr w:rsidR="00000000">
        <w:trPr>
          <w:divId w:val="1693602944"/>
          <w:jc w:val="center"/>
        </w:trPr>
        <w:tc>
          <w:tcPr>
            <w:tcW w:w="3631" w:type="pct"/>
            <w:tcMar>
              <w:top w:w="0" w:type="dxa"/>
              <w:left w:w="0" w:type="dxa"/>
              <w:bottom w:w="0" w:type="dxa"/>
              <w:right w:w="0" w:type="dxa"/>
            </w:tcMar>
            <w:vAlign w:val="bottom"/>
            <w:hideMark/>
          </w:tcPr>
          <w:p w:rsidR="00000000" w:rsidRDefault="00E90DF0">
            <w:pPr>
              <w:pStyle w:val="a3"/>
              <w:spacing w:before="0" w:beforeAutospacing="0" w:after="0" w:afterAutospacing="0"/>
              <w:ind w:left="360"/>
              <w:rPr>
                <w:rFonts w:ascii="Times New Roman" w:hAnsi="Times New Roman" w:cs="Times New Roman"/>
                <w:sz w:val="18"/>
                <w:szCs w:val="18"/>
              </w:rPr>
            </w:pPr>
            <w:r>
              <w:rPr>
                <w:rFonts w:ascii="Times New Roman" w:hAnsi="Times New Roman" w:cs="Times New Roman"/>
                <w:sz w:val="19"/>
                <w:szCs w:val="19"/>
              </w:rPr>
              <w:t>Total current assets</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54,963</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52,967</w:t>
            </w:r>
          </w:p>
        </w:tc>
      </w:tr>
      <w:tr w:rsidR="00000000">
        <w:trPr>
          <w:divId w:val="1693602944"/>
          <w:jc w:val="center"/>
        </w:trPr>
        <w:tc>
          <w:tcPr>
            <w:tcW w:w="363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Property, plant and equipment, net</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22,616</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21,038</w:t>
            </w:r>
          </w:p>
        </w:tc>
      </w:tr>
      <w:tr w:rsidR="00000000">
        <w:trPr>
          <w:divId w:val="1693602944"/>
          <w:jc w:val="center"/>
        </w:trPr>
        <w:tc>
          <w:tcPr>
            <w:tcW w:w="3631"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Consumer loans, net of deferred financing fees and allowance for loan losses</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106,572</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99,048</w:t>
            </w:r>
          </w:p>
        </w:tc>
      </w:tr>
      <w:tr w:rsidR="00000000">
        <w:trPr>
          <w:divId w:val="1693602944"/>
          <w:jc w:val="center"/>
        </w:trPr>
        <w:tc>
          <w:tcPr>
            <w:tcW w:w="363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Notes receivable from mobile home parks (“MHP”)</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123,872</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81,375</w:t>
            </w:r>
          </w:p>
        </w:tc>
      </w:tr>
      <w:tr w:rsidR="00000000">
        <w:trPr>
          <w:divId w:val="1693602944"/>
          <w:jc w:val="center"/>
        </w:trPr>
        <w:tc>
          <w:tcPr>
            <w:tcW w:w="3631"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Other notes receivable, net of allowance for loan losses</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13,050</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13,050</w:t>
            </w:r>
          </w:p>
        </w:tc>
      </w:tr>
      <w:tr w:rsidR="00000000">
        <w:trPr>
          <w:divId w:val="1693602944"/>
          <w:jc w:val="center"/>
        </w:trPr>
        <w:tc>
          <w:tcPr>
            <w:tcW w:w="363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Other assets</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8,887</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4,212</w:t>
            </w:r>
          </w:p>
        </w:tc>
      </w:tr>
      <w:tr w:rsidR="00000000">
        <w:trPr>
          <w:divId w:val="1693602944"/>
          <w:jc w:val="center"/>
        </w:trPr>
        <w:tc>
          <w:tcPr>
            <w:tcW w:w="3631"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Inventory non</w:t>
            </w:r>
            <w:r>
              <w:rPr>
                <w:rFonts w:ascii="Times New Roman" w:hAnsi="Times New Roman" w:cs="Times New Roman"/>
                <w:sz w:val="19"/>
                <w:szCs w:val="19"/>
              </w:rPr>
              <w:noBreakHyphen/>
              <w:t>current</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8,656</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11,930</w:t>
            </w:r>
          </w:p>
        </w:tc>
      </w:tr>
      <w:tr w:rsidR="00000000">
        <w:trPr>
          <w:divId w:val="1693602944"/>
          <w:jc w:val="center"/>
        </w:trPr>
        <w:tc>
          <w:tcPr>
            <w:tcW w:w="363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360"/>
              <w:rPr>
                <w:rFonts w:ascii="Times New Roman" w:hAnsi="Times New Roman" w:cs="Times New Roman"/>
                <w:sz w:val="18"/>
                <w:szCs w:val="18"/>
              </w:rPr>
            </w:pPr>
            <w:r>
              <w:rPr>
                <w:rFonts w:ascii="Times New Roman" w:hAnsi="Times New Roman" w:cs="Times New Roman"/>
                <w:sz w:val="19"/>
                <w:szCs w:val="19"/>
              </w:rPr>
              <w:t>Total assets</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338,616</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283,620</w:t>
            </w:r>
          </w:p>
        </w:tc>
      </w:tr>
      <w:tr w:rsidR="00000000">
        <w:trPr>
          <w:divId w:val="1693602944"/>
          <w:jc w:val="center"/>
        </w:trPr>
        <w:tc>
          <w:tcPr>
            <w:tcW w:w="3631" w:type="pct"/>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b/>
                <w:bCs/>
                <w:sz w:val="19"/>
                <w:szCs w:val="19"/>
              </w:rPr>
              <w:t>Liabilities and Stockholders' Equity</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9"/>
                <w:szCs w:val="19"/>
              </w:rPr>
              <w:t>  </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9"/>
                <w:szCs w:val="19"/>
              </w:rPr>
              <w:t>  </w:t>
            </w:r>
          </w:p>
        </w:tc>
      </w:tr>
      <w:tr w:rsidR="00000000">
        <w:trPr>
          <w:divId w:val="1693602944"/>
          <w:jc w:val="center"/>
        </w:trPr>
        <w:tc>
          <w:tcPr>
            <w:tcW w:w="363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Current liabilities:</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9"/>
                <w:szCs w:val="19"/>
              </w:rPr>
              <w:t>  </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9"/>
                <w:szCs w:val="19"/>
              </w:rPr>
              <w:t>  </w:t>
            </w:r>
          </w:p>
        </w:tc>
      </w:tr>
      <w:tr w:rsidR="00000000">
        <w:trPr>
          <w:divId w:val="1693602944"/>
          <w:jc w:val="center"/>
        </w:trPr>
        <w:tc>
          <w:tcPr>
            <w:tcW w:w="3631"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9"/>
                <w:szCs w:val="19"/>
              </w:rPr>
              <w:t>Accounts payable</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10,197</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5,168</w:t>
            </w:r>
          </w:p>
        </w:tc>
      </w:tr>
      <w:tr w:rsidR="00000000">
        <w:trPr>
          <w:divId w:val="1693602944"/>
          <w:jc w:val="center"/>
        </w:trPr>
        <w:tc>
          <w:tcPr>
            <w:tcW w:w="363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9"/>
                <w:szCs w:val="19"/>
              </w:rPr>
              <w:t>Accrued liabilities</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14,860</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8,808</w:t>
            </w:r>
          </w:p>
        </w:tc>
      </w:tr>
      <w:tr w:rsidR="00000000">
        <w:trPr>
          <w:divId w:val="1693602944"/>
          <w:jc w:val="center"/>
        </w:trPr>
        <w:tc>
          <w:tcPr>
            <w:tcW w:w="3631"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9"/>
                <w:szCs w:val="19"/>
              </w:rPr>
              <w:t>Customer deposits</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3,620</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1,567</w:t>
            </w:r>
          </w:p>
        </w:tc>
      </w:tr>
      <w:tr w:rsidR="00000000">
        <w:trPr>
          <w:divId w:val="1693602944"/>
          <w:jc w:val="center"/>
        </w:trPr>
        <w:tc>
          <w:tcPr>
            <w:tcW w:w="363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9"/>
                <w:szCs w:val="19"/>
              </w:rPr>
              <w:t>Escrow liability</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7,729</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7,530</w:t>
            </w:r>
          </w:p>
        </w:tc>
      </w:tr>
      <w:tr w:rsidR="00000000">
        <w:trPr>
          <w:divId w:val="1693602944"/>
          <w:jc w:val="center"/>
        </w:trPr>
        <w:tc>
          <w:tcPr>
            <w:tcW w:w="3631"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9"/>
                <w:szCs w:val="19"/>
              </w:rPr>
              <w:t>Line of credit</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28,860</w:t>
            </w:r>
          </w:p>
        </w:tc>
      </w:tr>
      <w:tr w:rsidR="00000000">
        <w:trPr>
          <w:divId w:val="1693602944"/>
          <w:jc w:val="center"/>
        </w:trPr>
        <w:tc>
          <w:tcPr>
            <w:tcW w:w="363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360"/>
              <w:rPr>
                <w:rFonts w:ascii="Times New Roman" w:hAnsi="Times New Roman" w:cs="Times New Roman"/>
                <w:sz w:val="18"/>
                <w:szCs w:val="18"/>
              </w:rPr>
            </w:pPr>
            <w:r>
              <w:rPr>
                <w:rFonts w:ascii="Times New Roman" w:hAnsi="Times New Roman" w:cs="Times New Roman"/>
                <w:sz w:val="19"/>
                <w:szCs w:val="19"/>
              </w:rPr>
              <w:t>Total current liabilities</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36,406</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51,933</w:t>
            </w:r>
          </w:p>
        </w:tc>
      </w:tr>
      <w:tr w:rsidR="00000000">
        <w:trPr>
          <w:divId w:val="1693602944"/>
          <w:jc w:val="center"/>
        </w:trPr>
        <w:tc>
          <w:tcPr>
            <w:tcW w:w="3631"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Long</w:t>
            </w:r>
            <w:r>
              <w:rPr>
                <w:rFonts w:ascii="Times New Roman" w:hAnsi="Times New Roman" w:cs="Times New Roman"/>
                <w:sz w:val="19"/>
                <w:szCs w:val="19"/>
              </w:rPr>
              <w:noBreakHyphen/>
              <w:t>term liabilities:</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9"/>
                <w:szCs w:val="19"/>
              </w:rPr>
              <w:t>  </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9"/>
                <w:szCs w:val="19"/>
              </w:rPr>
              <w:t>  </w:t>
            </w:r>
          </w:p>
        </w:tc>
      </w:tr>
      <w:tr w:rsidR="00000000">
        <w:trPr>
          <w:divId w:val="1693602944"/>
          <w:jc w:val="center"/>
        </w:trPr>
        <w:tc>
          <w:tcPr>
            <w:tcW w:w="363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9"/>
                <w:szCs w:val="19"/>
              </w:rPr>
              <w:t>Lines of credit</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36,174</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2,001</w:t>
            </w:r>
          </w:p>
        </w:tc>
      </w:tr>
      <w:tr w:rsidR="00000000">
        <w:trPr>
          <w:divId w:val="1693602944"/>
          <w:jc w:val="center"/>
        </w:trPr>
        <w:tc>
          <w:tcPr>
            <w:tcW w:w="3631"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9"/>
                <w:szCs w:val="19"/>
              </w:rPr>
              <w:t>Deferred income taxes</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1,971</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1,766</w:t>
            </w:r>
          </w:p>
        </w:tc>
      </w:tr>
      <w:tr w:rsidR="00000000">
        <w:trPr>
          <w:divId w:val="1693602944"/>
          <w:jc w:val="center"/>
        </w:trPr>
        <w:tc>
          <w:tcPr>
            <w:tcW w:w="363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9"/>
                <w:szCs w:val="19"/>
              </w:rPr>
              <w:t>Accrued liabilities, net of current portion</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630</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w:t>
            </w:r>
          </w:p>
        </w:tc>
      </w:tr>
      <w:tr w:rsidR="00000000">
        <w:trPr>
          <w:divId w:val="1693602944"/>
          <w:jc w:val="center"/>
        </w:trPr>
        <w:tc>
          <w:tcPr>
            <w:tcW w:w="3631"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9"/>
                <w:szCs w:val="19"/>
              </w:rPr>
              <w:t>Dealer incentive liability</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4,242</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5,531</w:t>
            </w:r>
          </w:p>
        </w:tc>
      </w:tr>
      <w:tr w:rsidR="00000000">
        <w:trPr>
          <w:divId w:val="1693602944"/>
          <w:jc w:val="center"/>
        </w:trPr>
        <w:tc>
          <w:tcPr>
            <w:tcW w:w="363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360"/>
              <w:rPr>
                <w:rFonts w:ascii="Times New Roman" w:hAnsi="Times New Roman" w:cs="Times New Roman"/>
                <w:sz w:val="18"/>
                <w:szCs w:val="18"/>
              </w:rPr>
            </w:pPr>
            <w:r>
              <w:rPr>
                <w:rFonts w:ascii="Times New Roman" w:hAnsi="Times New Roman" w:cs="Times New Roman"/>
                <w:sz w:val="19"/>
                <w:szCs w:val="19"/>
              </w:rPr>
              <w:t>Total liabilities</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79,423</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61,231</w:t>
            </w:r>
          </w:p>
        </w:tc>
      </w:tr>
      <w:tr w:rsidR="00000000">
        <w:trPr>
          <w:divId w:val="1693602944"/>
          <w:jc w:val="center"/>
        </w:trPr>
        <w:tc>
          <w:tcPr>
            <w:tcW w:w="3631"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9"/>
                <w:szCs w:val="19"/>
              </w:rPr>
              <w:t>Commitments and contingencies (Note 13)</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9"/>
                <w:szCs w:val="19"/>
              </w:rPr>
              <w:t>  </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9"/>
                <w:szCs w:val="19"/>
              </w:rPr>
              <w:t>  </w:t>
            </w:r>
          </w:p>
        </w:tc>
      </w:tr>
      <w:tr w:rsidR="00000000">
        <w:trPr>
          <w:divId w:val="1693602944"/>
          <w:jc w:val="center"/>
        </w:trPr>
        <w:tc>
          <w:tcPr>
            <w:tcW w:w="363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Stockholders' equity:</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19"/>
                <w:szCs w:val="19"/>
              </w:rPr>
              <w:t>​</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19"/>
                <w:szCs w:val="19"/>
              </w:rPr>
              <w:t>​</w:t>
            </w:r>
          </w:p>
        </w:tc>
      </w:tr>
      <w:tr w:rsidR="00000000">
        <w:trPr>
          <w:divId w:val="1693602944"/>
          <w:jc w:val="center"/>
        </w:trPr>
        <w:tc>
          <w:tcPr>
            <w:tcW w:w="3631"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9"/>
                <w:szCs w:val="19"/>
              </w:rPr>
              <w:t xml:space="preserve">Preferred stock, $.001 par value, 10,000,000 shares authorized: issued -0- </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w:t>
            </w:r>
          </w:p>
        </w:tc>
      </w:tr>
      <w:tr w:rsidR="00000000">
        <w:trPr>
          <w:divId w:val="1693602944"/>
          <w:jc w:val="center"/>
        </w:trPr>
        <w:tc>
          <w:tcPr>
            <w:tcW w:w="363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9"/>
                <w:szCs w:val="19"/>
              </w:rPr>
              <w:t>Common stock, $.001 par value, 90,000,000 shares authorized; 24,639,125 and 24,620,079 issued and 24,194,060 and 24,320,079 outstanding at December 31, 2020 and Decemb</w:t>
            </w:r>
            <w:r>
              <w:rPr>
                <w:rFonts w:ascii="Times New Roman" w:hAnsi="Times New Roman" w:cs="Times New Roman"/>
                <w:sz w:val="19"/>
                <w:szCs w:val="19"/>
              </w:rPr>
              <w:t>er 31, 2019, respectively</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25</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25</w:t>
            </w:r>
          </w:p>
        </w:tc>
      </w:tr>
      <w:tr w:rsidR="00000000">
        <w:trPr>
          <w:divId w:val="1693602944"/>
          <w:jc w:val="center"/>
        </w:trPr>
        <w:tc>
          <w:tcPr>
            <w:tcW w:w="3631"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9"/>
                <w:szCs w:val="19"/>
              </w:rPr>
              <w:t>Treasury stock at cost, 445,065 and 300,000 shares at December 31, 2020 and December 31, 2019, respectively</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9"/>
                <w:szCs w:val="19"/>
              </w:rPr>
              <w:t>(4,477)</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9"/>
                <w:szCs w:val="19"/>
              </w:rPr>
              <w:t>(3,060)</w:t>
            </w:r>
          </w:p>
        </w:tc>
      </w:tr>
      <w:tr w:rsidR="00000000">
        <w:trPr>
          <w:divId w:val="1693602944"/>
          <w:jc w:val="center"/>
        </w:trPr>
        <w:tc>
          <w:tcPr>
            <w:tcW w:w="363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9"/>
                <w:szCs w:val="19"/>
              </w:rPr>
              <w:t>Additional paid-in-capital</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175,293</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175,067</w:t>
            </w:r>
          </w:p>
        </w:tc>
      </w:tr>
      <w:tr w:rsidR="00000000">
        <w:trPr>
          <w:divId w:val="1693602944"/>
          <w:jc w:val="center"/>
        </w:trPr>
        <w:tc>
          <w:tcPr>
            <w:tcW w:w="3631"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9"/>
                <w:szCs w:val="19"/>
              </w:rPr>
              <w:t>Retained earnings</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88,352</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50,357</w:t>
            </w:r>
          </w:p>
        </w:tc>
      </w:tr>
      <w:tr w:rsidR="00000000">
        <w:trPr>
          <w:divId w:val="1693602944"/>
          <w:jc w:val="center"/>
        </w:trPr>
        <w:tc>
          <w:tcPr>
            <w:tcW w:w="363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360"/>
              <w:rPr>
                <w:rFonts w:ascii="Times New Roman" w:hAnsi="Times New Roman" w:cs="Times New Roman"/>
                <w:sz w:val="18"/>
                <w:szCs w:val="18"/>
              </w:rPr>
            </w:pPr>
            <w:r>
              <w:rPr>
                <w:rFonts w:ascii="Times New Roman" w:hAnsi="Times New Roman" w:cs="Times New Roman"/>
                <w:sz w:val="19"/>
                <w:szCs w:val="19"/>
              </w:rPr>
              <w:t>Total stockholders' equity</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259,193</w:t>
            </w:r>
          </w:p>
        </w:tc>
        <w:tc>
          <w:tcPr>
            <w:tcW w:w="11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222,389</w:t>
            </w:r>
          </w:p>
        </w:tc>
      </w:tr>
      <w:tr w:rsidR="00000000">
        <w:trPr>
          <w:divId w:val="1693602944"/>
          <w:jc w:val="center"/>
        </w:trPr>
        <w:tc>
          <w:tcPr>
            <w:tcW w:w="3631" w:type="pct"/>
            <w:tcMar>
              <w:top w:w="0" w:type="dxa"/>
              <w:left w:w="0" w:type="dxa"/>
              <w:bottom w:w="0" w:type="dxa"/>
              <w:right w:w="0" w:type="dxa"/>
            </w:tcMar>
            <w:vAlign w:val="bottom"/>
            <w:hideMark/>
          </w:tcPr>
          <w:p w:rsidR="00000000" w:rsidRDefault="00E90DF0">
            <w:pPr>
              <w:pStyle w:val="a3"/>
              <w:spacing w:before="0" w:beforeAutospacing="0" w:after="0" w:afterAutospacing="0"/>
              <w:ind w:left="360"/>
              <w:rPr>
                <w:rFonts w:ascii="Times New Roman" w:hAnsi="Times New Roman" w:cs="Times New Roman"/>
                <w:sz w:val="18"/>
                <w:szCs w:val="18"/>
              </w:rPr>
            </w:pPr>
            <w:r>
              <w:rPr>
                <w:rFonts w:ascii="Times New Roman" w:hAnsi="Times New Roman" w:cs="Times New Roman"/>
                <w:sz w:val="19"/>
                <w:szCs w:val="19"/>
              </w:rPr>
              <w:t>Total liabilities and stockholders' equity</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338,616</w:t>
            </w:r>
          </w:p>
        </w:tc>
        <w:tc>
          <w:tcPr>
            <w:tcW w:w="11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9"/>
                <w:szCs w:val="19"/>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9"/>
                <w:szCs w:val="19"/>
              </w:rPr>
              <w:t>283,620</w:t>
            </w:r>
          </w:p>
        </w:tc>
      </w:tr>
    </w:tbl>
    <w:p w:rsidR="00000000" w:rsidRDefault="00E90DF0">
      <w:pPr>
        <w:pStyle w:val="a3"/>
        <w:spacing w:before="0" w:beforeAutospacing="0" w:after="0" w:afterAutospacing="0"/>
        <w:divId w:val="1312127937"/>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240" w:afterAutospacing="0"/>
        <w:ind w:firstLine="720"/>
        <w:jc w:val="center"/>
        <w:divId w:val="1312127937"/>
        <w:rPr>
          <w:rFonts w:ascii="Times New Roman" w:hAnsi="Times New Roman" w:cs="Times New Roman"/>
          <w:sz w:val="20"/>
          <w:szCs w:val="20"/>
        </w:rPr>
      </w:pPr>
      <w:r>
        <w:rPr>
          <w:rFonts w:ascii="Times New Roman" w:hAnsi="Times New Roman" w:cs="Times New Roman"/>
          <w:sz w:val="20"/>
          <w:szCs w:val="20"/>
        </w:rPr>
        <w:t>See accompanying notes to financial statements</w:t>
      </w:r>
    </w:p>
    <w:p w:rsidR="00000000" w:rsidRDefault="00E90DF0">
      <w:pPr>
        <w:pStyle w:val="a3"/>
        <w:spacing w:before="0" w:beforeAutospacing="0" w:after="0" w:afterAutospacing="0"/>
        <w:divId w:val="1312127937"/>
        <w:rPr>
          <w:rFonts w:ascii="Times New Roman" w:hAnsi="Times New Roman" w:cs="Times New Roman"/>
          <w:sz w:val="20"/>
          <w:szCs w:val="20"/>
        </w:rPr>
      </w:pPr>
      <w:r>
        <w:rPr>
          <w:rFonts w:ascii="Times New Roman" w:hAnsi="Times New Roman" w:cs="Times New Roman"/>
          <w:b/>
          <w:bCs/>
          <w:sz w:val="20"/>
          <w:szCs w:val="20"/>
        </w:rPr>
        <w:t>​</w:t>
      </w:r>
    </w:p>
    <w:p w:rsidR="00000000" w:rsidRDefault="00E90DF0">
      <w:pPr>
        <w:pStyle w:val="a3"/>
        <w:spacing w:before="480" w:beforeAutospacing="0" w:after="600" w:afterAutospacing="0"/>
        <w:jc w:val="center"/>
        <w:divId w:val="1472206919"/>
        <w:rPr>
          <w:rFonts w:ascii="Times New Roman" w:hAnsi="Times New Roman" w:cs="Times New Roman"/>
          <w:sz w:val="20"/>
          <w:szCs w:val="20"/>
        </w:rPr>
      </w:pPr>
      <w:r>
        <w:rPr>
          <w:rFonts w:ascii="Times New Roman" w:hAnsi="Times New Roman" w:cs="Times New Roman"/>
          <w:sz w:val="20"/>
          <w:szCs w:val="20"/>
        </w:rPr>
        <w:t>33</w:t>
      </w:r>
    </w:p>
    <w:p w:rsidR="00000000" w:rsidRDefault="00E90DF0">
      <w:pPr>
        <w:spacing w:before="600" w:after="600"/>
      </w:pPr>
      <w:r>
        <w:pict>
          <v:rect id="_x0000_i1068" style="width:329.35pt;height:2pt" o:hrpct="793" o:hralign="center" o:hrstd="t" o:hrnoshade="t" o:hr="t" fillcolor="black" stroked="f"/>
        </w:pict>
      </w:r>
    </w:p>
    <w:p w:rsidR="00000000" w:rsidRDefault="00E90DF0">
      <w:pPr>
        <w:pStyle w:val="a3"/>
        <w:spacing w:before="432" w:beforeAutospacing="0" w:after="600" w:afterAutospacing="0"/>
        <w:divId w:val="1689987366"/>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jc w:val="center"/>
        <w:divId w:val="359164461"/>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E90DF0">
      <w:pPr>
        <w:pStyle w:val="a3"/>
        <w:spacing w:before="0" w:beforeAutospacing="0" w:after="240" w:afterAutospacing="0"/>
        <w:jc w:val="center"/>
        <w:divId w:val="359164461"/>
        <w:rPr>
          <w:rFonts w:ascii="Times New Roman" w:hAnsi="Times New Roman" w:cs="Times New Roman"/>
          <w:sz w:val="20"/>
          <w:szCs w:val="20"/>
        </w:rPr>
      </w:pPr>
      <w:r>
        <w:rPr>
          <w:rFonts w:ascii="Times New Roman" w:hAnsi="Times New Roman" w:cs="Times New Roman"/>
          <w:b/>
          <w:bCs/>
          <w:caps/>
          <w:sz w:val="20"/>
          <w:szCs w:val="20"/>
        </w:rPr>
        <w:t xml:space="preserve">StatementS of Operations </w:t>
      </w:r>
      <w:r>
        <w:rPr>
          <w:rFonts w:ascii="Times New Roman" w:hAnsi="Times New Roman" w:cs="Times New Roman"/>
          <w:b/>
          <w:bCs/>
          <w:sz w:val="20"/>
          <w:szCs w:val="20"/>
        </w:rPr>
        <w:t>(in thousands, except share and per share data)</w:t>
      </w:r>
      <w:bookmarkStart w:id="22" w:name="STATEMENTSOFOPERATIONSinthousandsexcepts"/>
      <w:bookmarkEnd w:id="22"/>
    </w:p>
    <w:tbl>
      <w:tblPr>
        <w:tblW w:w="5000" w:type="pct"/>
        <w:jc w:val="center"/>
        <w:tblCellMar>
          <w:top w:w="15" w:type="dxa"/>
          <w:left w:w="0" w:type="dxa"/>
          <w:bottom w:w="15" w:type="dxa"/>
          <w:right w:w="0" w:type="dxa"/>
        </w:tblCellMar>
        <w:tblLook w:val="04A0" w:firstRow="1" w:lastRow="0" w:firstColumn="1" w:lastColumn="0" w:noHBand="0" w:noVBand="1"/>
      </w:tblPr>
      <w:tblGrid>
        <w:gridCol w:w="5816"/>
        <w:gridCol w:w="160"/>
        <w:gridCol w:w="100"/>
        <w:gridCol w:w="960"/>
        <w:gridCol w:w="160"/>
        <w:gridCol w:w="100"/>
        <w:gridCol w:w="960"/>
        <w:gridCol w:w="50"/>
      </w:tblGrid>
      <w:tr w:rsidR="00000000">
        <w:trPr>
          <w:divId w:val="1748112336"/>
          <w:trHeight w:val="20"/>
          <w:jc w:val="center"/>
        </w:trPr>
        <w:tc>
          <w:tcPr>
            <w:tcW w:w="3596" w:type="pct"/>
            <w:tcMar>
              <w:top w:w="0" w:type="dxa"/>
              <w:left w:w="0" w:type="dxa"/>
              <w:bottom w:w="0" w:type="dxa"/>
              <w:right w:w="0" w:type="dxa"/>
            </w:tcMar>
            <w:vAlign w:val="bottom"/>
            <w:hideMark/>
          </w:tcPr>
          <w:p w:rsidR="00000000" w:rsidRDefault="00E90DF0">
            <w:pPr>
              <w:pStyle w:val="a3"/>
              <w:spacing w:before="0" w:beforeAutospacing="0" w:after="0" w:afterAutospacing="0"/>
              <w:divId w:val="709376731"/>
              <w:rPr>
                <w:rFonts w:ascii="Times New Roman" w:hAnsi="Times New Roman" w:cs="Times New Roman"/>
                <w:sz w:val="20"/>
                <w:szCs w:val="20"/>
              </w:rPr>
            </w:pPr>
            <w:r>
              <w:rPr>
                <w:rFonts w:ascii="Times New Roman" w:hAnsi="Times New Roman" w:cs="Times New Roman"/>
                <w:sz w:val="2"/>
                <w:szCs w:val="2"/>
              </w:rPr>
              <w:t>​</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576626988"/>
              <w:rPr>
                <w:rFonts w:ascii="Times New Roman" w:hAnsi="Times New Roman" w:cs="Times New Roman"/>
                <w:sz w:val="20"/>
                <w:szCs w:val="20"/>
              </w:rPr>
            </w:pPr>
            <w:r>
              <w:rPr>
                <w:rFonts w:ascii="Times New Roman" w:hAnsi="Times New Roman" w:cs="Times New Roman"/>
                <w:sz w:val="2"/>
                <w:szCs w:val="2"/>
              </w:rPr>
              <w:t>​</w:t>
            </w:r>
          </w:p>
        </w:tc>
        <w:tc>
          <w:tcPr>
            <w:tcW w:w="6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721902151"/>
              <w:rPr>
                <w:rFonts w:ascii="Times New Roman" w:hAnsi="Times New Roman" w:cs="Times New Roman"/>
                <w:sz w:val="20"/>
                <w:szCs w:val="20"/>
              </w:rPr>
            </w:pPr>
            <w:r>
              <w:rPr>
                <w:rFonts w:ascii="Times New Roman" w:hAnsi="Times New Roman" w:cs="Times New Roman"/>
                <w:sz w:val="2"/>
                <w:szCs w:val="2"/>
              </w:rPr>
              <w:t>​</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2107384212"/>
              <w:rPr>
                <w:rFonts w:ascii="Times New Roman" w:hAnsi="Times New Roman" w:cs="Times New Roman"/>
                <w:sz w:val="20"/>
                <w:szCs w:val="20"/>
              </w:rPr>
            </w:pPr>
            <w:r>
              <w:rPr>
                <w:rFonts w:ascii="Times New Roman" w:hAnsi="Times New Roman" w:cs="Times New Roman"/>
                <w:sz w:val="2"/>
                <w:szCs w:val="2"/>
              </w:rPr>
              <w:t>​</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492981805"/>
              <w:rPr>
                <w:rFonts w:ascii="Times New Roman" w:hAnsi="Times New Roman" w:cs="Times New Roman"/>
                <w:sz w:val="20"/>
                <w:szCs w:val="20"/>
              </w:rPr>
            </w:pPr>
            <w:r>
              <w:rPr>
                <w:rFonts w:ascii="Times New Roman" w:hAnsi="Times New Roman" w:cs="Times New Roman"/>
                <w:sz w:val="2"/>
                <w:szCs w:val="2"/>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651713597"/>
              <w:rPr>
                <w:rFonts w:ascii="Times New Roman" w:hAnsi="Times New Roman" w:cs="Times New Roman"/>
                <w:sz w:val="20"/>
                <w:szCs w:val="20"/>
              </w:rPr>
            </w:pPr>
            <w:r>
              <w:rPr>
                <w:rFonts w:ascii="Times New Roman" w:hAnsi="Times New Roman" w:cs="Times New Roman"/>
                <w:sz w:val="2"/>
                <w:szCs w:val="2"/>
              </w:rPr>
              <w:t>​</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88762005"/>
              <w:rPr>
                <w:rFonts w:ascii="Times New Roman" w:hAnsi="Times New Roman" w:cs="Times New Roman"/>
                <w:sz w:val="20"/>
                <w:szCs w:val="20"/>
              </w:rPr>
            </w:pPr>
            <w:r>
              <w:rPr>
                <w:rFonts w:ascii="Times New Roman" w:hAnsi="Times New Roman" w:cs="Times New Roman"/>
                <w:sz w:val="2"/>
                <w:szCs w:val="2"/>
              </w:rPr>
              <w:t>​</w:t>
            </w:r>
          </w:p>
        </w:tc>
        <w:tc>
          <w:tcPr>
            <w:tcW w:w="27"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303318366"/>
              <w:rPr>
                <w:rFonts w:ascii="Times New Roman" w:hAnsi="Times New Roman" w:cs="Times New Roman"/>
                <w:sz w:val="20"/>
                <w:szCs w:val="20"/>
              </w:rPr>
            </w:pPr>
            <w:r>
              <w:rPr>
                <w:rFonts w:ascii="Times New Roman" w:hAnsi="Times New Roman" w:cs="Times New Roman"/>
                <w:sz w:val="2"/>
                <w:szCs w:val="2"/>
              </w:rPr>
              <w:t>​</w:t>
            </w:r>
          </w:p>
        </w:tc>
      </w:tr>
      <w:tr w:rsidR="00000000">
        <w:trPr>
          <w:divId w:val="1748112336"/>
          <w:jc w:val="center"/>
        </w:trPr>
        <w:tc>
          <w:tcPr>
            <w:tcW w:w="3596"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271" w:type="pct"/>
            <w:gridSpan w:val="5"/>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Year ended December 31, </w:t>
            </w:r>
          </w:p>
        </w:tc>
        <w:tc>
          <w:tcPr>
            <w:tcW w:w="2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r>
      <w:tr w:rsidR="00000000">
        <w:trPr>
          <w:divId w:val="1748112336"/>
          <w:jc w:val="center"/>
        </w:trPr>
        <w:tc>
          <w:tcPr>
            <w:tcW w:w="3596"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83"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83"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2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r>
      <w:tr w:rsidR="00000000">
        <w:trPr>
          <w:divId w:val="1748112336"/>
          <w:jc w:val="center"/>
        </w:trPr>
        <w:tc>
          <w:tcPr>
            <w:tcW w:w="3596"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revenue:</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2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r>
      <w:tr w:rsidR="00000000">
        <w:trPr>
          <w:divId w:val="1748112336"/>
          <w:jc w:val="center"/>
        </w:trPr>
        <w:tc>
          <w:tcPr>
            <w:tcW w:w="3596"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Product sales</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148,030</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143,196</w:t>
            </w:r>
          </w:p>
        </w:tc>
        <w:tc>
          <w:tcPr>
            <w:tcW w:w="2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48112336"/>
          <w:jc w:val="center"/>
        </w:trPr>
        <w:tc>
          <w:tcPr>
            <w:tcW w:w="3596"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Consumer and MHP loans interest</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25,360</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22,188</w:t>
            </w:r>
          </w:p>
        </w:tc>
        <w:tc>
          <w:tcPr>
            <w:tcW w:w="2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48112336"/>
          <w:jc w:val="center"/>
        </w:trPr>
        <w:tc>
          <w:tcPr>
            <w:tcW w:w="3596"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Other</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3,334</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3,572</w:t>
            </w:r>
          </w:p>
        </w:tc>
        <w:tc>
          <w:tcPr>
            <w:tcW w:w="2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48112336"/>
          <w:jc w:val="center"/>
        </w:trPr>
        <w:tc>
          <w:tcPr>
            <w:tcW w:w="3596"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net revenue</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176,724</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168,956</w:t>
            </w:r>
          </w:p>
        </w:tc>
        <w:tc>
          <w:tcPr>
            <w:tcW w:w="2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48112336"/>
          <w:jc w:val="center"/>
        </w:trPr>
        <w:tc>
          <w:tcPr>
            <w:tcW w:w="3596"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Operating expenses:</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2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48112336"/>
          <w:jc w:val="center"/>
        </w:trPr>
        <w:tc>
          <w:tcPr>
            <w:tcW w:w="3596"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Cost of product sales</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109,723</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104,903</w:t>
            </w:r>
          </w:p>
        </w:tc>
        <w:tc>
          <w:tcPr>
            <w:tcW w:w="2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48112336"/>
          <w:jc w:val="center"/>
        </w:trPr>
        <w:tc>
          <w:tcPr>
            <w:tcW w:w="3596"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Selling, general administrative expenses</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19,068</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25,482</w:t>
            </w:r>
          </w:p>
        </w:tc>
        <w:tc>
          <w:tcPr>
            <w:tcW w:w="2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48112336"/>
          <w:jc w:val="center"/>
        </w:trPr>
        <w:tc>
          <w:tcPr>
            <w:tcW w:w="3596"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Dealer incentive</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336</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731</w:t>
            </w:r>
          </w:p>
        </w:tc>
        <w:tc>
          <w:tcPr>
            <w:tcW w:w="2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48112336"/>
          <w:jc w:val="center"/>
        </w:trPr>
        <w:tc>
          <w:tcPr>
            <w:tcW w:w="3596"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Income from operations</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47,597</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37,840</w:t>
            </w:r>
          </w:p>
        </w:tc>
        <w:tc>
          <w:tcPr>
            <w:tcW w:w="2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48112336"/>
          <w:jc w:val="center"/>
        </w:trPr>
        <w:tc>
          <w:tcPr>
            <w:tcW w:w="3596"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Other income (expense):</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2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48112336"/>
          <w:jc w:val="center"/>
        </w:trPr>
        <w:tc>
          <w:tcPr>
            <w:tcW w:w="3596"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Non</w:t>
            </w:r>
            <w:r>
              <w:rPr>
                <w:rFonts w:ascii="Times New Roman" w:hAnsi="Times New Roman" w:cs="Times New Roman"/>
                <w:sz w:val="20"/>
                <w:szCs w:val="20"/>
              </w:rPr>
              <w:noBreakHyphen/>
              <w:t>operating interest income</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915</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300</w:t>
            </w:r>
          </w:p>
        </w:tc>
        <w:tc>
          <w:tcPr>
            <w:tcW w:w="2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48112336"/>
          <w:jc w:val="center"/>
        </w:trPr>
        <w:tc>
          <w:tcPr>
            <w:tcW w:w="3596"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Miscellaneous, net</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288</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152</w:t>
            </w:r>
          </w:p>
        </w:tc>
        <w:tc>
          <w:tcPr>
            <w:tcW w:w="2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48112336"/>
          <w:jc w:val="center"/>
        </w:trPr>
        <w:tc>
          <w:tcPr>
            <w:tcW w:w="3596"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Gain on settlement, net</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1,075</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2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48112336"/>
          <w:jc w:val="center"/>
        </w:trPr>
        <w:tc>
          <w:tcPr>
            <w:tcW w:w="3596"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Interest expense</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(1,053)</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(702)</w:t>
            </w:r>
          </w:p>
        </w:tc>
        <w:tc>
          <w:tcPr>
            <w:tcW w:w="2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48112336"/>
          <w:jc w:val="center"/>
        </w:trPr>
        <w:tc>
          <w:tcPr>
            <w:tcW w:w="3596" w:type="pct"/>
            <w:tcMar>
              <w:top w:w="0" w:type="dxa"/>
              <w:left w:w="0" w:type="dxa"/>
              <w:bottom w:w="0" w:type="dxa"/>
              <w:right w:w="0" w:type="dxa"/>
            </w:tcMar>
            <w:vAlign w:val="bottom"/>
            <w:hideMark/>
          </w:tcPr>
          <w:p w:rsidR="00000000" w:rsidRDefault="00E90DF0">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Total other</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1,225</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(250)</w:t>
            </w:r>
          </w:p>
        </w:tc>
        <w:tc>
          <w:tcPr>
            <w:tcW w:w="2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48112336"/>
          <w:jc w:val="center"/>
        </w:trPr>
        <w:tc>
          <w:tcPr>
            <w:tcW w:w="3596"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Income before income tax expense</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48,822</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37,590</w:t>
            </w:r>
          </w:p>
        </w:tc>
        <w:tc>
          <w:tcPr>
            <w:tcW w:w="2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48112336"/>
          <w:jc w:val="center"/>
        </w:trPr>
        <w:tc>
          <w:tcPr>
            <w:tcW w:w="3596"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Income tax expense</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(10,827)</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(8,746)</w:t>
            </w:r>
          </w:p>
        </w:tc>
        <w:tc>
          <w:tcPr>
            <w:tcW w:w="2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48112336"/>
          <w:jc w:val="center"/>
        </w:trPr>
        <w:tc>
          <w:tcPr>
            <w:tcW w:w="3596"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income</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37,995</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28,844</w:t>
            </w:r>
          </w:p>
        </w:tc>
        <w:tc>
          <w:tcPr>
            <w:tcW w:w="2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48112336"/>
          <w:jc w:val="center"/>
        </w:trPr>
        <w:tc>
          <w:tcPr>
            <w:tcW w:w="3596"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Weighted average shares outstanding:</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2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48112336"/>
          <w:jc w:val="center"/>
        </w:trPr>
        <w:tc>
          <w:tcPr>
            <w:tcW w:w="3596"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Basic</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24,226,128</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24,379,667</w:t>
            </w:r>
          </w:p>
        </w:tc>
        <w:tc>
          <w:tcPr>
            <w:tcW w:w="2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48112336"/>
          <w:jc w:val="center"/>
        </w:trPr>
        <w:tc>
          <w:tcPr>
            <w:tcW w:w="3596"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Diluted</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24,236,395</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24,436,954</w:t>
            </w:r>
          </w:p>
        </w:tc>
        <w:tc>
          <w:tcPr>
            <w:tcW w:w="2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48112336"/>
          <w:jc w:val="center"/>
        </w:trPr>
        <w:tc>
          <w:tcPr>
            <w:tcW w:w="3596"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income per share:</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2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48112336"/>
          <w:jc w:val="center"/>
        </w:trPr>
        <w:tc>
          <w:tcPr>
            <w:tcW w:w="3596"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Basic</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1.57</w:t>
            </w:r>
          </w:p>
        </w:tc>
        <w:tc>
          <w:tcPr>
            <w:tcW w:w="10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1.18</w:t>
            </w:r>
          </w:p>
        </w:tc>
        <w:tc>
          <w:tcPr>
            <w:tcW w:w="2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48112336"/>
          <w:jc w:val="center"/>
        </w:trPr>
        <w:tc>
          <w:tcPr>
            <w:tcW w:w="3596"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Diluted</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1.57</w:t>
            </w:r>
          </w:p>
        </w:tc>
        <w:tc>
          <w:tcPr>
            <w:tcW w:w="10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1.18</w:t>
            </w:r>
          </w:p>
        </w:tc>
        <w:tc>
          <w:tcPr>
            <w:tcW w:w="2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bl>
    <w:p w:rsidR="00000000" w:rsidRDefault="00E90DF0">
      <w:pPr>
        <w:pStyle w:val="a3"/>
        <w:spacing w:before="0" w:beforeAutospacing="0" w:after="0" w:afterAutospacing="0"/>
        <w:divId w:val="359164461"/>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240" w:afterAutospacing="0"/>
        <w:jc w:val="center"/>
        <w:divId w:val="359164461"/>
        <w:rPr>
          <w:rFonts w:ascii="Times New Roman" w:hAnsi="Times New Roman" w:cs="Times New Roman"/>
          <w:sz w:val="20"/>
          <w:szCs w:val="20"/>
        </w:rPr>
      </w:pPr>
      <w:r>
        <w:rPr>
          <w:rFonts w:ascii="Times New Roman" w:hAnsi="Times New Roman" w:cs="Times New Roman"/>
          <w:sz w:val="20"/>
          <w:szCs w:val="20"/>
        </w:rPr>
        <w:t>See accompanying notes to financial statements.</w:t>
      </w:r>
    </w:p>
    <w:p w:rsidR="00000000" w:rsidRDefault="00E90DF0">
      <w:pPr>
        <w:pStyle w:val="a3"/>
        <w:spacing w:before="0" w:beforeAutospacing="0" w:after="0" w:afterAutospacing="0"/>
        <w:divId w:val="359164461"/>
        <w:rPr>
          <w:rFonts w:ascii="Times New Roman" w:hAnsi="Times New Roman" w:cs="Times New Roman"/>
          <w:sz w:val="20"/>
          <w:szCs w:val="20"/>
        </w:rPr>
      </w:pPr>
      <w:r>
        <w:rPr>
          <w:rFonts w:ascii="Times New Roman" w:hAnsi="Times New Roman" w:cs="Times New Roman"/>
          <w:b/>
          <w:bCs/>
          <w:sz w:val="20"/>
          <w:szCs w:val="20"/>
        </w:rPr>
        <w:t>​</w:t>
      </w:r>
    </w:p>
    <w:p w:rsidR="00000000" w:rsidRDefault="00E90DF0">
      <w:pPr>
        <w:pStyle w:val="a3"/>
        <w:spacing w:before="480" w:beforeAutospacing="0" w:after="600" w:afterAutospacing="0"/>
        <w:jc w:val="center"/>
        <w:divId w:val="1459758487"/>
        <w:rPr>
          <w:rFonts w:ascii="Times New Roman" w:hAnsi="Times New Roman" w:cs="Times New Roman"/>
          <w:sz w:val="20"/>
          <w:szCs w:val="20"/>
        </w:rPr>
      </w:pPr>
      <w:r>
        <w:rPr>
          <w:rFonts w:ascii="Times New Roman" w:hAnsi="Times New Roman" w:cs="Times New Roman"/>
          <w:sz w:val="20"/>
          <w:szCs w:val="20"/>
        </w:rPr>
        <w:t>34</w:t>
      </w:r>
    </w:p>
    <w:p w:rsidR="00000000" w:rsidRDefault="00E90DF0">
      <w:pPr>
        <w:spacing w:before="600" w:after="600"/>
      </w:pPr>
      <w:r>
        <w:pict>
          <v:rect id="_x0000_i1069" style="width:329.35pt;height:2pt" o:hrpct="793" o:hralign="center" o:hrstd="t" o:hrnoshade="t" o:hr="t" fillcolor="black" stroked="f"/>
        </w:pict>
      </w:r>
    </w:p>
    <w:p w:rsidR="00000000" w:rsidRDefault="00E90DF0">
      <w:pPr>
        <w:pStyle w:val="a3"/>
        <w:spacing w:before="432" w:beforeAutospacing="0" w:after="600" w:afterAutospacing="0"/>
        <w:divId w:val="2140880908"/>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jc w:val="center"/>
        <w:divId w:val="930119504"/>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E90DF0">
      <w:pPr>
        <w:pStyle w:val="a3"/>
        <w:spacing w:before="0" w:beforeAutospacing="0" w:after="240" w:afterAutospacing="0"/>
        <w:jc w:val="center"/>
        <w:divId w:val="930119504"/>
        <w:rPr>
          <w:rFonts w:ascii="Times New Roman" w:hAnsi="Times New Roman" w:cs="Times New Roman"/>
          <w:sz w:val="20"/>
          <w:szCs w:val="20"/>
        </w:rPr>
      </w:pPr>
      <w:r>
        <w:rPr>
          <w:rFonts w:ascii="Times New Roman" w:hAnsi="Times New Roman" w:cs="Times New Roman"/>
          <w:b/>
          <w:bCs/>
          <w:sz w:val="20"/>
          <w:szCs w:val="20"/>
        </w:rPr>
        <w:t>STATEMENTS OF CHANGES IN STOCKHOLDERS’ EQUITY</w:t>
      </w:r>
      <w:bookmarkStart w:id="23" w:name="STATEMENTSOFCHANGESINSTOCKHOLDERSEQUITY_"/>
      <w:bookmarkEnd w:id="23"/>
    </w:p>
    <w:p w:rsidR="00000000" w:rsidRDefault="00E90DF0">
      <w:pPr>
        <w:pStyle w:val="a3"/>
        <w:spacing w:before="0" w:beforeAutospacing="0" w:after="240" w:afterAutospacing="0"/>
        <w:jc w:val="center"/>
        <w:divId w:val="930119504"/>
        <w:rPr>
          <w:rFonts w:ascii="Times New Roman" w:hAnsi="Times New Roman" w:cs="Times New Roman"/>
          <w:sz w:val="20"/>
          <w:szCs w:val="20"/>
        </w:rPr>
      </w:pPr>
      <w:r>
        <w:rPr>
          <w:rFonts w:ascii="Times New Roman" w:hAnsi="Times New Roman" w:cs="Times New Roman"/>
          <w:b/>
          <w:bCs/>
          <w:sz w:val="20"/>
          <w:szCs w:val="20"/>
        </w:rPr>
        <w:t>(in thousands, except share data)</w:t>
      </w:r>
    </w:p>
    <w:tbl>
      <w:tblPr>
        <w:tblW w:w="5038" w:type="pct"/>
        <w:jc w:val="center"/>
        <w:tblCellMar>
          <w:top w:w="15" w:type="dxa"/>
          <w:left w:w="0" w:type="dxa"/>
          <w:bottom w:w="15" w:type="dxa"/>
          <w:right w:w="0" w:type="dxa"/>
        </w:tblCellMar>
        <w:tblLook w:val="04A0" w:firstRow="1" w:lastRow="0" w:firstColumn="1" w:lastColumn="0" w:noHBand="0" w:noVBand="1"/>
      </w:tblPr>
      <w:tblGrid>
        <w:gridCol w:w="2826"/>
        <w:gridCol w:w="160"/>
        <w:gridCol w:w="960"/>
        <w:gridCol w:w="160"/>
        <w:gridCol w:w="101"/>
        <w:gridCol w:w="467"/>
        <w:gridCol w:w="6"/>
        <w:gridCol w:w="100"/>
        <w:gridCol w:w="584"/>
        <w:gridCol w:w="160"/>
        <w:gridCol w:w="120"/>
        <w:gridCol w:w="885"/>
        <w:gridCol w:w="160"/>
        <w:gridCol w:w="100"/>
        <w:gridCol w:w="610"/>
        <w:gridCol w:w="160"/>
        <w:gridCol w:w="100"/>
        <w:gridCol w:w="710"/>
      </w:tblGrid>
      <w:tr w:rsidR="00000000">
        <w:trPr>
          <w:divId w:val="415789215"/>
          <w:trHeight w:val="20"/>
          <w:jc w:val="center"/>
        </w:trPr>
        <w:tc>
          <w:tcPr>
            <w:tcW w:w="2050" w:type="pct"/>
            <w:tcMar>
              <w:top w:w="0" w:type="dxa"/>
              <w:left w:w="0" w:type="dxa"/>
              <w:bottom w:w="0" w:type="dxa"/>
              <w:right w:w="0" w:type="dxa"/>
            </w:tcMar>
            <w:vAlign w:val="bottom"/>
            <w:hideMark/>
          </w:tcPr>
          <w:p w:rsidR="00000000" w:rsidRDefault="00E90DF0">
            <w:pPr>
              <w:pStyle w:val="a3"/>
              <w:spacing w:before="0" w:beforeAutospacing="0" w:after="0" w:afterAutospacing="0"/>
              <w:divId w:val="470365041"/>
              <w:rPr>
                <w:rFonts w:ascii="Times New Roman" w:hAnsi="Times New Roman" w:cs="Times New Roman"/>
                <w:sz w:val="20"/>
                <w:szCs w:val="20"/>
              </w:rPr>
            </w:pPr>
            <w:r>
              <w:rPr>
                <w:rFonts w:ascii="Times New Roman" w:hAnsi="Times New Roman" w:cs="Times New Roman"/>
                <w:sz w:val="2"/>
                <w:szCs w:val="2"/>
              </w:rPr>
              <w:t>​</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2091350139"/>
              <w:rPr>
                <w:rFonts w:ascii="Times New Roman" w:hAnsi="Times New Roman" w:cs="Times New Roman"/>
                <w:sz w:val="20"/>
                <w:szCs w:val="20"/>
              </w:rPr>
            </w:pPr>
            <w:r>
              <w:rPr>
                <w:rFonts w:ascii="Times New Roman" w:hAnsi="Times New Roman" w:cs="Times New Roman"/>
                <w:sz w:val="2"/>
                <w:szCs w:val="2"/>
              </w:rPr>
              <w:t>​</w:t>
            </w:r>
          </w:p>
        </w:tc>
        <w:tc>
          <w:tcPr>
            <w:tcW w:w="516"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2089881106"/>
              <w:rPr>
                <w:rFonts w:ascii="Times New Roman" w:hAnsi="Times New Roman" w:cs="Times New Roman"/>
                <w:sz w:val="20"/>
                <w:szCs w:val="20"/>
              </w:rPr>
            </w:pPr>
            <w:r>
              <w:rPr>
                <w:rFonts w:ascii="Times New Roman" w:hAnsi="Times New Roman" w:cs="Times New Roman"/>
                <w:sz w:val="2"/>
                <w:szCs w:val="2"/>
              </w:rPr>
              <w:t>​</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244871781"/>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930429413"/>
              <w:rPr>
                <w:rFonts w:ascii="Times New Roman" w:hAnsi="Times New Roman" w:cs="Times New Roman"/>
                <w:sz w:val="20"/>
                <w:szCs w:val="20"/>
              </w:rPr>
            </w:pPr>
            <w:r>
              <w:rPr>
                <w:rFonts w:ascii="Times New Roman" w:hAnsi="Times New Roman" w:cs="Times New Roman"/>
                <w:sz w:val="2"/>
                <w:szCs w:val="2"/>
              </w:rPr>
              <w:t>​</w:t>
            </w:r>
          </w:p>
        </w:tc>
        <w:tc>
          <w:tcPr>
            <w:tcW w:w="25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2123842878"/>
              <w:rPr>
                <w:rFonts w:ascii="Times New Roman" w:hAnsi="Times New Roman" w:cs="Times New Roman"/>
                <w:sz w:val="20"/>
                <w:szCs w:val="20"/>
              </w:rPr>
            </w:pPr>
            <w:r>
              <w:rPr>
                <w:rFonts w:ascii="Times New Roman" w:hAnsi="Times New Roman" w:cs="Times New Roman"/>
                <w:sz w:val="2"/>
                <w:szCs w:val="2"/>
              </w:rPr>
              <w:t>​</w:t>
            </w:r>
          </w:p>
        </w:tc>
        <w:tc>
          <w:tcPr>
            <w:tcW w:w="3"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253905202"/>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218588307"/>
              <w:rPr>
                <w:rFonts w:ascii="Times New Roman" w:hAnsi="Times New Roman" w:cs="Times New Roman"/>
                <w:sz w:val="20"/>
                <w:szCs w:val="20"/>
              </w:rPr>
            </w:pPr>
            <w:r>
              <w:rPr>
                <w:rFonts w:ascii="Times New Roman" w:hAnsi="Times New Roman" w:cs="Times New Roman"/>
                <w:sz w:val="2"/>
                <w:szCs w:val="2"/>
              </w:rPr>
              <w:t>​</w:t>
            </w:r>
          </w:p>
        </w:tc>
        <w:tc>
          <w:tcPr>
            <w:tcW w:w="324"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409541784"/>
              <w:rPr>
                <w:rFonts w:ascii="Times New Roman" w:hAnsi="Times New Roman" w:cs="Times New Roman"/>
                <w:sz w:val="20"/>
                <w:szCs w:val="20"/>
              </w:rPr>
            </w:pPr>
            <w:r>
              <w:rPr>
                <w:rFonts w:ascii="Times New Roman" w:hAnsi="Times New Roman" w:cs="Times New Roman"/>
                <w:sz w:val="2"/>
                <w:szCs w:val="2"/>
              </w:rPr>
              <w:t>​</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101608146"/>
              <w:rPr>
                <w:rFonts w:ascii="Times New Roman" w:hAnsi="Times New Roman" w:cs="Times New Roman"/>
                <w:sz w:val="20"/>
                <w:szCs w:val="20"/>
              </w:rPr>
            </w:pPr>
            <w:r>
              <w:rPr>
                <w:rFonts w:ascii="Times New Roman" w:hAnsi="Times New Roman" w:cs="Times New Roman"/>
                <w:sz w:val="2"/>
                <w:szCs w:val="2"/>
              </w:rPr>
              <w:t>​</w:t>
            </w:r>
          </w:p>
        </w:tc>
        <w:tc>
          <w:tcPr>
            <w:tcW w:w="61"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184320614"/>
              <w:rPr>
                <w:rFonts w:ascii="Times New Roman" w:hAnsi="Times New Roman" w:cs="Times New Roman"/>
                <w:sz w:val="20"/>
                <w:szCs w:val="20"/>
              </w:rPr>
            </w:pPr>
            <w:r>
              <w:rPr>
                <w:rFonts w:ascii="Times New Roman" w:hAnsi="Times New Roman" w:cs="Times New Roman"/>
                <w:sz w:val="2"/>
                <w:szCs w:val="2"/>
              </w:rPr>
              <w:t>​</w:t>
            </w:r>
          </w:p>
        </w:tc>
        <w:tc>
          <w:tcPr>
            <w:tcW w:w="45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672681378"/>
              <w:rPr>
                <w:rFonts w:ascii="Times New Roman" w:hAnsi="Times New Roman" w:cs="Times New Roman"/>
                <w:sz w:val="20"/>
                <w:szCs w:val="20"/>
              </w:rPr>
            </w:pPr>
            <w:r>
              <w:rPr>
                <w:rFonts w:ascii="Times New Roman" w:hAnsi="Times New Roman" w:cs="Times New Roman"/>
                <w:sz w:val="2"/>
                <w:szCs w:val="2"/>
              </w:rPr>
              <w:t>​</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337969453"/>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479224681"/>
              <w:rPr>
                <w:rFonts w:ascii="Times New Roman" w:hAnsi="Times New Roman" w:cs="Times New Roman"/>
                <w:sz w:val="20"/>
                <w:szCs w:val="20"/>
              </w:rPr>
            </w:pPr>
            <w:r>
              <w:rPr>
                <w:rFonts w:ascii="Times New Roman" w:hAnsi="Times New Roman" w:cs="Times New Roman"/>
                <w:sz w:val="2"/>
                <w:szCs w:val="2"/>
              </w:rPr>
              <w:t>​</w:t>
            </w:r>
          </w:p>
        </w:tc>
        <w:tc>
          <w:tcPr>
            <w:tcW w:w="337"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948469650"/>
              <w:rPr>
                <w:rFonts w:ascii="Times New Roman" w:hAnsi="Times New Roman" w:cs="Times New Roman"/>
                <w:sz w:val="20"/>
                <w:szCs w:val="20"/>
              </w:rPr>
            </w:pPr>
            <w:r>
              <w:rPr>
                <w:rFonts w:ascii="Times New Roman" w:hAnsi="Times New Roman" w:cs="Times New Roman"/>
                <w:sz w:val="2"/>
                <w:szCs w:val="2"/>
              </w:rPr>
              <w:t>​</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636884308"/>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172724894"/>
              <w:rPr>
                <w:rFonts w:ascii="Times New Roman" w:hAnsi="Times New Roman" w:cs="Times New Roman"/>
                <w:sz w:val="20"/>
                <w:szCs w:val="20"/>
              </w:rPr>
            </w:pPr>
            <w:r>
              <w:rPr>
                <w:rFonts w:ascii="Times New Roman" w:hAnsi="Times New Roman" w:cs="Times New Roman"/>
                <w:sz w:val="2"/>
                <w:szCs w:val="2"/>
              </w:rPr>
              <w:t>​</w:t>
            </w:r>
          </w:p>
        </w:tc>
        <w:tc>
          <w:tcPr>
            <w:tcW w:w="388"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570387891"/>
              <w:rPr>
                <w:rFonts w:ascii="Times New Roman" w:hAnsi="Times New Roman" w:cs="Times New Roman"/>
                <w:sz w:val="20"/>
                <w:szCs w:val="20"/>
              </w:rPr>
            </w:pPr>
            <w:r>
              <w:rPr>
                <w:rFonts w:ascii="Times New Roman" w:hAnsi="Times New Roman" w:cs="Times New Roman"/>
                <w:sz w:val="2"/>
                <w:szCs w:val="2"/>
              </w:rPr>
              <w:t>​</w:t>
            </w:r>
          </w:p>
        </w:tc>
      </w:tr>
      <w:tr w:rsidR="00000000">
        <w:trPr>
          <w:divId w:val="415789215"/>
          <w:jc w:val="center"/>
        </w:trPr>
        <w:tc>
          <w:tcPr>
            <w:tcW w:w="2050"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w:t>
            </w:r>
          </w:p>
        </w:tc>
        <w:tc>
          <w:tcPr>
            <w:tcW w:w="902" w:type="pct"/>
            <w:gridSpan w:val="4"/>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Common Stock</w:t>
            </w:r>
          </w:p>
        </w:tc>
        <w:tc>
          <w:tcPr>
            <w:tcW w:w="3"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375" w:type="pct"/>
            <w:gridSpan w:val="2"/>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Treasury</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513" w:type="pct"/>
            <w:gridSpan w:val="2"/>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Additional</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388" w:type="pct"/>
            <w:gridSpan w:val="2"/>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Retained</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5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388"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6"/>
                <w:szCs w:val="16"/>
              </w:rPr>
              <w:t>​</w:t>
            </w:r>
          </w:p>
        </w:tc>
      </w:tr>
      <w:tr w:rsidR="00000000">
        <w:trPr>
          <w:divId w:val="415789215"/>
          <w:jc w:val="center"/>
        </w:trPr>
        <w:tc>
          <w:tcPr>
            <w:tcW w:w="2050"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1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Shares</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304"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Amount</w:t>
            </w:r>
          </w:p>
        </w:tc>
        <w:tc>
          <w:tcPr>
            <w:tcW w:w="3"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375"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stock</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13"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paid-in-capital</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388"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earnings</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Total</w:t>
            </w:r>
          </w:p>
        </w:tc>
      </w:tr>
      <w:tr w:rsidR="00000000">
        <w:trPr>
          <w:divId w:val="415789215"/>
          <w:jc w:val="center"/>
        </w:trPr>
        <w:tc>
          <w:tcPr>
            <w:tcW w:w="2050"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Balances, December 31, 2018</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24,000,000</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w:t>
            </w:r>
          </w:p>
        </w:tc>
        <w:tc>
          <w:tcPr>
            <w:tcW w:w="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167,743</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21,513</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189,280</w:t>
            </w:r>
          </w:p>
        </w:tc>
      </w:tr>
      <w:tr w:rsidR="00000000">
        <w:trPr>
          <w:divId w:val="415789215"/>
          <w:jc w:val="center"/>
        </w:trPr>
        <w:tc>
          <w:tcPr>
            <w:tcW w:w="2050"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Sale of over-allotment common stock in initial public offering, net of offering costs of $505</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600,000</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w:t>
            </w:r>
          </w:p>
        </w:tc>
        <w:tc>
          <w:tcPr>
            <w:tcW w:w="3"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24"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2"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6,694</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6,695</w:t>
            </w:r>
          </w:p>
        </w:tc>
      </w:tr>
      <w:tr w:rsidR="00000000">
        <w:trPr>
          <w:divId w:val="415789215"/>
          <w:jc w:val="center"/>
        </w:trPr>
        <w:tc>
          <w:tcPr>
            <w:tcW w:w="2050"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Share based compensation expense and stock units vested</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20,079</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2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630</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630</w:t>
            </w:r>
          </w:p>
        </w:tc>
      </w:tr>
      <w:tr w:rsidR="00000000">
        <w:trPr>
          <w:divId w:val="415789215"/>
          <w:jc w:val="center"/>
        </w:trPr>
        <w:tc>
          <w:tcPr>
            <w:tcW w:w="2050"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Purchase of treasury stock</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3"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24"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(3,060)</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2"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(3,060)</w:t>
            </w:r>
          </w:p>
        </w:tc>
      </w:tr>
      <w:tr w:rsidR="00000000">
        <w:trPr>
          <w:divId w:val="415789215"/>
          <w:jc w:val="center"/>
        </w:trPr>
        <w:tc>
          <w:tcPr>
            <w:tcW w:w="2050"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Net income</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28,844</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28,844</w:t>
            </w:r>
          </w:p>
        </w:tc>
      </w:tr>
      <w:tr w:rsidR="00000000">
        <w:trPr>
          <w:divId w:val="415789215"/>
          <w:jc w:val="center"/>
        </w:trPr>
        <w:tc>
          <w:tcPr>
            <w:tcW w:w="2050"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Balances, December 31, 2019</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24,620,079</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w:t>
            </w:r>
          </w:p>
        </w:tc>
        <w:tc>
          <w:tcPr>
            <w:tcW w:w="3"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4"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(3,060)</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2"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175,067</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50,357</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222,389</w:t>
            </w:r>
          </w:p>
        </w:tc>
      </w:tr>
      <w:tr w:rsidR="00000000">
        <w:trPr>
          <w:divId w:val="415789215"/>
          <w:jc w:val="center"/>
        </w:trPr>
        <w:tc>
          <w:tcPr>
            <w:tcW w:w="2050"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Share based compensation expense and stock units vested</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19,046</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2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226</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226</w:t>
            </w:r>
          </w:p>
        </w:tc>
      </w:tr>
      <w:tr w:rsidR="00000000">
        <w:trPr>
          <w:divId w:val="415789215"/>
          <w:jc w:val="center"/>
        </w:trPr>
        <w:tc>
          <w:tcPr>
            <w:tcW w:w="2050"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Purchase of treasury stock</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3"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24"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(1,417)</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2"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(1,417)</w:t>
            </w:r>
          </w:p>
        </w:tc>
      </w:tr>
      <w:tr w:rsidR="00000000">
        <w:trPr>
          <w:divId w:val="415789215"/>
          <w:jc w:val="center"/>
        </w:trPr>
        <w:tc>
          <w:tcPr>
            <w:tcW w:w="2050"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Net income</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37,995</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37,995</w:t>
            </w:r>
          </w:p>
        </w:tc>
      </w:tr>
      <w:tr w:rsidR="00000000">
        <w:trPr>
          <w:divId w:val="415789215"/>
          <w:jc w:val="center"/>
        </w:trPr>
        <w:tc>
          <w:tcPr>
            <w:tcW w:w="2050"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Balances, December 31, 2020</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6"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24,639,125</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w:t>
            </w:r>
          </w:p>
        </w:tc>
        <w:tc>
          <w:tcPr>
            <w:tcW w:w="3"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4"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(4,477)</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2"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175,293</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88,352</w:t>
            </w:r>
          </w:p>
        </w:tc>
        <w:tc>
          <w:tcPr>
            <w:tcW w:w="8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259,193</w:t>
            </w:r>
          </w:p>
        </w:tc>
      </w:tr>
      <w:tr w:rsidR="00000000">
        <w:trPr>
          <w:divId w:val="415789215"/>
          <w:jc w:val="center"/>
        </w:trPr>
        <w:tc>
          <w:tcPr>
            <w:tcW w:w="2050"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2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bl>
    <w:p w:rsidR="00000000" w:rsidRDefault="00E90DF0">
      <w:pPr>
        <w:pStyle w:val="a3"/>
        <w:spacing w:before="0" w:beforeAutospacing="0" w:after="0" w:afterAutospacing="0"/>
        <w:divId w:val="930119504"/>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240" w:afterAutospacing="0"/>
        <w:jc w:val="center"/>
        <w:divId w:val="930119504"/>
        <w:rPr>
          <w:rFonts w:ascii="Times New Roman" w:hAnsi="Times New Roman" w:cs="Times New Roman"/>
          <w:sz w:val="20"/>
          <w:szCs w:val="20"/>
        </w:rPr>
      </w:pPr>
      <w:r>
        <w:rPr>
          <w:rFonts w:ascii="Times New Roman" w:hAnsi="Times New Roman" w:cs="Times New Roman"/>
          <w:sz w:val="20"/>
          <w:szCs w:val="20"/>
        </w:rPr>
        <w:t>See accompanying notes to financial statements</w:t>
      </w:r>
    </w:p>
    <w:p w:rsidR="00000000" w:rsidRDefault="00E90DF0">
      <w:pPr>
        <w:pStyle w:val="a3"/>
        <w:spacing w:before="0" w:beforeAutospacing="0" w:after="0" w:afterAutospacing="0"/>
        <w:divId w:val="930119504"/>
        <w:rPr>
          <w:rFonts w:ascii="Times New Roman" w:hAnsi="Times New Roman" w:cs="Times New Roman"/>
          <w:sz w:val="20"/>
          <w:szCs w:val="20"/>
        </w:rPr>
      </w:pPr>
      <w:r>
        <w:rPr>
          <w:rFonts w:ascii="Times New Roman" w:hAnsi="Times New Roman" w:cs="Times New Roman"/>
          <w:b/>
          <w:bCs/>
          <w:sz w:val="20"/>
          <w:szCs w:val="20"/>
        </w:rPr>
        <w:t>​</w:t>
      </w:r>
    </w:p>
    <w:p w:rsidR="00000000" w:rsidRDefault="00E90DF0">
      <w:pPr>
        <w:pStyle w:val="a3"/>
        <w:spacing w:before="480" w:beforeAutospacing="0" w:after="600" w:afterAutospacing="0"/>
        <w:jc w:val="center"/>
        <w:divId w:val="1055082193"/>
        <w:rPr>
          <w:rFonts w:ascii="Times New Roman" w:hAnsi="Times New Roman" w:cs="Times New Roman"/>
          <w:sz w:val="20"/>
          <w:szCs w:val="20"/>
        </w:rPr>
      </w:pPr>
      <w:r>
        <w:rPr>
          <w:rFonts w:ascii="Times New Roman" w:hAnsi="Times New Roman" w:cs="Times New Roman"/>
          <w:sz w:val="20"/>
          <w:szCs w:val="20"/>
        </w:rPr>
        <w:t>35</w:t>
      </w:r>
    </w:p>
    <w:p w:rsidR="00000000" w:rsidRDefault="00E90DF0">
      <w:pPr>
        <w:spacing w:before="600" w:after="600"/>
      </w:pPr>
      <w:r>
        <w:pict>
          <v:rect id="_x0000_i1070" style="width:329.35pt;height:2pt" o:hrpct="793" o:hralign="center" o:hrstd="t" o:hrnoshade="t" o:hr="t" fillcolor="black" stroked="f"/>
        </w:pict>
      </w:r>
    </w:p>
    <w:p w:rsidR="00000000" w:rsidRDefault="00E90DF0">
      <w:pPr>
        <w:pStyle w:val="a3"/>
        <w:spacing w:before="432" w:beforeAutospacing="0" w:after="600" w:afterAutospacing="0"/>
        <w:divId w:val="1466585721"/>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jc w:val="center"/>
        <w:divId w:val="2052729543"/>
        <w:rPr>
          <w:rFonts w:ascii="Times New Roman" w:hAnsi="Times New Roman" w:cs="Times New Roman"/>
          <w:b/>
          <w:bCs/>
          <w:sz w:val="18"/>
          <w:szCs w:val="18"/>
        </w:rPr>
      </w:pPr>
      <w:r>
        <w:rPr>
          <w:rFonts w:ascii="Times New Roman" w:hAnsi="Times New Roman" w:cs="Times New Roman"/>
          <w:b/>
          <w:bCs/>
          <w:sz w:val="18"/>
          <w:szCs w:val="18"/>
        </w:rPr>
        <w:t>LEGACY HOUSING CORPORATION</w:t>
      </w:r>
    </w:p>
    <w:p w:rsidR="00000000" w:rsidRDefault="00E90DF0">
      <w:pPr>
        <w:pStyle w:val="a3"/>
        <w:spacing w:before="0" w:beforeAutospacing="0" w:after="240" w:afterAutospacing="0"/>
        <w:jc w:val="center"/>
        <w:divId w:val="2052729543"/>
        <w:rPr>
          <w:rFonts w:ascii="Times New Roman" w:hAnsi="Times New Roman" w:cs="Times New Roman"/>
          <w:sz w:val="18"/>
          <w:szCs w:val="18"/>
        </w:rPr>
      </w:pPr>
      <w:r>
        <w:rPr>
          <w:rFonts w:ascii="Times New Roman" w:hAnsi="Times New Roman" w:cs="Times New Roman"/>
          <w:b/>
          <w:bCs/>
          <w:sz w:val="18"/>
          <w:szCs w:val="18"/>
        </w:rPr>
        <w:t>STATEMENTS OF CASH FLOWS (in thousands)</w:t>
      </w:r>
      <w:bookmarkStart w:id="24" w:name="STATEMENTOFCASHFLOWSinthousands_558126"/>
      <w:bookmarkEnd w:id="24"/>
    </w:p>
    <w:tbl>
      <w:tblPr>
        <w:tblW w:w="5000" w:type="pct"/>
        <w:jc w:val="center"/>
        <w:tblCellMar>
          <w:top w:w="15" w:type="dxa"/>
          <w:left w:w="0" w:type="dxa"/>
          <w:bottom w:w="15" w:type="dxa"/>
          <w:right w:w="0" w:type="dxa"/>
        </w:tblCellMar>
        <w:tblLook w:val="04A0" w:firstRow="1" w:lastRow="0" w:firstColumn="1" w:lastColumn="0" w:noHBand="0" w:noVBand="1"/>
      </w:tblPr>
      <w:tblGrid>
        <w:gridCol w:w="5971"/>
        <w:gridCol w:w="180"/>
        <w:gridCol w:w="97"/>
        <w:gridCol w:w="799"/>
        <w:gridCol w:w="180"/>
        <w:gridCol w:w="99"/>
        <w:gridCol w:w="800"/>
        <w:gridCol w:w="180"/>
      </w:tblGrid>
      <w:tr w:rsidR="00000000">
        <w:trPr>
          <w:divId w:val="284047087"/>
          <w:trHeight w:val="20"/>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divId w:val="241523306"/>
              <w:rPr>
                <w:rFonts w:ascii="Times New Roman" w:hAnsi="Times New Roman" w:cs="Times New Roman"/>
                <w:sz w:val="20"/>
                <w:szCs w:val="20"/>
              </w:rPr>
            </w:pPr>
            <w:r>
              <w:rPr>
                <w:rFonts w:ascii="Times New Roman" w:hAnsi="Times New Roman" w:cs="Times New Roman"/>
                <w:sz w:val="18"/>
                <w:szCs w:val="18"/>
              </w:rPr>
              <w:t>​</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532963198"/>
              <w:rPr>
                <w:rFonts w:ascii="Times New Roman" w:hAnsi="Times New Roman" w:cs="Times New Roman"/>
                <w:sz w:val="20"/>
                <w:szCs w:val="20"/>
              </w:rPr>
            </w:pPr>
            <w:r>
              <w:rPr>
                <w:rFonts w:ascii="Times New Roman" w:hAnsi="Times New Roman" w:cs="Times New Roman"/>
                <w:sz w:val="18"/>
                <w:szCs w:val="18"/>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521625798"/>
              <w:rPr>
                <w:rFonts w:ascii="Times New Roman" w:hAnsi="Times New Roman" w:cs="Times New Roman"/>
                <w:sz w:val="20"/>
                <w:szCs w:val="20"/>
              </w:rPr>
            </w:pPr>
            <w:r>
              <w:rPr>
                <w:rFonts w:ascii="Times New Roman" w:hAnsi="Times New Roman" w:cs="Times New Roman"/>
                <w:sz w:val="18"/>
                <w:szCs w:val="18"/>
              </w:rPr>
              <w:t>​</w:t>
            </w:r>
          </w:p>
        </w:tc>
        <w:tc>
          <w:tcPr>
            <w:tcW w:w="484"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852909443"/>
              <w:rPr>
                <w:rFonts w:ascii="Times New Roman" w:hAnsi="Times New Roman" w:cs="Times New Roman"/>
                <w:sz w:val="20"/>
                <w:szCs w:val="20"/>
              </w:rPr>
            </w:pPr>
            <w:r>
              <w:rPr>
                <w:rFonts w:ascii="Times New Roman" w:hAnsi="Times New Roman" w:cs="Times New Roman"/>
                <w:sz w:val="18"/>
                <w:szCs w:val="18"/>
              </w:rPr>
              <w:t>​</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068454628"/>
              <w:rPr>
                <w:rFonts w:ascii="Times New Roman" w:hAnsi="Times New Roman" w:cs="Times New Roman"/>
                <w:sz w:val="20"/>
                <w:szCs w:val="20"/>
              </w:rPr>
            </w:pPr>
            <w:r>
              <w:rPr>
                <w:rFonts w:ascii="Times New Roman" w:hAnsi="Times New Roman" w:cs="Times New Roman"/>
                <w:sz w:val="18"/>
                <w:szCs w:val="18"/>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324240219"/>
              <w:rPr>
                <w:rFonts w:ascii="Times New Roman" w:hAnsi="Times New Roman" w:cs="Times New Roman"/>
                <w:sz w:val="20"/>
                <w:szCs w:val="20"/>
              </w:rPr>
            </w:pPr>
            <w:r>
              <w:rPr>
                <w:rFonts w:ascii="Times New Roman" w:hAnsi="Times New Roman" w:cs="Times New Roman"/>
                <w:sz w:val="18"/>
                <w:szCs w:val="18"/>
              </w:rPr>
              <w:t>​</w:t>
            </w:r>
          </w:p>
        </w:tc>
        <w:tc>
          <w:tcPr>
            <w:tcW w:w="485"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340355822"/>
              <w:rPr>
                <w:rFonts w:ascii="Times New Roman" w:hAnsi="Times New Roman" w:cs="Times New Roman"/>
                <w:sz w:val="20"/>
                <w:szCs w:val="20"/>
              </w:rPr>
            </w:pPr>
            <w:r>
              <w:rPr>
                <w:rFonts w:ascii="Times New Roman" w:hAnsi="Times New Roman" w:cs="Times New Roman"/>
                <w:sz w:val="18"/>
                <w:szCs w:val="18"/>
              </w:rPr>
              <w:t>​</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394889382"/>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8"/>
                <w:szCs w:val="18"/>
              </w:rPr>
              <w:t>​</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8"/>
                <w:szCs w:val="18"/>
              </w:rPr>
              <w:t>​</w:t>
            </w:r>
          </w:p>
        </w:tc>
        <w:tc>
          <w:tcPr>
            <w:tcW w:w="1203" w:type="pct"/>
            <w:gridSpan w:val="5"/>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b/>
                <w:bCs/>
                <w:sz w:val="18"/>
                <w:szCs w:val="18"/>
              </w:rPr>
              <w:t>Year ended December 31, </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8"/>
                <w:szCs w:val="18"/>
              </w:rPr>
              <w:t>​</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8"/>
                <w:szCs w:val="18"/>
              </w:rPr>
              <w:t>​</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b/>
                <w:bCs/>
                <w:sz w:val="18"/>
                <w:szCs w:val="18"/>
              </w:rPr>
              <w:t>    </w:t>
            </w:r>
          </w:p>
        </w:tc>
        <w:tc>
          <w:tcPr>
            <w:tcW w:w="548"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b/>
                <w:bCs/>
                <w:sz w:val="18"/>
                <w:szCs w:val="18"/>
              </w:rPr>
              <w:t>2020</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b/>
                <w:bCs/>
                <w:sz w:val="18"/>
                <w:szCs w:val="18"/>
              </w:rPr>
              <w:t>    </w:t>
            </w:r>
          </w:p>
        </w:tc>
        <w:tc>
          <w:tcPr>
            <w:tcW w:w="549"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b/>
                <w:bCs/>
                <w:sz w:val="18"/>
                <w:szCs w:val="18"/>
              </w:rPr>
              <w:t>2019</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b/>
                <w:bCs/>
                <w:sz w:val="18"/>
                <w:szCs w:val="18"/>
              </w:rPr>
              <w:t>    </w:t>
            </w:r>
          </w:p>
        </w:tc>
      </w:tr>
      <w:tr w:rsidR="00000000">
        <w:trPr>
          <w:divId w:val="284047087"/>
          <w:jc w:val="center"/>
        </w:trPr>
        <w:tc>
          <w:tcPr>
            <w:tcW w:w="359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b/>
                <w:bCs/>
                <w:sz w:val="18"/>
                <w:szCs w:val="18"/>
              </w:rPr>
              <w:t>Operating activities:</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4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  </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48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  </w:t>
            </w:r>
          </w:p>
        </w:tc>
        <w:tc>
          <w:tcPr>
            <w:tcW w:w="9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Net income</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484"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37,995</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485"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28,844</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Adjustments to reconcile net income to net cash provided by operating activities:</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  </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  </w:t>
            </w:r>
          </w:p>
        </w:tc>
        <w:tc>
          <w:tcPr>
            <w:tcW w:w="9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8"/>
                <w:szCs w:val="18"/>
              </w:rPr>
              <w:t>Depreciation expense</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1,212</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1,014</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8"/>
                <w:szCs w:val="18"/>
              </w:rPr>
              <w:t>Provision for loan loss—consumer loans</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819</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769</w:t>
            </w:r>
          </w:p>
        </w:tc>
        <w:tc>
          <w:tcPr>
            <w:tcW w:w="9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8"/>
                <w:szCs w:val="18"/>
              </w:rPr>
              <w:t>Deferred income taxes</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484"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205</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485"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(76)</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8"/>
                <w:szCs w:val="18"/>
              </w:rPr>
              <w:t>Share based payment expense</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4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226</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48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630</w:t>
            </w:r>
          </w:p>
        </w:tc>
        <w:tc>
          <w:tcPr>
            <w:tcW w:w="9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8"/>
                <w:szCs w:val="18"/>
              </w:rPr>
              <w:t>Gain on sale of land</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484"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(66)</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485"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8"/>
                <w:szCs w:val="18"/>
              </w:rPr>
              <w:t>Changes in operating assets and liabilities:</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  </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  </w:t>
            </w:r>
          </w:p>
        </w:tc>
        <w:tc>
          <w:tcPr>
            <w:tcW w:w="9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ind w:left="240"/>
              <w:rPr>
                <w:rFonts w:ascii="Times New Roman" w:hAnsi="Times New Roman" w:cs="Times New Roman"/>
                <w:sz w:val="18"/>
                <w:szCs w:val="18"/>
              </w:rPr>
            </w:pPr>
            <w:r>
              <w:rPr>
                <w:rFonts w:ascii="Times New Roman" w:hAnsi="Times New Roman" w:cs="Times New Roman"/>
                <w:sz w:val="18"/>
                <w:szCs w:val="18"/>
              </w:rPr>
              <w:t>Accounts receivable</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(1,716)</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826</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240"/>
              <w:rPr>
                <w:rFonts w:ascii="Times New Roman" w:hAnsi="Times New Roman" w:cs="Times New Roman"/>
                <w:sz w:val="18"/>
                <w:szCs w:val="18"/>
              </w:rPr>
            </w:pPr>
            <w:r>
              <w:rPr>
                <w:rFonts w:ascii="Times New Roman" w:hAnsi="Times New Roman" w:cs="Times New Roman"/>
                <w:sz w:val="18"/>
                <w:szCs w:val="18"/>
              </w:rPr>
              <w:t>Consumer loans originations</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(19,712)</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(18,961)</w:t>
            </w:r>
          </w:p>
        </w:tc>
        <w:tc>
          <w:tcPr>
            <w:tcW w:w="9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ind w:left="240"/>
              <w:rPr>
                <w:rFonts w:ascii="Times New Roman" w:hAnsi="Times New Roman" w:cs="Times New Roman"/>
                <w:sz w:val="18"/>
                <w:szCs w:val="18"/>
              </w:rPr>
            </w:pPr>
            <w:r>
              <w:rPr>
                <w:rFonts w:ascii="Times New Roman" w:hAnsi="Times New Roman" w:cs="Times New Roman"/>
                <w:sz w:val="18"/>
                <w:szCs w:val="18"/>
              </w:rPr>
              <w:t>Consumer loans principal collections</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11,196</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9,729</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240"/>
              <w:rPr>
                <w:rFonts w:ascii="Times New Roman" w:hAnsi="Times New Roman" w:cs="Times New Roman"/>
                <w:sz w:val="18"/>
                <w:szCs w:val="18"/>
              </w:rPr>
            </w:pPr>
            <w:r>
              <w:rPr>
                <w:rFonts w:ascii="Times New Roman" w:hAnsi="Times New Roman" w:cs="Times New Roman"/>
                <w:sz w:val="18"/>
                <w:szCs w:val="18"/>
              </w:rPr>
              <w:t>Notes receivable MHP originations</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(68,522)</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(60,969)</w:t>
            </w:r>
          </w:p>
        </w:tc>
        <w:tc>
          <w:tcPr>
            <w:tcW w:w="9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ind w:left="240"/>
              <w:rPr>
                <w:rFonts w:ascii="Times New Roman" w:hAnsi="Times New Roman" w:cs="Times New Roman"/>
                <w:sz w:val="18"/>
                <w:szCs w:val="18"/>
              </w:rPr>
            </w:pPr>
            <w:r>
              <w:rPr>
                <w:rFonts w:ascii="Times New Roman" w:hAnsi="Times New Roman" w:cs="Times New Roman"/>
                <w:sz w:val="18"/>
                <w:szCs w:val="18"/>
              </w:rPr>
              <w:t>Notes receivable MHP principal collections</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23,529</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26,561</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240"/>
              <w:rPr>
                <w:rFonts w:ascii="Times New Roman" w:hAnsi="Times New Roman" w:cs="Times New Roman"/>
                <w:sz w:val="18"/>
                <w:szCs w:val="18"/>
              </w:rPr>
            </w:pPr>
            <w:r>
              <w:rPr>
                <w:rFonts w:ascii="Times New Roman" w:hAnsi="Times New Roman" w:cs="Times New Roman"/>
                <w:sz w:val="18"/>
                <w:szCs w:val="18"/>
              </w:rPr>
              <w:t>Inventories</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3,278</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10,275</w:t>
            </w:r>
          </w:p>
        </w:tc>
        <w:tc>
          <w:tcPr>
            <w:tcW w:w="9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ind w:left="240"/>
              <w:rPr>
                <w:rFonts w:ascii="Times New Roman" w:hAnsi="Times New Roman" w:cs="Times New Roman"/>
                <w:sz w:val="18"/>
                <w:szCs w:val="18"/>
              </w:rPr>
            </w:pPr>
            <w:r>
              <w:rPr>
                <w:rFonts w:ascii="Times New Roman" w:hAnsi="Times New Roman" w:cs="Times New Roman"/>
                <w:sz w:val="18"/>
                <w:szCs w:val="18"/>
              </w:rPr>
              <w:t>Prepaid expenses and other current assets</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1,918</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(1,876)</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240"/>
              <w:rPr>
                <w:rFonts w:ascii="Times New Roman" w:hAnsi="Times New Roman" w:cs="Times New Roman"/>
                <w:sz w:val="18"/>
                <w:szCs w:val="18"/>
              </w:rPr>
            </w:pPr>
            <w:r>
              <w:rPr>
                <w:rFonts w:ascii="Times New Roman" w:hAnsi="Times New Roman" w:cs="Times New Roman"/>
                <w:sz w:val="18"/>
                <w:szCs w:val="18"/>
              </w:rPr>
              <w:t>Other assets</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(4,874)</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(1,712)</w:t>
            </w:r>
          </w:p>
        </w:tc>
        <w:tc>
          <w:tcPr>
            <w:tcW w:w="9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ind w:left="240"/>
              <w:rPr>
                <w:rFonts w:ascii="Times New Roman" w:hAnsi="Times New Roman" w:cs="Times New Roman"/>
                <w:sz w:val="18"/>
                <w:szCs w:val="18"/>
              </w:rPr>
            </w:pPr>
            <w:r>
              <w:rPr>
                <w:rFonts w:ascii="Times New Roman" w:hAnsi="Times New Roman" w:cs="Times New Roman"/>
                <w:sz w:val="18"/>
                <w:szCs w:val="18"/>
              </w:rPr>
              <w:t>Accounts payable</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5,029</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2,340</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240"/>
              <w:rPr>
                <w:rFonts w:ascii="Times New Roman" w:hAnsi="Times New Roman" w:cs="Times New Roman"/>
                <w:sz w:val="18"/>
                <w:szCs w:val="18"/>
              </w:rPr>
            </w:pPr>
            <w:r>
              <w:rPr>
                <w:rFonts w:ascii="Times New Roman" w:hAnsi="Times New Roman" w:cs="Times New Roman"/>
                <w:sz w:val="18"/>
                <w:szCs w:val="18"/>
              </w:rPr>
              <w:t>Accrued liabilities</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6,682</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(348)</w:t>
            </w:r>
          </w:p>
        </w:tc>
        <w:tc>
          <w:tcPr>
            <w:tcW w:w="9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ind w:left="240"/>
              <w:rPr>
                <w:rFonts w:ascii="Times New Roman" w:hAnsi="Times New Roman" w:cs="Times New Roman"/>
                <w:sz w:val="18"/>
                <w:szCs w:val="18"/>
              </w:rPr>
            </w:pPr>
            <w:r>
              <w:rPr>
                <w:rFonts w:ascii="Times New Roman" w:hAnsi="Times New Roman" w:cs="Times New Roman"/>
                <w:sz w:val="18"/>
                <w:szCs w:val="18"/>
              </w:rPr>
              <w:t>Customer deposits</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2,053</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(655)</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240"/>
              <w:rPr>
                <w:rFonts w:ascii="Times New Roman" w:hAnsi="Times New Roman" w:cs="Times New Roman"/>
                <w:sz w:val="18"/>
                <w:szCs w:val="18"/>
              </w:rPr>
            </w:pPr>
            <w:r>
              <w:rPr>
                <w:rFonts w:ascii="Times New Roman" w:hAnsi="Times New Roman" w:cs="Times New Roman"/>
                <w:sz w:val="18"/>
                <w:szCs w:val="18"/>
              </w:rPr>
              <w:t>Dealer incentive liability</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(1,289)</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(584)</w:t>
            </w:r>
          </w:p>
        </w:tc>
        <w:tc>
          <w:tcPr>
            <w:tcW w:w="9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ind w:left="360"/>
              <w:rPr>
                <w:rFonts w:ascii="Times New Roman" w:hAnsi="Times New Roman" w:cs="Times New Roman"/>
                <w:sz w:val="18"/>
                <w:szCs w:val="18"/>
              </w:rPr>
            </w:pPr>
            <w:r>
              <w:rPr>
                <w:rFonts w:ascii="Times New Roman" w:hAnsi="Times New Roman" w:cs="Times New Roman"/>
                <w:sz w:val="18"/>
                <w:szCs w:val="18"/>
              </w:rPr>
              <w:t>Net cash used in operating activities</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(2,037)</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(4,193)</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b/>
                <w:bCs/>
                <w:sz w:val="18"/>
                <w:szCs w:val="18"/>
              </w:rPr>
              <w:t>Investing activities:</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  </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  </w:t>
            </w:r>
          </w:p>
        </w:tc>
        <w:tc>
          <w:tcPr>
            <w:tcW w:w="9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ind w:left="240"/>
              <w:rPr>
                <w:rFonts w:ascii="Times New Roman" w:hAnsi="Times New Roman" w:cs="Times New Roman"/>
                <w:sz w:val="18"/>
                <w:szCs w:val="18"/>
              </w:rPr>
            </w:pPr>
            <w:r>
              <w:rPr>
                <w:rFonts w:ascii="Times New Roman" w:hAnsi="Times New Roman" w:cs="Times New Roman"/>
                <w:sz w:val="18"/>
                <w:szCs w:val="18"/>
              </w:rPr>
              <w:t>Purchases of property, plant and equipment</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(2,845)</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(4,206)</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240"/>
              <w:rPr>
                <w:rFonts w:ascii="Times New Roman" w:hAnsi="Times New Roman" w:cs="Times New Roman"/>
                <w:sz w:val="18"/>
                <w:szCs w:val="18"/>
              </w:rPr>
            </w:pPr>
            <w:r>
              <w:rPr>
                <w:rFonts w:ascii="Times New Roman" w:hAnsi="Times New Roman" w:cs="Times New Roman"/>
                <w:sz w:val="18"/>
                <w:szCs w:val="18"/>
              </w:rPr>
              <w:t>Proceeds from sale of land</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4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30</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48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9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ind w:left="240"/>
              <w:rPr>
                <w:rFonts w:ascii="Times New Roman" w:hAnsi="Times New Roman" w:cs="Times New Roman"/>
                <w:sz w:val="18"/>
                <w:szCs w:val="18"/>
              </w:rPr>
            </w:pPr>
            <w:r>
              <w:rPr>
                <w:rFonts w:ascii="Times New Roman" w:hAnsi="Times New Roman" w:cs="Times New Roman"/>
                <w:sz w:val="18"/>
                <w:szCs w:val="18"/>
              </w:rPr>
              <w:t>Issuance of notes receivable</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(5,082)</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(11,875)</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240"/>
              <w:rPr>
                <w:rFonts w:ascii="Times New Roman" w:hAnsi="Times New Roman" w:cs="Times New Roman"/>
                <w:sz w:val="18"/>
                <w:szCs w:val="18"/>
              </w:rPr>
            </w:pPr>
            <w:r>
              <w:rPr>
                <w:rFonts w:ascii="Times New Roman" w:hAnsi="Times New Roman" w:cs="Times New Roman"/>
                <w:sz w:val="18"/>
                <w:szCs w:val="18"/>
              </w:rPr>
              <w:t>Notes receivable collections</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4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4,358</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48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372</w:t>
            </w:r>
          </w:p>
        </w:tc>
        <w:tc>
          <w:tcPr>
            <w:tcW w:w="9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ind w:left="240"/>
              <w:rPr>
                <w:rFonts w:ascii="Times New Roman" w:hAnsi="Times New Roman" w:cs="Times New Roman"/>
                <w:sz w:val="18"/>
                <w:szCs w:val="18"/>
              </w:rPr>
            </w:pPr>
            <w:r>
              <w:rPr>
                <w:rFonts w:ascii="Times New Roman" w:hAnsi="Times New Roman" w:cs="Times New Roman"/>
                <w:sz w:val="18"/>
                <w:szCs w:val="18"/>
              </w:rPr>
              <w:t>Purchases of consumer loans</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484"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(487)</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485"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(359)</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240"/>
              <w:rPr>
                <w:rFonts w:ascii="Times New Roman" w:hAnsi="Times New Roman" w:cs="Times New Roman"/>
                <w:sz w:val="18"/>
                <w:szCs w:val="18"/>
              </w:rPr>
            </w:pPr>
            <w:r>
              <w:rPr>
                <w:rFonts w:ascii="Times New Roman" w:hAnsi="Times New Roman" w:cs="Times New Roman"/>
                <w:sz w:val="18"/>
                <w:szCs w:val="18"/>
              </w:rPr>
              <w:t>Collections from purchased consumer loans</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1,308</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955</w:t>
            </w:r>
          </w:p>
        </w:tc>
        <w:tc>
          <w:tcPr>
            <w:tcW w:w="9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ind w:left="360"/>
              <w:rPr>
                <w:rFonts w:ascii="Times New Roman" w:hAnsi="Times New Roman" w:cs="Times New Roman"/>
                <w:sz w:val="18"/>
                <w:szCs w:val="18"/>
              </w:rPr>
            </w:pPr>
            <w:r>
              <w:rPr>
                <w:rFonts w:ascii="Times New Roman" w:hAnsi="Times New Roman" w:cs="Times New Roman"/>
                <w:sz w:val="18"/>
                <w:szCs w:val="18"/>
              </w:rPr>
              <w:t>Net cash used in investing activities</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(2,718)</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(15,113)</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b/>
                <w:bCs/>
                <w:sz w:val="18"/>
                <w:szCs w:val="18"/>
              </w:rPr>
              <w:t>Financing activities:</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  </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  </w:t>
            </w:r>
          </w:p>
        </w:tc>
        <w:tc>
          <w:tcPr>
            <w:tcW w:w="9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8"/>
                <w:szCs w:val="18"/>
              </w:rPr>
              <w:t>Proceeds from sale of over-allotment common stock in initial public offering</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484"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485"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7,200</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8"/>
                <w:szCs w:val="18"/>
              </w:rPr>
              <w:t>Offering cost for over-allotment of initial public offering</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4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48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(505)</w:t>
            </w:r>
          </w:p>
        </w:tc>
        <w:tc>
          <w:tcPr>
            <w:tcW w:w="9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8"/>
                <w:szCs w:val="18"/>
              </w:rPr>
              <w:t>Treasury stock purchase</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484"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(1,417)</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485"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(3,060)</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8"/>
                <w:szCs w:val="18"/>
              </w:rPr>
              <w:t>Proceeds from issuance of note payable</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6,546</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9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8"/>
                <w:szCs w:val="18"/>
              </w:rPr>
              <w:t>Principal payments on note payable</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484"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(6,546)</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485"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(3,965)</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8"/>
                <w:szCs w:val="18"/>
              </w:rPr>
              <w:t>Escrow liability, net</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199</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1,579</w:t>
            </w:r>
          </w:p>
        </w:tc>
        <w:tc>
          <w:tcPr>
            <w:tcW w:w="9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8"/>
                <w:szCs w:val="18"/>
              </w:rPr>
              <w:t>Proceeds from lines of credit, net</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67,698</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65,686</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18"/>
                <w:szCs w:val="18"/>
              </w:rPr>
            </w:pPr>
            <w:r>
              <w:rPr>
                <w:rFonts w:ascii="Times New Roman" w:hAnsi="Times New Roman" w:cs="Times New Roman"/>
                <w:sz w:val="18"/>
                <w:szCs w:val="18"/>
              </w:rPr>
              <w:t>Payments on lines of credit</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(62,681)</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(48,504)</w:t>
            </w:r>
          </w:p>
        </w:tc>
        <w:tc>
          <w:tcPr>
            <w:tcW w:w="9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ind w:left="360"/>
              <w:rPr>
                <w:rFonts w:ascii="Times New Roman" w:hAnsi="Times New Roman" w:cs="Times New Roman"/>
                <w:sz w:val="18"/>
                <w:szCs w:val="18"/>
              </w:rPr>
            </w:pPr>
            <w:r>
              <w:rPr>
                <w:rFonts w:ascii="Times New Roman" w:hAnsi="Times New Roman" w:cs="Times New Roman"/>
                <w:sz w:val="18"/>
                <w:szCs w:val="18"/>
              </w:rPr>
              <w:t>Net cash provided by financing activities</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3,799</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18,431</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Net decrease in cash and cash equivalents</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(956)</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(875)</w:t>
            </w:r>
          </w:p>
        </w:tc>
        <w:tc>
          <w:tcPr>
            <w:tcW w:w="9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Cash and cash equivalents at beginning of year</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1,724</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2,599</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Cash and cash equivalents at end of year</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768</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1,724</w:t>
            </w:r>
          </w:p>
        </w:tc>
        <w:tc>
          <w:tcPr>
            <w:tcW w:w="9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b/>
                <w:bCs/>
                <w:sz w:val="18"/>
                <w:szCs w:val="18"/>
              </w:rPr>
              <w:t>Supplemental disclosure of cash flow information:</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  </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  </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Cash paid for interest</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985</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722</w:t>
            </w:r>
          </w:p>
        </w:tc>
        <w:tc>
          <w:tcPr>
            <w:tcW w:w="9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Cash paid for taxes</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484"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6,728</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485"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9,306</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b/>
                <w:bCs/>
                <w:sz w:val="18"/>
                <w:szCs w:val="18"/>
              </w:rPr>
              <w:t>Supplemental disclosure of non</w:t>
            </w:r>
            <w:r>
              <w:rPr>
                <w:rFonts w:ascii="Times New Roman" w:hAnsi="Times New Roman" w:cs="Times New Roman"/>
                <w:b/>
                <w:bCs/>
                <w:sz w:val="18"/>
                <w:szCs w:val="18"/>
              </w:rPr>
              <w:noBreakHyphen/>
              <w:t>cash transactions:</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18"/>
                <w:szCs w:val="18"/>
              </w:rPr>
              <w:t>​</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  </w:t>
            </w:r>
          </w:p>
        </w:tc>
        <w:tc>
          <w:tcPr>
            <w:tcW w:w="9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Note receivable received in exchange of asset</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484"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290</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485"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Asset received in exchange of accounts receivable</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tcBorders>
              <w:top w:val="single" w:sz="6" w:space="0" w:color="000000"/>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484" w:type="pct"/>
            <w:tcBorders>
              <w:top w:val="single" w:sz="6" w:space="0" w:color="000000"/>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10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tcBorders>
              <w:top w:val="single" w:sz="6" w:space="0" w:color="000000"/>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485" w:type="pct"/>
            <w:tcBorders>
              <w:top w:val="single" w:sz="6" w:space="0" w:color="000000"/>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422</w:t>
            </w:r>
          </w:p>
        </w:tc>
        <w:tc>
          <w:tcPr>
            <w:tcW w:w="9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284047087"/>
          <w:jc w:val="center"/>
        </w:trPr>
        <w:tc>
          <w:tcPr>
            <w:tcW w:w="3597"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Asset received in exchange of note receivable</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3" w:type="pct"/>
            <w:tcBorders>
              <w:top w:val="single" w:sz="6" w:space="0" w:color="000000"/>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484" w:type="pct"/>
            <w:tcBorders>
              <w:top w:val="single" w:sz="6" w:space="0" w:color="000000"/>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10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64" w:type="pct"/>
            <w:tcBorders>
              <w:top w:val="single" w:sz="6" w:space="0" w:color="000000"/>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485" w:type="pct"/>
            <w:tcBorders>
              <w:top w:val="single" w:sz="6" w:space="0" w:color="000000"/>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254</w:t>
            </w:r>
          </w:p>
        </w:tc>
        <w:tc>
          <w:tcPr>
            <w:tcW w:w="9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bl>
    <w:p w:rsidR="00000000" w:rsidRDefault="00E90DF0">
      <w:pPr>
        <w:pStyle w:val="a3"/>
        <w:spacing w:before="0" w:beforeAutospacing="0" w:after="0" w:afterAutospacing="0"/>
        <w:divId w:val="2052729543"/>
        <w:rPr>
          <w:rFonts w:ascii="Times New Roman" w:hAnsi="Times New Roman" w:cs="Times New Roman"/>
          <w:sz w:val="20"/>
          <w:szCs w:val="20"/>
        </w:rPr>
      </w:pPr>
      <w:r>
        <w:rPr>
          <w:rFonts w:ascii="Times New Roman" w:hAnsi="Times New Roman" w:cs="Times New Roman"/>
          <w:sz w:val="6"/>
          <w:szCs w:val="6"/>
        </w:rPr>
        <w:t>​</w:t>
      </w:r>
    </w:p>
    <w:p w:rsidR="00000000" w:rsidRDefault="00E90DF0">
      <w:pPr>
        <w:pStyle w:val="a3"/>
        <w:spacing w:before="0" w:beforeAutospacing="0" w:after="240" w:afterAutospacing="0"/>
        <w:ind w:firstLine="720"/>
        <w:jc w:val="center"/>
        <w:divId w:val="2052729543"/>
        <w:rPr>
          <w:rFonts w:ascii="Times New Roman" w:hAnsi="Times New Roman" w:cs="Times New Roman"/>
          <w:sz w:val="20"/>
          <w:szCs w:val="20"/>
        </w:rPr>
      </w:pPr>
      <w:r>
        <w:rPr>
          <w:rFonts w:ascii="Times New Roman" w:hAnsi="Times New Roman" w:cs="Times New Roman"/>
          <w:sz w:val="20"/>
          <w:szCs w:val="20"/>
        </w:rPr>
        <w:t>See accompanying notes to financial statements</w:t>
      </w:r>
    </w:p>
    <w:p w:rsidR="00000000" w:rsidRDefault="00E90DF0">
      <w:pPr>
        <w:pStyle w:val="a3"/>
        <w:spacing w:before="0" w:beforeAutospacing="0" w:after="240" w:afterAutospacing="0" w:line="0" w:lineRule="atLeast"/>
        <w:jc w:val="center"/>
        <w:divId w:val="2052729543"/>
        <w:rPr>
          <w:rFonts w:ascii="Times New Roman" w:hAnsi="Times New Roman" w:cs="Times New Roman"/>
          <w:vanish/>
        </w:rPr>
      </w:pPr>
      <w:r>
        <w:rPr>
          <w:rFonts w:ascii="Times New Roman" w:hAnsi="Times New Roman" w:cs="Times New Roman"/>
          <w:vanish/>
          <w:sz w:val="2"/>
          <w:szCs w:val="2"/>
        </w:rPr>
        <w:t>​</w:t>
      </w:r>
    </w:p>
    <w:p w:rsidR="00000000" w:rsidRDefault="00E90DF0">
      <w:pPr>
        <w:pStyle w:val="a3"/>
        <w:spacing w:before="480" w:beforeAutospacing="0" w:after="600" w:afterAutospacing="0"/>
        <w:jc w:val="center"/>
        <w:divId w:val="419377150"/>
        <w:rPr>
          <w:rFonts w:ascii="Times New Roman" w:hAnsi="Times New Roman" w:cs="Times New Roman"/>
          <w:sz w:val="20"/>
          <w:szCs w:val="20"/>
        </w:rPr>
      </w:pPr>
      <w:bookmarkStart w:id="25" w:name="_Hlk66275812"/>
      <w:bookmarkEnd w:id="25"/>
      <w:r>
        <w:rPr>
          <w:rFonts w:ascii="Times New Roman" w:hAnsi="Times New Roman" w:cs="Times New Roman"/>
          <w:sz w:val="20"/>
          <w:szCs w:val="20"/>
        </w:rPr>
        <w:t>36</w:t>
      </w:r>
    </w:p>
    <w:p w:rsidR="00000000" w:rsidRDefault="00E90DF0">
      <w:pPr>
        <w:spacing w:before="600" w:after="600"/>
      </w:pPr>
      <w:r>
        <w:pict>
          <v:rect id="_x0000_i1071" style="width:329.35pt;height:2pt" o:hrpct="793" o:hralign="center" o:hrstd="t" o:hrnoshade="t" o:hr="t" fillcolor="black" stroked="f"/>
        </w:pict>
      </w:r>
    </w:p>
    <w:p w:rsidR="00000000" w:rsidRDefault="00E90DF0">
      <w:pPr>
        <w:pStyle w:val="a3"/>
        <w:spacing w:before="432" w:beforeAutospacing="0" w:after="240" w:afterAutospacing="0"/>
        <w:divId w:val="1426919621"/>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0" w:afterAutospacing="0"/>
        <w:jc w:val="center"/>
        <w:divId w:val="1426919621"/>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E90DF0">
      <w:pPr>
        <w:pStyle w:val="a3"/>
        <w:spacing w:before="0" w:beforeAutospacing="0" w:after="0" w:afterAutospacing="0"/>
        <w:jc w:val="center"/>
        <w:divId w:val="1426919621"/>
        <w:rPr>
          <w:rFonts w:ascii="Times New Roman" w:hAnsi="Times New Roman" w:cs="Times New Roman"/>
          <w:b/>
          <w:bCs/>
          <w:sz w:val="20"/>
          <w:szCs w:val="20"/>
        </w:rPr>
      </w:pPr>
      <w:r>
        <w:rPr>
          <w:rFonts w:ascii="Times New Roman" w:hAnsi="Times New Roman" w:cs="Times New Roman"/>
          <w:b/>
          <w:bCs/>
          <w:sz w:val="20"/>
          <w:szCs w:val="20"/>
        </w:rPr>
        <w:t>NOTES TO FINANCIAL STATEMENTS</w:t>
      </w:r>
    </w:p>
    <w:p w:rsidR="00000000" w:rsidRDefault="00E90DF0">
      <w:pPr>
        <w:pStyle w:val="a3"/>
        <w:spacing w:before="0" w:beforeAutospacing="0" w:after="0" w:afterAutospacing="0"/>
        <w:jc w:val="center"/>
        <w:divId w:val="1426919621"/>
        <w:rPr>
          <w:rFonts w:ascii="Times New Roman" w:hAnsi="Times New Roman" w:cs="Times New Roman"/>
          <w:sz w:val="20"/>
          <w:szCs w:val="20"/>
        </w:rPr>
      </w:pPr>
      <w:r>
        <w:rPr>
          <w:rFonts w:ascii="Times New Roman" w:hAnsi="Times New Roman" w:cs="Times New Roman"/>
          <w:b/>
          <w:bCs/>
          <w:sz w:val="20"/>
          <w:szCs w:val="20"/>
        </w:rPr>
        <w:t>December 31, 2020 and 2019</w:t>
      </w:r>
    </w:p>
    <w:p w:rsidR="00000000" w:rsidRDefault="00E90DF0">
      <w:pPr>
        <w:pStyle w:val="a3"/>
        <w:spacing w:before="0" w:beforeAutospacing="0" w:after="240" w:afterAutospacing="0"/>
        <w:jc w:val="center"/>
        <w:divId w:val="1426919621"/>
        <w:rPr>
          <w:rFonts w:ascii="Times New Roman" w:hAnsi="Times New Roman" w:cs="Times New Roman"/>
          <w:sz w:val="20"/>
          <w:szCs w:val="20"/>
        </w:rPr>
      </w:pPr>
      <w:r>
        <w:rPr>
          <w:rFonts w:ascii="Times New Roman" w:hAnsi="Times New Roman" w:cs="Times New Roman"/>
          <w:b/>
          <w:bCs/>
          <w:sz w:val="20"/>
          <w:szCs w:val="20"/>
        </w:rPr>
        <w:t>(Dollars in thousands, except per share amounts)</w:t>
      </w:r>
    </w:p>
    <w:p w:rsidR="00000000" w:rsidRDefault="00E90DF0">
      <w:pPr>
        <w:pStyle w:val="a3"/>
        <w:spacing w:before="0" w:beforeAutospacing="0" w:after="0" w:afterAutospacing="0"/>
        <w:divId w:val="1910191817"/>
        <w:rPr>
          <w:rFonts w:ascii="Times New Roman" w:hAnsi="Times New Roman" w:cs="Times New Roman"/>
          <w:b/>
          <w:bCs/>
          <w:sz w:val="20"/>
          <w:szCs w:val="20"/>
        </w:rPr>
      </w:pPr>
      <w:bookmarkStart w:id="26" w:name="Footnotes"/>
      <w:bookmarkEnd w:id="26"/>
      <w:r>
        <w:rPr>
          <w:rFonts w:ascii="Times New Roman" w:hAnsi="Times New Roman" w:cs="Times New Roman"/>
          <w:b/>
          <w:bCs/>
          <w:sz w:val="20"/>
          <w:szCs w:val="20"/>
        </w:rPr>
        <w:t>1. NATURE OF OPERATIONS</w:t>
      </w:r>
    </w:p>
    <w:p w:rsidR="00000000" w:rsidRDefault="00E90DF0">
      <w:pPr>
        <w:pStyle w:val="a3"/>
        <w:spacing w:before="0" w:beforeAutospacing="0" w:after="240" w:afterAutospacing="0"/>
        <w:ind w:firstLine="720"/>
        <w:divId w:val="1910191817"/>
        <w:rPr>
          <w:rFonts w:ascii="Times New Roman" w:hAnsi="Times New Roman" w:cs="Times New Roman"/>
          <w:sz w:val="20"/>
          <w:szCs w:val="20"/>
        </w:rPr>
      </w:pPr>
      <w:r>
        <w:rPr>
          <w:rFonts w:ascii="Times New Roman" w:hAnsi="Times New Roman" w:cs="Times New Roman"/>
          <w:sz w:val="20"/>
          <w:szCs w:val="20"/>
        </w:rPr>
        <w:t>Legacy Housing Corporation (the “Company”</w:t>
      </w:r>
      <w:r>
        <w:rPr>
          <w:rFonts w:ascii="Times New Roman" w:hAnsi="Times New Roman" w:cs="Times New Roman"/>
          <w:sz w:val="20"/>
          <w:szCs w:val="20"/>
        </w:rPr>
        <w:t>) was formed on January 1, 2018 as a Delaware corporation through a corporate conversion of Legacy Housing, Ltd., (the “Partnership”) a Texas limited partnership formed in May 2005. Effective December 31, 2019, the Company reincorporated from a Delaware co</w:t>
      </w:r>
      <w:r>
        <w:rPr>
          <w:rFonts w:ascii="Times New Roman" w:hAnsi="Times New Roman" w:cs="Times New Roman"/>
          <w:sz w:val="20"/>
          <w:szCs w:val="20"/>
        </w:rPr>
        <w:t>rporation to a Texas corporation. The Company is headquartered in Bedford, Texas.</w:t>
      </w:r>
    </w:p>
    <w:p w:rsidR="00000000" w:rsidRDefault="00E90DF0">
      <w:pPr>
        <w:pStyle w:val="a3"/>
        <w:spacing w:before="0" w:beforeAutospacing="0" w:after="240" w:afterAutospacing="0"/>
        <w:ind w:firstLine="720"/>
        <w:divId w:val="1910191817"/>
        <w:rPr>
          <w:rFonts w:ascii="Times New Roman" w:hAnsi="Times New Roman" w:cs="Times New Roman"/>
          <w:sz w:val="20"/>
          <w:szCs w:val="20"/>
        </w:rPr>
      </w:pPr>
      <w:r>
        <w:rPr>
          <w:rFonts w:ascii="Times New Roman" w:hAnsi="Times New Roman" w:cs="Times New Roman"/>
          <w:sz w:val="20"/>
          <w:szCs w:val="20"/>
        </w:rPr>
        <w:t>The Company (1) manufactures and provides for the transport of mobile homes, (2) provides wholesale financing to dealers and mobile home parks and (3) provides retail financi</w:t>
      </w:r>
      <w:r>
        <w:rPr>
          <w:rFonts w:ascii="Times New Roman" w:hAnsi="Times New Roman" w:cs="Times New Roman"/>
          <w:sz w:val="20"/>
          <w:szCs w:val="20"/>
        </w:rPr>
        <w:t>ng to consumers and (4) is involved in financing and developing new manufactured home communities. The Company manufactures its mobile homes at plants located in Fort Worth, Texas, Commerce, Texas and Eatonton, Georgia. The Company relies on a network of d</w:t>
      </w:r>
      <w:r>
        <w:rPr>
          <w:rFonts w:ascii="Times New Roman" w:hAnsi="Times New Roman" w:cs="Times New Roman"/>
          <w:sz w:val="20"/>
          <w:szCs w:val="20"/>
        </w:rPr>
        <w:t>ealers to market and sell its mobile homes. The Company also sells homes directly to dealers and mobile home parks. </w:t>
      </w:r>
    </w:p>
    <w:p w:rsidR="00000000" w:rsidRDefault="00E90DF0">
      <w:pPr>
        <w:pStyle w:val="a3"/>
        <w:spacing w:before="0" w:beforeAutospacing="0" w:after="240" w:afterAutospacing="0"/>
        <w:ind w:firstLine="720"/>
        <w:divId w:val="1910191817"/>
        <w:rPr>
          <w:rFonts w:ascii="Times New Roman" w:hAnsi="Times New Roman" w:cs="Times New Roman"/>
          <w:sz w:val="20"/>
          <w:szCs w:val="20"/>
        </w:rPr>
      </w:pPr>
      <w:r>
        <w:rPr>
          <w:rFonts w:ascii="Times New Roman" w:hAnsi="Times New Roman" w:cs="Times New Roman"/>
          <w:sz w:val="20"/>
          <w:szCs w:val="20"/>
        </w:rPr>
        <w:t>In December 2018, the Company sold 4,000,000 shares of its common stock through an initial public offering (“IPO”) at $12.00 per share. Pro</w:t>
      </w:r>
      <w:r>
        <w:rPr>
          <w:rFonts w:ascii="Times New Roman" w:hAnsi="Times New Roman" w:cs="Times New Roman"/>
          <w:sz w:val="20"/>
          <w:szCs w:val="20"/>
        </w:rPr>
        <w:t>ceeds from the IPO, net of $4,504 of underwriting discounts and offering expenses paid by the Company, were $43,492. In January 2019, the Company sold an additional 600,000 shares of its common stock as part of the IPO at $12.00 per share. Proceeds from th</w:t>
      </w:r>
      <w:r>
        <w:rPr>
          <w:rFonts w:ascii="Times New Roman" w:hAnsi="Times New Roman" w:cs="Times New Roman"/>
          <w:sz w:val="20"/>
          <w:szCs w:val="20"/>
        </w:rPr>
        <w:t>e January 2019 issuance, net of $505 of underwriting discounts and offering expenses paid by the Company, were $6,695.</w:t>
      </w:r>
    </w:p>
    <w:p w:rsidR="00000000" w:rsidRDefault="00E90DF0">
      <w:pPr>
        <w:pStyle w:val="a3"/>
        <w:spacing w:before="0" w:beforeAutospacing="0" w:after="240" w:afterAutospacing="0"/>
        <w:ind w:firstLine="720"/>
        <w:divId w:val="1910191817"/>
        <w:rPr>
          <w:rFonts w:ascii="Times New Roman" w:hAnsi="Times New Roman" w:cs="Times New Roman"/>
          <w:sz w:val="20"/>
          <w:szCs w:val="20"/>
        </w:rPr>
      </w:pPr>
      <w:r>
        <w:rPr>
          <w:rFonts w:ascii="Times New Roman" w:hAnsi="Times New Roman" w:cs="Times New Roman"/>
          <w:sz w:val="20"/>
          <w:szCs w:val="20"/>
        </w:rPr>
        <w:t>On April 17, 2019, the Company purchased 300,000 shares of its common stock at the price of $10.20 per share, pursuant to the Company’s r</w:t>
      </w:r>
      <w:r>
        <w:rPr>
          <w:rFonts w:ascii="Times New Roman" w:hAnsi="Times New Roman" w:cs="Times New Roman"/>
          <w:sz w:val="20"/>
          <w:szCs w:val="20"/>
        </w:rPr>
        <w:t>epurchase program. During the year ended December 31, 2020, the Company purchased 145,065 shares of its common stock at an average price of $9.77 per share, pursuant to the Company’s repurchase program. Under the repurchase program, the Company may purchas</w:t>
      </w:r>
      <w:r>
        <w:rPr>
          <w:rFonts w:ascii="Times New Roman" w:hAnsi="Times New Roman" w:cs="Times New Roman"/>
          <w:sz w:val="20"/>
          <w:szCs w:val="20"/>
        </w:rPr>
        <w:t xml:space="preserve">e up to $10,000 of its common stock. Share purchases may be made from time to time in the open market or through privately negotiated transactions depending on market conditions, share price, trading volume and other factors.  Such purchases, if any, will </w:t>
      </w:r>
      <w:r>
        <w:rPr>
          <w:rFonts w:ascii="Times New Roman" w:hAnsi="Times New Roman" w:cs="Times New Roman"/>
          <w:sz w:val="20"/>
          <w:szCs w:val="20"/>
        </w:rPr>
        <w:t>be made in accordance with applicable insider trading and other securities laws and regulations. These repurchases may be commenced or suspended at any time or from time to time without prior notice.</w:t>
      </w:r>
    </w:p>
    <w:p w:rsidR="00000000" w:rsidRDefault="00E90DF0">
      <w:pPr>
        <w:pStyle w:val="a3"/>
        <w:spacing w:before="0" w:beforeAutospacing="0" w:after="200" w:afterAutospacing="0"/>
        <w:divId w:val="1910191817"/>
        <w:rPr>
          <w:rFonts w:ascii="Times New Roman" w:hAnsi="Times New Roman" w:cs="Times New Roman"/>
          <w:sz w:val="20"/>
          <w:szCs w:val="20"/>
        </w:rPr>
      </w:pPr>
      <w:r>
        <w:rPr>
          <w:rFonts w:ascii="Times New Roman" w:hAnsi="Times New Roman" w:cs="Times New Roman"/>
          <w:b/>
          <w:bCs/>
          <w:sz w:val="20"/>
          <w:szCs w:val="20"/>
        </w:rPr>
        <w:t>Corporate Conversion</w:t>
      </w:r>
    </w:p>
    <w:p w:rsidR="00000000" w:rsidRDefault="00E90DF0">
      <w:pPr>
        <w:pStyle w:val="a3"/>
        <w:spacing w:before="0" w:beforeAutospacing="0" w:after="240" w:afterAutospacing="0"/>
        <w:ind w:firstLine="720"/>
        <w:divId w:val="1910191817"/>
        <w:rPr>
          <w:rFonts w:ascii="Times New Roman" w:hAnsi="Times New Roman" w:cs="Times New Roman"/>
          <w:sz w:val="20"/>
          <w:szCs w:val="20"/>
        </w:rPr>
      </w:pPr>
      <w:r>
        <w:rPr>
          <w:rFonts w:ascii="Times New Roman" w:hAnsi="Times New Roman" w:cs="Times New Roman"/>
          <w:sz w:val="20"/>
          <w:szCs w:val="20"/>
        </w:rPr>
        <w:t>Effective January 1, 2018, the Part</w:t>
      </w:r>
      <w:r>
        <w:rPr>
          <w:rFonts w:ascii="Times New Roman" w:hAnsi="Times New Roman" w:cs="Times New Roman"/>
          <w:sz w:val="20"/>
          <w:szCs w:val="20"/>
        </w:rPr>
        <w:t>nership converted into a Delaware corporation pursuant to a statutory conversion and changed its name to Legacy Housing Corporation. In order to consummate the corporate conversion completed on January 1, 2018, a certificate of conversion was filed with th</w:t>
      </w:r>
      <w:r>
        <w:rPr>
          <w:rFonts w:ascii="Times New Roman" w:hAnsi="Times New Roman" w:cs="Times New Roman"/>
          <w:sz w:val="20"/>
          <w:szCs w:val="20"/>
        </w:rPr>
        <w:t>e Secretary of State of the State of Delaware and with the Secretary of State of the State of Texas. Holders of partnership interests in Legacy Housing, Ltd. received an initial allocation, on a proportional basis, of 20,000,000 shares of common stock of L</w:t>
      </w:r>
      <w:r>
        <w:rPr>
          <w:rFonts w:ascii="Times New Roman" w:hAnsi="Times New Roman" w:cs="Times New Roman"/>
          <w:sz w:val="20"/>
          <w:szCs w:val="20"/>
        </w:rPr>
        <w:t xml:space="preserve">egacy Housing Corporation. </w:t>
      </w:r>
    </w:p>
    <w:p w:rsidR="00000000" w:rsidRDefault="00E90DF0">
      <w:pPr>
        <w:pStyle w:val="a3"/>
        <w:spacing w:before="0" w:beforeAutospacing="0" w:after="240" w:afterAutospacing="0"/>
        <w:ind w:firstLine="720"/>
        <w:divId w:val="1910191817"/>
        <w:rPr>
          <w:rFonts w:ascii="Times New Roman" w:hAnsi="Times New Roman" w:cs="Times New Roman"/>
          <w:sz w:val="20"/>
          <w:szCs w:val="20"/>
        </w:rPr>
      </w:pPr>
      <w:r>
        <w:rPr>
          <w:rFonts w:ascii="Times New Roman" w:hAnsi="Times New Roman" w:cs="Times New Roman"/>
          <w:sz w:val="20"/>
          <w:szCs w:val="20"/>
        </w:rPr>
        <w:t>Following the corporate conversion, Legacy Housing Corporation continues to hold all property and assets of Legacy Housing, Ltd. and all of the debts and obligations of Legacy Housing, Ltd. On the effective date of the corporate</w:t>
      </w:r>
      <w:r>
        <w:rPr>
          <w:rFonts w:ascii="Times New Roman" w:hAnsi="Times New Roman" w:cs="Times New Roman"/>
          <w:sz w:val="20"/>
          <w:szCs w:val="20"/>
        </w:rPr>
        <w:t xml:space="preserve"> conversion, the officers of Legacy Housing, Ltd. became the officers of Legacy Housing Corporation. As a result of the corporate conversion, The Company is now a federal corporate taxpayer.</w:t>
      </w:r>
    </w:p>
    <w:p w:rsidR="00000000" w:rsidRDefault="00E90DF0">
      <w:pPr>
        <w:pStyle w:val="a3"/>
        <w:spacing w:before="0" w:beforeAutospacing="0" w:after="200" w:afterAutospacing="0"/>
        <w:jc w:val="both"/>
        <w:divId w:val="1910191817"/>
        <w:rPr>
          <w:rFonts w:ascii="Times New Roman" w:hAnsi="Times New Roman" w:cs="Times New Roman"/>
          <w:i/>
          <w:iCs/>
          <w:sz w:val="20"/>
          <w:szCs w:val="20"/>
        </w:rPr>
      </w:pPr>
      <w:r>
        <w:rPr>
          <w:rFonts w:ascii="Times New Roman" w:hAnsi="Times New Roman" w:cs="Times New Roman"/>
          <w:b/>
          <w:bCs/>
          <w:sz w:val="20"/>
          <w:szCs w:val="20"/>
        </w:rPr>
        <w:t>Basis of Presentation</w:t>
      </w:r>
    </w:p>
    <w:p w:rsidR="00000000" w:rsidRDefault="00E90DF0">
      <w:pPr>
        <w:pStyle w:val="a3"/>
        <w:spacing w:before="0" w:beforeAutospacing="0" w:after="240" w:afterAutospacing="0"/>
        <w:ind w:firstLine="720"/>
        <w:divId w:val="1910191817"/>
        <w:rPr>
          <w:rFonts w:ascii="Times New Roman" w:hAnsi="Times New Roman" w:cs="Times New Roman"/>
          <w:sz w:val="20"/>
          <w:szCs w:val="20"/>
        </w:rPr>
      </w:pPr>
      <w:r>
        <w:rPr>
          <w:rFonts w:ascii="Times New Roman" w:hAnsi="Times New Roman" w:cs="Times New Roman"/>
          <w:sz w:val="20"/>
          <w:szCs w:val="20"/>
        </w:rPr>
        <w:t>The financial statements of the Company have been prepared in accordance with U.S. generally accepted accounting principles (“GAAP”) and pursuant to the rules and regulations of the Securities and Exchange Commission (“SEC”).</w:t>
      </w:r>
    </w:p>
    <w:p w:rsidR="00000000" w:rsidRDefault="00E90DF0">
      <w:pPr>
        <w:pStyle w:val="a3"/>
        <w:spacing w:before="0" w:beforeAutospacing="0" w:after="200" w:afterAutospacing="0"/>
        <w:jc w:val="both"/>
        <w:divId w:val="1910191817"/>
        <w:rPr>
          <w:rFonts w:ascii="Times New Roman" w:hAnsi="Times New Roman" w:cs="Times New Roman"/>
          <w:i/>
          <w:iCs/>
          <w:sz w:val="20"/>
          <w:szCs w:val="20"/>
        </w:rPr>
      </w:pPr>
      <w:r>
        <w:rPr>
          <w:rFonts w:ascii="Times New Roman" w:hAnsi="Times New Roman" w:cs="Times New Roman"/>
          <w:b/>
          <w:bCs/>
          <w:sz w:val="20"/>
          <w:szCs w:val="20"/>
        </w:rPr>
        <w:t>Use of Estimates</w:t>
      </w:r>
    </w:p>
    <w:p w:rsidR="00000000" w:rsidRDefault="00E90DF0">
      <w:pPr>
        <w:pStyle w:val="a3"/>
        <w:spacing w:before="0" w:beforeAutospacing="0" w:after="0" w:afterAutospacing="0"/>
        <w:ind w:firstLine="720"/>
        <w:divId w:val="1910191817"/>
        <w:rPr>
          <w:rFonts w:ascii="Times New Roman" w:hAnsi="Times New Roman" w:cs="Times New Roman"/>
          <w:sz w:val="20"/>
          <w:szCs w:val="20"/>
        </w:rPr>
      </w:pPr>
      <w:r>
        <w:rPr>
          <w:rFonts w:ascii="Times New Roman" w:hAnsi="Times New Roman" w:cs="Times New Roman"/>
          <w:sz w:val="20"/>
          <w:szCs w:val="20"/>
        </w:rPr>
        <w:t>The preparati</w:t>
      </w:r>
      <w:r>
        <w:rPr>
          <w:rFonts w:ascii="Times New Roman" w:hAnsi="Times New Roman" w:cs="Times New Roman"/>
          <w:sz w:val="20"/>
          <w:szCs w:val="20"/>
        </w:rPr>
        <w:t>on of our financial statements in conformity with GAAP requires management to make estimates and assumptions. These estimates and assumptions affect the reported amounts of assets and liabilities and the disclosure of contingent assets and liabilities at t</w:t>
      </w:r>
      <w:r>
        <w:rPr>
          <w:rFonts w:ascii="Times New Roman" w:hAnsi="Times New Roman" w:cs="Times New Roman"/>
          <w:sz w:val="20"/>
          <w:szCs w:val="20"/>
        </w:rPr>
        <w:t xml:space="preserve">he date of the financial statements, as well as the reported amounts of income and </w:t>
      </w:r>
    </w:p>
    <w:p w:rsidR="00000000" w:rsidRDefault="00E90DF0">
      <w:pPr>
        <w:pStyle w:val="a3"/>
        <w:spacing w:before="480" w:beforeAutospacing="0" w:after="600" w:afterAutospacing="0"/>
        <w:jc w:val="center"/>
        <w:divId w:val="1619069755"/>
        <w:rPr>
          <w:rFonts w:ascii="Times New Roman" w:hAnsi="Times New Roman" w:cs="Times New Roman"/>
          <w:sz w:val="20"/>
          <w:szCs w:val="20"/>
        </w:rPr>
      </w:pPr>
      <w:r>
        <w:rPr>
          <w:rFonts w:ascii="Times New Roman" w:hAnsi="Times New Roman" w:cs="Times New Roman"/>
          <w:sz w:val="20"/>
          <w:szCs w:val="20"/>
        </w:rPr>
        <w:t>37</w:t>
      </w:r>
    </w:p>
    <w:p w:rsidR="00000000" w:rsidRDefault="00E90DF0">
      <w:pPr>
        <w:spacing w:before="600" w:after="600"/>
      </w:pPr>
      <w:r>
        <w:pict>
          <v:rect id="_x0000_i1072" style="width:329.35pt;height:2pt" o:hrpct="793" o:hralign="center" o:hrstd="t" o:hrnoshade="t" o:hr="t" fillcolor="black" stroked="f"/>
        </w:pict>
      </w:r>
    </w:p>
    <w:p w:rsidR="00000000" w:rsidRDefault="00E90DF0">
      <w:pPr>
        <w:pStyle w:val="a3"/>
        <w:spacing w:before="432" w:beforeAutospacing="0" w:after="240" w:afterAutospacing="0"/>
        <w:divId w:val="1592592298"/>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0" w:afterAutospacing="0"/>
        <w:jc w:val="center"/>
        <w:divId w:val="1592592298"/>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E90DF0">
      <w:pPr>
        <w:pStyle w:val="a3"/>
        <w:spacing w:before="0" w:beforeAutospacing="0" w:after="0" w:afterAutospacing="0"/>
        <w:jc w:val="center"/>
        <w:divId w:val="1592592298"/>
        <w:rPr>
          <w:rFonts w:ascii="Times New Roman" w:hAnsi="Times New Roman" w:cs="Times New Roman"/>
          <w:b/>
          <w:bCs/>
          <w:sz w:val="20"/>
          <w:szCs w:val="20"/>
        </w:rPr>
      </w:pPr>
      <w:r>
        <w:rPr>
          <w:rFonts w:ascii="Times New Roman" w:hAnsi="Times New Roman" w:cs="Times New Roman"/>
          <w:b/>
          <w:bCs/>
          <w:sz w:val="20"/>
          <w:szCs w:val="20"/>
        </w:rPr>
        <w:t>NOTES TO FINANCIAL STATEMENTS</w:t>
      </w:r>
    </w:p>
    <w:p w:rsidR="00000000" w:rsidRDefault="00E90DF0">
      <w:pPr>
        <w:pStyle w:val="a3"/>
        <w:spacing w:before="0" w:beforeAutospacing="0" w:after="0" w:afterAutospacing="0"/>
        <w:jc w:val="center"/>
        <w:divId w:val="1592592298"/>
        <w:rPr>
          <w:rFonts w:ascii="Times New Roman" w:hAnsi="Times New Roman" w:cs="Times New Roman"/>
          <w:sz w:val="20"/>
          <w:szCs w:val="20"/>
        </w:rPr>
      </w:pPr>
      <w:r>
        <w:rPr>
          <w:rFonts w:ascii="Times New Roman" w:hAnsi="Times New Roman" w:cs="Times New Roman"/>
          <w:b/>
          <w:bCs/>
          <w:sz w:val="20"/>
          <w:szCs w:val="20"/>
        </w:rPr>
        <w:t>December 31, 2020 and 2019</w:t>
      </w:r>
    </w:p>
    <w:p w:rsidR="00000000" w:rsidRDefault="00E90DF0">
      <w:pPr>
        <w:pStyle w:val="a3"/>
        <w:spacing w:before="0" w:beforeAutospacing="0" w:after="240" w:afterAutospacing="0"/>
        <w:jc w:val="center"/>
        <w:divId w:val="1592592298"/>
        <w:rPr>
          <w:rFonts w:ascii="Times New Roman" w:hAnsi="Times New Roman" w:cs="Times New Roman"/>
          <w:sz w:val="20"/>
          <w:szCs w:val="20"/>
        </w:rPr>
      </w:pPr>
      <w:r>
        <w:rPr>
          <w:rFonts w:ascii="Times New Roman" w:hAnsi="Times New Roman" w:cs="Times New Roman"/>
          <w:b/>
          <w:bCs/>
          <w:sz w:val="20"/>
          <w:szCs w:val="20"/>
        </w:rPr>
        <w:t>(Dollars in thousands, except per share amounts)</w:t>
      </w:r>
    </w:p>
    <w:p w:rsidR="00000000" w:rsidRDefault="00E90DF0">
      <w:pPr>
        <w:pStyle w:val="a3"/>
        <w:spacing w:before="0" w:beforeAutospacing="0" w:after="240" w:afterAutospacing="0"/>
        <w:divId w:val="2099935108"/>
        <w:rPr>
          <w:rFonts w:ascii="Times New Roman" w:hAnsi="Times New Roman" w:cs="Times New Roman"/>
          <w:sz w:val="20"/>
          <w:szCs w:val="20"/>
        </w:rPr>
      </w:pPr>
      <w:r>
        <w:rPr>
          <w:rFonts w:ascii="Times New Roman" w:hAnsi="Times New Roman" w:cs="Times New Roman"/>
          <w:sz w:val="20"/>
          <w:szCs w:val="20"/>
        </w:rPr>
        <w:t>expenses during the reporting perio</w:t>
      </w:r>
      <w:r>
        <w:rPr>
          <w:rFonts w:ascii="Times New Roman" w:hAnsi="Times New Roman" w:cs="Times New Roman"/>
          <w:sz w:val="20"/>
          <w:szCs w:val="20"/>
        </w:rPr>
        <w:t>d. Material estimates that are susceptible to significant change in the near term primarily relate to the determination of accounts receivable, loans to mobile home parks, consumer loans and notes receivable, inventory obsolescence, income taxes, fair valu</w:t>
      </w:r>
      <w:r>
        <w:rPr>
          <w:rFonts w:ascii="Times New Roman" w:hAnsi="Times New Roman" w:cs="Times New Roman"/>
          <w:sz w:val="20"/>
          <w:szCs w:val="20"/>
        </w:rPr>
        <w:t>e of financial instruments and contingent liabilities. Actual results could differ from these estimates.</w:t>
      </w:r>
    </w:p>
    <w:p w:rsidR="00000000" w:rsidRDefault="00E90DF0">
      <w:pPr>
        <w:pStyle w:val="a3"/>
        <w:spacing w:before="0" w:beforeAutospacing="0" w:after="200" w:afterAutospacing="0"/>
        <w:divId w:val="2099935108"/>
        <w:rPr>
          <w:rFonts w:ascii="Times New Roman" w:hAnsi="Times New Roman" w:cs="Times New Roman"/>
          <w:sz w:val="20"/>
          <w:szCs w:val="20"/>
        </w:rPr>
      </w:pPr>
      <w:bookmarkStart w:id="27" w:name="_Hlk66275858"/>
      <w:bookmarkEnd w:id="27"/>
      <w:r>
        <w:rPr>
          <w:rFonts w:ascii="Times New Roman" w:hAnsi="Times New Roman" w:cs="Times New Roman"/>
          <w:b/>
          <w:bCs/>
          <w:sz w:val="20"/>
          <w:szCs w:val="20"/>
        </w:rPr>
        <w:t>Segment Reporting</w:t>
      </w:r>
    </w:p>
    <w:p w:rsidR="00000000" w:rsidRDefault="00E90DF0">
      <w:pPr>
        <w:pStyle w:val="a3"/>
        <w:spacing w:before="0" w:beforeAutospacing="0" w:after="240" w:afterAutospacing="0"/>
        <w:ind w:firstLine="720"/>
        <w:divId w:val="2099935108"/>
        <w:rPr>
          <w:rFonts w:ascii="Times New Roman" w:hAnsi="Times New Roman" w:cs="Times New Roman"/>
          <w:sz w:val="20"/>
          <w:szCs w:val="20"/>
        </w:rPr>
      </w:pPr>
      <w:r>
        <w:rPr>
          <w:rFonts w:ascii="Times New Roman" w:hAnsi="Times New Roman" w:cs="Times New Roman"/>
          <w:sz w:val="20"/>
          <w:szCs w:val="20"/>
        </w:rPr>
        <w:t>The Company has one reportable segment. All of the Company’s activities are interrelated, and each activity is dependent and assessed</w:t>
      </w:r>
      <w:r>
        <w:rPr>
          <w:rFonts w:ascii="Times New Roman" w:hAnsi="Times New Roman" w:cs="Times New Roman"/>
          <w:sz w:val="20"/>
          <w:szCs w:val="20"/>
        </w:rPr>
        <w:t xml:space="preserve"> based on how each of the activities of the Company supports the others. For example, the sale of manufactured homes is done through wholesale and retail operations that include providing transportation and consignment arrangements with dealers. The Compan</w:t>
      </w:r>
      <w:r>
        <w:rPr>
          <w:rFonts w:ascii="Times New Roman" w:hAnsi="Times New Roman" w:cs="Times New Roman"/>
          <w:sz w:val="20"/>
          <w:szCs w:val="20"/>
        </w:rPr>
        <w:t>y also provides financing options to the customers to facilitate such sale of homes. In addition, the sale of homes is directly related to financing provided by the Company. Accordingly, all significant operating and strategic decisions by the chief operat</w:t>
      </w:r>
      <w:r>
        <w:rPr>
          <w:rFonts w:ascii="Times New Roman" w:hAnsi="Times New Roman" w:cs="Times New Roman"/>
          <w:sz w:val="20"/>
          <w:szCs w:val="20"/>
        </w:rPr>
        <w:t>ing decision-maker, the Executive Chairman of the Board, are based upon analyses of the Company as one segment or unit.</w:t>
      </w:r>
    </w:p>
    <w:p w:rsidR="00000000" w:rsidRDefault="00E90DF0">
      <w:pPr>
        <w:pStyle w:val="a3"/>
        <w:spacing w:before="0" w:beforeAutospacing="0" w:after="240" w:afterAutospacing="0"/>
        <w:divId w:val="2099935108"/>
        <w:rPr>
          <w:rFonts w:ascii="Times New Roman" w:hAnsi="Times New Roman" w:cs="Times New Roman"/>
          <w:b/>
          <w:bCs/>
          <w:sz w:val="20"/>
          <w:szCs w:val="20"/>
        </w:rPr>
      </w:pPr>
      <w:bookmarkStart w:id="28" w:name="_Hlk66275868"/>
      <w:bookmarkEnd w:id="28"/>
      <w:r>
        <w:rPr>
          <w:rFonts w:ascii="Times New Roman" w:hAnsi="Times New Roman" w:cs="Times New Roman"/>
          <w:b/>
          <w:bCs/>
          <w:sz w:val="20"/>
          <w:szCs w:val="20"/>
        </w:rPr>
        <w:t>2. SUMMARY OF SIGNIFICANT ACCOUNTING POLICIES</w:t>
      </w:r>
    </w:p>
    <w:p w:rsidR="00000000" w:rsidRDefault="00E90DF0">
      <w:pPr>
        <w:pStyle w:val="a3"/>
        <w:spacing w:before="0" w:beforeAutospacing="0" w:after="240" w:afterAutospacing="0"/>
        <w:divId w:val="2099935108"/>
        <w:rPr>
          <w:rFonts w:ascii="Times New Roman" w:hAnsi="Times New Roman" w:cs="Times New Roman"/>
          <w:b/>
          <w:bCs/>
          <w:sz w:val="20"/>
          <w:szCs w:val="20"/>
        </w:rPr>
      </w:pPr>
      <w:r>
        <w:rPr>
          <w:rFonts w:ascii="Times New Roman" w:hAnsi="Times New Roman" w:cs="Times New Roman"/>
          <w:b/>
          <w:bCs/>
          <w:sz w:val="20"/>
          <w:szCs w:val="20"/>
        </w:rPr>
        <w:t>Cash and Cash Equivalents</w:t>
      </w:r>
    </w:p>
    <w:p w:rsidR="00000000" w:rsidRDefault="00E90DF0">
      <w:pPr>
        <w:pStyle w:val="a3"/>
        <w:spacing w:before="0" w:beforeAutospacing="0" w:after="240" w:afterAutospacing="0"/>
        <w:ind w:firstLine="720"/>
        <w:divId w:val="2099935108"/>
        <w:rPr>
          <w:rFonts w:ascii="Times New Roman" w:hAnsi="Times New Roman" w:cs="Times New Roman"/>
          <w:sz w:val="20"/>
          <w:szCs w:val="20"/>
        </w:rPr>
      </w:pPr>
      <w:r>
        <w:rPr>
          <w:rFonts w:ascii="Times New Roman" w:hAnsi="Times New Roman" w:cs="Times New Roman"/>
          <w:sz w:val="20"/>
          <w:szCs w:val="20"/>
        </w:rPr>
        <w:t>The Company considers all cash and highly liquid investments wit</w:t>
      </w:r>
      <w:r>
        <w:rPr>
          <w:rFonts w:ascii="Times New Roman" w:hAnsi="Times New Roman" w:cs="Times New Roman"/>
          <w:sz w:val="20"/>
          <w:szCs w:val="20"/>
        </w:rPr>
        <w:t>h an original maturity of three months or less to be cash equivalents. The Company maintains cash balances in bank accounts that may, at times, exceed federally insured limits. The Company has not incurred any losses from such accounts and management consi</w:t>
      </w:r>
      <w:r>
        <w:rPr>
          <w:rFonts w:ascii="Times New Roman" w:hAnsi="Times New Roman" w:cs="Times New Roman"/>
          <w:sz w:val="20"/>
          <w:szCs w:val="20"/>
        </w:rPr>
        <w:t>ders the risk of loss to be minimal. As of December 31, 2020, the Company had one bank account that exceeded the FDIC limit by an aggregate amount of $518.</w:t>
      </w:r>
    </w:p>
    <w:p w:rsidR="00000000" w:rsidRDefault="00E90DF0">
      <w:pPr>
        <w:pStyle w:val="a3"/>
        <w:spacing w:before="0" w:beforeAutospacing="0" w:after="240" w:afterAutospacing="0"/>
        <w:divId w:val="2099935108"/>
        <w:rPr>
          <w:rFonts w:ascii="Times New Roman" w:hAnsi="Times New Roman" w:cs="Times New Roman"/>
          <w:b/>
          <w:bCs/>
          <w:sz w:val="20"/>
          <w:szCs w:val="20"/>
        </w:rPr>
      </w:pPr>
      <w:r>
        <w:rPr>
          <w:rFonts w:ascii="Times New Roman" w:hAnsi="Times New Roman" w:cs="Times New Roman"/>
          <w:b/>
          <w:bCs/>
          <w:sz w:val="20"/>
          <w:szCs w:val="20"/>
        </w:rPr>
        <w:t>Accounts Receivable</w:t>
      </w:r>
    </w:p>
    <w:p w:rsidR="00000000" w:rsidRDefault="00E90DF0">
      <w:pPr>
        <w:pStyle w:val="a3"/>
        <w:spacing w:before="0" w:beforeAutospacing="0" w:after="240" w:afterAutospacing="0"/>
        <w:ind w:firstLine="720"/>
        <w:divId w:val="2099935108"/>
        <w:rPr>
          <w:rFonts w:ascii="Times New Roman" w:hAnsi="Times New Roman" w:cs="Times New Roman"/>
          <w:sz w:val="20"/>
          <w:szCs w:val="20"/>
        </w:rPr>
      </w:pPr>
      <w:r>
        <w:rPr>
          <w:rFonts w:ascii="Times New Roman" w:hAnsi="Times New Roman" w:cs="Times New Roman"/>
          <w:sz w:val="20"/>
          <w:szCs w:val="20"/>
        </w:rPr>
        <w:t>Included in accounts receivable are receivables from direct sales of mobile homes and sales of parts and supplies to customers, consignment fees and interest receivables.</w:t>
      </w:r>
    </w:p>
    <w:p w:rsidR="00000000" w:rsidRDefault="00E90DF0">
      <w:pPr>
        <w:pStyle w:val="a3"/>
        <w:spacing w:before="0" w:beforeAutospacing="0" w:after="240" w:afterAutospacing="0"/>
        <w:ind w:firstLine="720"/>
        <w:divId w:val="2099935108"/>
        <w:rPr>
          <w:rFonts w:ascii="Times New Roman" w:hAnsi="Times New Roman" w:cs="Times New Roman"/>
          <w:sz w:val="20"/>
          <w:szCs w:val="20"/>
        </w:rPr>
      </w:pPr>
      <w:r>
        <w:rPr>
          <w:rFonts w:ascii="Times New Roman" w:hAnsi="Times New Roman" w:cs="Times New Roman"/>
          <w:sz w:val="20"/>
          <w:szCs w:val="20"/>
        </w:rPr>
        <w:t>Accounts receivables are generally due within 30 days and are stated at amounts due f</w:t>
      </w:r>
      <w:r>
        <w:rPr>
          <w:rFonts w:ascii="Times New Roman" w:hAnsi="Times New Roman" w:cs="Times New Roman"/>
          <w:sz w:val="20"/>
          <w:szCs w:val="20"/>
        </w:rPr>
        <w:t>rom customers net of an allowance for doubtful accounts. Accounts outstanding longer than the contractual payment terms are considered past due. The Company determines the allowance by considering several factors, including the aging of the past due balanc</w:t>
      </w:r>
      <w:r>
        <w:rPr>
          <w:rFonts w:ascii="Times New Roman" w:hAnsi="Times New Roman" w:cs="Times New Roman"/>
          <w:sz w:val="20"/>
          <w:szCs w:val="20"/>
        </w:rPr>
        <w:t>e, the customer’s payment history, and the Company’s previous loss history. The Company establishes an allowance for doubtful accounts for amounts that are deemed to be uncollectible. At December 31, 2020 and 2019, the allowance for doubtful accounts total</w:t>
      </w:r>
      <w:r>
        <w:rPr>
          <w:rFonts w:ascii="Times New Roman" w:hAnsi="Times New Roman" w:cs="Times New Roman"/>
          <w:sz w:val="20"/>
          <w:szCs w:val="20"/>
        </w:rPr>
        <w:t>ed $97 and $457, respectively.</w:t>
      </w:r>
    </w:p>
    <w:p w:rsidR="00000000" w:rsidRDefault="00E90DF0">
      <w:pPr>
        <w:pStyle w:val="a3"/>
        <w:spacing w:before="0" w:beforeAutospacing="0" w:after="240" w:afterAutospacing="0"/>
        <w:divId w:val="2099935108"/>
        <w:rPr>
          <w:rFonts w:ascii="Times New Roman" w:hAnsi="Times New Roman" w:cs="Times New Roman"/>
          <w:b/>
          <w:bCs/>
          <w:sz w:val="20"/>
          <w:szCs w:val="20"/>
        </w:rPr>
      </w:pPr>
      <w:r>
        <w:rPr>
          <w:rFonts w:ascii="Times New Roman" w:hAnsi="Times New Roman" w:cs="Times New Roman"/>
          <w:b/>
          <w:bCs/>
          <w:sz w:val="20"/>
          <w:szCs w:val="20"/>
        </w:rPr>
        <w:t>Consumer Loans Receivable</w:t>
      </w:r>
    </w:p>
    <w:p w:rsidR="00000000" w:rsidRDefault="00E90DF0">
      <w:pPr>
        <w:pStyle w:val="a3"/>
        <w:spacing w:before="0" w:beforeAutospacing="0" w:after="240" w:afterAutospacing="0"/>
        <w:ind w:firstLine="720"/>
        <w:divId w:val="2099935108"/>
        <w:rPr>
          <w:rFonts w:ascii="Times New Roman" w:hAnsi="Times New Roman" w:cs="Times New Roman"/>
          <w:sz w:val="20"/>
          <w:szCs w:val="20"/>
        </w:rPr>
      </w:pPr>
      <w:r>
        <w:rPr>
          <w:rFonts w:ascii="Times New Roman" w:hAnsi="Times New Roman" w:cs="Times New Roman"/>
          <w:sz w:val="20"/>
          <w:szCs w:val="20"/>
        </w:rPr>
        <w:t>Consumer loans receivable result from financing transactions entered into with retail consumers of mobile homes sold through independent retailers and company-owned retail locations. Consumer loans r</w:t>
      </w:r>
      <w:r>
        <w:rPr>
          <w:rFonts w:ascii="Times New Roman" w:hAnsi="Times New Roman" w:cs="Times New Roman"/>
          <w:sz w:val="20"/>
          <w:szCs w:val="20"/>
        </w:rPr>
        <w:t>eceivable generally consist of the sales price and any additional financing fees, less the buyer’s down payment. Interest income is recognized monthly per the terms of the financing agreements. The average contractual interest rate per loan was approximate</w:t>
      </w:r>
      <w:r>
        <w:rPr>
          <w:rFonts w:ascii="Times New Roman" w:hAnsi="Times New Roman" w:cs="Times New Roman"/>
          <w:sz w:val="20"/>
          <w:szCs w:val="20"/>
        </w:rPr>
        <w:t>ly 13.8% as of December 31, 2020 and 14.0% as of December 31, 2019. Consumer loans receivable have maturities that range from 2 to 30 years.</w:t>
      </w:r>
    </w:p>
    <w:p w:rsidR="00000000" w:rsidRDefault="00E90DF0">
      <w:pPr>
        <w:pStyle w:val="a3"/>
        <w:spacing w:before="0" w:beforeAutospacing="0" w:after="240" w:afterAutospacing="0"/>
        <w:ind w:firstLine="720"/>
        <w:divId w:val="2099935108"/>
        <w:rPr>
          <w:rFonts w:ascii="Times New Roman" w:hAnsi="Times New Roman" w:cs="Times New Roman"/>
          <w:sz w:val="20"/>
          <w:szCs w:val="20"/>
        </w:rPr>
      </w:pPr>
      <w:r>
        <w:rPr>
          <w:rFonts w:ascii="Times New Roman" w:hAnsi="Times New Roman" w:cs="Times New Roman"/>
          <w:sz w:val="20"/>
          <w:szCs w:val="20"/>
        </w:rPr>
        <w:t xml:space="preserve">Loan applications go through an underwriting process which considers credit history to evaluate credit risk of the </w:t>
      </w:r>
      <w:r>
        <w:rPr>
          <w:rFonts w:ascii="Times New Roman" w:hAnsi="Times New Roman" w:cs="Times New Roman"/>
          <w:sz w:val="20"/>
          <w:szCs w:val="20"/>
        </w:rPr>
        <w:t>consumer. Interest rates on approved loans are determined based on consumer credit score, payment ability and down payment amount.</w:t>
      </w:r>
    </w:p>
    <w:p w:rsidR="00000000" w:rsidRDefault="00E90DF0">
      <w:pPr>
        <w:pStyle w:val="a3"/>
        <w:spacing w:before="480" w:beforeAutospacing="0" w:after="600" w:afterAutospacing="0"/>
        <w:jc w:val="center"/>
        <w:divId w:val="1086614107"/>
        <w:rPr>
          <w:rFonts w:ascii="Times New Roman" w:hAnsi="Times New Roman" w:cs="Times New Roman"/>
          <w:sz w:val="20"/>
          <w:szCs w:val="20"/>
        </w:rPr>
      </w:pPr>
      <w:r>
        <w:rPr>
          <w:rFonts w:ascii="Times New Roman" w:hAnsi="Times New Roman" w:cs="Times New Roman"/>
          <w:sz w:val="20"/>
          <w:szCs w:val="20"/>
        </w:rPr>
        <w:t>38</w:t>
      </w:r>
    </w:p>
    <w:p w:rsidR="00000000" w:rsidRDefault="00E90DF0">
      <w:pPr>
        <w:spacing w:before="600" w:after="600"/>
      </w:pPr>
      <w:r>
        <w:pict>
          <v:rect id="_x0000_i1073" style="width:329.35pt;height:2pt" o:hrpct="793" o:hralign="center" o:hrstd="t" o:hrnoshade="t" o:hr="t" fillcolor="black" stroked="f"/>
        </w:pict>
      </w:r>
    </w:p>
    <w:p w:rsidR="00000000" w:rsidRDefault="00E90DF0">
      <w:pPr>
        <w:pStyle w:val="a3"/>
        <w:spacing w:before="432" w:beforeAutospacing="0" w:after="240" w:afterAutospacing="0"/>
        <w:divId w:val="1760255142"/>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0" w:afterAutospacing="0"/>
        <w:jc w:val="center"/>
        <w:divId w:val="1760255142"/>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E90DF0">
      <w:pPr>
        <w:pStyle w:val="a3"/>
        <w:spacing w:before="0" w:beforeAutospacing="0" w:after="0" w:afterAutospacing="0"/>
        <w:jc w:val="center"/>
        <w:divId w:val="1760255142"/>
        <w:rPr>
          <w:rFonts w:ascii="Times New Roman" w:hAnsi="Times New Roman" w:cs="Times New Roman"/>
          <w:b/>
          <w:bCs/>
          <w:sz w:val="20"/>
          <w:szCs w:val="20"/>
        </w:rPr>
      </w:pPr>
      <w:r>
        <w:rPr>
          <w:rFonts w:ascii="Times New Roman" w:hAnsi="Times New Roman" w:cs="Times New Roman"/>
          <w:b/>
          <w:bCs/>
          <w:sz w:val="20"/>
          <w:szCs w:val="20"/>
        </w:rPr>
        <w:t>NOTES TO FINANCIAL STATEMENTS</w:t>
      </w:r>
    </w:p>
    <w:p w:rsidR="00000000" w:rsidRDefault="00E90DF0">
      <w:pPr>
        <w:pStyle w:val="a3"/>
        <w:spacing w:before="0" w:beforeAutospacing="0" w:after="0" w:afterAutospacing="0"/>
        <w:jc w:val="center"/>
        <w:divId w:val="1760255142"/>
        <w:rPr>
          <w:rFonts w:ascii="Times New Roman" w:hAnsi="Times New Roman" w:cs="Times New Roman"/>
          <w:sz w:val="20"/>
          <w:szCs w:val="20"/>
        </w:rPr>
      </w:pPr>
      <w:r>
        <w:rPr>
          <w:rFonts w:ascii="Times New Roman" w:hAnsi="Times New Roman" w:cs="Times New Roman"/>
          <w:b/>
          <w:bCs/>
          <w:sz w:val="20"/>
          <w:szCs w:val="20"/>
        </w:rPr>
        <w:t>December 31, 2020 and 2019</w:t>
      </w:r>
    </w:p>
    <w:p w:rsidR="00000000" w:rsidRDefault="00E90DF0">
      <w:pPr>
        <w:pStyle w:val="a3"/>
        <w:spacing w:before="0" w:beforeAutospacing="0" w:after="240" w:afterAutospacing="0"/>
        <w:jc w:val="center"/>
        <w:divId w:val="1760255142"/>
        <w:rPr>
          <w:rFonts w:ascii="Times New Roman" w:hAnsi="Times New Roman" w:cs="Times New Roman"/>
          <w:sz w:val="20"/>
          <w:szCs w:val="20"/>
        </w:rPr>
      </w:pPr>
      <w:r>
        <w:rPr>
          <w:rFonts w:ascii="Times New Roman" w:hAnsi="Times New Roman" w:cs="Times New Roman"/>
          <w:b/>
          <w:bCs/>
          <w:sz w:val="20"/>
          <w:szCs w:val="20"/>
        </w:rPr>
        <w:t>(Dollars in thousands, e</w:t>
      </w:r>
      <w:r>
        <w:rPr>
          <w:rFonts w:ascii="Times New Roman" w:hAnsi="Times New Roman" w:cs="Times New Roman"/>
          <w:b/>
          <w:bCs/>
          <w:sz w:val="20"/>
          <w:szCs w:val="20"/>
        </w:rPr>
        <w:t>xcept per share amounts)</w:t>
      </w:r>
    </w:p>
    <w:p w:rsidR="00000000" w:rsidRDefault="00E90DF0">
      <w:pPr>
        <w:pStyle w:val="a3"/>
        <w:spacing w:before="0" w:beforeAutospacing="0" w:after="240" w:afterAutospacing="0"/>
        <w:ind w:firstLine="720"/>
        <w:divId w:val="1566723739"/>
        <w:rPr>
          <w:rFonts w:ascii="Times New Roman" w:hAnsi="Times New Roman" w:cs="Times New Roman"/>
          <w:sz w:val="20"/>
          <w:szCs w:val="20"/>
        </w:rPr>
      </w:pPr>
      <w:r>
        <w:rPr>
          <w:rFonts w:ascii="Times New Roman" w:hAnsi="Times New Roman" w:cs="Times New Roman"/>
          <w:sz w:val="20"/>
          <w:szCs w:val="20"/>
        </w:rPr>
        <w:t>The Company uses payment history to monitor the credit quality of the consumer loans on an ongoing basis.</w:t>
      </w:r>
    </w:p>
    <w:p w:rsidR="00000000" w:rsidRDefault="00E90DF0">
      <w:pPr>
        <w:pStyle w:val="a3"/>
        <w:spacing w:before="0" w:beforeAutospacing="0" w:after="240" w:afterAutospacing="0"/>
        <w:ind w:firstLine="720"/>
        <w:divId w:val="1566723739"/>
        <w:rPr>
          <w:rFonts w:ascii="Times New Roman" w:hAnsi="Times New Roman" w:cs="Times New Roman"/>
          <w:sz w:val="20"/>
          <w:szCs w:val="20"/>
        </w:rPr>
      </w:pPr>
      <w:r>
        <w:rPr>
          <w:rFonts w:ascii="Times New Roman" w:hAnsi="Times New Roman" w:cs="Times New Roman"/>
          <w:sz w:val="20"/>
          <w:szCs w:val="20"/>
        </w:rPr>
        <w:t xml:space="preserve">The Company may also receive escrow payments for property taxes and insurance included in its consumer loan collections. The </w:t>
      </w:r>
      <w:r>
        <w:rPr>
          <w:rFonts w:ascii="Times New Roman" w:hAnsi="Times New Roman" w:cs="Times New Roman"/>
          <w:sz w:val="20"/>
          <w:szCs w:val="20"/>
        </w:rPr>
        <w:t>liabilities associated with these escrow collections totaled $7,729 and $7,530 as of December 31, 2020 and 2019, respectively, and are included in escrow liability in the balance sheets.</w:t>
      </w:r>
    </w:p>
    <w:p w:rsidR="00000000" w:rsidRDefault="00E90DF0">
      <w:pPr>
        <w:pStyle w:val="a3"/>
        <w:spacing w:before="0" w:beforeAutospacing="0" w:after="240" w:afterAutospacing="0"/>
        <w:divId w:val="1566723739"/>
        <w:rPr>
          <w:rFonts w:ascii="Times New Roman" w:hAnsi="Times New Roman" w:cs="Times New Roman"/>
          <w:i/>
          <w:iCs/>
          <w:sz w:val="20"/>
          <w:szCs w:val="20"/>
        </w:rPr>
      </w:pPr>
      <w:r>
        <w:rPr>
          <w:rFonts w:ascii="Times New Roman" w:hAnsi="Times New Roman" w:cs="Times New Roman"/>
          <w:i/>
          <w:iCs/>
          <w:sz w:val="20"/>
          <w:szCs w:val="20"/>
        </w:rPr>
        <w:t>Allowance for Loan Losses—Consumer Loans Receivable</w:t>
      </w:r>
    </w:p>
    <w:p w:rsidR="00000000" w:rsidRDefault="00E90DF0">
      <w:pPr>
        <w:pStyle w:val="a3"/>
        <w:spacing w:before="0" w:beforeAutospacing="0" w:after="240" w:afterAutospacing="0"/>
        <w:ind w:firstLine="720"/>
        <w:divId w:val="1566723739"/>
        <w:rPr>
          <w:rFonts w:ascii="Times New Roman" w:hAnsi="Times New Roman" w:cs="Times New Roman"/>
          <w:sz w:val="20"/>
          <w:szCs w:val="20"/>
        </w:rPr>
      </w:pPr>
      <w:r>
        <w:rPr>
          <w:rFonts w:ascii="Times New Roman" w:hAnsi="Times New Roman" w:cs="Times New Roman"/>
          <w:sz w:val="20"/>
          <w:szCs w:val="20"/>
        </w:rPr>
        <w:t>The allowance for</w:t>
      </w:r>
      <w:r>
        <w:rPr>
          <w:rFonts w:ascii="Times New Roman" w:hAnsi="Times New Roman" w:cs="Times New Roman"/>
          <w:sz w:val="20"/>
          <w:szCs w:val="20"/>
        </w:rPr>
        <w:t xml:space="preserve"> loan losses reflects management’s estimate of losses inherent in the consumer loans that may be uncollectible based upon review and evaluation of the consumer loan portfolio as of the date of the balance sheet. An allowance for loan losses is determined a</w:t>
      </w:r>
      <w:r>
        <w:rPr>
          <w:rFonts w:ascii="Times New Roman" w:hAnsi="Times New Roman" w:cs="Times New Roman"/>
          <w:sz w:val="20"/>
          <w:szCs w:val="20"/>
        </w:rPr>
        <w:t>fter giving consideration to, among other things, the loan characteristics, including the financial condition of borrowers, the value and liquidity of collateral, delinquency and historical loss experience.</w:t>
      </w:r>
    </w:p>
    <w:p w:rsidR="00000000" w:rsidRDefault="00E90DF0">
      <w:pPr>
        <w:pStyle w:val="a3"/>
        <w:spacing w:before="0" w:beforeAutospacing="0" w:after="240" w:afterAutospacing="0"/>
        <w:ind w:firstLine="720"/>
        <w:divId w:val="1566723739"/>
        <w:rPr>
          <w:rFonts w:ascii="Times New Roman" w:hAnsi="Times New Roman" w:cs="Times New Roman"/>
          <w:sz w:val="20"/>
          <w:szCs w:val="20"/>
        </w:rPr>
      </w:pPr>
      <w:r>
        <w:rPr>
          <w:rFonts w:ascii="Times New Roman" w:hAnsi="Times New Roman" w:cs="Times New Roman"/>
          <w:sz w:val="20"/>
          <w:szCs w:val="20"/>
        </w:rPr>
        <w:t>The allowance for loan losses is comprised of two</w:t>
      </w:r>
      <w:r>
        <w:rPr>
          <w:rFonts w:ascii="Times New Roman" w:hAnsi="Times New Roman" w:cs="Times New Roman"/>
          <w:sz w:val="20"/>
          <w:szCs w:val="20"/>
        </w:rPr>
        <w:t xml:space="preserve"> components: the general reserve and specific reserves. The Company’s calculation of the general reserve considers the historical loss rate for the last three years, adjusted for the estimated loss discovery period and any qualitative factors both internal</w:t>
      </w:r>
      <w:r>
        <w:rPr>
          <w:rFonts w:ascii="Times New Roman" w:hAnsi="Times New Roman" w:cs="Times New Roman"/>
          <w:sz w:val="20"/>
          <w:szCs w:val="20"/>
        </w:rPr>
        <w:t xml:space="preserve"> and external to the Company. Specific reserves are determined based on probable losses on specific classified impaired loans.</w:t>
      </w:r>
    </w:p>
    <w:p w:rsidR="00000000" w:rsidRDefault="00E90DF0">
      <w:pPr>
        <w:pStyle w:val="a3"/>
        <w:spacing w:before="0" w:beforeAutospacing="0" w:after="240" w:afterAutospacing="0"/>
        <w:ind w:firstLine="720"/>
        <w:divId w:val="1566723739"/>
        <w:rPr>
          <w:rFonts w:ascii="Times New Roman" w:hAnsi="Times New Roman" w:cs="Times New Roman"/>
          <w:sz w:val="20"/>
          <w:szCs w:val="20"/>
        </w:rPr>
      </w:pPr>
      <w:r>
        <w:rPr>
          <w:rFonts w:ascii="Times New Roman" w:hAnsi="Times New Roman" w:cs="Times New Roman"/>
          <w:sz w:val="20"/>
          <w:szCs w:val="20"/>
        </w:rPr>
        <w:t>The Company’s policy is to place a loan on nonaccrual status when there is a clear indication that the borrower’s cash flow may n</w:t>
      </w:r>
      <w:r>
        <w:rPr>
          <w:rFonts w:ascii="Times New Roman" w:hAnsi="Times New Roman" w:cs="Times New Roman"/>
          <w:sz w:val="20"/>
          <w:szCs w:val="20"/>
        </w:rPr>
        <w:t xml:space="preserve">ot be sufficient to meet payments as they become due, which is normally when either principal or interest is past due and remains unpaid for more than 90 days. Management implemented this policy based on an analysis of historical data, current performance </w:t>
      </w:r>
      <w:r>
        <w:rPr>
          <w:rFonts w:ascii="Times New Roman" w:hAnsi="Times New Roman" w:cs="Times New Roman"/>
          <w:sz w:val="20"/>
          <w:szCs w:val="20"/>
        </w:rPr>
        <w:t xml:space="preserve">of loans and the likelihood of recovery once principal or interest payments became delinquent and were aged more than 90 days. Payments received on nonaccrual loans are accounted for on a cash basis, first to interest and then to principal, as long as the </w:t>
      </w:r>
      <w:r>
        <w:rPr>
          <w:rFonts w:ascii="Times New Roman" w:hAnsi="Times New Roman" w:cs="Times New Roman"/>
          <w:sz w:val="20"/>
          <w:szCs w:val="20"/>
        </w:rPr>
        <w:t>remaining book balance of the asset is deemed to be collectible. The accrual of interest resumes when the past due principal or interest payments are brought within 90 days of being current. As of December 31, 2020 and 2019, total principal outstanding for</w:t>
      </w:r>
      <w:r>
        <w:rPr>
          <w:rFonts w:ascii="Times New Roman" w:hAnsi="Times New Roman" w:cs="Times New Roman"/>
          <w:sz w:val="20"/>
          <w:szCs w:val="20"/>
        </w:rPr>
        <w:t xml:space="preserve"> consumer loans on nonaccrual status was $1,603 and $1,677, respectively.</w:t>
      </w:r>
    </w:p>
    <w:p w:rsidR="00000000" w:rsidRDefault="00E90DF0">
      <w:pPr>
        <w:pStyle w:val="a3"/>
        <w:spacing w:before="0" w:beforeAutospacing="0" w:after="240" w:afterAutospacing="0"/>
        <w:ind w:firstLine="720"/>
        <w:divId w:val="1566723739"/>
        <w:rPr>
          <w:rFonts w:ascii="Times New Roman" w:hAnsi="Times New Roman" w:cs="Times New Roman"/>
          <w:sz w:val="20"/>
          <w:szCs w:val="20"/>
        </w:rPr>
      </w:pPr>
      <w:r>
        <w:rPr>
          <w:rFonts w:ascii="Times New Roman" w:hAnsi="Times New Roman" w:cs="Times New Roman"/>
          <w:sz w:val="20"/>
          <w:szCs w:val="20"/>
        </w:rPr>
        <w:t>Impaired loans are those loans where it is probable the Company will be unable to collect all amounts due in accordance with the original contractual terms of the loan agreement, inc</w:t>
      </w:r>
      <w:r>
        <w:rPr>
          <w:rFonts w:ascii="Times New Roman" w:hAnsi="Times New Roman" w:cs="Times New Roman"/>
          <w:sz w:val="20"/>
          <w:szCs w:val="20"/>
        </w:rPr>
        <w:t>luding scheduled principal and interest payments. Impaired loans, or portions thereof, are charged off when deemed uncollectible. A loan is generally deemed impaired if it is more than 90 days past due on principal or interest, is in bankruptcy proceedings</w:t>
      </w:r>
      <w:r>
        <w:rPr>
          <w:rFonts w:ascii="Times New Roman" w:hAnsi="Times New Roman" w:cs="Times New Roman"/>
          <w:sz w:val="20"/>
          <w:szCs w:val="20"/>
        </w:rPr>
        <w:t xml:space="preserve">, or is in the process of repossession. A specific reserve is created for impaired loans based on fair value of underlying collateral value, less estimated selling costs. The Company used various factors to determine the value of the underlying collateral </w:t>
      </w:r>
      <w:r>
        <w:rPr>
          <w:rFonts w:ascii="Times New Roman" w:hAnsi="Times New Roman" w:cs="Times New Roman"/>
          <w:sz w:val="20"/>
          <w:szCs w:val="20"/>
        </w:rPr>
        <w:t>for impaired loans. These factors were: (1) the length of time the unit was unsold after construction; (2) the amount of time the house was occupied; (3) the cooperation level of the borrowers, i.e., loans requiring legal action or extensive field collecti</w:t>
      </w:r>
      <w:r>
        <w:rPr>
          <w:rFonts w:ascii="Times New Roman" w:hAnsi="Times New Roman" w:cs="Times New Roman"/>
          <w:sz w:val="20"/>
          <w:szCs w:val="20"/>
        </w:rPr>
        <w:t>on efforts; (4) units located on private property as opposed to a manufactured home park; (5) the length of time the borrower has lived in the house without making payments; (6) location, size, and market conditions; and (7) the experience and expertise of</w:t>
      </w:r>
      <w:r>
        <w:rPr>
          <w:rFonts w:ascii="Times New Roman" w:hAnsi="Times New Roman" w:cs="Times New Roman"/>
          <w:sz w:val="20"/>
          <w:szCs w:val="20"/>
        </w:rPr>
        <w:t xml:space="preserve"> the particular dealer assisting in collection efforts.</w:t>
      </w:r>
    </w:p>
    <w:p w:rsidR="00000000" w:rsidRDefault="00E90DF0">
      <w:pPr>
        <w:pStyle w:val="a3"/>
        <w:spacing w:before="0" w:beforeAutospacing="0" w:after="240" w:afterAutospacing="0"/>
        <w:ind w:firstLine="720"/>
        <w:divId w:val="1566723739"/>
        <w:rPr>
          <w:rFonts w:ascii="Times New Roman" w:hAnsi="Times New Roman" w:cs="Times New Roman"/>
          <w:sz w:val="20"/>
          <w:szCs w:val="20"/>
        </w:rPr>
      </w:pPr>
      <w:r>
        <w:rPr>
          <w:rFonts w:ascii="Times New Roman" w:hAnsi="Times New Roman" w:cs="Times New Roman"/>
          <w:sz w:val="20"/>
          <w:szCs w:val="20"/>
        </w:rPr>
        <w:t>Collateral for repossessed loans is acquired through foreclosure or similar proceedings and is recorded at the estimated fair value of the home, less the costs to sell. At repossession, the fair value</w:t>
      </w:r>
      <w:r>
        <w:rPr>
          <w:rFonts w:ascii="Times New Roman" w:hAnsi="Times New Roman" w:cs="Times New Roman"/>
          <w:sz w:val="20"/>
          <w:szCs w:val="20"/>
        </w:rPr>
        <w:t xml:space="preserve"> of the collateral is computed based on the historical recovery rates of previously charged-off loans; the loan is charged off and the loss is charged to the allowance for loan losses. At each reporting period, the fair value of the collateral is adjusted </w:t>
      </w:r>
      <w:r>
        <w:rPr>
          <w:rFonts w:ascii="Times New Roman" w:hAnsi="Times New Roman" w:cs="Times New Roman"/>
          <w:sz w:val="20"/>
          <w:szCs w:val="20"/>
        </w:rPr>
        <w:t>to the lower of the amount recorded at repossession or the estimated sales price less estimated costs to sell, based on current information. Repossessed homes totaled $1,395 and $1,846 as of December 31, 2020 and 2019, respectively, and are included in oth</w:t>
      </w:r>
      <w:r>
        <w:rPr>
          <w:rFonts w:ascii="Times New Roman" w:hAnsi="Times New Roman" w:cs="Times New Roman"/>
          <w:sz w:val="20"/>
          <w:szCs w:val="20"/>
        </w:rPr>
        <w:t>er assets in the balance sheets.</w:t>
      </w:r>
    </w:p>
    <w:p w:rsidR="00000000" w:rsidRDefault="00E90DF0">
      <w:pPr>
        <w:pStyle w:val="a3"/>
        <w:spacing w:before="480" w:beforeAutospacing="0" w:after="600" w:afterAutospacing="0"/>
        <w:jc w:val="center"/>
        <w:divId w:val="760638589"/>
        <w:rPr>
          <w:rFonts w:ascii="Times New Roman" w:hAnsi="Times New Roman" w:cs="Times New Roman"/>
          <w:sz w:val="20"/>
          <w:szCs w:val="20"/>
        </w:rPr>
      </w:pPr>
      <w:r>
        <w:rPr>
          <w:rFonts w:ascii="Times New Roman" w:hAnsi="Times New Roman" w:cs="Times New Roman"/>
          <w:sz w:val="20"/>
          <w:szCs w:val="20"/>
        </w:rPr>
        <w:t>39</w:t>
      </w:r>
    </w:p>
    <w:p w:rsidR="00000000" w:rsidRDefault="00E90DF0">
      <w:pPr>
        <w:spacing w:before="600" w:after="600"/>
      </w:pPr>
      <w:r>
        <w:pict>
          <v:rect id="_x0000_i1074" style="width:329.35pt;height:2pt" o:hrpct="793" o:hralign="center" o:hrstd="t" o:hrnoshade="t" o:hr="t" fillcolor="black" stroked="f"/>
        </w:pict>
      </w:r>
    </w:p>
    <w:p w:rsidR="00000000" w:rsidRDefault="00E90DF0">
      <w:pPr>
        <w:pStyle w:val="a3"/>
        <w:spacing w:before="432" w:beforeAutospacing="0" w:after="240" w:afterAutospacing="0"/>
        <w:divId w:val="2125035073"/>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0" w:afterAutospacing="0"/>
        <w:jc w:val="center"/>
        <w:divId w:val="2125035073"/>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E90DF0">
      <w:pPr>
        <w:pStyle w:val="a3"/>
        <w:spacing w:before="0" w:beforeAutospacing="0" w:after="0" w:afterAutospacing="0"/>
        <w:jc w:val="center"/>
        <w:divId w:val="2125035073"/>
        <w:rPr>
          <w:rFonts w:ascii="Times New Roman" w:hAnsi="Times New Roman" w:cs="Times New Roman"/>
          <w:b/>
          <w:bCs/>
          <w:sz w:val="20"/>
          <w:szCs w:val="20"/>
        </w:rPr>
      </w:pPr>
      <w:r>
        <w:rPr>
          <w:rFonts w:ascii="Times New Roman" w:hAnsi="Times New Roman" w:cs="Times New Roman"/>
          <w:b/>
          <w:bCs/>
          <w:sz w:val="20"/>
          <w:szCs w:val="20"/>
        </w:rPr>
        <w:t>NOTES TO FINANCIAL STATEMENTS</w:t>
      </w:r>
    </w:p>
    <w:p w:rsidR="00000000" w:rsidRDefault="00E90DF0">
      <w:pPr>
        <w:pStyle w:val="a3"/>
        <w:spacing w:before="0" w:beforeAutospacing="0" w:after="0" w:afterAutospacing="0"/>
        <w:jc w:val="center"/>
        <w:divId w:val="2125035073"/>
        <w:rPr>
          <w:rFonts w:ascii="Times New Roman" w:hAnsi="Times New Roman" w:cs="Times New Roman"/>
          <w:sz w:val="20"/>
          <w:szCs w:val="20"/>
        </w:rPr>
      </w:pPr>
      <w:r>
        <w:rPr>
          <w:rFonts w:ascii="Times New Roman" w:hAnsi="Times New Roman" w:cs="Times New Roman"/>
          <w:b/>
          <w:bCs/>
          <w:sz w:val="20"/>
          <w:szCs w:val="20"/>
        </w:rPr>
        <w:t>December 31, 2020 and 2019</w:t>
      </w:r>
    </w:p>
    <w:p w:rsidR="00000000" w:rsidRDefault="00E90DF0">
      <w:pPr>
        <w:pStyle w:val="a3"/>
        <w:spacing w:before="0" w:beforeAutospacing="0" w:after="240" w:afterAutospacing="0"/>
        <w:jc w:val="center"/>
        <w:divId w:val="2125035073"/>
        <w:rPr>
          <w:rFonts w:ascii="Times New Roman" w:hAnsi="Times New Roman" w:cs="Times New Roman"/>
          <w:sz w:val="20"/>
          <w:szCs w:val="20"/>
        </w:rPr>
      </w:pPr>
      <w:r>
        <w:rPr>
          <w:rFonts w:ascii="Times New Roman" w:hAnsi="Times New Roman" w:cs="Times New Roman"/>
          <w:b/>
          <w:bCs/>
          <w:sz w:val="20"/>
          <w:szCs w:val="20"/>
        </w:rPr>
        <w:t>(Dollars in thousands, except per share amounts)</w:t>
      </w:r>
    </w:p>
    <w:p w:rsidR="00000000" w:rsidRDefault="00E90DF0">
      <w:pPr>
        <w:pStyle w:val="a3"/>
        <w:spacing w:before="0" w:beforeAutospacing="0" w:after="240" w:afterAutospacing="0"/>
        <w:divId w:val="1154562373"/>
        <w:rPr>
          <w:rFonts w:ascii="Times New Roman" w:hAnsi="Times New Roman" w:cs="Times New Roman"/>
          <w:b/>
          <w:bCs/>
          <w:sz w:val="20"/>
          <w:szCs w:val="20"/>
        </w:rPr>
      </w:pPr>
      <w:r>
        <w:rPr>
          <w:rFonts w:ascii="Times New Roman" w:hAnsi="Times New Roman" w:cs="Times New Roman"/>
          <w:b/>
          <w:bCs/>
          <w:sz w:val="20"/>
          <w:szCs w:val="20"/>
        </w:rPr>
        <w:t>Notes Receivable from Mobile Home Parks</w:t>
      </w:r>
    </w:p>
    <w:p w:rsidR="00000000" w:rsidRDefault="00E90DF0">
      <w:pPr>
        <w:pStyle w:val="a3"/>
        <w:spacing w:before="0" w:beforeAutospacing="0" w:after="240" w:afterAutospacing="0"/>
        <w:ind w:firstLine="720"/>
        <w:divId w:val="1154562373"/>
        <w:rPr>
          <w:rFonts w:ascii="Times New Roman" w:hAnsi="Times New Roman" w:cs="Times New Roman"/>
          <w:sz w:val="20"/>
          <w:szCs w:val="20"/>
        </w:rPr>
      </w:pPr>
      <w:r>
        <w:rPr>
          <w:rFonts w:ascii="Times New Roman" w:hAnsi="Times New Roman" w:cs="Times New Roman"/>
          <w:sz w:val="20"/>
          <w:szCs w:val="20"/>
        </w:rPr>
        <w:t>The notes receivable from mobile home parks (“MHP Notes” or “Notes”) relate to mobile homes sold to mobile home parks and financed through n</w:t>
      </w:r>
      <w:r>
        <w:rPr>
          <w:rFonts w:ascii="Times New Roman" w:hAnsi="Times New Roman" w:cs="Times New Roman"/>
          <w:sz w:val="20"/>
          <w:szCs w:val="20"/>
        </w:rPr>
        <w:t>otes receivable. The Notes have varying maturity dates and call for monthly principal and interest payments. The interest rate on the MHP Notes can be fixed or variable. Approximately $109 million of the Notes have a fixed interest rate ranging from 5.0% t</w:t>
      </w:r>
      <w:r>
        <w:rPr>
          <w:rFonts w:ascii="Times New Roman" w:hAnsi="Times New Roman" w:cs="Times New Roman"/>
          <w:sz w:val="20"/>
          <w:szCs w:val="20"/>
        </w:rPr>
        <w:t>o 9.5%. The remaining Notes have a variable rate typically set at 4.0% above prime with a minimum of 8.0%. The average interest rate per loan was approximately 7.7% and 8.7% as of December 31, 2020 and 2019, respectively with maturities that range from 1 t</w:t>
      </w:r>
      <w:r>
        <w:rPr>
          <w:rFonts w:ascii="Times New Roman" w:hAnsi="Times New Roman" w:cs="Times New Roman"/>
          <w:sz w:val="20"/>
          <w:szCs w:val="20"/>
        </w:rPr>
        <w:t>o 20 years. The collateral underlying the Notes are individual mobile homes which can be repossessed and resold. The MHP Notes are generally personally guaranteed by the borrowers with substantial financial resources.</w:t>
      </w:r>
    </w:p>
    <w:p w:rsidR="00000000" w:rsidRDefault="00E90DF0">
      <w:pPr>
        <w:pStyle w:val="a3"/>
        <w:spacing w:before="0" w:beforeAutospacing="0" w:after="240" w:afterAutospacing="0"/>
        <w:ind w:firstLine="720"/>
        <w:divId w:val="1154562373"/>
        <w:rPr>
          <w:rFonts w:ascii="Times New Roman" w:hAnsi="Times New Roman" w:cs="Times New Roman"/>
          <w:sz w:val="20"/>
          <w:szCs w:val="20"/>
        </w:rPr>
      </w:pPr>
      <w:r>
        <w:rPr>
          <w:rFonts w:ascii="Times New Roman" w:hAnsi="Times New Roman" w:cs="Times New Roman"/>
          <w:sz w:val="20"/>
          <w:szCs w:val="20"/>
        </w:rPr>
        <w:t xml:space="preserve">The Company had concentrations of MHP </w:t>
      </w:r>
      <w:r>
        <w:rPr>
          <w:rFonts w:ascii="Times New Roman" w:hAnsi="Times New Roman" w:cs="Times New Roman"/>
          <w:sz w:val="20"/>
          <w:szCs w:val="20"/>
        </w:rPr>
        <w:t>Notes with an independent third-party and its affiliates that equaled 52.9% and 38.3% of the principal balance outstanding, all of which was secured by the mobile homes, as of December 31, 2020 and 2019, respectively.</w:t>
      </w:r>
    </w:p>
    <w:p w:rsidR="00000000" w:rsidRDefault="00E90DF0">
      <w:pPr>
        <w:pStyle w:val="a3"/>
        <w:spacing w:before="0" w:beforeAutospacing="0" w:after="240" w:afterAutospacing="0"/>
        <w:divId w:val="1154562373"/>
        <w:rPr>
          <w:rFonts w:ascii="Times New Roman" w:hAnsi="Times New Roman" w:cs="Times New Roman"/>
          <w:i/>
          <w:iCs/>
          <w:sz w:val="20"/>
          <w:szCs w:val="20"/>
        </w:rPr>
      </w:pPr>
      <w:r>
        <w:rPr>
          <w:rFonts w:ascii="Times New Roman" w:hAnsi="Times New Roman" w:cs="Times New Roman"/>
          <w:i/>
          <w:iCs/>
          <w:sz w:val="20"/>
          <w:szCs w:val="20"/>
        </w:rPr>
        <w:t>Allowance for Loan Losses—MHP Notes</w:t>
      </w:r>
    </w:p>
    <w:p w:rsidR="00000000" w:rsidRDefault="00E90DF0">
      <w:pPr>
        <w:pStyle w:val="a3"/>
        <w:spacing w:before="0" w:beforeAutospacing="0" w:after="240" w:afterAutospacing="0"/>
        <w:ind w:firstLine="720"/>
        <w:divId w:val="1154562373"/>
        <w:rPr>
          <w:rFonts w:ascii="Times New Roman" w:hAnsi="Times New Roman" w:cs="Times New Roman"/>
          <w:sz w:val="20"/>
          <w:szCs w:val="20"/>
        </w:rPr>
      </w:pPr>
      <w:r>
        <w:rPr>
          <w:rFonts w:ascii="Times New Roman" w:hAnsi="Times New Roman" w:cs="Times New Roman"/>
          <w:sz w:val="20"/>
          <w:szCs w:val="20"/>
        </w:rPr>
        <w:t>MH</w:t>
      </w:r>
      <w:r>
        <w:rPr>
          <w:rFonts w:ascii="Times New Roman" w:hAnsi="Times New Roman" w:cs="Times New Roman"/>
          <w:sz w:val="20"/>
          <w:szCs w:val="20"/>
        </w:rPr>
        <w:t xml:space="preserve">P Notes are stated at amounts due from customers, net of allowance for loan losses. The Company determines the allowance by considering several factors including the aging of the past due balance, the customer’s payment history, and the Company’s previous </w:t>
      </w:r>
      <w:r>
        <w:rPr>
          <w:rFonts w:ascii="Times New Roman" w:hAnsi="Times New Roman" w:cs="Times New Roman"/>
          <w:sz w:val="20"/>
          <w:szCs w:val="20"/>
        </w:rPr>
        <w:t>loss history. The Company establishes an allowance reserve composed of specific and general reserve amounts. There were minimal past due balances on the MHP Notes as December 31, 2020 and 2019 and no charge offs were recorded for MHP Notes for the years en</w:t>
      </w:r>
      <w:r>
        <w:rPr>
          <w:rFonts w:ascii="Times New Roman" w:hAnsi="Times New Roman" w:cs="Times New Roman"/>
          <w:sz w:val="20"/>
          <w:szCs w:val="20"/>
        </w:rPr>
        <w:t>ded December 31, 2020 and 2019, respectively. Allowance for loan loss is considered immaterial and accordingly no provision is recorded against the MHP Notes as of December 31, 2020 and 2019.</w:t>
      </w:r>
    </w:p>
    <w:p w:rsidR="00000000" w:rsidRDefault="00E90DF0">
      <w:pPr>
        <w:pStyle w:val="a3"/>
        <w:spacing w:before="0" w:beforeAutospacing="0" w:after="240" w:afterAutospacing="0"/>
        <w:divId w:val="1154562373"/>
        <w:rPr>
          <w:rFonts w:ascii="Times New Roman" w:hAnsi="Times New Roman" w:cs="Times New Roman"/>
          <w:b/>
          <w:bCs/>
          <w:sz w:val="20"/>
          <w:szCs w:val="20"/>
        </w:rPr>
      </w:pPr>
      <w:r>
        <w:rPr>
          <w:rFonts w:ascii="Times New Roman" w:hAnsi="Times New Roman" w:cs="Times New Roman"/>
          <w:b/>
          <w:bCs/>
          <w:sz w:val="20"/>
          <w:szCs w:val="20"/>
        </w:rPr>
        <w:t>Other Notes Receivable</w:t>
      </w:r>
    </w:p>
    <w:p w:rsidR="00000000" w:rsidRDefault="00E90DF0">
      <w:pPr>
        <w:pStyle w:val="a3"/>
        <w:spacing w:before="0" w:beforeAutospacing="0" w:after="240" w:afterAutospacing="0"/>
        <w:ind w:firstLine="720"/>
        <w:divId w:val="1154562373"/>
        <w:rPr>
          <w:rFonts w:ascii="Times New Roman" w:hAnsi="Times New Roman" w:cs="Times New Roman"/>
          <w:sz w:val="20"/>
          <w:szCs w:val="20"/>
        </w:rPr>
      </w:pPr>
      <w:r>
        <w:rPr>
          <w:rFonts w:ascii="Times New Roman" w:hAnsi="Times New Roman" w:cs="Times New Roman"/>
          <w:sz w:val="20"/>
          <w:szCs w:val="20"/>
        </w:rPr>
        <w:t xml:space="preserve">Other notes receivable relate to various </w:t>
      </w:r>
      <w:r>
        <w:rPr>
          <w:rFonts w:ascii="Times New Roman" w:hAnsi="Times New Roman" w:cs="Times New Roman"/>
          <w:sz w:val="20"/>
          <w:szCs w:val="20"/>
        </w:rPr>
        <w:t>notes issued to mobile home park owners and dealers, which are not directly tied to sale of mobile homes. The other notes have varying maturity dates and call for monthly principal and interest payments. The other notes are collateralized by mortgages on r</w:t>
      </w:r>
      <w:r>
        <w:rPr>
          <w:rFonts w:ascii="Times New Roman" w:hAnsi="Times New Roman" w:cs="Times New Roman"/>
          <w:sz w:val="20"/>
          <w:szCs w:val="20"/>
        </w:rPr>
        <w:t>eal estate, units being financed and used as offices, as well as vehicles, and are typically personally guaranteed by the borrowers. The interest rate on the other notes are fixed and range from 6.25% to 12.00%. The Company reserves for estimated losses on</w:t>
      </w:r>
      <w:r>
        <w:rPr>
          <w:rFonts w:ascii="Times New Roman" w:hAnsi="Times New Roman" w:cs="Times New Roman"/>
          <w:sz w:val="20"/>
          <w:szCs w:val="20"/>
        </w:rPr>
        <w:t xml:space="preserve"> the other notes based on current economic conditions that may affect the borrower’s ability to pay, the borrower’s financial strength, and historical loss experience. As of December 31, 2020 and 2019, the allowance for loan losses on other notes was $75 a</w:t>
      </w:r>
      <w:r>
        <w:rPr>
          <w:rFonts w:ascii="Times New Roman" w:hAnsi="Times New Roman" w:cs="Times New Roman"/>
          <w:sz w:val="20"/>
          <w:szCs w:val="20"/>
        </w:rPr>
        <w:t>nd $74, respectively.</w:t>
      </w:r>
    </w:p>
    <w:p w:rsidR="00000000" w:rsidRDefault="00E90DF0">
      <w:pPr>
        <w:pStyle w:val="a3"/>
        <w:spacing w:before="0" w:beforeAutospacing="0" w:after="240" w:afterAutospacing="0"/>
        <w:divId w:val="1154562373"/>
        <w:rPr>
          <w:rFonts w:ascii="Times New Roman" w:hAnsi="Times New Roman" w:cs="Times New Roman"/>
          <w:b/>
          <w:bCs/>
          <w:sz w:val="20"/>
          <w:szCs w:val="20"/>
        </w:rPr>
      </w:pPr>
      <w:r>
        <w:rPr>
          <w:rFonts w:ascii="Times New Roman" w:hAnsi="Times New Roman" w:cs="Times New Roman"/>
          <w:b/>
          <w:bCs/>
          <w:sz w:val="20"/>
          <w:szCs w:val="20"/>
        </w:rPr>
        <w:t>Inventories</w:t>
      </w:r>
    </w:p>
    <w:p w:rsidR="00000000" w:rsidRDefault="00E90DF0">
      <w:pPr>
        <w:pStyle w:val="a3"/>
        <w:spacing w:before="0" w:beforeAutospacing="0" w:after="240" w:afterAutospacing="0"/>
        <w:ind w:firstLine="720"/>
        <w:divId w:val="1154562373"/>
        <w:rPr>
          <w:rFonts w:ascii="Times New Roman" w:hAnsi="Times New Roman" w:cs="Times New Roman"/>
          <w:sz w:val="20"/>
          <w:szCs w:val="20"/>
        </w:rPr>
      </w:pPr>
      <w:r>
        <w:rPr>
          <w:rFonts w:ascii="Times New Roman" w:hAnsi="Times New Roman" w:cs="Times New Roman"/>
          <w:sz w:val="20"/>
          <w:szCs w:val="20"/>
        </w:rPr>
        <w:t>Inventories consist of raw materials, work-in-process, and finished goods and are stated at the lower of cost or net realizable value. The cost of raw materials is based on the first-in first-out method. Finished goods and</w:t>
      </w:r>
      <w:r>
        <w:rPr>
          <w:rFonts w:ascii="Times New Roman" w:hAnsi="Times New Roman" w:cs="Times New Roman"/>
          <w:sz w:val="20"/>
          <w:szCs w:val="20"/>
        </w:rPr>
        <w:t xml:space="preserve"> work-in-process are based on a standard cost system that approximates actual costs using the specific identification method.</w:t>
      </w:r>
    </w:p>
    <w:p w:rsidR="00000000" w:rsidRDefault="00E90DF0">
      <w:pPr>
        <w:pStyle w:val="a3"/>
        <w:spacing w:before="0" w:beforeAutospacing="0" w:after="240" w:afterAutospacing="0"/>
        <w:ind w:firstLine="720"/>
        <w:divId w:val="1154562373"/>
        <w:rPr>
          <w:rFonts w:ascii="Times New Roman" w:hAnsi="Times New Roman" w:cs="Times New Roman"/>
          <w:sz w:val="20"/>
          <w:szCs w:val="20"/>
        </w:rPr>
      </w:pPr>
      <w:r>
        <w:rPr>
          <w:rFonts w:ascii="Times New Roman" w:hAnsi="Times New Roman" w:cs="Times New Roman"/>
          <w:sz w:val="20"/>
          <w:szCs w:val="20"/>
        </w:rPr>
        <w:t>Estimates of the lower of cost and net realizable value of inventory are determined by comparing the actual cost of the product to</w:t>
      </w:r>
      <w:r>
        <w:rPr>
          <w:rFonts w:ascii="Times New Roman" w:hAnsi="Times New Roman" w:cs="Times New Roman"/>
          <w:sz w:val="20"/>
          <w:szCs w:val="20"/>
        </w:rPr>
        <w:t xml:space="preserve"> the estimated selling prices in the ordinary course of business based on current market and economic conditions, less reasonably predictable costs of completion, disposal, and transportation of the inventory. For the periods ending, December 31, 2020 and </w:t>
      </w:r>
      <w:r>
        <w:rPr>
          <w:rFonts w:ascii="Times New Roman" w:hAnsi="Times New Roman" w:cs="Times New Roman"/>
          <w:sz w:val="20"/>
          <w:szCs w:val="20"/>
        </w:rPr>
        <w:t>2019, the Company recorded an insignificant amount of inventory write-down.</w:t>
      </w:r>
    </w:p>
    <w:p w:rsidR="00000000" w:rsidRDefault="00E90DF0">
      <w:pPr>
        <w:pStyle w:val="a3"/>
        <w:spacing w:before="480" w:beforeAutospacing="0" w:after="600" w:afterAutospacing="0"/>
        <w:jc w:val="center"/>
        <w:divId w:val="810171940"/>
        <w:rPr>
          <w:rFonts w:ascii="Times New Roman" w:hAnsi="Times New Roman" w:cs="Times New Roman"/>
          <w:sz w:val="20"/>
          <w:szCs w:val="20"/>
        </w:rPr>
      </w:pPr>
      <w:r>
        <w:rPr>
          <w:rFonts w:ascii="Times New Roman" w:hAnsi="Times New Roman" w:cs="Times New Roman"/>
          <w:sz w:val="20"/>
          <w:szCs w:val="20"/>
        </w:rPr>
        <w:t>40</w:t>
      </w:r>
    </w:p>
    <w:p w:rsidR="00000000" w:rsidRDefault="00E90DF0">
      <w:pPr>
        <w:spacing w:before="600" w:after="600"/>
      </w:pPr>
      <w:r>
        <w:pict>
          <v:rect id="_x0000_i1075" style="width:329.35pt;height:2pt" o:hrpct="793" o:hralign="center" o:hrstd="t" o:hrnoshade="t" o:hr="t" fillcolor="black" stroked="f"/>
        </w:pict>
      </w:r>
    </w:p>
    <w:p w:rsidR="00000000" w:rsidRDefault="00E90DF0">
      <w:pPr>
        <w:pStyle w:val="a3"/>
        <w:spacing w:before="432" w:beforeAutospacing="0" w:after="240" w:afterAutospacing="0"/>
        <w:divId w:val="1158693979"/>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0" w:afterAutospacing="0"/>
        <w:jc w:val="center"/>
        <w:divId w:val="1158693979"/>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E90DF0">
      <w:pPr>
        <w:pStyle w:val="a3"/>
        <w:spacing w:before="0" w:beforeAutospacing="0" w:after="0" w:afterAutospacing="0"/>
        <w:jc w:val="center"/>
        <w:divId w:val="1158693979"/>
        <w:rPr>
          <w:rFonts w:ascii="Times New Roman" w:hAnsi="Times New Roman" w:cs="Times New Roman"/>
          <w:b/>
          <w:bCs/>
          <w:sz w:val="20"/>
          <w:szCs w:val="20"/>
        </w:rPr>
      </w:pPr>
      <w:r>
        <w:rPr>
          <w:rFonts w:ascii="Times New Roman" w:hAnsi="Times New Roman" w:cs="Times New Roman"/>
          <w:b/>
          <w:bCs/>
          <w:sz w:val="20"/>
          <w:szCs w:val="20"/>
        </w:rPr>
        <w:t>NOTES TO FINANCIAL STATEMENTS</w:t>
      </w:r>
    </w:p>
    <w:p w:rsidR="00000000" w:rsidRDefault="00E90DF0">
      <w:pPr>
        <w:pStyle w:val="a3"/>
        <w:spacing w:before="0" w:beforeAutospacing="0" w:after="0" w:afterAutospacing="0"/>
        <w:jc w:val="center"/>
        <w:divId w:val="1158693979"/>
        <w:rPr>
          <w:rFonts w:ascii="Times New Roman" w:hAnsi="Times New Roman" w:cs="Times New Roman"/>
          <w:sz w:val="20"/>
          <w:szCs w:val="20"/>
        </w:rPr>
      </w:pPr>
      <w:r>
        <w:rPr>
          <w:rFonts w:ascii="Times New Roman" w:hAnsi="Times New Roman" w:cs="Times New Roman"/>
          <w:b/>
          <w:bCs/>
          <w:sz w:val="20"/>
          <w:szCs w:val="20"/>
        </w:rPr>
        <w:t>December 31, 2020 and 2019</w:t>
      </w:r>
    </w:p>
    <w:p w:rsidR="00000000" w:rsidRDefault="00E90DF0">
      <w:pPr>
        <w:pStyle w:val="a3"/>
        <w:spacing w:before="0" w:beforeAutospacing="0" w:after="240" w:afterAutospacing="0"/>
        <w:jc w:val="center"/>
        <w:divId w:val="1158693979"/>
        <w:rPr>
          <w:rFonts w:ascii="Times New Roman" w:hAnsi="Times New Roman" w:cs="Times New Roman"/>
          <w:sz w:val="20"/>
          <w:szCs w:val="20"/>
        </w:rPr>
      </w:pPr>
      <w:r>
        <w:rPr>
          <w:rFonts w:ascii="Times New Roman" w:hAnsi="Times New Roman" w:cs="Times New Roman"/>
          <w:b/>
          <w:bCs/>
          <w:sz w:val="20"/>
          <w:szCs w:val="20"/>
        </w:rPr>
        <w:t>(Dollars in thousands, except per share amounts)</w:t>
      </w:r>
    </w:p>
    <w:p w:rsidR="00000000" w:rsidRDefault="00E90DF0">
      <w:pPr>
        <w:pStyle w:val="a3"/>
        <w:spacing w:before="0" w:beforeAutospacing="0" w:after="240" w:afterAutospacing="0"/>
        <w:ind w:firstLine="720"/>
        <w:divId w:val="94253614"/>
        <w:rPr>
          <w:rFonts w:ascii="Times New Roman" w:hAnsi="Times New Roman" w:cs="Times New Roman"/>
          <w:sz w:val="20"/>
          <w:szCs w:val="20"/>
        </w:rPr>
      </w:pPr>
      <w:r>
        <w:rPr>
          <w:rFonts w:ascii="Times New Roman" w:hAnsi="Times New Roman" w:cs="Times New Roman"/>
          <w:sz w:val="20"/>
          <w:szCs w:val="20"/>
        </w:rPr>
        <w:t>The Company evaluates inventory based on historical experience to estimate its inventory not expected to be sold in less than a year. The Company classifies its inventory not expected to be sold in one year as non-current. As of December 31, 2020 and 2019,</w:t>
      </w:r>
      <w:r>
        <w:rPr>
          <w:rFonts w:ascii="Times New Roman" w:hAnsi="Times New Roman" w:cs="Times New Roman"/>
          <w:sz w:val="20"/>
          <w:szCs w:val="20"/>
        </w:rPr>
        <w:t xml:space="preserve"> non-current inventory was $8,656 and $11,930, respectively.</w:t>
      </w:r>
    </w:p>
    <w:p w:rsidR="00000000" w:rsidRDefault="00E90DF0">
      <w:pPr>
        <w:pStyle w:val="a3"/>
        <w:spacing w:before="0" w:beforeAutospacing="0" w:after="240" w:afterAutospacing="0"/>
        <w:divId w:val="94253614"/>
        <w:rPr>
          <w:rFonts w:ascii="Times New Roman" w:hAnsi="Times New Roman" w:cs="Times New Roman"/>
          <w:b/>
          <w:bCs/>
          <w:sz w:val="20"/>
          <w:szCs w:val="20"/>
        </w:rPr>
      </w:pPr>
      <w:r>
        <w:rPr>
          <w:rFonts w:ascii="Times New Roman" w:hAnsi="Times New Roman" w:cs="Times New Roman"/>
          <w:b/>
          <w:bCs/>
          <w:sz w:val="20"/>
          <w:szCs w:val="20"/>
        </w:rPr>
        <w:t>Property, Plant, and Equipment</w:t>
      </w:r>
    </w:p>
    <w:p w:rsidR="00000000" w:rsidRDefault="00E90DF0">
      <w:pPr>
        <w:pStyle w:val="a3"/>
        <w:spacing w:before="0" w:beforeAutospacing="0" w:after="240" w:afterAutospacing="0"/>
        <w:ind w:firstLine="720"/>
        <w:divId w:val="94253614"/>
        <w:rPr>
          <w:rFonts w:ascii="Times New Roman" w:hAnsi="Times New Roman" w:cs="Times New Roman"/>
          <w:sz w:val="20"/>
          <w:szCs w:val="20"/>
        </w:rPr>
      </w:pPr>
      <w:r>
        <w:rPr>
          <w:rFonts w:ascii="Times New Roman" w:hAnsi="Times New Roman" w:cs="Times New Roman"/>
          <w:sz w:val="20"/>
          <w:szCs w:val="20"/>
        </w:rPr>
        <w:t>Property, plant and equipment are carried at cost less accumulated depreciation. Depreciation expense is calculated using the straight-line method over the estimate</w:t>
      </w:r>
      <w:r>
        <w:rPr>
          <w:rFonts w:ascii="Times New Roman" w:hAnsi="Times New Roman" w:cs="Times New Roman"/>
          <w:sz w:val="20"/>
          <w:szCs w:val="20"/>
        </w:rPr>
        <w:t>d useful lives of each asset. Estimated useful lives for significant classes of assets are as follows: buildings and improvements, 30 to 39 years; vehicles, 5 years; machinery and equipment, 7 years; and furniture and fixtures, 7 years. Repair and maintena</w:t>
      </w:r>
      <w:r>
        <w:rPr>
          <w:rFonts w:ascii="Times New Roman" w:hAnsi="Times New Roman" w:cs="Times New Roman"/>
          <w:sz w:val="20"/>
          <w:szCs w:val="20"/>
        </w:rPr>
        <w:t>nce charges are expensed as incurred. Expenditures for major renewals or betterments which extend the useful lives of existing property, plant and equipment are capitalized and depreciated.</w:t>
      </w:r>
    </w:p>
    <w:p w:rsidR="00000000" w:rsidRDefault="00E90DF0">
      <w:pPr>
        <w:pStyle w:val="a3"/>
        <w:spacing w:before="0" w:beforeAutospacing="0" w:after="240" w:afterAutospacing="0"/>
        <w:divId w:val="94253614"/>
        <w:rPr>
          <w:rFonts w:ascii="Times New Roman" w:hAnsi="Times New Roman" w:cs="Times New Roman"/>
          <w:b/>
          <w:bCs/>
          <w:sz w:val="20"/>
          <w:szCs w:val="20"/>
        </w:rPr>
      </w:pPr>
      <w:r>
        <w:rPr>
          <w:rFonts w:ascii="Times New Roman" w:hAnsi="Times New Roman" w:cs="Times New Roman"/>
          <w:b/>
          <w:bCs/>
          <w:sz w:val="20"/>
          <w:szCs w:val="20"/>
        </w:rPr>
        <w:t>Impairment of Long-Lived Assets</w:t>
      </w:r>
    </w:p>
    <w:p w:rsidR="00000000" w:rsidRDefault="00E90DF0">
      <w:pPr>
        <w:pStyle w:val="a3"/>
        <w:spacing w:before="0" w:beforeAutospacing="0" w:after="240" w:afterAutospacing="0"/>
        <w:ind w:firstLine="720"/>
        <w:divId w:val="94253614"/>
        <w:rPr>
          <w:rFonts w:ascii="Times New Roman" w:hAnsi="Times New Roman" w:cs="Times New Roman"/>
          <w:sz w:val="20"/>
          <w:szCs w:val="20"/>
        </w:rPr>
      </w:pPr>
      <w:r>
        <w:rPr>
          <w:rFonts w:ascii="Times New Roman" w:hAnsi="Times New Roman" w:cs="Times New Roman"/>
          <w:sz w:val="20"/>
          <w:szCs w:val="20"/>
        </w:rPr>
        <w:t>The Company reviews long-lived ass</w:t>
      </w:r>
      <w:r>
        <w:rPr>
          <w:rFonts w:ascii="Times New Roman" w:hAnsi="Times New Roman" w:cs="Times New Roman"/>
          <w:sz w:val="20"/>
          <w:szCs w:val="20"/>
        </w:rPr>
        <w:t>ets for impairment whenever events or changes in circumstances indicate the carrying amount of an asset may not be recoverable. Assets are grouped at the lowest level in which there are identifiable cash flows that are largely independent of the cash flows</w:t>
      </w:r>
      <w:r>
        <w:rPr>
          <w:rFonts w:ascii="Times New Roman" w:hAnsi="Times New Roman" w:cs="Times New Roman"/>
          <w:sz w:val="20"/>
          <w:szCs w:val="20"/>
        </w:rPr>
        <w:t xml:space="preserve"> of other groups of assets. In such cases, if the future undiscounted cash flows of the underlying assets are less than the carrying amount, then the carrying amount of the long-lived asset will be adjusted for impairment to a level commensurate with a dis</w:t>
      </w:r>
      <w:r>
        <w:rPr>
          <w:rFonts w:ascii="Times New Roman" w:hAnsi="Times New Roman" w:cs="Times New Roman"/>
          <w:sz w:val="20"/>
          <w:szCs w:val="20"/>
        </w:rPr>
        <w:t>counted cash flow analysis of the underlying asset or its determinable fair value. No impairment for long-lived assets was recorded for the years ended December 31, 2020 and 2019.</w:t>
      </w:r>
    </w:p>
    <w:p w:rsidR="00000000" w:rsidRDefault="00E90DF0">
      <w:pPr>
        <w:pStyle w:val="a3"/>
        <w:spacing w:before="0" w:beforeAutospacing="0" w:after="240" w:afterAutospacing="0"/>
        <w:divId w:val="94253614"/>
        <w:rPr>
          <w:rFonts w:ascii="Times New Roman" w:hAnsi="Times New Roman" w:cs="Times New Roman"/>
          <w:b/>
          <w:bCs/>
          <w:sz w:val="20"/>
          <w:szCs w:val="20"/>
        </w:rPr>
      </w:pPr>
      <w:r>
        <w:rPr>
          <w:rFonts w:ascii="Times New Roman" w:hAnsi="Times New Roman" w:cs="Times New Roman"/>
          <w:b/>
          <w:bCs/>
          <w:sz w:val="20"/>
          <w:szCs w:val="20"/>
        </w:rPr>
        <w:t>Dealer Incentive Liability</w:t>
      </w:r>
    </w:p>
    <w:p w:rsidR="00000000" w:rsidRDefault="00E90DF0">
      <w:pPr>
        <w:pStyle w:val="a3"/>
        <w:spacing w:before="0" w:beforeAutospacing="0" w:after="240" w:afterAutospacing="0"/>
        <w:ind w:firstLine="720"/>
        <w:divId w:val="94253614"/>
        <w:rPr>
          <w:rFonts w:ascii="Times New Roman" w:hAnsi="Times New Roman" w:cs="Times New Roman"/>
          <w:sz w:val="20"/>
          <w:szCs w:val="20"/>
        </w:rPr>
      </w:pPr>
      <w:r>
        <w:rPr>
          <w:rFonts w:ascii="Times New Roman" w:hAnsi="Times New Roman" w:cs="Times New Roman"/>
          <w:sz w:val="20"/>
          <w:szCs w:val="20"/>
        </w:rPr>
        <w:t>Under a dealer agreement with qualifying independ</w:t>
      </w:r>
      <w:r>
        <w:rPr>
          <w:rFonts w:ascii="Times New Roman" w:hAnsi="Times New Roman" w:cs="Times New Roman"/>
          <w:sz w:val="20"/>
          <w:szCs w:val="20"/>
        </w:rPr>
        <w:t xml:space="preserve">ent retailers, a portfolio is created for houses sold by the independent retailer with consumer loan arrangements financed by the Company. The independent retailer is eligible to a receive dealer incentive, which is a portion of total collections expected </w:t>
      </w:r>
      <w:r>
        <w:rPr>
          <w:rFonts w:ascii="Times New Roman" w:hAnsi="Times New Roman" w:cs="Times New Roman"/>
          <w:sz w:val="20"/>
          <w:szCs w:val="20"/>
        </w:rPr>
        <w:t>on a consumer loan portfolio after the Company’s contribution (collection thresholds set per the terms of dealer agreement which includes Legacy’s initial contribution, plus an allocation of interest and other agreed upon periodic fees) is met.</w:t>
      </w:r>
    </w:p>
    <w:p w:rsidR="00000000" w:rsidRDefault="00E90DF0">
      <w:pPr>
        <w:pStyle w:val="a3"/>
        <w:spacing w:before="0" w:beforeAutospacing="0" w:after="240" w:afterAutospacing="0"/>
        <w:ind w:firstLine="720"/>
        <w:divId w:val="94253614"/>
        <w:rPr>
          <w:rFonts w:ascii="Times New Roman" w:hAnsi="Times New Roman" w:cs="Times New Roman"/>
          <w:sz w:val="20"/>
          <w:szCs w:val="20"/>
        </w:rPr>
      </w:pPr>
      <w:r>
        <w:rPr>
          <w:rFonts w:ascii="Times New Roman" w:hAnsi="Times New Roman" w:cs="Times New Roman"/>
          <w:sz w:val="20"/>
          <w:szCs w:val="20"/>
        </w:rPr>
        <w:t>A dealer in</w:t>
      </w:r>
      <w:r>
        <w:rPr>
          <w:rFonts w:ascii="Times New Roman" w:hAnsi="Times New Roman" w:cs="Times New Roman"/>
          <w:sz w:val="20"/>
          <w:szCs w:val="20"/>
        </w:rPr>
        <w:t>centive liability is recorded in the Company’s balance sheet based on total outstanding balance of individual dealer loan portfolios at period end, less the remaining portion of the Company’s contribution in respective portfolios. As of December 31, 2020 a</w:t>
      </w:r>
      <w:r>
        <w:rPr>
          <w:rFonts w:ascii="Times New Roman" w:hAnsi="Times New Roman" w:cs="Times New Roman"/>
          <w:sz w:val="20"/>
          <w:szCs w:val="20"/>
        </w:rPr>
        <w:t>nd 2019, the dealer incentive liability was $4,242 and $5,531, respectively. Dealer incentive expense for the years ended December 31, 2020 and 2019 totaled $336 and $731, respectively, and is included in the Company’s statements of operations.</w:t>
      </w:r>
    </w:p>
    <w:p w:rsidR="00000000" w:rsidRDefault="00E90DF0">
      <w:pPr>
        <w:pStyle w:val="a3"/>
        <w:spacing w:before="0" w:beforeAutospacing="0" w:after="240" w:afterAutospacing="0"/>
        <w:divId w:val="94253614"/>
        <w:rPr>
          <w:rFonts w:ascii="Times New Roman" w:hAnsi="Times New Roman" w:cs="Times New Roman"/>
          <w:b/>
          <w:bCs/>
          <w:sz w:val="20"/>
          <w:szCs w:val="20"/>
        </w:rPr>
      </w:pPr>
      <w:r>
        <w:rPr>
          <w:rFonts w:ascii="Times New Roman" w:hAnsi="Times New Roman" w:cs="Times New Roman"/>
          <w:b/>
          <w:bCs/>
          <w:sz w:val="20"/>
          <w:szCs w:val="20"/>
        </w:rPr>
        <w:t>Product War</w:t>
      </w:r>
      <w:r>
        <w:rPr>
          <w:rFonts w:ascii="Times New Roman" w:hAnsi="Times New Roman" w:cs="Times New Roman"/>
          <w:b/>
          <w:bCs/>
          <w:sz w:val="20"/>
          <w:szCs w:val="20"/>
        </w:rPr>
        <w:t>ranties</w:t>
      </w:r>
    </w:p>
    <w:p w:rsidR="00000000" w:rsidRDefault="00E90DF0">
      <w:pPr>
        <w:pStyle w:val="a3"/>
        <w:spacing w:before="0" w:beforeAutospacing="0" w:after="240" w:afterAutospacing="0"/>
        <w:ind w:firstLine="720"/>
        <w:divId w:val="94253614"/>
        <w:rPr>
          <w:rFonts w:ascii="Times New Roman" w:hAnsi="Times New Roman" w:cs="Times New Roman"/>
          <w:sz w:val="20"/>
          <w:szCs w:val="20"/>
        </w:rPr>
      </w:pPr>
      <w:r>
        <w:rPr>
          <w:rFonts w:ascii="Times New Roman" w:hAnsi="Times New Roman" w:cs="Times New Roman"/>
          <w:sz w:val="20"/>
          <w:szCs w:val="20"/>
        </w:rPr>
        <w:t>The Company provides retail home buyers with a one-year warranty from the date of purchase on manufactured inventory. Product warranty costs are accrued when the covered homes are sold to customers. Product warranty expense is recognized based on t</w:t>
      </w:r>
      <w:r>
        <w:rPr>
          <w:rFonts w:ascii="Times New Roman" w:hAnsi="Times New Roman" w:cs="Times New Roman"/>
          <w:sz w:val="20"/>
          <w:szCs w:val="20"/>
        </w:rPr>
        <w:t>he terms of the product warranty and the related estimated costs. Factors used to determine the warranty liability include the number of homes under warranty and the historical costs incurred in servicing the warranties. The accrued warranty liability is r</w:t>
      </w:r>
      <w:r>
        <w:rPr>
          <w:rFonts w:ascii="Times New Roman" w:hAnsi="Times New Roman" w:cs="Times New Roman"/>
          <w:sz w:val="20"/>
          <w:szCs w:val="20"/>
        </w:rPr>
        <w:t>educed as costs are incurred and warranty liability balance is included as part of accrued liabilities in the Company’s balance sheet.</w:t>
      </w:r>
    </w:p>
    <w:p w:rsidR="00000000" w:rsidRDefault="00E90DF0">
      <w:pPr>
        <w:pStyle w:val="a3"/>
        <w:spacing w:before="480" w:beforeAutospacing="0" w:after="600" w:afterAutospacing="0"/>
        <w:jc w:val="center"/>
        <w:divId w:val="784039137"/>
        <w:rPr>
          <w:rFonts w:ascii="Times New Roman" w:hAnsi="Times New Roman" w:cs="Times New Roman"/>
          <w:sz w:val="20"/>
          <w:szCs w:val="20"/>
        </w:rPr>
      </w:pPr>
      <w:r>
        <w:rPr>
          <w:rFonts w:ascii="Times New Roman" w:hAnsi="Times New Roman" w:cs="Times New Roman"/>
          <w:sz w:val="20"/>
          <w:szCs w:val="20"/>
        </w:rPr>
        <w:t>41</w:t>
      </w:r>
    </w:p>
    <w:p w:rsidR="00000000" w:rsidRDefault="00E90DF0">
      <w:pPr>
        <w:spacing w:before="600" w:after="600"/>
      </w:pPr>
      <w:r>
        <w:pict>
          <v:rect id="_x0000_i1076" style="width:329.35pt;height:2pt" o:hrpct="793" o:hralign="center" o:hrstd="t" o:hrnoshade="t" o:hr="t" fillcolor="black" stroked="f"/>
        </w:pict>
      </w:r>
    </w:p>
    <w:p w:rsidR="00000000" w:rsidRDefault="00E90DF0">
      <w:pPr>
        <w:pStyle w:val="a3"/>
        <w:spacing w:before="432" w:beforeAutospacing="0" w:after="240" w:afterAutospacing="0"/>
        <w:divId w:val="1410158679"/>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0" w:afterAutospacing="0"/>
        <w:jc w:val="center"/>
        <w:divId w:val="1410158679"/>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E90DF0">
      <w:pPr>
        <w:pStyle w:val="a3"/>
        <w:spacing w:before="0" w:beforeAutospacing="0" w:after="0" w:afterAutospacing="0"/>
        <w:jc w:val="center"/>
        <w:divId w:val="1410158679"/>
        <w:rPr>
          <w:rFonts w:ascii="Times New Roman" w:hAnsi="Times New Roman" w:cs="Times New Roman"/>
          <w:b/>
          <w:bCs/>
          <w:sz w:val="20"/>
          <w:szCs w:val="20"/>
        </w:rPr>
      </w:pPr>
      <w:r>
        <w:rPr>
          <w:rFonts w:ascii="Times New Roman" w:hAnsi="Times New Roman" w:cs="Times New Roman"/>
          <w:b/>
          <w:bCs/>
          <w:sz w:val="20"/>
          <w:szCs w:val="20"/>
        </w:rPr>
        <w:t>NOTES TO FINANCIAL STATEMENTS</w:t>
      </w:r>
    </w:p>
    <w:p w:rsidR="00000000" w:rsidRDefault="00E90DF0">
      <w:pPr>
        <w:pStyle w:val="a3"/>
        <w:spacing w:before="0" w:beforeAutospacing="0" w:after="0" w:afterAutospacing="0"/>
        <w:jc w:val="center"/>
        <w:divId w:val="1410158679"/>
        <w:rPr>
          <w:rFonts w:ascii="Times New Roman" w:hAnsi="Times New Roman" w:cs="Times New Roman"/>
          <w:sz w:val="20"/>
          <w:szCs w:val="20"/>
        </w:rPr>
      </w:pPr>
      <w:r>
        <w:rPr>
          <w:rFonts w:ascii="Times New Roman" w:hAnsi="Times New Roman" w:cs="Times New Roman"/>
          <w:b/>
          <w:bCs/>
          <w:sz w:val="20"/>
          <w:szCs w:val="20"/>
        </w:rPr>
        <w:t>December 31, 2020 and 2019</w:t>
      </w:r>
    </w:p>
    <w:p w:rsidR="00000000" w:rsidRDefault="00E90DF0">
      <w:pPr>
        <w:pStyle w:val="a3"/>
        <w:spacing w:before="0" w:beforeAutospacing="0" w:after="240" w:afterAutospacing="0"/>
        <w:jc w:val="center"/>
        <w:divId w:val="1410158679"/>
        <w:rPr>
          <w:rFonts w:ascii="Times New Roman" w:hAnsi="Times New Roman" w:cs="Times New Roman"/>
          <w:sz w:val="20"/>
          <w:szCs w:val="20"/>
        </w:rPr>
      </w:pPr>
      <w:r>
        <w:rPr>
          <w:rFonts w:ascii="Times New Roman" w:hAnsi="Times New Roman" w:cs="Times New Roman"/>
          <w:b/>
          <w:bCs/>
          <w:sz w:val="20"/>
          <w:szCs w:val="20"/>
        </w:rPr>
        <w:t xml:space="preserve">(Dollars in thousands, except per </w:t>
      </w:r>
      <w:r>
        <w:rPr>
          <w:rFonts w:ascii="Times New Roman" w:hAnsi="Times New Roman" w:cs="Times New Roman"/>
          <w:b/>
          <w:bCs/>
          <w:sz w:val="20"/>
          <w:szCs w:val="20"/>
        </w:rPr>
        <w:t>share amounts)</w:t>
      </w:r>
    </w:p>
    <w:p w:rsidR="00000000" w:rsidRDefault="00E90DF0">
      <w:pPr>
        <w:pStyle w:val="a3"/>
        <w:spacing w:before="0" w:beforeAutospacing="0" w:after="240" w:afterAutospacing="0"/>
        <w:ind w:firstLine="720"/>
        <w:divId w:val="1567910418"/>
        <w:rPr>
          <w:rFonts w:ascii="Times New Roman" w:hAnsi="Times New Roman" w:cs="Times New Roman"/>
          <w:sz w:val="20"/>
          <w:szCs w:val="20"/>
        </w:rPr>
      </w:pPr>
      <w:r>
        <w:rPr>
          <w:rFonts w:ascii="Times New Roman" w:hAnsi="Times New Roman" w:cs="Times New Roman"/>
          <w:sz w:val="20"/>
          <w:szCs w:val="20"/>
        </w:rPr>
        <w:t>A tabular presentation of the activity within the warranty liability account for the years ended December 31, 2020 and 2019 is presented below:</w:t>
      </w:r>
    </w:p>
    <w:tbl>
      <w:tblPr>
        <w:tblW w:w="4000" w:type="pct"/>
        <w:jc w:val="center"/>
        <w:tblCellMar>
          <w:top w:w="15" w:type="dxa"/>
          <w:left w:w="0" w:type="dxa"/>
          <w:bottom w:w="15" w:type="dxa"/>
          <w:right w:w="0" w:type="dxa"/>
        </w:tblCellMar>
        <w:tblLook w:val="04A0" w:firstRow="1" w:lastRow="0" w:firstColumn="1" w:lastColumn="0" w:noHBand="0" w:noVBand="1"/>
      </w:tblPr>
      <w:tblGrid>
        <w:gridCol w:w="4957"/>
        <w:gridCol w:w="160"/>
        <w:gridCol w:w="100"/>
        <w:gridCol w:w="584"/>
        <w:gridCol w:w="160"/>
        <w:gridCol w:w="100"/>
        <w:gridCol w:w="584"/>
      </w:tblGrid>
      <w:tr w:rsidR="00000000">
        <w:trPr>
          <w:divId w:val="1757361763"/>
          <w:trHeight w:val="20"/>
          <w:jc w:val="center"/>
        </w:trPr>
        <w:tc>
          <w:tcPr>
            <w:tcW w:w="3759" w:type="pct"/>
            <w:tcMar>
              <w:top w:w="0" w:type="dxa"/>
              <w:left w:w="0" w:type="dxa"/>
              <w:bottom w:w="0" w:type="dxa"/>
              <w:right w:w="0" w:type="dxa"/>
            </w:tcMar>
            <w:vAlign w:val="bottom"/>
            <w:hideMark/>
          </w:tcPr>
          <w:p w:rsidR="00000000" w:rsidRDefault="00E90DF0">
            <w:pPr>
              <w:pStyle w:val="a3"/>
              <w:spacing w:before="0" w:beforeAutospacing="0" w:after="1" w:afterAutospacing="0"/>
              <w:divId w:val="1091318025"/>
              <w:rPr>
                <w:rFonts w:ascii="Times New Roman" w:hAnsi="Times New Roman" w:cs="Times New Roman"/>
                <w:sz w:val="20"/>
                <w:szCs w:val="20"/>
              </w:rPr>
            </w:pPr>
            <w:r>
              <w:rPr>
                <w:rFonts w:ascii="Times New Roman" w:hAnsi="Times New Roman" w:cs="Times New Roman"/>
                <w:sz w:val="2"/>
                <w:szCs w:val="2"/>
              </w:rPr>
              <w:t>​</w:t>
            </w:r>
          </w:p>
        </w:tc>
        <w:tc>
          <w:tcPr>
            <w:tcW w:w="119"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778911741"/>
              <w:rPr>
                <w:rFonts w:ascii="Times New Roman" w:hAnsi="Times New Roman" w:cs="Times New Roman"/>
                <w:sz w:val="20"/>
                <w:szCs w:val="20"/>
              </w:rPr>
            </w:pPr>
            <w:r>
              <w:rPr>
                <w:rFonts w:ascii="Times New Roman" w:hAnsi="Times New Roman" w:cs="Times New Roman"/>
                <w:sz w:val="2"/>
                <w:szCs w:val="2"/>
              </w:rPr>
              <w:t>​</w:t>
            </w:r>
          </w:p>
        </w:tc>
        <w:tc>
          <w:tcPr>
            <w:tcW w:w="74"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446382790"/>
              <w:rPr>
                <w:rFonts w:ascii="Times New Roman" w:hAnsi="Times New Roman" w:cs="Times New Roman"/>
                <w:sz w:val="20"/>
                <w:szCs w:val="20"/>
              </w:rPr>
            </w:pPr>
            <w:r>
              <w:rPr>
                <w:rFonts w:ascii="Times New Roman" w:hAnsi="Times New Roman" w:cs="Times New Roman"/>
                <w:sz w:val="2"/>
                <w:szCs w:val="2"/>
              </w:rPr>
              <w:t>​</w:t>
            </w:r>
          </w:p>
        </w:tc>
        <w:tc>
          <w:tcPr>
            <w:tcW w:w="426"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415441918"/>
              <w:rPr>
                <w:rFonts w:ascii="Times New Roman" w:hAnsi="Times New Roman" w:cs="Times New Roman"/>
                <w:sz w:val="20"/>
                <w:szCs w:val="20"/>
              </w:rPr>
            </w:pPr>
            <w:r>
              <w:rPr>
                <w:rFonts w:ascii="Times New Roman" w:hAnsi="Times New Roman" w:cs="Times New Roman"/>
                <w:sz w:val="2"/>
                <w:szCs w:val="2"/>
              </w:rPr>
              <w:t>​</w:t>
            </w:r>
          </w:p>
        </w:tc>
        <w:tc>
          <w:tcPr>
            <w:tcW w:w="119"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2046713610"/>
              <w:rPr>
                <w:rFonts w:ascii="Times New Roman" w:hAnsi="Times New Roman" w:cs="Times New Roman"/>
                <w:sz w:val="20"/>
                <w:szCs w:val="20"/>
              </w:rPr>
            </w:pPr>
            <w:r>
              <w:rPr>
                <w:rFonts w:ascii="Times New Roman" w:hAnsi="Times New Roman" w:cs="Times New Roman"/>
                <w:sz w:val="2"/>
                <w:szCs w:val="2"/>
              </w:rPr>
              <w:t>​</w:t>
            </w:r>
          </w:p>
        </w:tc>
        <w:tc>
          <w:tcPr>
            <w:tcW w:w="74"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54035652"/>
              <w:rPr>
                <w:rFonts w:ascii="Times New Roman" w:hAnsi="Times New Roman" w:cs="Times New Roman"/>
                <w:sz w:val="20"/>
                <w:szCs w:val="20"/>
              </w:rPr>
            </w:pPr>
            <w:r>
              <w:rPr>
                <w:rFonts w:ascii="Times New Roman" w:hAnsi="Times New Roman" w:cs="Times New Roman"/>
                <w:sz w:val="2"/>
                <w:szCs w:val="2"/>
              </w:rPr>
              <w:t>​</w:t>
            </w:r>
          </w:p>
        </w:tc>
        <w:tc>
          <w:tcPr>
            <w:tcW w:w="426"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750233348"/>
              <w:rPr>
                <w:rFonts w:ascii="Times New Roman" w:hAnsi="Times New Roman" w:cs="Times New Roman"/>
                <w:sz w:val="20"/>
                <w:szCs w:val="20"/>
              </w:rPr>
            </w:pPr>
            <w:r>
              <w:rPr>
                <w:rFonts w:ascii="Times New Roman" w:hAnsi="Times New Roman" w:cs="Times New Roman"/>
                <w:sz w:val="2"/>
                <w:szCs w:val="2"/>
              </w:rPr>
              <w:t>​</w:t>
            </w:r>
          </w:p>
        </w:tc>
      </w:tr>
      <w:tr w:rsidR="00000000">
        <w:trPr>
          <w:divId w:val="1757361763"/>
          <w:jc w:val="center"/>
        </w:trPr>
        <w:tc>
          <w:tcPr>
            <w:tcW w:w="3759" w:type="pct"/>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9"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00"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19"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00"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1757361763"/>
          <w:jc w:val="center"/>
        </w:trPr>
        <w:tc>
          <w:tcPr>
            <w:tcW w:w="3759"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Warranty liability, beginning of period</w:t>
            </w:r>
          </w:p>
        </w:tc>
        <w:tc>
          <w:tcPr>
            <w:tcW w:w="11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3,078</w:t>
            </w:r>
          </w:p>
        </w:tc>
        <w:tc>
          <w:tcPr>
            <w:tcW w:w="11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3,027</w:t>
            </w:r>
          </w:p>
        </w:tc>
      </w:tr>
      <w:tr w:rsidR="00000000">
        <w:trPr>
          <w:divId w:val="1757361763"/>
          <w:jc w:val="center"/>
        </w:trPr>
        <w:tc>
          <w:tcPr>
            <w:tcW w:w="3759" w:type="pct"/>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Product warranty accrued</w:t>
            </w:r>
          </w:p>
        </w:tc>
        <w:tc>
          <w:tcPr>
            <w:tcW w:w="119"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26"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1,834</w:t>
            </w:r>
          </w:p>
        </w:tc>
        <w:tc>
          <w:tcPr>
            <w:tcW w:w="119"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26"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3,593</w:t>
            </w:r>
          </w:p>
        </w:tc>
      </w:tr>
      <w:tr w:rsidR="00000000">
        <w:trPr>
          <w:divId w:val="1757361763"/>
          <w:jc w:val="center"/>
        </w:trPr>
        <w:tc>
          <w:tcPr>
            <w:tcW w:w="3759"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Warranty costs incurred</w:t>
            </w:r>
          </w:p>
        </w:tc>
        <w:tc>
          <w:tcPr>
            <w:tcW w:w="11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(2,318)</w:t>
            </w:r>
          </w:p>
        </w:tc>
        <w:tc>
          <w:tcPr>
            <w:tcW w:w="11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(3,542)</w:t>
            </w:r>
          </w:p>
        </w:tc>
      </w:tr>
      <w:tr w:rsidR="00000000">
        <w:trPr>
          <w:divId w:val="1757361763"/>
          <w:jc w:val="center"/>
        </w:trPr>
        <w:tc>
          <w:tcPr>
            <w:tcW w:w="3759" w:type="pct"/>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Warranty liability, end of period</w:t>
            </w:r>
          </w:p>
        </w:tc>
        <w:tc>
          <w:tcPr>
            <w:tcW w:w="119"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2,594</w:t>
            </w:r>
          </w:p>
        </w:tc>
        <w:tc>
          <w:tcPr>
            <w:tcW w:w="119"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3,078</w:t>
            </w:r>
          </w:p>
        </w:tc>
      </w:tr>
    </w:tbl>
    <w:p w:rsidR="00000000" w:rsidRDefault="00E90DF0">
      <w:pPr>
        <w:pStyle w:val="a3"/>
        <w:spacing w:before="0" w:beforeAutospacing="0" w:after="240" w:afterAutospacing="0"/>
        <w:divId w:val="1567910418"/>
        <w:rPr>
          <w:rFonts w:ascii="Times New Roman" w:hAnsi="Times New Roman" w:cs="Times New Roman"/>
          <w:b/>
          <w:bCs/>
          <w:sz w:val="20"/>
          <w:szCs w:val="20"/>
        </w:rPr>
      </w:pPr>
      <w:r>
        <w:rPr>
          <w:rFonts w:ascii="Times New Roman" w:hAnsi="Times New Roman" w:cs="Times New Roman"/>
          <w:b/>
          <w:bCs/>
          <w:sz w:val="20"/>
          <w:szCs w:val="20"/>
        </w:rPr>
        <w:t>​</w:t>
      </w:r>
    </w:p>
    <w:p w:rsidR="00000000" w:rsidRDefault="00E90DF0">
      <w:pPr>
        <w:pStyle w:val="a3"/>
        <w:spacing w:before="0" w:beforeAutospacing="0" w:after="240" w:afterAutospacing="0"/>
        <w:divId w:val="1567910418"/>
        <w:rPr>
          <w:rFonts w:ascii="Times New Roman" w:hAnsi="Times New Roman" w:cs="Times New Roman"/>
          <w:b/>
          <w:bCs/>
          <w:sz w:val="20"/>
          <w:szCs w:val="20"/>
        </w:rPr>
      </w:pPr>
      <w:r>
        <w:rPr>
          <w:rFonts w:ascii="Times New Roman" w:hAnsi="Times New Roman" w:cs="Times New Roman"/>
          <w:b/>
          <w:bCs/>
          <w:sz w:val="20"/>
          <w:szCs w:val="20"/>
        </w:rPr>
        <w:t>Advertising Costs</w:t>
      </w:r>
    </w:p>
    <w:p w:rsidR="00000000" w:rsidRDefault="00E90DF0">
      <w:pPr>
        <w:pStyle w:val="a3"/>
        <w:spacing w:before="0" w:beforeAutospacing="0" w:after="240" w:afterAutospacing="0"/>
        <w:ind w:firstLine="720"/>
        <w:divId w:val="1567910418"/>
        <w:rPr>
          <w:rFonts w:ascii="Times New Roman" w:hAnsi="Times New Roman" w:cs="Times New Roman"/>
          <w:sz w:val="20"/>
          <w:szCs w:val="20"/>
        </w:rPr>
      </w:pPr>
      <w:r>
        <w:rPr>
          <w:rFonts w:ascii="Times New Roman" w:hAnsi="Times New Roman" w:cs="Times New Roman"/>
          <w:sz w:val="20"/>
          <w:szCs w:val="20"/>
        </w:rPr>
        <w:t>The Company expenses all advertising and marketing expenses in the period incurred. Advertising costs for the years ended December 31, 2020 and 2019 were $1,193 and $1,139, respectively.</w:t>
      </w:r>
    </w:p>
    <w:p w:rsidR="00000000" w:rsidRDefault="00E90DF0">
      <w:pPr>
        <w:pStyle w:val="a3"/>
        <w:spacing w:before="0" w:beforeAutospacing="0" w:after="240" w:afterAutospacing="0"/>
        <w:divId w:val="1567910418"/>
        <w:rPr>
          <w:rFonts w:ascii="Times New Roman" w:hAnsi="Times New Roman" w:cs="Times New Roman"/>
          <w:b/>
          <w:bCs/>
          <w:sz w:val="20"/>
          <w:szCs w:val="20"/>
        </w:rPr>
      </w:pPr>
      <w:r>
        <w:rPr>
          <w:rFonts w:ascii="Times New Roman" w:hAnsi="Times New Roman" w:cs="Times New Roman"/>
          <w:b/>
          <w:bCs/>
          <w:sz w:val="20"/>
          <w:szCs w:val="20"/>
        </w:rPr>
        <w:t>Fair Value Measurements</w:t>
      </w:r>
    </w:p>
    <w:p w:rsidR="00000000" w:rsidRDefault="00E90DF0">
      <w:pPr>
        <w:pStyle w:val="a3"/>
        <w:spacing w:before="0" w:beforeAutospacing="0" w:after="240" w:afterAutospacing="0"/>
        <w:ind w:firstLine="720"/>
        <w:divId w:val="1567910418"/>
        <w:rPr>
          <w:rFonts w:ascii="Times New Roman" w:hAnsi="Times New Roman" w:cs="Times New Roman"/>
          <w:sz w:val="20"/>
          <w:szCs w:val="20"/>
        </w:rPr>
      </w:pPr>
      <w:r>
        <w:rPr>
          <w:rFonts w:ascii="Times New Roman" w:hAnsi="Times New Roman" w:cs="Times New Roman"/>
          <w:sz w:val="20"/>
          <w:szCs w:val="20"/>
        </w:rPr>
        <w:t xml:space="preserve">The Company accounts for its investments and </w:t>
      </w:r>
      <w:r>
        <w:rPr>
          <w:rFonts w:ascii="Times New Roman" w:hAnsi="Times New Roman" w:cs="Times New Roman"/>
          <w:sz w:val="20"/>
          <w:szCs w:val="20"/>
        </w:rPr>
        <w:t xml:space="preserve">derivative instruments in accordance with ASC 820-10, </w:t>
      </w:r>
      <w:r>
        <w:rPr>
          <w:rFonts w:ascii="Times New Roman" w:hAnsi="Times New Roman" w:cs="Times New Roman"/>
          <w:i/>
          <w:iCs/>
          <w:sz w:val="20"/>
          <w:szCs w:val="20"/>
        </w:rPr>
        <w:t>Fair Value Measurement,</w:t>
      </w:r>
      <w:r>
        <w:rPr>
          <w:rFonts w:ascii="Times New Roman" w:hAnsi="Times New Roman" w:cs="Times New Roman"/>
          <w:sz w:val="20"/>
          <w:szCs w:val="20"/>
        </w:rPr>
        <w:t xml:space="preserve"> which among other things provides the framework for measuring fair value. That framework provides a fair value hierarchy that prioritizes the inputs to valuation techniques used </w:t>
      </w:r>
      <w:r>
        <w:rPr>
          <w:rFonts w:ascii="Times New Roman" w:hAnsi="Times New Roman" w:cs="Times New Roman"/>
          <w:sz w:val="20"/>
          <w:szCs w:val="20"/>
        </w:rPr>
        <w:t>to measure fair value. The hierarchy gives the highest priority to unadjusted quoted prices in active markets for identical assets or liabilities (Level I measurement) and the lowest priority to unobservable inputs (Level III measurements). The three level</w:t>
      </w:r>
      <w:r>
        <w:rPr>
          <w:rFonts w:ascii="Times New Roman" w:hAnsi="Times New Roman" w:cs="Times New Roman"/>
          <w:sz w:val="20"/>
          <w:szCs w:val="20"/>
        </w:rPr>
        <w:t xml:space="preserve">s of fair value hierarchy under ASC 820-10, </w:t>
      </w:r>
      <w:r>
        <w:rPr>
          <w:rFonts w:ascii="Times New Roman" w:hAnsi="Times New Roman" w:cs="Times New Roman"/>
          <w:i/>
          <w:iCs/>
          <w:sz w:val="20"/>
          <w:szCs w:val="20"/>
        </w:rPr>
        <w:t>Fair Value Measurement</w:t>
      </w:r>
      <w:r>
        <w:rPr>
          <w:rFonts w:ascii="Times New Roman" w:hAnsi="Times New Roman" w:cs="Times New Roman"/>
          <w:sz w:val="20"/>
          <w:szCs w:val="20"/>
        </w:rPr>
        <w:t>, are as follows:</w:t>
      </w:r>
    </w:p>
    <w:tbl>
      <w:tblPr>
        <w:tblW w:w="4000" w:type="pct"/>
        <w:jc w:val="center"/>
        <w:tblCellMar>
          <w:top w:w="15" w:type="dxa"/>
          <w:left w:w="0" w:type="dxa"/>
          <w:bottom w:w="15" w:type="dxa"/>
          <w:right w:w="0" w:type="dxa"/>
        </w:tblCellMar>
        <w:tblLook w:val="04A0" w:firstRow="1" w:lastRow="0" w:firstColumn="1" w:lastColumn="0" w:noHBand="0" w:noVBand="1"/>
      </w:tblPr>
      <w:tblGrid>
        <w:gridCol w:w="913"/>
        <w:gridCol w:w="5732"/>
      </w:tblGrid>
      <w:tr w:rsidR="00000000">
        <w:trPr>
          <w:divId w:val="543448807"/>
          <w:jc w:val="center"/>
        </w:trPr>
        <w:tc>
          <w:tcPr>
            <w:tcW w:w="687"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
                <w:szCs w:val="2"/>
              </w:rPr>
              <w:t>​</w:t>
            </w:r>
          </w:p>
        </w:tc>
        <w:tc>
          <w:tcPr>
            <w:tcW w:w="4312"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
                <w:szCs w:val="2"/>
              </w:rPr>
              <w:t>​</w:t>
            </w:r>
          </w:p>
        </w:tc>
      </w:tr>
      <w:tr w:rsidR="00000000">
        <w:trPr>
          <w:divId w:val="543448807"/>
          <w:jc w:val="center"/>
        </w:trPr>
        <w:tc>
          <w:tcPr>
            <w:tcW w:w="687" w:type="pct"/>
            <w:tcMar>
              <w:top w:w="0" w:type="dxa"/>
              <w:left w:w="0" w:type="dxa"/>
              <w:bottom w:w="0" w:type="dxa"/>
              <w:right w:w="0" w:type="dxa"/>
            </w:tcMar>
            <w:hideMark/>
          </w:tcPr>
          <w:p w:rsidR="00000000" w:rsidRDefault="00E90DF0">
            <w:pPr>
              <w:pStyle w:val="a3"/>
              <w:spacing w:before="0" w:beforeAutospacing="0" w:after="0" w:afterAutospacing="0"/>
              <w:ind w:hanging="200"/>
              <w:rPr>
                <w:rFonts w:ascii="Times New Roman" w:hAnsi="Times New Roman" w:cs="Times New Roman"/>
                <w:sz w:val="20"/>
                <w:szCs w:val="20"/>
              </w:rPr>
            </w:pPr>
            <w:r>
              <w:rPr>
                <w:rFonts w:ascii="Times New Roman" w:hAnsi="Times New Roman" w:cs="Times New Roman"/>
                <w:sz w:val="20"/>
                <w:szCs w:val="20"/>
              </w:rPr>
              <w:t>Level I</w:t>
            </w:r>
          </w:p>
        </w:tc>
        <w:tc>
          <w:tcPr>
            <w:tcW w:w="4312"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Quoted prices are available in active markets for identical assets or liabilities that the reporting entity has the ability to access at the measurement date.</w:t>
            </w:r>
          </w:p>
        </w:tc>
      </w:tr>
      <w:tr w:rsidR="00000000">
        <w:trPr>
          <w:divId w:val="543448807"/>
          <w:jc w:val="center"/>
        </w:trPr>
        <w:tc>
          <w:tcPr>
            <w:tcW w:w="687" w:type="pct"/>
            <w:tcMar>
              <w:top w:w="0" w:type="dxa"/>
              <w:left w:w="0" w:type="dxa"/>
              <w:bottom w:w="0" w:type="dxa"/>
              <w:right w:w="0" w:type="dxa"/>
            </w:tcMar>
            <w:hideMark/>
          </w:tcPr>
          <w:p w:rsidR="00000000" w:rsidRDefault="00E90DF0">
            <w:pPr>
              <w:pStyle w:val="a3"/>
              <w:spacing w:before="0" w:beforeAutospacing="0" w:after="0" w:afterAutospacing="0"/>
              <w:ind w:hanging="200"/>
              <w:rPr>
                <w:rFonts w:ascii="Times New Roman" w:hAnsi="Times New Roman" w:cs="Times New Roman"/>
                <w:sz w:val="20"/>
                <w:szCs w:val="20"/>
              </w:rPr>
            </w:pPr>
            <w:r>
              <w:rPr>
                <w:rFonts w:ascii="Times New Roman" w:hAnsi="Times New Roman" w:cs="Times New Roman"/>
                <w:sz w:val="20"/>
                <w:szCs w:val="20"/>
              </w:rPr>
              <w:t>Level II</w:t>
            </w:r>
          </w:p>
        </w:tc>
        <w:tc>
          <w:tcPr>
            <w:tcW w:w="4312"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Significant observable inputs other than quoted prices in active markets for which inputs to the valuation methodology include: (1) Quoted prices for similar assets or liabilities in active markets; (2) Quoted prices for identical or similar asse</w:t>
            </w:r>
            <w:r>
              <w:rPr>
                <w:rFonts w:ascii="Times New Roman" w:hAnsi="Times New Roman" w:cs="Times New Roman"/>
                <w:sz w:val="20"/>
                <w:szCs w:val="20"/>
              </w:rPr>
              <w:t xml:space="preserve">ts or liabilities in inactive markets; (3) Inputs other than quoted prices that are observable; (4) Inputs that are derived principally from or corroborated by observable market data by correlation or other means. If the asset or liability has a specified </w:t>
            </w:r>
            <w:r>
              <w:rPr>
                <w:rFonts w:ascii="Times New Roman" w:hAnsi="Times New Roman" w:cs="Times New Roman"/>
                <w:sz w:val="20"/>
                <w:szCs w:val="20"/>
              </w:rPr>
              <w:t>(contractual) term, the Level II input must be observable for substantially the full term of the asset or liability.</w:t>
            </w:r>
          </w:p>
        </w:tc>
      </w:tr>
      <w:tr w:rsidR="00000000">
        <w:trPr>
          <w:divId w:val="543448807"/>
          <w:jc w:val="center"/>
        </w:trPr>
        <w:tc>
          <w:tcPr>
            <w:tcW w:w="687" w:type="pct"/>
            <w:tcMar>
              <w:top w:w="0" w:type="dxa"/>
              <w:left w:w="0" w:type="dxa"/>
              <w:bottom w:w="0" w:type="dxa"/>
              <w:right w:w="0" w:type="dxa"/>
            </w:tcMar>
            <w:hideMark/>
          </w:tcPr>
          <w:p w:rsidR="00000000" w:rsidRDefault="00E90DF0">
            <w:pPr>
              <w:pStyle w:val="a3"/>
              <w:spacing w:before="0" w:beforeAutospacing="0" w:after="0" w:afterAutospacing="0"/>
              <w:ind w:hanging="200"/>
              <w:rPr>
                <w:rFonts w:ascii="Times New Roman" w:hAnsi="Times New Roman" w:cs="Times New Roman"/>
                <w:sz w:val="20"/>
                <w:szCs w:val="20"/>
              </w:rPr>
            </w:pPr>
            <w:r>
              <w:rPr>
                <w:rFonts w:ascii="Times New Roman" w:hAnsi="Times New Roman" w:cs="Times New Roman"/>
                <w:sz w:val="20"/>
                <w:szCs w:val="20"/>
              </w:rPr>
              <w:t>Level III</w:t>
            </w:r>
          </w:p>
        </w:tc>
        <w:tc>
          <w:tcPr>
            <w:tcW w:w="4312"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Significant unobservable inputs that reflect an entity’s own assumptions that market participants would use in pricing the asset</w:t>
            </w:r>
            <w:r>
              <w:rPr>
                <w:rFonts w:ascii="Times New Roman" w:hAnsi="Times New Roman" w:cs="Times New Roman"/>
                <w:sz w:val="20"/>
                <w:szCs w:val="20"/>
              </w:rPr>
              <w:t>s or liabilities.</w:t>
            </w:r>
          </w:p>
        </w:tc>
      </w:tr>
    </w:tbl>
    <w:p w:rsidR="00000000" w:rsidRDefault="00E90DF0">
      <w:pPr>
        <w:pStyle w:val="a3"/>
        <w:spacing w:before="240" w:beforeAutospacing="0" w:after="240" w:afterAutospacing="0"/>
        <w:ind w:firstLine="720"/>
        <w:divId w:val="1567910418"/>
        <w:rPr>
          <w:rFonts w:ascii="Times New Roman" w:hAnsi="Times New Roman" w:cs="Times New Roman"/>
          <w:sz w:val="20"/>
          <w:szCs w:val="20"/>
        </w:rPr>
      </w:pPr>
      <w:r>
        <w:rPr>
          <w:rFonts w:ascii="Times New Roman" w:hAnsi="Times New Roman" w:cs="Times New Roman"/>
          <w:sz w:val="20"/>
          <w:szCs w:val="20"/>
        </w:rPr>
        <w:t>The asset or liability fair value measurement level within the fair value hierarchy is based on the lowest level of any input that is significant to the fair value measurement.</w:t>
      </w:r>
    </w:p>
    <w:p w:rsidR="00000000" w:rsidRDefault="00E90DF0">
      <w:pPr>
        <w:pStyle w:val="a3"/>
        <w:spacing w:before="0" w:beforeAutospacing="0" w:after="240" w:afterAutospacing="0"/>
        <w:ind w:firstLine="720"/>
        <w:divId w:val="1567910418"/>
        <w:rPr>
          <w:rFonts w:ascii="Times New Roman" w:hAnsi="Times New Roman" w:cs="Times New Roman"/>
          <w:sz w:val="20"/>
          <w:szCs w:val="20"/>
        </w:rPr>
      </w:pPr>
      <w:r>
        <w:rPr>
          <w:rFonts w:ascii="Times New Roman" w:hAnsi="Times New Roman" w:cs="Times New Roman"/>
          <w:sz w:val="20"/>
          <w:szCs w:val="20"/>
        </w:rPr>
        <w:t>The Company has used derivatives to manage risks related to interest rate movements. The Company does not enter into derivative contracts for speculative purposes. Interest rate swap contracts are recognized as assets or liabilities on the balance sheets a</w:t>
      </w:r>
      <w:r>
        <w:rPr>
          <w:rFonts w:ascii="Times New Roman" w:hAnsi="Times New Roman" w:cs="Times New Roman"/>
          <w:sz w:val="20"/>
          <w:szCs w:val="20"/>
        </w:rPr>
        <w:t xml:space="preserve">nd are measured at fair value. The fair value was calculated and provided by the lender, a Level II valuation technique. Management reviewed the fair values for the instruments as provided by the lender and determined the related asset and liability to be </w:t>
      </w:r>
      <w:r>
        <w:rPr>
          <w:rFonts w:ascii="Times New Roman" w:hAnsi="Times New Roman" w:cs="Times New Roman"/>
          <w:sz w:val="20"/>
          <w:szCs w:val="20"/>
        </w:rPr>
        <w:t>an accurate estimate of future gains and losses to the Company. The fair value of the interest rate swap was valued as an $3 asset as of December 31, 2019. This interest rate swap agreement matured on May 11, 2020.</w:t>
      </w:r>
    </w:p>
    <w:p w:rsidR="00000000" w:rsidRDefault="00E90DF0">
      <w:pPr>
        <w:pStyle w:val="a3"/>
        <w:spacing w:before="480" w:beforeAutospacing="0" w:after="600" w:afterAutospacing="0"/>
        <w:jc w:val="center"/>
        <w:divId w:val="1775906786"/>
        <w:rPr>
          <w:rFonts w:ascii="Times New Roman" w:hAnsi="Times New Roman" w:cs="Times New Roman"/>
          <w:sz w:val="20"/>
          <w:szCs w:val="20"/>
        </w:rPr>
      </w:pPr>
      <w:r>
        <w:rPr>
          <w:rFonts w:ascii="Times New Roman" w:hAnsi="Times New Roman" w:cs="Times New Roman"/>
          <w:sz w:val="20"/>
          <w:szCs w:val="20"/>
        </w:rPr>
        <w:t>42</w:t>
      </w:r>
    </w:p>
    <w:p w:rsidR="00000000" w:rsidRDefault="00E90DF0">
      <w:pPr>
        <w:spacing w:before="600" w:after="600"/>
      </w:pPr>
      <w:r>
        <w:pict>
          <v:rect id="_x0000_i1077" style="width:329.35pt;height:2pt" o:hrpct="793" o:hralign="center" o:hrstd="t" o:hrnoshade="t" o:hr="t" fillcolor="black" stroked="f"/>
        </w:pict>
      </w:r>
    </w:p>
    <w:p w:rsidR="00000000" w:rsidRDefault="00E90DF0">
      <w:pPr>
        <w:pStyle w:val="a3"/>
        <w:spacing w:before="432" w:beforeAutospacing="0" w:after="240" w:afterAutospacing="0"/>
        <w:divId w:val="1400789445"/>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0" w:afterAutospacing="0"/>
        <w:jc w:val="center"/>
        <w:divId w:val="1400789445"/>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E90DF0">
      <w:pPr>
        <w:pStyle w:val="a3"/>
        <w:spacing w:before="0" w:beforeAutospacing="0" w:after="0" w:afterAutospacing="0"/>
        <w:jc w:val="center"/>
        <w:divId w:val="1400789445"/>
        <w:rPr>
          <w:rFonts w:ascii="Times New Roman" w:hAnsi="Times New Roman" w:cs="Times New Roman"/>
          <w:b/>
          <w:bCs/>
          <w:sz w:val="20"/>
          <w:szCs w:val="20"/>
        </w:rPr>
      </w:pPr>
      <w:r>
        <w:rPr>
          <w:rFonts w:ascii="Times New Roman" w:hAnsi="Times New Roman" w:cs="Times New Roman"/>
          <w:b/>
          <w:bCs/>
          <w:sz w:val="20"/>
          <w:szCs w:val="20"/>
        </w:rPr>
        <w:t>NOTES</w:t>
      </w:r>
      <w:r>
        <w:rPr>
          <w:rFonts w:ascii="Times New Roman" w:hAnsi="Times New Roman" w:cs="Times New Roman"/>
          <w:b/>
          <w:bCs/>
          <w:sz w:val="20"/>
          <w:szCs w:val="20"/>
        </w:rPr>
        <w:t> TO FINANCIAL STATEMENTS</w:t>
      </w:r>
    </w:p>
    <w:p w:rsidR="00000000" w:rsidRDefault="00E90DF0">
      <w:pPr>
        <w:pStyle w:val="a3"/>
        <w:spacing w:before="0" w:beforeAutospacing="0" w:after="0" w:afterAutospacing="0"/>
        <w:jc w:val="center"/>
        <w:divId w:val="1400789445"/>
        <w:rPr>
          <w:rFonts w:ascii="Times New Roman" w:hAnsi="Times New Roman" w:cs="Times New Roman"/>
          <w:sz w:val="20"/>
          <w:szCs w:val="20"/>
        </w:rPr>
      </w:pPr>
      <w:r>
        <w:rPr>
          <w:rFonts w:ascii="Times New Roman" w:hAnsi="Times New Roman" w:cs="Times New Roman"/>
          <w:b/>
          <w:bCs/>
          <w:sz w:val="20"/>
          <w:szCs w:val="20"/>
        </w:rPr>
        <w:t>December 31, 2020 and 2019</w:t>
      </w:r>
    </w:p>
    <w:p w:rsidR="00000000" w:rsidRDefault="00E90DF0">
      <w:pPr>
        <w:pStyle w:val="a3"/>
        <w:spacing w:before="0" w:beforeAutospacing="0" w:after="240" w:afterAutospacing="0"/>
        <w:jc w:val="center"/>
        <w:divId w:val="1400789445"/>
        <w:rPr>
          <w:rFonts w:ascii="Times New Roman" w:hAnsi="Times New Roman" w:cs="Times New Roman"/>
          <w:sz w:val="20"/>
          <w:szCs w:val="20"/>
        </w:rPr>
      </w:pPr>
      <w:r>
        <w:rPr>
          <w:rFonts w:ascii="Times New Roman" w:hAnsi="Times New Roman" w:cs="Times New Roman"/>
          <w:b/>
          <w:bCs/>
          <w:sz w:val="20"/>
          <w:szCs w:val="20"/>
        </w:rPr>
        <w:t>(Dollars in thousands, except per share amounts)</w:t>
      </w:r>
    </w:p>
    <w:p w:rsidR="00000000" w:rsidRDefault="00E90DF0">
      <w:pPr>
        <w:pStyle w:val="a3"/>
        <w:spacing w:before="0" w:beforeAutospacing="0" w:after="240" w:afterAutospacing="0"/>
        <w:divId w:val="251286048"/>
        <w:rPr>
          <w:rFonts w:ascii="Times New Roman" w:hAnsi="Times New Roman" w:cs="Times New Roman"/>
          <w:b/>
          <w:bCs/>
          <w:sz w:val="20"/>
          <w:szCs w:val="20"/>
        </w:rPr>
      </w:pPr>
      <w:r>
        <w:rPr>
          <w:rFonts w:ascii="Times New Roman" w:hAnsi="Times New Roman" w:cs="Times New Roman"/>
          <w:b/>
          <w:bCs/>
          <w:sz w:val="20"/>
          <w:szCs w:val="20"/>
        </w:rPr>
        <w:t>Fair Value of Financial Instruments</w:t>
      </w:r>
    </w:p>
    <w:p w:rsidR="00000000" w:rsidRDefault="00E90DF0">
      <w:pPr>
        <w:pStyle w:val="a3"/>
        <w:spacing w:before="0" w:beforeAutospacing="0" w:after="240" w:afterAutospacing="0"/>
        <w:ind w:firstLine="720"/>
        <w:divId w:val="251286048"/>
        <w:rPr>
          <w:rFonts w:ascii="Times New Roman" w:hAnsi="Times New Roman" w:cs="Times New Roman"/>
          <w:sz w:val="20"/>
          <w:szCs w:val="20"/>
        </w:rPr>
      </w:pPr>
      <w:r>
        <w:rPr>
          <w:rFonts w:ascii="Times New Roman" w:hAnsi="Times New Roman" w:cs="Times New Roman"/>
          <w:sz w:val="20"/>
          <w:szCs w:val="20"/>
        </w:rPr>
        <w:t>The Company’s financial instruments consist primarily of cash and cash equivalents, accounts receivable, consumer loans</w:t>
      </w:r>
      <w:r>
        <w:rPr>
          <w:rFonts w:ascii="Times New Roman" w:hAnsi="Times New Roman" w:cs="Times New Roman"/>
          <w:sz w:val="20"/>
          <w:szCs w:val="20"/>
        </w:rPr>
        <w:t>, MHP Notes, other notes, accounts payable, lines of credit, notes payable, and dealer portion of consumer loans.</w:t>
      </w:r>
    </w:p>
    <w:p w:rsidR="00000000" w:rsidRDefault="00E90DF0">
      <w:pPr>
        <w:pStyle w:val="a3"/>
        <w:spacing w:before="0" w:beforeAutospacing="0" w:after="240" w:afterAutospacing="0"/>
        <w:ind w:firstLine="720"/>
        <w:divId w:val="251286048"/>
        <w:rPr>
          <w:rFonts w:ascii="Times New Roman" w:hAnsi="Times New Roman" w:cs="Times New Roman"/>
          <w:sz w:val="20"/>
          <w:szCs w:val="20"/>
        </w:rPr>
      </w:pPr>
      <w:r>
        <w:rPr>
          <w:rFonts w:ascii="Times New Roman" w:hAnsi="Times New Roman" w:cs="Times New Roman"/>
          <w:sz w:val="20"/>
          <w:szCs w:val="20"/>
        </w:rPr>
        <w:t xml:space="preserve">The carrying amounts of cash and cash equivalents, accounts receivable, and accounts payable approximate their respective fair values because </w:t>
      </w:r>
      <w:r>
        <w:rPr>
          <w:rFonts w:ascii="Times New Roman" w:hAnsi="Times New Roman" w:cs="Times New Roman"/>
          <w:sz w:val="20"/>
          <w:szCs w:val="20"/>
        </w:rPr>
        <w:t xml:space="preserve">of the short-term maturities or expected settlement dates of these instruments. This is considered a Level I valuation technique. The lines of credit, notes payable and part of the MHP Notes have variable interest rates that reflect market rates and their </w:t>
      </w:r>
      <w:r>
        <w:rPr>
          <w:rFonts w:ascii="Times New Roman" w:hAnsi="Times New Roman" w:cs="Times New Roman"/>
          <w:sz w:val="20"/>
          <w:szCs w:val="20"/>
        </w:rPr>
        <w:t>fair value approximates their carrying value. This is considered a Level II valuation technique. The Company also assessed the fair value of the consumer loans receivable, the fixed rate MHP Notes and the other notes based on the discounted value of the re</w:t>
      </w:r>
      <w:r>
        <w:rPr>
          <w:rFonts w:ascii="Times New Roman" w:hAnsi="Times New Roman" w:cs="Times New Roman"/>
          <w:sz w:val="20"/>
          <w:szCs w:val="20"/>
        </w:rPr>
        <w:t>maining principal and interest cash flows. The Company determined that the fair value of the consumer loan portfolio was approximately $115,000 compared to the book value of $111,742 as of December 31, 2020, and a fair value of approximately $101,000 compa</w:t>
      </w:r>
      <w:r>
        <w:rPr>
          <w:rFonts w:ascii="Times New Roman" w:hAnsi="Times New Roman" w:cs="Times New Roman"/>
          <w:sz w:val="20"/>
          <w:szCs w:val="20"/>
        </w:rPr>
        <w:t>red to the book value of $105,042 as of December 31, 2019. The Company determined that the fair value of the fixed rate MHP Notes was approximately $108,000 compared to the book value of $109,806 as of December 31, 2020, and a fair value of approximately $</w:t>
      </w:r>
      <w:r>
        <w:rPr>
          <w:rFonts w:ascii="Times New Roman" w:hAnsi="Times New Roman" w:cs="Times New Roman"/>
          <w:sz w:val="20"/>
          <w:szCs w:val="20"/>
        </w:rPr>
        <w:t>85,000 compared to the book value of $86,881 as of December 31, 2019. The Company determined that the fair value of the other notes was approximately $15,000 compared to the book value of $15,104 as of December 31, 2020, and a fair value of approximately $</w:t>
      </w:r>
      <w:r>
        <w:rPr>
          <w:rFonts w:ascii="Times New Roman" w:hAnsi="Times New Roman" w:cs="Times New Roman"/>
          <w:sz w:val="20"/>
          <w:szCs w:val="20"/>
        </w:rPr>
        <w:t>14,000 compared to the book value of $13,478 as of December 31, 2019. This is a Level III valuation technique.</w:t>
      </w:r>
    </w:p>
    <w:p w:rsidR="00000000" w:rsidRDefault="00E90DF0">
      <w:pPr>
        <w:pStyle w:val="a3"/>
        <w:spacing w:before="0" w:beforeAutospacing="0" w:after="240" w:afterAutospacing="0"/>
        <w:divId w:val="251286048"/>
        <w:rPr>
          <w:rFonts w:ascii="Times New Roman" w:hAnsi="Times New Roman" w:cs="Times New Roman"/>
          <w:b/>
          <w:bCs/>
          <w:sz w:val="20"/>
          <w:szCs w:val="20"/>
        </w:rPr>
      </w:pPr>
      <w:r>
        <w:rPr>
          <w:rFonts w:ascii="Times New Roman" w:hAnsi="Times New Roman" w:cs="Times New Roman"/>
          <w:b/>
          <w:bCs/>
          <w:sz w:val="20"/>
          <w:szCs w:val="20"/>
        </w:rPr>
        <w:t>Revenue Recognition</w:t>
      </w:r>
    </w:p>
    <w:p w:rsidR="00000000" w:rsidRDefault="00E90DF0">
      <w:pPr>
        <w:pStyle w:val="a3"/>
        <w:spacing w:before="0" w:beforeAutospacing="0" w:after="200" w:afterAutospacing="0"/>
        <w:ind w:firstLine="720"/>
        <w:divId w:val="251286048"/>
        <w:rPr>
          <w:rFonts w:ascii="Times New Roman" w:hAnsi="Times New Roman" w:cs="Times New Roman"/>
          <w:sz w:val="20"/>
          <w:szCs w:val="20"/>
        </w:rPr>
      </w:pPr>
      <w:r>
        <w:rPr>
          <w:rFonts w:ascii="Times New Roman" w:hAnsi="Times New Roman" w:cs="Times New Roman"/>
          <w:sz w:val="20"/>
          <w:szCs w:val="20"/>
        </w:rPr>
        <w:t xml:space="preserve">In May 2014, the FASB issued ASU 2014-09, </w:t>
      </w:r>
      <w:r>
        <w:rPr>
          <w:rFonts w:ascii="Times New Roman" w:hAnsi="Times New Roman" w:cs="Times New Roman"/>
          <w:i/>
          <w:iCs/>
          <w:sz w:val="20"/>
          <w:szCs w:val="20"/>
        </w:rPr>
        <w:t>Revenue from Contracts with Customers (Topic 606)</w:t>
      </w:r>
      <w:r>
        <w:rPr>
          <w:rFonts w:ascii="Times New Roman" w:hAnsi="Times New Roman" w:cs="Times New Roman"/>
          <w:sz w:val="20"/>
          <w:szCs w:val="20"/>
        </w:rPr>
        <w:t>, which outlines a comprehensive f</w:t>
      </w:r>
      <w:r>
        <w:rPr>
          <w:rFonts w:ascii="Times New Roman" w:hAnsi="Times New Roman" w:cs="Times New Roman"/>
          <w:sz w:val="20"/>
          <w:szCs w:val="20"/>
        </w:rPr>
        <w:t>ive-step model for entities to use in accounting for revenue arising from contracts with customers and supersedes most previous revenue recognition guidance, including industry-specific guidance. The standard requires entities to recognize revenue to depic</w:t>
      </w:r>
      <w:r>
        <w:rPr>
          <w:rFonts w:ascii="Times New Roman" w:hAnsi="Times New Roman" w:cs="Times New Roman"/>
          <w:sz w:val="20"/>
          <w:szCs w:val="20"/>
        </w:rPr>
        <w:t>t the transfer of promised goods or services to customers in an amount that reflects the consideration to which the entity expects to be entitled in exchange for those goods or services. The new guidance also includes a cohesive set of disclosure requireme</w:t>
      </w:r>
      <w:r>
        <w:rPr>
          <w:rFonts w:ascii="Times New Roman" w:hAnsi="Times New Roman" w:cs="Times New Roman"/>
          <w:sz w:val="20"/>
          <w:szCs w:val="20"/>
        </w:rPr>
        <w:t>nts intended to provide users of financial statements with comprehensive information about the nature, amount, timing and uncertainty of revenue and cash flows arising from contracts with customers. The Company adopted the requirements of the new revenue s</w:t>
      </w:r>
      <w:r>
        <w:rPr>
          <w:rFonts w:ascii="Times New Roman" w:hAnsi="Times New Roman" w:cs="Times New Roman"/>
          <w:sz w:val="20"/>
          <w:szCs w:val="20"/>
        </w:rPr>
        <w:t xml:space="preserve">tandard on January 1, 2019 using the modified retrospective transition method, applied to contracts that were not completed as of the date of initial application, which did not have a material impact on the financial statements. </w:t>
      </w:r>
    </w:p>
    <w:p w:rsidR="00000000" w:rsidRDefault="00E90DF0">
      <w:pPr>
        <w:pStyle w:val="a3"/>
        <w:spacing w:before="0" w:beforeAutospacing="0" w:after="200" w:afterAutospacing="0"/>
        <w:ind w:firstLine="720"/>
        <w:divId w:val="251286048"/>
        <w:rPr>
          <w:rFonts w:ascii="Times New Roman" w:hAnsi="Times New Roman" w:cs="Times New Roman"/>
          <w:sz w:val="20"/>
          <w:szCs w:val="20"/>
        </w:rPr>
      </w:pPr>
      <w:r>
        <w:rPr>
          <w:rFonts w:ascii="Times New Roman" w:hAnsi="Times New Roman" w:cs="Times New Roman"/>
          <w:sz w:val="20"/>
          <w:szCs w:val="20"/>
        </w:rPr>
        <w:t>The new guidance under ASU</w:t>
      </w:r>
      <w:r>
        <w:rPr>
          <w:rFonts w:ascii="Times New Roman" w:hAnsi="Times New Roman" w:cs="Times New Roman"/>
          <w:sz w:val="20"/>
          <w:szCs w:val="20"/>
        </w:rPr>
        <w:t xml:space="preserve"> 2014-09 is applicable to our product sales which includes sales of homes through various sales channels, and other revenue which includes consignment fees, service fees and miscellaneous income. Income generated from interest, other lending activities, an</w:t>
      </w:r>
      <w:r>
        <w:rPr>
          <w:rFonts w:ascii="Times New Roman" w:hAnsi="Times New Roman" w:cs="Times New Roman"/>
          <w:sz w:val="20"/>
          <w:szCs w:val="20"/>
        </w:rPr>
        <w:t xml:space="preserve">d investment income are excluded from ASU 2014-09 and will continue to be accounted for under existing guidance. </w:t>
      </w:r>
    </w:p>
    <w:p w:rsidR="00000000" w:rsidRDefault="00E90DF0">
      <w:pPr>
        <w:pStyle w:val="a3"/>
        <w:spacing w:before="0" w:beforeAutospacing="0" w:after="200" w:afterAutospacing="0"/>
        <w:ind w:firstLine="720"/>
        <w:divId w:val="251286048"/>
        <w:rPr>
          <w:rFonts w:ascii="Times New Roman" w:hAnsi="Times New Roman" w:cs="Times New Roman"/>
          <w:sz w:val="20"/>
          <w:szCs w:val="20"/>
        </w:rPr>
      </w:pPr>
      <w:r>
        <w:rPr>
          <w:rFonts w:ascii="Times New Roman" w:hAnsi="Times New Roman" w:cs="Times New Roman"/>
          <w:sz w:val="20"/>
          <w:szCs w:val="20"/>
        </w:rPr>
        <w:t>For those revenue streams that are subject to ASU 2014-09, the Company evaluated the impact of adopting the new standard on our revenue recogn</w:t>
      </w:r>
      <w:r>
        <w:rPr>
          <w:rFonts w:ascii="Times New Roman" w:hAnsi="Times New Roman" w:cs="Times New Roman"/>
          <w:sz w:val="20"/>
          <w:szCs w:val="20"/>
        </w:rPr>
        <w:t xml:space="preserve">ition policies under existing guidance and determined there is no impact. The adoption did not have a significant impact on the consolidated operating results, financial position or cash flows of the Company. The Company’s evaluation of ASU 2014-09 impact </w:t>
      </w:r>
      <w:r>
        <w:rPr>
          <w:rFonts w:ascii="Times New Roman" w:hAnsi="Times New Roman" w:cs="Times New Roman"/>
          <w:sz w:val="20"/>
          <w:szCs w:val="20"/>
        </w:rPr>
        <w:t xml:space="preserve">on primary revenue streams are as follows: </w:t>
      </w:r>
    </w:p>
    <w:p w:rsidR="00000000" w:rsidRDefault="00E90DF0">
      <w:pPr>
        <w:pStyle w:val="a3"/>
        <w:spacing w:before="0" w:beforeAutospacing="0" w:after="0" w:afterAutospacing="0"/>
        <w:ind w:firstLine="720"/>
        <w:divId w:val="251286048"/>
        <w:rPr>
          <w:rFonts w:ascii="Times New Roman" w:hAnsi="Times New Roman" w:cs="Times New Roman"/>
          <w:sz w:val="20"/>
          <w:szCs w:val="20"/>
        </w:rPr>
      </w:pPr>
      <w:r>
        <w:rPr>
          <w:rFonts w:ascii="Times New Roman" w:hAnsi="Times New Roman" w:cs="Times New Roman"/>
          <w:i/>
          <w:iCs/>
          <w:sz w:val="20"/>
          <w:szCs w:val="20"/>
        </w:rPr>
        <w:t xml:space="preserve">Product sales, </w:t>
      </w:r>
      <w:r>
        <w:rPr>
          <w:rFonts w:ascii="Times New Roman" w:hAnsi="Times New Roman" w:cs="Times New Roman"/>
          <w:sz w:val="20"/>
          <w:szCs w:val="20"/>
        </w:rPr>
        <w:t>primarily consist of sales of mobile homes to consumers and mobile home parks through various sales channels, which include Direct Sales, Commercial Sales, Consignment Sales, and Retail Store Sales</w:t>
      </w:r>
      <w:r>
        <w:rPr>
          <w:rFonts w:ascii="Times New Roman" w:hAnsi="Times New Roman" w:cs="Times New Roman"/>
          <w:sz w:val="20"/>
          <w:szCs w:val="20"/>
        </w:rPr>
        <w:t xml:space="preserve">. Direct Sales include homes sold directly to independent retailers or customers that are not financed by the Company and are not sold under a consignment arrangement. These types of homes are generally paid for prior to shipment. Commercial Sales include </w:t>
      </w:r>
      <w:r>
        <w:rPr>
          <w:rFonts w:ascii="Times New Roman" w:hAnsi="Times New Roman" w:cs="Times New Roman"/>
          <w:sz w:val="20"/>
          <w:szCs w:val="20"/>
        </w:rPr>
        <w:t xml:space="preserve">homes sold to mobile home parks under commercial loan programs or paid for upfront. The Company provides floor plan financing for independent retailers, which takes the form of a consignment arrangement. Consignment Sales are considered sales of consigned </w:t>
      </w:r>
      <w:r>
        <w:rPr>
          <w:rFonts w:ascii="Times New Roman" w:hAnsi="Times New Roman" w:cs="Times New Roman"/>
          <w:sz w:val="20"/>
          <w:szCs w:val="20"/>
        </w:rPr>
        <w:t xml:space="preserve">homes from independent dealers to individual customers. Retail Store Sales are homes </w:t>
      </w:r>
    </w:p>
    <w:p w:rsidR="00000000" w:rsidRDefault="00E90DF0">
      <w:pPr>
        <w:pStyle w:val="a3"/>
        <w:spacing w:before="480" w:beforeAutospacing="0" w:after="600" w:afterAutospacing="0"/>
        <w:jc w:val="center"/>
        <w:divId w:val="1009798494"/>
        <w:rPr>
          <w:rFonts w:ascii="Times New Roman" w:hAnsi="Times New Roman" w:cs="Times New Roman"/>
          <w:sz w:val="20"/>
          <w:szCs w:val="20"/>
        </w:rPr>
      </w:pPr>
      <w:r>
        <w:rPr>
          <w:rFonts w:ascii="Times New Roman" w:hAnsi="Times New Roman" w:cs="Times New Roman"/>
          <w:sz w:val="20"/>
          <w:szCs w:val="20"/>
        </w:rPr>
        <w:t>43</w:t>
      </w:r>
    </w:p>
    <w:p w:rsidR="00000000" w:rsidRDefault="00E90DF0">
      <w:pPr>
        <w:spacing w:before="600" w:after="600"/>
      </w:pPr>
      <w:r>
        <w:pict>
          <v:rect id="_x0000_i1078" style="width:329.35pt;height:2pt" o:hrpct="793" o:hralign="center" o:hrstd="t" o:hrnoshade="t" o:hr="t" fillcolor="black" stroked="f"/>
        </w:pict>
      </w:r>
    </w:p>
    <w:p w:rsidR="00000000" w:rsidRDefault="00E90DF0">
      <w:pPr>
        <w:pStyle w:val="a3"/>
        <w:spacing w:before="432" w:beforeAutospacing="0" w:after="240" w:afterAutospacing="0"/>
        <w:divId w:val="363289743"/>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0" w:afterAutospacing="0"/>
        <w:jc w:val="center"/>
        <w:divId w:val="363289743"/>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E90DF0">
      <w:pPr>
        <w:pStyle w:val="a3"/>
        <w:spacing w:before="0" w:beforeAutospacing="0" w:after="0" w:afterAutospacing="0"/>
        <w:jc w:val="center"/>
        <w:divId w:val="363289743"/>
        <w:rPr>
          <w:rFonts w:ascii="Times New Roman" w:hAnsi="Times New Roman" w:cs="Times New Roman"/>
          <w:b/>
          <w:bCs/>
          <w:sz w:val="20"/>
          <w:szCs w:val="20"/>
        </w:rPr>
      </w:pPr>
      <w:r>
        <w:rPr>
          <w:rFonts w:ascii="Times New Roman" w:hAnsi="Times New Roman" w:cs="Times New Roman"/>
          <w:b/>
          <w:bCs/>
          <w:sz w:val="20"/>
          <w:szCs w:val="20"/>
        </w:rPr>
        <w:t>NOTES TO FINANCIAL STATEMENTS</w:t>
      </w:r>
    </w:p>
    <w:p w:rsidR="00000000" w:rsidRDefault="00E90DF0">
      <w:pPr>
        <w:pStyle w:val="a3"/>
        <w:spacing w:before="0" w:beforeAutospacing="0" w:after="0" w:afterAutospacing="0"/>
        <w:jc w:val="center"/>
        <w:divId w:val="363289743"/>
        <w:rPr>
          <w:rFonts w:ascii="Times New Roman" w:hAnsi="Times New Roman" w:cs="Times New Roman"/>
          <w:sz w:val="20"/>
          <w:szCs w:val="20"/>
        </w:rPr>
      </w:pPr>
      <w:r>
        <w:rPr>
          <w:rFonts w:ascii="Times New Roman" w:hAnsi="Times New Roman" w:cs="Times New Roman"/>
          <w:b/>
          <w:bCs/>
          <w:sz w:val="20"/>
          <w:szCs w:val="20"/>
        </w:rPr>
        <w:t>December 31, 2020 and 2019</w:t>
      </w:r>
    </w:p>
    <w:p w:rsidR="00000000" w:rsidRDefault="00E90DF0">
      <w:pPr>
        <w:pStyle w:val="a3"/>
        <w:spacing w:before="0" w:beforeAutospacing="0" w:after="240" w:afterAutospacing="0"/>
        <w:jc w:val="center"/>
        <w:divId w:val="363289743"/>
        <w:rPr>
          <w:rFonts w:ascii="Times New Roman" w:hAnsi="Times New Roman" w:cs="Times New Roman"/>
          <w:sz w:val="20"/>
          <w:szCs w:val="20"/>
        </w:rPr>
      </w:pPr>
      <w:r>
        <w:rPr>
          <w:rFonts w:ascii="Times New Roman" w:hAnsi="Times New Roman" w:cs="Times New Roman"/>
          <w:b/>
          <w:bCs/>
          <w:sz w:val="20"/>
          <w:szCs w:val="20"/>
        </w:rPr>
        <w:t>(Dollars in thousands, except per share amounts)</w:t>
      </w:r>
    </w:p>
    <w:p w:rsidR="00000000" w:rsidRDefault="00E90DF0">
      <w:pPr>
        <w:pStyle w:val="a3"/>
        <w:spacing w:before="0" w:beforeAutospacing="0" w:after="240" w:afterAutospacing="0"/>
        <w:divId w:val="1848785109"/>
        <w:rPr>
          <w:rFonts w:ascii="Times New Roman" w:hAnsi="Times New Roman" w:cs="Times New Roman"/>
          <w:sz w:val="20"/>
          <w:szCs w:val="20"/>
        </w:rPr>
      </w:pPr>
      <w:r>
        <w:rPr>
          <w:rFonts w:ascii="Times New Roman" w:hAnsi="Times New Roman" w:cs="Times New Roman"/>
          <w:sz w:val="20"/>
          <w:szCs w:val="20"/>
        </w:rPr>
        <w:t xml:space="preserve">sold through Company-owned retail locations. Consignment Sales and Retail Sales of homes may be financed </w:t>
      </w:r>
      <w:r>
        <w:rPr>
          <w:rFonts w:ascii="Times New Roman" w:hAnsi="Times New Roman" w:cs="Times New Roman"/>
          <w:sz w:val="20"/>
          <w:szCs w:val="20"/>
        </w:rPr>
        <w:t xml:space="preserve">by the Company, by a third party, or in paid in cash. </w:t>
      </w:r>
    </w:p>
    <w:p w:rsidR="00000000" w:rsidRDefault="00E90DF0">
      <w:pPr>
        <w:pStyle w:val="a3"/>
        <w:spacing w:before="0" w:beforeAutospacing="0" w:after="240" w:afterAutospacing="0"/>
        <w:ind w:firstLine="720"/>
        <w:divId w:val="1848785109"/>
        <w:rPr>
          <w:rFonts w:ascii="Times New Roman" w:hAnsi="Times New Roman" w:cs="Times New Roman"/>
          <w:sz w:val="20"/>
          <w:szCs w:val="20"/>
        </w:rPr>
      </w:pPr>
      <w:r>
        <w:rPr>
          <w:rFonts w:ascii="Times New Roman" w:hAnsi="Times New Roman" w:cs="Times New Roman"/>
          <w:sz w:val="20"/>
          <w:szCs w:val="20"/>
        </w:rPr>
        <w:t>Revenue from product sales is recognized at a point in time when the performance obligation under the terms of a contract with our customers is satisfied which typically occurs upon delivery and transf</w:t>
      </w:r>
      <w:r>
        <w:rPr>
          <w:rFonts w:ascii="Times New Roman" w:hAnsi="Times New Roman" w:cs="Times New Roman"/>
          <w:sz w:val="20"/>
          <w:szCs w:val="20"/>
        </w:rPr>
        <w:t xml:space="preserve">er of title of the home, as this depicts when control of the promised good is transferred to our customers. For financed sales by the Company, the individual customer enters into a sales and financing contract and is required to make a down payment. These </w:t>
      </w:r>
      <w:r>
        <w:rPr>
          <w:rFonts w:ascii="Times New Roman" w:hAnsi="Times New Roman" w:cs="Times New Roman"/>
          <w:sz w:val="20"/>
          <w:szCs w:val="20"/>
        </w:rPr>
        <w:t xml:space="preserve">financed sales contain a significant financing component and any interest income is separately recorded in the statement of operations. </w:t>
      </w:r>
    </w:p>
    <w:p w:rsidR="00000000" w:rsidRDefault="00E90DF0">
      <w:pPr>
        <w:pStyle w:val="a3"/>
        <w:spacing w:before="0" w:beforeAutospacing="0" w:after="180" w:afterAutospacing="0"/>
        <w:ind w:firstLine="720"/>
        <w:divId w:val="1848785109"/>
        <w:rPr>
          <w:rFonts w:ascii="Times New Roman" w:hAnsi="Times New Roman" w:cs="Times New Roman"/>
          <w:sz w:val="20"/>
          <w:szCs w:val="20"/>
        </w:rPr>
      </w:pPr>
      <w:r>
        <w:rPr>
          <w:rFonts w:ascii="Times New Roman" w:hAnsi="Times New Roman" w:cs="Times New Roman"/>
          <w:sz w:val="20"/>
          <w:szCs w:val="20"/>
        </w:rPr>
        <w:t>Revenue is measured as the amount of consideration expected to be received in exchange for transferring the homes to th</w:t>
      </w:r>
      <w:r>
        <w:rPr>
          <w:rFonts w:ascii="Times New Roman" w:hAnsi="Times New Roman" w:cs="Times New Roman"/>
          <w:sz w:val="20"/>
          <w:szCs w:val="20"/>
        </w:rPr>
        <w:t xml:space="preserve">e customers.  Sales and other similar taxes collected concurrently with revenue-producing activities are excluded from revenue. </w:t>
      </w:r>
    </w:p>
    <w:p w:rsidR="00000000" w:rsidRDefault="00E90DF0">
      <w:pPr>
        <w:pStyle w:val="a3"/>
        <w:spacing w:before="0" w:beforeAutospacing="0" w:after="180" w:afterAutospacing="0"/>
        <w:ind w:firstLine="720"/>
        <w:divId w:val="1848785109"/>
        <w:rPr>
          <w:rFonts w:ascii="Times New Roman" w:hAnsi="Times New Roman" w:cs="Times New Roman"/>
          <w:sz w:val="20"/>
          <w:szCs w:val="20"/>
        </w:rPr>
      </w:pPr>
      <w:r>
        <w:rPr>
          <w:rFonts w:ascii="Times New Roman" w:hAnsi="Times New Roman" w:cs="Times New Roman"/>
          <w:sz w:val="20"/>
          <w:szCs w:val="20"/>
        </w:rPr>
        <w:t xml:space="preserve">The Company made an accounting policy election to account for any shipping and handling costs that occur after the transfer of </w:t>
      </w:r>
      <w:r>
        <w:rPr>
          <w:rFonts w:ascii="Times New Roman" w:hAnsi="Times New Roman" w:cs="Times New Roman"/>
          <w:sz w:val="20"/>
          <w:szCs w:val="20"/>
        </w:rPr>
        <w:t>control as a fulfillment cost that is accrued when control is transferred. Warranty obligations associated with the sale of a unit are assurance-type warranties for a period of twelve months that are a guarantee of the home’s intended functionality and, th</w:t>
      </w:r>
      <w:r>
        <w:rPr>
          <w:rFonts w:ascii="Times New Roman" w:hAnsi="Times New Roman" w:cs="Times New Roman"/>
          <w:sz w:val="20"/>
          <w:szCs w:val="20"/>
        </w:rPr>
        <w:t>erefore, do not represent a distinct performance obligation within the context of the contract. The Company has elected to use the practical expedient to expense the incremental costs of obtaining a contract if the amortization period of the asset that the</w:t>
      </w:r>
      <w:r>
        <w:rPr>
          <w:rFonts w:ascii="Times New Roman" w:hAnsi="Times New Roman" w:cs="Times New Roman"/>
          <w:sz w:val="20"/>
          <w:szCs w:val="20"/>
        </w:rPr>
        <w:t xml:space="preserve"> Company would have otherwise recognized is one year or less. Contract costs, which include commissions incurred related to the sale of homes, are expensed at the point-in-time when the related revenue is recognized. </w:t>
      </w:r>
    </w:p>
    <w:p w:rsidR="00000000" w:rsidRDefault="00E90DF0">
      <w:pPr>
        <w:pStyle w:val="a3"/>
        <w:spacing w:before="0" w:beforeAutospacing="0" w:after="180" w:afterAutospacing="0"/>
        <w:ind w:firstLine="720"/>
        <w:divId w:val="1848785109"/>
        <w:rPr>
          <w:rFonts w:ascii="Times New Roman" w:hAnsi="Times New Roman" w:cs="Times New Roman"/>
          <w:sz w:val="20"/>
          <w:szCs w:val="20"/>
        </w:rPr>
      </w:pPr>
      <w:r>
        <w:rPr>
          <w:rFonts w:ascii="Times New Roman" w:hAnsi="Times New Roman" w:cs="Times New Roman"/>
          <w:sz w:val="20"/>
          <w:szCs w:val="20"/>
        </w:rPr>
        <w:t xml:space="preserve">For the years ended December 31, 2020 </w:t>
      </w:r>
      <w:r>
        <w:rPr>
          <w:rFonts w:ascii="Times New Roman" w:hAnsi="Times New Roman" w:cs="Times New Roman"/>
          <w:sz w:val="20"/>
          <w:szCs w:val="20"/>
        </w:rPr>
        <w:t xml:space="preserve">and 2019, sales to an independent third-party and its affiliates accounted for $41,263 or 28.7% and $38,439 or 26.8% of our product sales, respectively.   </w:t>
      </w:r>
    </w:p>
    <w:p w:rsidR="00000000" w:rsidRDefault="00E90DF0">
      <w:pPr>
        <w:pStyle w:val="a3"/>
        <w:spacing w:before="0" w:beforeAutospacing="0" w:after="180" w:afterAutospacing="0"/>
        <w:ind w:firstLine="720"/>
        <w:divId w:val="1848785109"/>
        <w:rPr>
          <w:rFonts w:ascii="Times New Roman" w:hAnsi="Times New Roman" w:cs="Times New Roman"/>
          <w:sz w:val="20"/>
          <w:szCs w:val="20"/>
        </w:rPr>
      </w:pPr>
      <w:r>
        <w:rPr>
          <w:rFonts w:ascii="Times New Roman" w:hAnsi="Times New Roman" w:cs="Times New Roman"/>
          <w:sz w:val="20"/>
          <w:szCs w:val="20"/>
        </w:rPr>
        <w:t>For the years ended December 31, 2020 and 2019, total cost of product sales included $24,165 and $23</w:t>
      </w:r>
      <w:r>
        <w:rPr>
          <w:rFonts w:ascii="Times New Roman" w:hAnsi="Times New Roman" w:cs="Times New Roman"/>
          <w:sz w:val="20"/>
          <w:szCs w:val="20"/>
        </w:rPr>
        <w:t xml:space="preserve">,760 of costs, mainly relating to up front dealer commission and reimbursed dealer expenses for consignment sales and certain other similar costs incurred for retail store and commercial sales. </w:t>
      </w:r>
    </w:p>
    <w:p w:rsidR="00000000" w:rsidRDefault="00E90DF0">
      <w:pPr>
        <w:pStyle w:val="a3"/>
        <w:spacing w:before="0" w:beforeAutospacing="0" w:after="240" w:afterAutospacing="0"/>
        <w:ind w:firstLine="720"/>
        <w:divId w:val="1848785109"/>
        <w:rPr>
          <w:rFonts w:ascii="Times New Roman" w:hAnsi="Times New Roman" w:cs="Times New Roman"/>
          <w:sz w:val="20"/>
          <w:szCs w:val="20"/>
        </w:rPr>
      </w:pPr>
      <w:r>
        <w:rPr>
          <w:rFonts w:ascii="Times New Roman" w:hAnsi="Times New Roman" w:cs="Times New Roman"/>
          <w:i/>
          <w:iCs/>
          <w:sz w:val="20"/>
          <w:szCs w:val="20"/>
        </w:rPr>
        <w:t>Other revenue</w:t>
      </w:r>
      <w:r>
        <w:rPr>
          <w:rFonts w:ascii="Times New Roman" w:hAnsi="Times New Roman" w:cs="Times New Roman"/>
          <w:sz w:val="20"/>
          <w:szCs w:val="20"/>
        </w:rPr>
        <w:t xml:space="preserve"> consists of consignment fees, service fees and </w:t>
      </w:r>
      <w:r>
        <w:rPr>
          <w:rFonts w:ascii="Times New Roman" w:hAnsi="Times New Roman" w:cs="Times New Roman"/>
          <w:sz w:val="20"/>
          <w:szCs w:val="20"/>
        </w:rPr>
        <w:t>other miscellaneous income. Consignment fees are charged to independent retailers on a monthly basis for homes held by the independent retailers pursuant to a consignment arrangement until the home is sold to an individual customer. Consignment fees are de</w:t>
      </w:r>
      <w:r>
        <w:rPr>
          <w:rFonts w:ascii="Times New Roman" w:hAnsi="Times New Roman" w:cs="Times New Roman"/>
          <w:sz w:val="20"/>
          <w:szCs w:val="20"/>
        </w:rPr>
        <w:t>termined as a percentage of the home’s wholesale price to the independent dealer. Revenue recognition for consignment fees are recognized over time using the output method as it provides a faithful depiction of the Company’s performance toward completion o</w:t>
      </w:r>
      <w:r>
        <w:rPr>
          <w:rFonts w:ascii="Times New Roman" w:hAnsi="Times New Roman" w:cs="Times New Roman"/>
          <w:sz w:val="20"/>
          <w:szCs w:val="20"/>
        </w:rPr>
        <w:t>f the performance obligation under the contract and the value transferred to the independent retailer for the time the home is held under consignment. Revenue for service fees and miscellaneous income is recognized at a point in time when the performance o</w:t>
      </w:r>
      <w:r>
        <w:rPr>
          <w:rFonts w:ascii="Times New Roman" w:hAnsi="Times New Roman" w:cs="Times New Roman"/>
          <w:sz w:val="20"/>
          <w:szCs w:val="20"/>
        </w:rPr>
        <w:t>bligation is satisfied.</w:t>
      </w:r>
    </w:p>
    <w:p w:rsidR="00000000" w:rsidRDefault="00E90DF0">
      <w:pPr>
        <w:pStyle w:val="a3"/>
        <w:spacing w:before="480" w:beforeAutospacing="0" w:after="600" w:afterAutospacing="0"/>
        <w:jc w:val="center"/>
        <w:divId w:val="1696417888"/>
        <w:rPr>
          <w:rFonts w:ascii="Times New Roman" w:hAnsi="Times New Roman" w:cs="Times New Roman"/>
          <w:sz w:val="20"/>
          <w:szCs w:val="20"/>
        </w:rPr>
      </w:pPr>
      <w:r>
        <w:rPr>
          <w:rFonts w:ascii="Times New Roman" w:hAnsi="Times New Roman" w:cs="Times New Roman"/>
          <w:sz w:val="20"/>
          <w:szCs w:val="20"/>
        </w:rPr>
        <w:t>44</w:t>
      </w:r>
    </w:p>
    <w:p w:rsidR="00000000" w:rsidRDefault="00E90DF0">
      <w:pPr>
        <w:spacing w:before="600" w:after="600"/>
      </w:pPr>
      <w:r>
        <w:pict>
          <v:rect id="_x0000_i1079" style="width:329.35pt;height:2pt" o:hrpct="793" o:hralign="center" o:hrstd="t" o:hrnoshade="t" o:hr="t" fillcolor="black" stroked="f"/>
        </w:pict>
      </w:r>
    </w:p>
    <w:p w:rsidR="00000000" w:rsidRDefault="00E90DF0">
      <w:pPr>
        <w:pStyle w:val="a3"/>
        <w:spacing w:before="432" w:beforeAutospacing="0" w:after="240" w:afterAutospacing="0"/>
        <w:divId w:val="2039575588"/>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0" w:afterAutospacing="0"/>
        <w:jc w:val="center"/>
        <w:divId w:val="2039575588"/>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E90DF0">
      <w:pPr>
        <w:pStyle w:val="a3"/>
        <w:spacing w:before="0" w:beforeAutospacing="0" w:after="0" w:afterAutospacing="0"/>
        <w:jc w:val="center"/>
        <w:divId w:val="2039575588"/>
        <w:rPr>
          <w:rFonts w:ascii="Times New Roman" w:hAnsi="Times New Roman" w:cs="Times New Roman"/>
          <w:b/>
          <w:bCs/>
          <w:sz w:val="20"/>
          <w:szCs w:val="20"/>
        </w:rPr>
      </w:pPr>
      <w:r>
        <w:rPr>
          <w:rFonts w:ascii="Times New Roman" w:hAnsi="Times New Roman" w:cs="Times New Roman"/>
          <w:b/>
          <w:bCs/>
          <w:sz w:val="20"/>
          <w:szCs w:val="20"/>
        </w:rPr>
        <w:t>NOTES TO FINANCIAL STATEMENTS</w:t>
      </w:r>
    </w:p>
    <w:p w:rsidR="00000000" w:rsidRDefault="00E90DF0">
      <w:pPr>
        <w:pStyle w:val="a3"/>
        <w:spacing w:before="0" w:beforeAutospacing="0" w:after="0" w:afterAutospacing="0"/>
        <w:jc w:val="center"/>
        <w:divId w:val="2039575588"/>
        <w:rPr>
          <w:rFonts w:ascii="Times New Roman" w:hAnsi="Times New Roman" w:cs="Times New Roman"/>
          <w:sz w:val="20"/>
          <w:szCs w:val="20"/>
        </w:rPr>
      </w:pPr>
      <w:r>
        <w:rPr>
          <w:rFonts w:ascii="Times New Roman" w:hAnsi="Times New Roman" w:cs="Times New Roman"/>
          <w:b/>
          <w:bCs/>
          <w:sz w:val="20"/>
          <w:szCs w:val="20"/>
        </w:rPr>
        <w:t>December 31, 2020 and 2019</w:t>
      </w:r>
    </w:p>
    <w:p w:rsidR="00000000" w:rsidRDefault="00E90DF0">
      <w:pPr>
        <w:pStyle w:val="a3"/>
        <w:spacing w:before="0" w:beforeAutospacing="0" w:after="240" w:afterAutospacing="0"/>
        <w:jc w:val="center"/>
        <w:divId w:val="2039575588"/>
        <w:rPr>
          <w:rFonts w:ascii="Times New Roman" w:hAnsi="Times New Roman" w:cs="Times New Roman"/>
          <w:sz w:val="20"/>
          <w:szCs w:val="20"/>
        </w:rPr>
      </w:pPr>
      <w:r>
        <w:rPr>
          <w:rFonts w:ascii="Times New Roman" w:hAnsi="Times New Roman" w:cs="Times New Roman"/>
          <w:b/>
          <w:bCs/>
          <w:sz w:val="20"/>
          <w:szCs w:val="20"/>
        </w:rPr>
        <w:t>(Dollars in thousands, except per share amounts)</w:t>
      </w:r>
    </w:p>
    <w:p w:rsidR="00000000" w:rsidRDefault="00E90DF0">
      <w:pPr>
        <w:pStyle w:val="a3"/>
        <w:spacing w:before="0" w:beforeAutospacing="0" w:after="240" w:afterAutospacing="0"/>
        <w:ind w:firstLine="720"/>
        <w:divId w:val="288243039"/>
        <w:rPr>
          <w:rFonts w:ascii="Times New Roman" w:hAnsi="Times New Roman" w:cs="Times New Roman"/>
          <w:sz w:val="20"/>
          <w:szCs w:val="20"/>
        </w:rPr>
      </w:pPr>
      <w:r>
        <w:rPr>
          <w:rFonts w:ascii="Times New Roman" w:hAnsi="Times New Roman" w:cs="Times New Roman"/>
          <w:i/>
          <w:iCs/>
          <w:sz w:val="20"/>
          <w:szCs w:val="20"/>
        </w:rPr>
        <w:t>Disaggregation of Revenue</w:t>
      </w:r>
      <w:r>
        <w:rPr>
          <w:rFonts w:ascii="Times New Roman" w:hAnsi="Times New Roman" w:cs="Times New Roman"/>
          <w:sz w:val="20"/>
          <w:szCs w:val="20"/>
        </w:rPr>
        <w:t xml:space="preserve">. The following table summarizes customer contract revenues disaggregated by source of the revenue for the years ended December 31, 2020 and 2019: </w:t>
      </w:r>
    </w:p>
    <w:tbl>
      <w:tblPr>
        <w:tblW w:w="5000" w:type="pct"/>
        <w:tblCellMar>
          <w:top w:w="15" w:type="dxa"/>
          <w:left w:w="0" w:type="dxa"/>
          <w:bottom w:w="15" w:type="dxa"/>
          <w:right w:w="0" w:type="dxa"/>
        </w:tblCellMar>
        <w:tblLook w:val="04A0" w:firstRow="1" w:lastRow="0" w:firstColumn="1" w:lastColumn="0" w:noHBand="0" w:noVBand="1"/>
      </w:tblPr>
      <w:tblGrid>
        <w:gridCol w:w="5448"/>
        <w:gridCol w:w="225"/>
        <w:gridCol w:w="143"/>
        <w:gridCol w:w="1060"/>
        <w:gridCol w:w="224"/>
        <w:gridCol w:w="143"/>
        <w:gridCol w:w="1063"/>
      </w:tblGrid>
      <w:tr w:rsidR="00000000">
        <w:trPr>
          <w:divId w:val="288243039"/>
          <w:trHeight w:val="20"/>
        </w:trPr>
        <w:tc>
          <w:tcPr>
            <w:tcW w:w="3278" w:type="pct"/>
            <w:tcMar>
              <w:top w:w="0" w:type="dxa"/>
              <w:left w:w="0" w:type="dxa"/>
              <w:bottom w:w="0" w:type="dxa"/>
              <w:right w:w="0" w:type="dxa"/>
            </w:tcMar>
            <w:vAlign w:val="bottom"/>
            <w:hideMark/>
          </w:tcPr>
          <w:p w:rsidR="00000000" w:rsidRDefault="00E90DF0">
            <w:pPr>
              <w:pStyle w:val="a3"/>
              <w:spacing w:before="0" w:beforeAutospacing="0" w:after="1" w:afterAutospacing="0"/>
              <w:divId w:val="963391568"/>
              <w:rPr>
                <w:rFonts w:ascii="Times New Roman" w:hAnsi="Times New Roman" w:cs="Times New Roman"/>
                <w:sz w:val="20"/>
                <w:szCs w:val="20"/>
              </w:rPr>
            </w:pPr>
            <w:r>
              <w:rPr>
                <w:rFonts w:ascii="Times New Roman" w:hAnsi="Times New Roman" w:cs="Times New Roman"/>
                <w:sz w:val="2"/>
                <w:szCs w:val="2"/>
              </w:rPr>
              <w:t>​</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427965438"/>
              <w:rPr>
                <w:rFonts w:ascii="Times New Roman" w:hAnsi="Times New Roman" w:cs="Times New Roman"/>
                <w:sz w:val="20"/>
                <w:szCs w:val="20"/>
              </w:rPr>
            </w:pPr>
            <w:r>
              <w:rPr>
                <w:rFonts w:ascii="Times New Roman" w:hAnsi="Times New Roman" w:cs="Times New Roman"/>
                <w:sz w:val="2"/>
                <w:szCs w:val="2"/>
              </w:rPr>
              <w:t>​</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972663513"/>
              <w:rPr>
                <w:rFonts w:ascii="Times New Roman" w:hAnsi="Times New Roman" w:cs="Times New Roman"/>
                <w:sz w:val="20"/>
                <w:szCs w:val="20"/>
              </w:rPr>
            </w:pPr>
            <w:r>
              <w:rPr>
                <w:rFonts w:ascii="Times New Roman" w:hAnsi="Times New Roman" w:cs="Times New Roman"/>
                <w:sz w:val="2"/>
                <w:szCs w:val="2"/>
              </w:rPr>
              <w:t>​</w:t>
            </w:r>
          </w:p>
        </w:tc>
        <w:tc>
          <w:tcPr>
            <w:tcW w:w="638"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516504062"/>
              <w:rPr>
                <w:rFonts w:ascii="Times New Roman" w:hAnsi="Times New Roman" w:cs="Times New Roman"/>
                <w:sz w:val="20"/>
                <w:szCs w:val="20"/>
              </w:rPr>
            </w:pPr>
            <w:r>
              <w:rPr>
                <w:rFonts w:ascii="Times New Roman" w:hAnsi="Times New Roman" w:cs="Times New Roman"/>
                <w:sz w:val="2"/>
                <w:szCs w:val="2"/>
              </w:rPr>
              <w:t>​</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844638183"/>
              <w:rPr>
                <w:rFonts w:ascii="Times New Roman" w:hAnsi="Times New Roman" w:cs="Times New Roman"/>
                <w:sz w:val="20"/>
                <w:szCs w:val="20"/>
              </w:rPr>
            </w:pPr>
            <w:r>
              <w:rPr>
                <w:rFonts w:ascii="Times New Roman" w:hAnsi="Times New Roman" w:cs="Times New Roman"/>
                <w:sz w:val="2"/>
                <w:szCs w:val="2"/>
              </w:rPr>
              <w:t>​</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298532816"/>
              <w:rPr>
                <w:rFonts w:ascii="Times New Roman" w:hAnsi="Times New Roman" w:cs="Times New Roman"/>
                <w:sz w:val="20"/>
                <w:szCs w:val="20"/>
              </w:rPr>
            </w:pPr>
            <w:r>
              <w:rPr>
                <w:rFonts w:ascii="Times New Roman" w:hAnsi="Times New Roman" w:cs="Times New Roman"/>
                <w:sz w:val="2"/>
                <w:szCs w:val="2"/>
              </w:rPr>
              <w:t>​</w:t>
            </w:r>
          </w:p>
        </w:tc>
        <w:tc>
          <w:tcPr>
            <w:tcW w:w="638"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2123451972"/>
              <w:rPr>
                <w:rFonts w:ascii="Times New Roman" w:hAnsi="Times New Roman" w:cs="Times New Roman"/>
                <w:sz w:val="20"/>
                <w:szCs w:val="20"/>
              </w:rPr>
            </w:pPr>
            <w:r>
              <w:rPr>
                <w:rFonts w:ascii="Times New Roman" w:hAnsi="Times New Roman" w:cs="Times New Roman"/>
                <w:sz w:val="2"/>
                <w:szCs w:val="2"/>
              </w:rPr>
              <w:t>​</w:t>
            </w:r>
          </w:p>
        </w:tc>
      </w:tr>
      <w:tr w:rsidR="00000000">
        <w:trPr>
          <w:divId w:val="288243039"/>
        </w:trPr>
        <w:tc>
          <w:tcPr>
            <w:tcW w:w="327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1585" w:type="pct"/>
            <w:gridSpan w:val="5"/>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Year ended </w:t>
            </w:r>
          </w:p>
        </w:tc>
      </w:tr>
      <w:tr w:rsidR="00000000">
        <w:trPr>
          <w:divId w:val="288243039"/>
        </w:trPr>
        <w:tc>
          <w:tcPr>
            <w:tcW w:w="327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1585" w:type="pct"/>
            <w:gridSpan w:val="5"/>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December 31, </w:t>
            </w:r>
          </w:p>
        </w:tc>
      </w:tr>
      <w:tr w:rsidR="00000000">
        <w:trPr>
          <w:divId w:val="288243039"/>
        </w:trPr>
        <w:tc>
          <w:tcPr>
            <w:tcW w:w="327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724"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724"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288243039"/>
        </w:trPr>
        <w:tc>
          <w:tcPr>
            <w:tcW w:w="3278"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Product sales:</w:t>
            </w:r>
          </w:p>
        </w:tc>
        <w:tc>
          <w:tcPr>
            <w:tcW w:w="13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3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13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3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r>
      <w:tr w:rsidR="00000000">
        <w:trPr>
          <w:divId w:val="288243039"/>
        </w:trPr>
        <w:tc>
          <w:tcPr>
            <w:tcW w:w="3278" w:type="pct"/>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Direct sales</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38"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11,731</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38"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15,186</w:t>
            </w:r>
          </w:p>
        </w:tc>
      </w:tr>
      <w:tr w:rsidR="00000000">
        <w:trPr>
          <w:divId w:val="288243039"/>
        </w:trPr>
        <w:tc>
          <w:tcPr>
            <w:tcW w:w="3278"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Commercial sales</w:t>
            </w:r>
          </w:p>
        </w:tc>
        <w:tc>
          <w:tcPr>
            <w:tcW w:w="13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70,186</w:t>
            </w:r>
          </w:p>
        </w:tc>
        <w:tc>
          <w:tcPr>
            <w:tcW w:w="13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64,358</w:t>
            </w:r>
          </w:p>
        </w:tc>
      </w:tr>
      <w:tr w:rsidR="00000000">
        <w:trPr>
          <w:divId w:val="288243039"/>
        </w:trPr>
        <w:tc>
          <w:tcPr>
            <w:tcW w:w="3278" w:type="pct"/>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Consignment sales</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38"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43,801</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38"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42,934</w:t>
            </w:r>
          </w:p>
        </w:tc>
      </w:tr>
      <w:tr w:rsidR="00000000">
        <w:trPr>
          <w:divId w:val="288243039"/>
        </w:trPr>
        <w:tc>
          <w:tcPr>
            <w:tcW w:w="3278"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Retail store sales</w:t>
            </w:r>
          </w:p>
        </w:tc>
        <w:tc>
          <w:tcPr>
            <w:tcW w:w="13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3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17,436</w:t>
            </w:r>
          </w:p>
        </w:tc>
        <w:tc>
          <w:tcPr>
            <w:tcW w:w="13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3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16,114</w:t>
            </w:r>
          </w:p>
        </w:tc>
      </w:tr>
      <w:tr w:rsidR="00000000">
        <w:trPr>
          <w:divId w:val="288243039"/>
        </w:trPr>
        <w:tc>
          <w:tcPr>
            <w:tcW w:w="3278" w:type="pct"/>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Other (1)</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4,876</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4,604</w:t>
            </w:r>
          </w:p>
        </w:tc>
      </w:tr>
      <w:tr w:rsidR="00000000">
        <w:trPr>
          <w:divId w:val="288243039"/>
        </w:trPr>
        <w:tc>
          <w:tcPr>
            <w:tcW w:w="3278"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Total product sales</w:t>
            </w:r>
          </w:p>
        </w:tc>
        <w:tc>
          <w:tcPr>
            <w:tcW w:w="13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148,030</w:t>
            </w:r>
          </w:p>
        </w:tc>
        <w:tc>
          <w:tcPr>
            <w:tcW w:w="13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143,196</w:t>
            </w:r>
          </w:p>
        </w:tc>
      </w:tr>
      <w:tr w:rsidR="00000000">
        <w:trPr>
          <w:divId w:val="288243039"/>
        </w:trPr>
        <w:tc>
          <w:tcPr>
            <w:tcW w:w="3278" w:type="pct"/>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Consumer and MHP loans interest:</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38" w:type="pct"/>
            <w:noWrap/>
            <w:tcMar>
              <w:top w:w="0" w:type="dxa"/>
              <w:left w:w="0" w:type="dxa"/>
              <w:bottom w:w="0" w:type="dxa"/>
              <w:right w:w="0" w:type="dxa"/>
            </w:tcMar>
            <w:vAlign w:val="bottom"/>
            <w:hideMark/>
          </w:tcPr>
          <w:p w:rsidR="00000000" w:rsidRDefault="00E90DF0">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38" w:type="pct"/>
            <w:noWrap/>
            <w:tcMar>
              <w:top w:w="0" w:type="dxa"/>
              <w:left w:w="0" w:type="dxa"/>
              <w:bottom w:w="0" w:type="dxa"/>
              <w:right w:w="0" w:type="dxa"/>
            </w:tcMar>
            <w:vAlign w:val="bottom"/>
            <w:hideMark/>
          </w:tcPr>
          <w:p w:rsidR="00000000" w:rsidRDefault="00E90DF0">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  </w:t>
            </w:r>
          </w:p>
        </w:tc>
      </w:tr>
      <w:tr w:rsidR="00000000">
        <w:trPr>
          <w:divId w:val="288243039"/>
        </w:trPr>
        <w:tc>
          <w:tcPr>
            <w:tcW w:w="3278"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Interest - consumer installment notes</w:t>
            </w:r>
          </w:p>
        </w:tc>
        <w:tc>
          <w:tcPr>
            <w:tcW w:w="13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15,979</w:t>
            </w:r>
          </w:p>
        </w:tc>
        <w:tc>
          <w:tcPr>
            <w:tcW w:w="13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15,908</w:t>
            </w:r>
          </w:p>
        </w:tc>
      </w:tr>
      <w:tr w:rsidR="00000000">
        <w:trPr>
          <w:divId w:val="288243039"/>
        </w:trPr>
        <w:tc>
          <w:tcPr>
            <w:tcW w:w="3278" w:type="pct"/>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Interest - MHP notes</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9,381</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6,280</w:t>
            </w:r>
          </w:p>
        </w:tc>
      </w:tr>
      <w:tr w:rsidR="00000000">
        <w:trPr>
          <w:divId w:val="288243039"/>
        </w:trPr>
        <w:tc>
          <w:tcPr>
            <w:tcW w:w="3278"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Total consumer and MHP loans interest</w:t>
            </w:r>
          </w:p>
        </w:tc>
        <w:tc>
          <w:tcPr>
            <w:tcW w:w="13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25,360</w:t>
            </w:r>
          </w:p>
        </w:tc>
        <w:tc>
          <w:tcPr>
            <w:tcW w:w="13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22,188</w:t>
            </w:r>
          </w:p>
        </w:tc>
      </w:tr>
      <w:tr w:rsidR="00000000">
        <w:trPr>
          <w:divId w:val="288243039"/>
        </w:trPr>
        <w:tc>
          <w:tcPr>
            <w:tcW w:w="3278" w:type="pct"/>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xml:space="preserve">Other </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3,334</w:t>
            </w:r>
          </w:p>
        </w:tc>
        <w:tc>
          <w:tcPr>
            <w:tcW w:w="13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3,572</w:t>
            </w:r>
          </w:p>
        </w:tc>
      </w:tr>
      <w:tr w:rsidR="00000000">
        <w:trPr>
          <w:divId w:val="288243039"/>
        </w:trPr>
        <w:tc>
          <w:tcPr>
            <w:tcW w:w="3278"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Total net revenue</w:t>
            </w:r>
          </w:p>
        </w:tc>
        <w:tc>
          <w:tcPr>
            <w:tcW w:w="13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176,724</w:t>
            </w:r>
          </w:p>
        </w:tc>
        <w:tc>
          <w:tcPr>
            <w:tcW w:w="13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168,956</w:t>
            </w:r>
          </w:p>
        </w:tc>
      </w:tr>
    </w:tbl>
    <w:p w:rsidR="00000000" w:rsidRDefault="00E90DF0">
      <w:pPr>
        <w:divId w:val="623803936"/>
        <w:rPr>
          <w:rFonts w:ascii="Times New Roman" w:hAnsi="Times New Roman" w:cs="Times New Roman"/>
          <w:sz w:val="20"/>
          <w:szCs w:val="20"/>
        </w:rPr>
      </w:pPr>
      <w:r>
        <w:rPr>
          <w:rFonts w:ascii="Times New Roman" w:hAnsi="Times New Roman" w:cs="Times New Roman"/>
          <w:sz w:val="20"/>
          <w:szCs w:val="20"/>
        </w:rPr>
        <w:pict>
          <v:rect id="_x0000_i1080" style="width:103.85pt;height:1pt" o:hrpct="250" o:hrstd="t" o:hrnoshade="t" o:hr="t" fillcolor="black" stroked="f"/>
        </w:pict>
      </w:r>
    </w:p>
    <w:tbl>
      <w:tblPr>
        <w:tblW w:w="5000" w:type="pct"/>
        <w:tblCellMar>
          <w:left w:w="0" w:type="dxa"/>
          <w:right w:w="0" w:type="dxa"/>
        </w:tblCellMar>
        <w:tblLook w:val="04A0" w:firstRow="1" w:lastRow="0" w:firstColumn="1" w:lastColumn="0" w:noHBand="0" w:noVBand="1"/>
      </w:tblPr>
      <w:tblGrid>
        <w:gridCol w:w="376"/>
        <w:gridCol w:w="7930"/>
      </w:tblGrid>
      <w:tr w:rsidR="00000000">
        <w:trPr>
          <w:divId w:val="288243039"/>
        </w:trPr>
        <w:tc>
          <w:tcPr>
            <w:tcW w:w="360" w:type="dxa"/>
            <w:noWrap/>
            <w:hideMark/>
          </w:tcPr>
          <w:p w:rsidR="00000000" w:rsidRDefault="00E90DF0">
            <w:pPr>
              <w:rPr>
                <w:rFonts w:ascii="Times New Roman" w:hAnsi="Times New Roman" w:cs="Times New Roman"/>
                <w:sz w:val="20"/>
                <w:szCs w:val="20"/>
              </w:rPr>
            </w:pPr>
            <w:r>
              <w:rPr>
                <w:rFonts w:ascii="Times New Roman" w:hAnsi="Times New Roman" w:cs="Times New Roman"/>
                <w:sz w:val="20"/>
                <w:szCs w:val="20"/>
              </w:rPr>
              <w:t>(1)</w:t>
            </w:r>
          </w:p>
        </w:tc>
        <w:tc>
          <w:tcPr>
            <w:tcW w:w="0" w:type="auto"/>
            <w:vAlign w:val="center"/>
            <w:hideMark/>
          </w:tcPr>
          <w:p w:rsidR="00000000" w:rsidRDefault="00E90DF0">
            <w:pPr>
              <w:rPr>
                <w:rFonts w:ascii="Times New Roman" w:hAnsi="Times New Roman" w:cs="Times New Roman"/>
                <w:sz w:val="20"/>
                <w:szCs w:val="20"/>
              </w:rPr>
            </w:pPr>
            <w:r>
              <w:rPr>
                <w:rFonts w:ascii="Times New Roman" w:hAnsi="Times New Roman" w:cs="Times New Roman"/>
                <w:color w:val="000000"/>
                <w:sz w:val="20"/>
                <w:szCs w:val="20"/>
              </w:rPr>
              <w:t>Other product sales revenue from ancillary products and services including parts, freight and other services</w:t>
            </w:r>
          </w:p>
        </w:tc>
      </w:tr>
    </w:tbl>
    <w:p w:rsidR="00000000" w:rsidRDefault="00E90DF0">
      <w:pPr>
        <w:pStyle w:val="a3"/>
        <w:spacing w:before="0" w:beforeAutospacing="0" w:after="240" w:afterAutospacing="0"/>
        <w:divId w:val="288243039"/>
        <w:rPr>
          <w:rFonts w:ascii="Times New Roman" w:hAnsi="Times New Roman" w:cs="Times New Roman"/>
          <w:b/>
          <w:bCs/>
          <w:sz w:val="20"/>
          <w:szCs w:val="20"/>
        </w:rPr>
      </w:pPr>
      <w:r>
        <w:rPr>
          <w:rFonts w:ascii="Times New Roman" w:hAnsi="Times New Roman" w:cs="Times New Roman"/>
          <w:b/>
          <w:bCs/>
          <w:sz w:val="20"/>
          <w:szCs w:val="20"/>
        </w:rPr>
        <w:t>Reserve for Repurchase Commitments</w:t>
      </w:r>
    </w:p>
    <w:p w:rsidR="00000000" w:rsidRDefault="00E90DF0">
      <w:pPr>
        <w:pStyle w:val="a3"/>
        <w:spacing w:before="0" w:beforeAutospacing="0" w:after="240" w:afterAutospacing="0"/>
        <w:ind w:firstLine="720"/>
        <w:divId w:val="288243039"/>
        <w:rPr>
          <w:rFonts w:ascii="Times New Roman" w:hAnsi="Times New Roman" w:cs="Times New Roman"/>
          <w:sz w:val="20"/>
          <w:szCs w:val="20"/>
        </w:rPr>
      </w:pPr>
      <w:r>
        <w:rPr>
          <w:rFonts w:ascii="Times New Roman" w:hAnsi="Times New Roman" w:cs="Times New Roman"/>
          <w:sz w:val="20"/>
          <w:szCs w:val="20"/>
        </w:rPr>
        <w:t>In accordance with customary business practice in the manufactured housing industry, the Company has entered into certain repurchase agreements with certain financial institutions and other credit sources who provide floor plan financing to industry retail</w:t>
      </w:r>
      <w:r>
        <w:rPr>
          <w:rFonts w:ascii="Times New Roman" w:hAnsi="Times New Roman" w:cs="Times New Roman"/>
          <w:sz w:val="20"/>
          <w:szCs w:val="20"/>
        </w:rPr>
        <w:t>ers, which provided that the Company will be obligated, under certain circumstances, to repurchase homes sold to retailers in the event of a default by a retailer in its obligation to such credit sources. The Company’s obligation under these repurchase agr</w:t>
      </w:r>
      <w:r>
        <w:rPr>
          <w:rFonts w:ascii="Times New Roman" w:hAnsi="Times New Roman" w:cs="Times New Roman"/>
          <w:sz w:val="20"/>
          <w:szCs w:val="20"/>
        </w:rPr>
        <w:t xml:space="preserve">eements ceases upon the purchase of the home by the retail customer. The Company applies ASC 460, </w:t>
      </w:r>
      <w:r>
        <w:rPr>
          <w:rFonts w:ascii="Times New Roman" w:hAnsi="Times New Roman" w:cs="Times New Roman"/>
          <w:i/>
          <w:iCs/>
          <w:sz w:val="20"/>
          <w:szCs w:val="20"/>
        </w:rPr>
        <w:t>Guarantees</w:t>
      </w:r>
      <w:r>
        <w:rPr>
          <w:rFonts w:ascii="Times New Roman" w:hAnsi="Times New Roman" w:cs="Times New Roman"/>
          <w:sz w:val="20"/>
          <w:szCs w:val="20"/>
        </w:rPr>
        <w:t xml:space="preserve"> and ASC 450-20, </w:t>
      </w:r>
      <w:r>
        <w:rPr>
          <w:rFonts w:ascii="Times New Roman" w:hAnsi="Times New Roman" w:cs="Times New Roman"/>
          <w:i/>
          <w:iCs/>
          <w:sz w:val="20"/>
          <w:szCs w:val="20"/>
        </w:rPr>
        <w:t>Loss Contingencies</w:t>
      </w:r>
      <w:r>
        <w:rPr>
          <w:rFonts w:ascii="Times New Roman" w:hAnsi="Times New Roman" w:cs="Times New Roman"/>
          <w:sz w:val="20"/>
          <w:szCs w:val="20"/>
        </w:rPr>
        <w:t>, to account for its liability for repurchase commitments. The Company considers its current obligations on curre</w:t>
      </w:r>
      <w:r>
        <w:rPr>
          <w:rFonts w:ascii="Times New Roman" w:hAnsi="Times New Roman" w:cs="Times New Roman"/>
          <w:sz w:val="20"/>
          <w:szCs w:val="20"/>
        </w:rPr>
        <w:t>nt contracts to be immaterial and accordingly have not recorded any reserve for repurchase commitments as of December 31, 2020 and 2019.</w:t>
      </w:r>
    </w:p>
    <w:p w:rsidR="00000000" w:rsidRDefault="00E90DF0">
      <w:pPr>
        <w:pStyle w:val="a3"/>
        <w:spacing w:before="0" w:beforeAutospacing="0" w:after="240" w:afterAutospacing="0"/>
        <w:divId w:val="288243039"/>
        <w:rPr>
          <w:rFonts w:ascii="Times New Roman" w:hAnsi="Times New Roman" w:cs="Times New Roman"/>
          <w:b/>
          <w:bCs/>
          <w:sz w:val="20"/>
          <w:szCs w:val="20"/>
        </w:rPr>
      </w:pPr>
      <w:r>
        <w:rPr>
          <w:rFonts w:ascii="Times New Roman" w:hAnsi="Times New Roman" w:cs="Times New Roman"/>
          <w:b/>
          <w:bCs/>
          <w:sz w:val="20"/>
          <w:szCs w:val="20"/>
        </w:rPr>
        <w:t>Other Income, Net</w:t>
      </w:r>
    </w:p>
    <w:p w:rsidR="00000000" w:rsidRDefault="00E90DF0">
      <w:pPr>
        <w:pStyle w:val="a3"/>
        <w:spacing w:before="0" w:beforeAutospacing="0" w:after="240" w:afterAutospacing="0"/>
        <w:ind w:firstLine="720"/>
        <w:divId w:val="288243039"/>
        <w:rPr>
          <w:rFonts w:ascii="Times New Roman" w:hAnsi="Times New Roman" w:cs="Times New Roman"/>
          <w:sz w:val="20"/>
          <w:szCs w:val="20"/>
        </w:rPr>
      </w:pPr>
      <w:r>
        <w:rPr>
          <w:rFonts w:ascii="Times New Roman" w:hAnsi="Times New Roman" w:cs="Times New Roman"/>
          <w:sz w:val="20"/>
          <w:szCs w:val="20"/>
        </w:rPr>
        <w:t>Other income primarily consists of interest related to commercial loan receivable balances and intere</w:t>
      </w:r>
      <w:r>
        <w:rPr>
          <w:rFonts w:ascii="Times New Roman" w:hAnsi="Times New Roman" w:cs="Times New Roman"/>
          <w:sz w:val="20"/>
          <w:szCs w:val="20"/>
        </w:rPr>
        <w:t>st income earned on cash balances, reduced by interest expenses.</w:t>
      </w:r>
    </w:p>
    <w:p w:rsidR="00000000" w:rsidRDefault="00E90DF0">
      <w:pPr>
        <w:pStyle w:val="a3"/>
        <w:spacing w:before="0" w:beforeAutospacing="0" w:after="240" w:afterAutospacing="0"/>
        <w:divId w:val="288243039"/>
        <w:rPr>
          <w:rFonts w:ascii="Times New Roman" w:hAnsi="Times New Roman" w:cs="Times New Roman"/>
          <w:b/>
          <w:bCs/>
          <w:sz w:val="20"/>
          <w:szCs w:val="20"/>
        </w:rPr>
      </w:pPr>
      <w:r>
        <w:rPr>
          <w:rFonts w:ascii="Times New Roman" w:hAnsi="Times New Roman" w:cs="Times New Roman"/>
          <w:b/>
          <w:bCs/>
          <w:sz w:val="20"/>
          <w:szCs w:val="20"/>
        </w:rPr>
        <w:t>Interest Income</w:t>
      </w:r>
    </w:p>
    <w:p w:rsidR="00000000" w:rsidRDefault="00E90DF0">
      <w:pPr>
        <w:pStyle w:val="a3"/>
        <w:spacing w:before="0" w:beforeAutospacing="0" w:after="240" w:afterAutospacing="0"/>
        <w:ind w:firstLine="720"/>
        <w:divId w:val="288243039"/>
        <w:rPr>
          <w:rFonts w:ascii="Times New Roman" w:hAnsi="Times New Roman" w:cs="Times New Roman"/>
          <w:sz w:val="20"/>
          <w:szCs w:val="20"/>
        </w:rPr>
      </w:pPr>
      <w:r>
        <w:rPr>
          <w:rFonts w:ascii="Times New Roman" w:hAnsi="Times New Roman" w:cs="Times New Roman"/>
          <w:sz w:val="20"/>
          <w:szCs w:val="20"/>
        </w:rPr>
        <w:t>Interest on consumer loans, MHP Notes and other notes is recognized using the effective-interest method on the daily balances of the principal amounts outstanding and recorded</w:t>
      </w:r>
      <w:r>
        <w:rPr>
          <w:rFonts w:ascii="Times New Roman" w:hAnsi="Times New Roman" w:cs="Times New Roman"/>
          <w:sz w:val="20"/>
          <w:szCs w:val="20"/>
        </w:rPr>
        <w:t xml:space="preserve"> as part of total revenue. Fees associated with the origination of loans and certain direct loan origination costs are netted and the net amount is deferred and recognized over the life of the loan as an adjustment of yield.</w:t>
      </w:r>
    </w:p>
    <w:p w:rsidR="00000000" w:rsidRDefault="00E90DF0">
      <w:pPr>
        <w:pStyle w:val="a3"/>
        <w:spacing w:before="0" w:beforeAutospacing="0" w:after="240" w:afterAutospacing="0"/>
        <w:divId w:val="288243039"/>
        <w:rPr>
          <w:rFonts w:ascii="Times New Roman" w:hAnsi="Times New Roman" w:cs="Times New Roman"/>
          <w:sz w:val="20"/>
          <w:szCs w:val="20"/>
        </w:rPr>
      </w:pPr>
      <w:r>
        <w:rPr>
          <w:rFonts w:ascii="Times New Roman" w:hAnsi="Times New Roman" w:cs="Times New Roman"/>
          <w:b/>
          <w:bCs/>
          <w:sz w:val="20"/>
          <w:szCs w:val="20"/>
        </w:rPr>
        <w:t>Share-Based Compensation</w:t>
      </w:r>
    </w:p>
    <w:p w:rsidR="00000000" w:rsidRDefault="00E90DF0">
      <w:pPr>
        <w:pStyle w:val="a3"/>
        <w:spacing w:before="480" w:beforeAutospacing="0" w:after="600" w:afterAutospacing="0"/>
        <w:jc w:val="center"/>
        <w:divId w:val="1832989157"/>
        <w:rPr>
          <w:rFonts w:ascii="Times New Roman" w:hAnsi="Times New Roman" w:cs="Times New Roman"/>
          <w:sz w:val="20"/>
          <w:szCs w:val="20"/>
        </w:rPr>
      </w:pPr>
      <w:r>
        <w:rPr>
          <w:rFonts w:ascii="Times New Roman" w:hAnsi="Times New Roman" w:cs="Times New Roman"/>
          <w:sz w:val="20"/>
          <w:szCs w:val="20"/>
        </w:rPr>
        <w:t>45</w:t>
      </w:r>
    </w:p>
    <w:p w:rsidR="00000000" w:rsidRDefault="00E90DF0">
      <w:pPr>
        <w:spacing w:before="600" w:after="600"/>
      </w:pPr>
      <w:r>
        <w:pict>
          <v:rect id="_x0000_i1081" style="width:329.35pt;height:2pt" o:hrpct="793" o:hralign="center" o:hrstd="t" o:hrnoshade="t" o:hr="t" fillcolor="black" stroked="f"/>
        </w:pict>
      </w:r>
    </w:p>
    <w:p w:rsidR="00000000" w:rsidRDefault="00E90DF0">
      <w:pPr>
        <w:pStyle w:val="a3"/>
        <w:spacing w:before="432" w:beforeAutospacing="0" w:after="240" w:afterAutospacing="0"/>
        <w:divId w:val="799304283"/>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0" w:afterAutospacing="0"/>
        <w:jc w:val="center"/>
        <w:divId w:val="799304283"/>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E90DF0">
      <w:pPr>
        <w:pStyle w:val="a3"/>
        <w:spacing w:before="0" w:beforeAutospacing="0" w:after="0" w:afterAutospacing="0"/>
        <w:jc w:val="center"/>
        <w:divId w:val="799304283"/>
        <w:rPr>
          <w:rFonts w:ascii="Times New Roman" w:hAnsi="Times New Roman" w:cs="Times New Roman"/>
          <w:b/>
          <w:bCs/>
          <w:sz w:val="20"/>
          <w:szCs w:val="20"/>
        </w:rPr>
      </w:pPr>
      <w:r>
        <w:rPr>
          <w:rFonts w:ascii="Times New Roman" w:hAnsi="Times New Roman" w:cs="Times New Roman"/>
          <w:b/>
          <w:bCs/>
          <w:sz w:val="20"/>
          <w:szCs w:val="20"/>
        </w:rPr>
        <w:t>NOTES TO FINANCIAL STATEMENTS</w:t>
      </w:r>
    </w:p>
    <w:p w:rsidR="00000000" w:rsidRDefault="00E90DF0">
      <w:pPr>
        <w:pStyle w:val="a3"/>
        <w:spacing w:before="0" w:beforeAutospacing="0" w:after="0" w:afterAutospacing="0"/>
        <w:jc w:val="center"/>
        <w:divId w:val="799304283"/>
        <w:rPr>
          <w:rFonts w:ascii="Times New Roman" w:hAnsi="Times New Roman" w:cs="Times New Roman"/>
          <w:sz w:val="20"/>
          <w:szCs w:val="20"/>
        </w:rPr>
      </w:pPr>
      <w:r>
        <w:rPr>
          <w:rFonts w:ascii="Times New Roman" w:hAnsi="Times New Roman" w:cs="Times New Roman"/>
          <w:b/>
          <w:bCs/>
          <w:sz w:val="20"/>
          <w:szCs w:val="20"/>
        </w:rPr>
        <w:t>December 31, 2020 and 2019</w:t>
      </w:r>
    </w:p>
    <w:p w:rsidR="00000000" w:rsidRDefault="00E90DF0">
      <w:pPr>
        <w:pStyle w:val="a3"/>
        <w:spacing w:before="0" w:beforeAutospacing="0" w:after="240" w:afterAutospacing="0"/>
        <w:jc w:val="center"/>
        <w:divId w:val="799304283"/>
        <w:rPr>
          <w:rFonts w:ascii="Times New Roman" w:hAnsi="Times New Roman" w:cs="Times New Roman"/>
          <w:sz w:val="20"/>
          <w:szCs w:val="20"/>
        </w:rPr>
      </w:pPr>
      <w:r>
        <w:rPr>
          <w:rFonts w:ascii="Times New Roman" w:hAnsi="Times New Roman" w:cs="Times New Roman"/>
          <w:b/>
          <w:bCs/>
          <w:sz w:val="20"/>
          <w:szCs w:val="20"/>
        </w:rPr>
        <w:t>(Dollars in thousands, except per share amounts)</w:t>
      </w:r>
    </w:p>
    <w:p w:rsidR="00000000" w:rsidRDefault="00E90DF0">
      <w:pPr>
        <w:pStyle w:val="a3"/>
        <w:spacing w:before="0" w:beforeAutospacing="0" w:after="200" w:afterAutospacing="0"/>
        <w:ind w:firstLine="720"/>
        <w:divId w:val="1450121315"/>
        <w:rPr>
          <w:rFonts w:ascii="Times New Roman" w:hAnsi="Times New Roman" w:cs="Times New Roman"/>
          <w:sz w:val="20"/>
          <w:szCs w:val="20"/>
        </w:rPr>
      </w:pPr>
      <w:r>
        <w:rPr>
          <w:rFonts w:ascii="Times New Roman" w:hAnsi="Times New Roman" w:cs="Times New Roman"/>
          <w:sz w:val="20"/>
          <w:szCs w:val="20"/>
        </w:rPr>
        <w:t>The Company accounts for share-based compensation in accordance with the provisions of ASC 718,</w:t>
      </w:r>
      <w:r>
        <w:rPr>
          <w:rFonts w:ascii="Times New Roman" w:hAnsi="Times New Roman" w:cs="Times New Roman"/>
          <w:sz w:val="20"/>
          <w:szCs w:val="20"/>
        </w:rPr>
        <w:t xml:space="preserve"> </w:t>
      </w:r>
      <w:r>
        <w:rPr>
          <w:rFonts w:ascii="Times New Roman" w:hAnsi="Times New Roman" w:cs="Times New Roman"/>
          <w:i/>
          <w:iCs/>
          <w:sz w:val="20"/>
          <w:szCs w:val="20"/>
        </w:rPr>
        <w:t>Compensation—Stock Compensation</w:t>
      </w:r>
      <w:r>
        <w:rPr>
          <w:rFonts w:ascii="Times New Roman" w:hAnsi="Times New Roman" w:cs="Times New Roman"/>
          <w:sz w:val="20"/>
          <w:szCs w:val="20"/>
        </w:rPr>
        <w:t>. Share-based compensation expense is recognized based on the award’s estimated grant date fair value in order to recognize compensation cost for those shares expected to vest. The Company has elected to record forfeitures a</w:t>
      </w:r>
      <w:r>
        <w:rPr>
          <w:rFonts w:ascii="Times New Roman" w:hAnsi="Times New Roman" w:cs="Times New Roman"/>
          <w:sz w:val="20"/>
          <w:szCs w:val="20"/>
        </w:rPr>
        <w:t xml:space="preserve">s they occur. Compensation cost is recognized on a straight-line basis over the vesting period of the awards and adjusted as forfeitures occur. </w:t>
      </w:r>
    </w:p>
    <w:p w:rsidR="00000000" w:rsidRDefault="00E90DF0">
      <w:pPr>
        <w:pStyle w:val="a3"/>
        <w:spacing w:before="0" w:beforeAutospacing="0" w:after="200" w:afterAutospacing="0"/>
        <w:ind w:firstLine="720"/>
        <w:divId w:val="1450121315"/>
        <w:rPr>
          <w:rFonts w:ascii="Times New Roman" w:hAnsi="Times New Roman" w:cs="Times New Roman"/>
          <w:sz w:val="20"/>
          <w:szCs w:val="20"/>
        </w:rPr>
      </w:pPr>
      <w:r>
        <w:rPr>
          <w:rFonts w:ascii="Times New Roman" w:hAnsi="Times New Roman" w:cs="Times New Roman"/>
          <w:sz w:val="20"/>
          <w:szCs w:val="20"/>
        </w:rPr>
        <w:t>The fair value of each option grant with only service-based conditions is estimated using the Black-Scholes pri</w:t>
      </w:r>
      <w:r>
        <w:rPr>
          <w:rFonts w:ascii="Times New Roman" w:hAnsi="Times New Roman" w:cs="Times New Roman"/>
          <w:sz w:val="20"/>
          <w:szCs w:val="20"/>
        </w:rPr>
        <w:t xml:space="preserve">cing model. The fair value of each restricted stock unit (the ”RSU”) is calculated based on the closing price of the Company’s common stock on the grant date. </w:t>
      </w:r>
    </w:p>
    <w:p w:rsidR="00000000" w:rsidRDefault="00E90DF0">
      <w:pPr>
        <w:pStyle w:val="a3"/>
        <w:spacing w:before="0" w:beforeAutospacing="0" w:after="240" w:afterAutospacing="0"/>
        <w:ind w:firstLine="462"/>
        <w:divId w:val="1450121315"/>
        <w:rPr>
          <w:rFonts w:ascii="Times New Roman" w:hAnsi="Times New Roman" w:cs="Times New Roman"/>
          <w:sz w:val="20"/>
          <w:szCs w:val="20"/>
        </w:rPr>
      </w:pPr>
      <w:r>
        <w:rPr>
          <w:rFonts w:ascii="Times New Roman" w:hAnsi="Times New Roman" w:cs="Times New Roman"/>
          <w:sz w:val="20"/>
          <w:szCs w:val="20"/>
        </w:rPr>
        <w:t xml:space="preserve">The fair value of stock option awards on the date of grant is estimated using the Black-Scholes </w:t>
      </w:r>
      <w:r>
        <w:rPr>
          <w:rFonts w:ascii="Times New Roman" w:hAnsi="Times New Roman" w:cs="Times New Roman"/>
          <w:sz w:val="20"/>
          <w:szCs w:val="20"/>
        </w:rPr>
        <w:t>option pricing model, which requires the Company to make certain predictive assumptions. The risk-free interest rate is based on the implied yield of U.S. Treasury zero-coupon securities that correspond to the expected life of the award. As a recently form</w:t>
      </w:r>
      <w:r>
        <w:rPr>
          <w:rFonts w:ascii="Times New Roman" w:hAnsi="Times New Roman" w:cs="Times New Roman"/>
          <w:sz w:val="20"/>
          <w:szCs w:val="20"/>
        </w:rPr>
        <w:t>ed public entity with a small public float and limited trading of its common shares on the NASDAQ Global Market, it was not practicable for the Company to estimate the volatility of its common shares; therefore, management estimated volatility based on the</w:t>
      </w:r>
      <w:r>
        <w:rPr>
          <w:rFonts w:ascii="Times New Roman" w:hAnsi="Times New Roman" w:cs="Times New Roman"/>
          <w:sz w:val="20"/>
          <w:szCs w:val="20"/>
        </w:rPr>
        <w:t xml:space="preserve"> historical volatilities of a small group of companies considered as close to comparable to the Company as available, all equally weighted, over the expected life of the option. Management concluded that this group is more characteristic of the Company’s b</w:t>
      </w:r>
      <w:r>
        <w:rPr>
          <w:rFonts w:ascii="Times New Roman" w:hAnsi="Times New Roman" w:cs="Times New Roman"/>
          <w:sz w:val="20"/>
          <w:szCs w:val="20"/>
        </w:rPr>
        <w:t>usiness than a broad industry index. The expected life of awards granted represents the period of time that the awards are expected to be outstanding based on the “simplified” method, which is allowed for companies that cannot reasonably estimate the expec</w:t>
      </w:r>
      <w:r>
        <w:rPr>
          <w:rFonts w:ascii="Times New Roman" w:hAnsi="Times New Roman" w:cs="Times New Roman"/>
          <w:sz w:val="20"/>
          <w:szCs w:val="20"/>
        </w:rPr>
        <w:t xml:space="preserve">ted life of options based on its historical award exercise experience. The Company does not expect to pay dividends on its common stock. </w:t>
      </w:r>
    </w:p>
    <w:p w:rsidR="00000000" w:rsidRDefault="00E90DF0">
      <w:pPr>
        <w:pStyle w:val="a3"/>
        <w:spacing w:before="0" w:beforeAutospacing="0" w:after="240" w:afterAutospacing="0"/>
        <w:divId w:val="1450121315"/>
        <w:rPr>
          <w:rFonts w:ascii="Times New Roman" w:hAnsi="Times New Roman" w:cs="Times New Roman"/>
          <w:b/>
          <w:bCs/>
          <w:sz w:val="20"/>
          <w:szCs w:val="20"/>
        </w:rPr>
      </w:pPr>
      <w:r>
        <w:rPr>
          <w:rFonts w:ascii="Times New Roman" w:hAnsi="Times New Roman" w:cs="Times New Roman"/>
          <w:b/>
          <w:bCs/>
          <w:sz w:val="20"/>
          <w:szCs w:val="20"/>
        </w:rPr>
        <w:t>Shipping and Handling Costs</w:t>
      </w:r>
    </w:p>
    <w:p w:rsidR="00000000" w:rsidRDefault="00E90DF0">
      <w:pPr>
        <w:pStyle w:val="a3"/>
        <w:spacing w:before="0" w:beforeAutospacing="0" w:after="240" w:afterAutospacing="0"/>
        <w:ind w:firstLine="720"/>
        <w:divId w:val="1450121315"/>
        <w:rPr>
          <w:rFonts w:ascii="Times New Roman" w:hAnsi="Times New Roman" w:cs="Times New Roman"/>
          <w:sz w:val="20"/>
          <w:szCs w:val="20"/>
        </w:rPr>
      </w:pPr>
      <w:r>
        <w:rPr>
          <w:rFonts w:ascii="Times New Roman" w:hAnsi="Times New Roman" w:cs="Times New Roman"/>
          <w:sz w:val="20"/>
          <w:szCs w:val="20"/>
        </w:rPr>
        <w:t>Shipping and handling costs incurred to deliver product to our customers are included as a</w:t>
      </w:r>
      <w:r>
        <w:rPr>
          <w:rFonts w:ascii="Times New Roman" w:hAnsi="Times New Roman" w:cs="Times New Roman"/>
          <w:sz w:val="20"/>
          <w:szCs w:val="20"/>
        </w:rPr>
        <w:t xml:space="preserve"> component of cost of product sales in the statement of operations. Shipping and handling costs for the years ended December 31, 2020 and 2019 were $706 and $525, respectively.</w:t>
      </w:r>
    </w:p>
    <w:p w:rsidR="00000000" w:rsidRDefault="00E90DF0">
      <w:pPr>
        <w:pStyle w:val="a3"/>
        <w:spacing w:before="0" w:beforeAutospacing="0" w:after="240" w:afterAutospacing="0"/>
        <w:divId w:val="1450121315"/>
        <w:rPr>
          <w:rFonts w:ascii="Times New Roman" w:hAnsi="Times New Roman" w:cs="Times New Roman"/>
          <w:b/>
          <w:bCs/>
          <w:sz w:val="20"/>
          <w:szCs w:val="20"/>
        </w:rPr>
      </w:pPr>
      <w:r>
        <w:rPr>
          <w:rFonts w:ascii="Times New Roman" w:hAnsi="Times New Roman" w:cs="Times New Roman"/>
          <w:b/>
          <w:bCs/>
          <w:sz w:val="20"/>
          <w:szCs w:val="20"/>
        </w:rPr>
        <w:t>Income Taxes</w:t>
      </w:r>
    </w:p>
    <w:p w:rsidR="00000000" w:rsidRDefault="00E90DF0">
      <w:pPr>
        <w:pStyle w:val="a3"/>
        <w:spacing w:before="0" w:beforeAutospacing="0" w:after="200" w:afterAutospacing="0"/>
        <w:ind w:firstLine="720"/>
        <w:divId w:val="1450121315"/>
        <w:rPr>
          <w:rFonts w:ascii="Times New Roman" w:hAnsi="Times New Roman" w:cs="Times New Roman"/>
          <w:sz w:val="20"/>
          <w:szCs w:val="20"/>
        </w:rPr>
      </w:pPr>
      <w:r>
        <w:rPr>
          <w:rFonts w:ascii="Times New Roman" w:hAnsi="Times New Roman" w:cs="Times New Roman"/>
          <w:sz w:val="20"/>
          <w:szCs w:val="20"/>
        </w:rPr>
        <w:t>The Company is subject to U.S. federal and state income taxes as a</w:t>
      </w:r>
      <w:r>
        <w:rPr>
          <w:rFonts w:ascii="Times New Roman" w:hAnsi="Times New Roman" w:cs="Times New Roman"/>
          <w:sz w:val="20"/>
          <w:szCs w:val="20"/>
        </w:rPr>
        <w:t xml:space="preserve"> corporation. Prior to the corporate conversion, the Partnership was treated as a flow-through entity for U.S. federal income tax purposes, and as such, was generally not subject to U.S. federal income tax at the entity level. Rather, the tax liability wit</w:t>
      </w:r>
      <w:r>
        <w:rPr>
          <w:rFonts w:ascii="Times New Roman" w:hAnsi="Times New Roman" w:cs="Times New Roman"/>
          <w:sz w:val="20"/>
          <w:szCs w:val="20"/>
        </w:rPr>
        <w:t>h respect to its taxable income was passed through to its partners. Accordingly, prior to the corporate conversion, the Partnership only recorded a provision for Texas franchise tax as the Partnership’s taxable income was included in the income tax returns</w:t>
      </w:r>
      <w:r>
        <w:rPr>
          <w:rFonts w:ascii="Times New Roman" w:hAnsi="Times New Roman" w:cs="Times New Roman"/>
          <w:sz w:val="20"/>
          <w:szCs w:val="20"/>
        </w:rPr>
        <w:t xml:space="preserve"> of the individual partners.</w:t>
      </w:r>
    </w:p>
    <w:p w:rsidR="00000000" w:rsidRDefault="00E90DF0">
      <w:pPr>
        <w:pStyle w:val="a3"/>
        <w:spacing w:before="0" w:beforeAutospacing="0" w:after="200" w:afterAutospacing="0"/>
        <w:ind w:firstLine="720"/>
        <w:divId w:val="1450121315"/>
        <w:rPr>
          <w:rFonts w:ascii="Times New Roman" w:hAnsi="Times New Roman" w:cs="Times New Roman"/>
          <w:sz w:val="20"/>
          <w:szCs w:val="20"/>
        </w:rPr>
      </w:pPr>
      <w:r>
        <w:rPr>
          <w:rFonts w:ascii="Times New Roman" w:hAnsi="Times New Roman" w:cs="Times New Roman"/>
          <w:sz w:val="20"/>
          <w:szCs w:val="20"/>
        </w:rPr>
        <w:t>Income tax expense for the Company is recognized for the tax effects of the transactions reported in the financial statements and consist of taxes currently due, plus deferred taxes. The deferred tax assets and liabilities repr</w:t>
      </w:r>
      <w:r>
        <w:rPr>
          <w:rFonts w:ascii="Times New Roman" w:hAnsi="Times New Roman" w:cs="Times New Roman"/>
          <w:sz w:val="20"/>
          <w:szCs w:val="20"/>
        </w:rPr>
        <w:t>esent the future tax return consequences of those differences, which will be either taxable or deductible when the assets and liabilities are recovered or settled. Deferred tax assets and liabilities are reflected at income tax rates applicable to the peri</w:t>
      </w:r>
      <w:r>
        <w:rPr>
          <w:rFonts w:ascii="Times New Roman" w:hAnsi="Times New Roman" w:cs="Times New Roman"/>
          <w:sz w:val="20"/>
          <w:szCs w:val="20"/>
        </w:rPr>
        <w:t>od in which the deferred tax assets or liabilities are expected to be realized or settled. As changes in tax laws or rates are enacted, deferred tax assets and liabilities are adjusted through the provision for income taxes.</w:t>
      </w:r>
    </w:p>
    <w:p w:rsidR="00000000" w:rsidRDefault="00E90DF0">
      <w:pPr>
        <w:pStyle w:val="a3"/>
        <w:spacing w:before="0" w:beforeAutospacing="0" w:after="200" w:afterAutospacing="0"/>
        <w:ind w:firstLine="720"/>
        <w:divId w:val="1450121315"/>
        <w:rPr>
          <w:rFonts w:ascii="Times New Roman" w:hAnsi="Times New Roman" w:cs="Times New Roman"/>
          <w:sz w:val="20"/>
          <w:szCs w:val="20"/>
        </w:rPr>
      </w:pPr>
      <w:r>
        <w:rPr>
          <w:rFonts w:ascii="Times New Roman" w:hAnsi="Times New Roman" w:cs="Times New Roman"/>
          <w:sz w:val="20"/>
          <w:szCs w:val="20"/>
        </w:rPr>
        <w:t>A valuation allowance, if neede</w:t>
      </w:r>
      <w:r>
        <w:rPr>
          <w:rFonts w:ascii="Times New Roman" w:hAnsi="Times New Roman" w:cs="Times New Roman"/>
          <w:sz w:val="20"/>
          <w:szCs w:val="20"/>
        </w:rPr>
        <w:t>d, reduces deferred tax assets to the expected amount most likely to be realized. Realization of deferred tax assets is dependent upon the generation of a sufficient level of future taxable income and recoverable taxes paid in prior years. Although realiza</w:t>
      </w:r>
      <w:r>
        <w:rPr>
          <w:rFonts w:ascii="Times New Roman" w:hAnsi="Times New Roman" w:cs="Times New Roman"/>
          <w:sz w:val="20"/>
          <w:szCs w:val="20"/>
        </w:rPr>
        <w:t>tion is not assured, management believes it is more likely than not that the deferred tax assets will be realized. In addition, management does not believe there are any unrecorded deferred tax liabilities that are material to the financial statements.</w:t>
      </w:r>
    </w:p>
    <w:p w:rsidR="00000000" w:rsidRDefault="00E90DF0">
      <w:pPr>
        <w:pStyle w:val="a3"/>
        <w:spacing w:before="480" w:beforeAutospacing="0" w:after="600" w:afterAutospacing="0"/>
        <w:jc w:val="center"/>
        <w:divId w:val="523599306"/>
        <w:rPr>
          <w:rFonts w:ascii="Times New Roman" w:hAnsi="Times New Roman" w:cs="Times New Roman"/>
          <w:sz w:val="20"/>
          <w:szCs w:val="20"/>
        </w:rPr>
      </w:pPr>
      <w:r>
        <w:rPr>
          <w:rFonts w:ascii="Times New Roman" w:hAnsi="Times New Roman" w:cs="Times New Roman"/>
          <w:sz w:val="20"/>
          <w:szCs w:val="20"/>
        </w:rPr>
        <w:t>46</w:t>
      </w:r>
    </w:p>
    <w:p w:rsidR="00000000" w:rsidRDefault="00E90DF0">
      <w:pPr>
        <w:spacing w:before="600" w:after="600"/>
      </w:pPr>
      <w:r>
        <w:pict>
          <v:rect id="_x0000_i1082" style="width:329.35pt;height:2pt" o:hrpct="793" o:hralign="center" o:hrstd="t" o:hrnoshade="t" o:hr="t" fillcolor="black" stroked="f"/>
        </w:pict>
      </w:r>
    </w:p>
    <w:p w:rsidR="00000000" w:rsidRDefault="00E90DF0">
      <w:pPr>
        <w:pStyle w:val="a3"/>
        <w:spacing w:before="432" w:beforeAutospacing="0" w:after="240" w:afterAutospacing="0"/>
        <w:divId w:val="1817724294"/>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0" w:afterAutospacing="0"/>
        <w:jc w:val="center"/>
        <w:divId w:val="1817724294"/>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E90DF0">
      <w:pPr>
        <w:pStyle w:val="a3"/>
        <w:spacing w:before="0" w:beforeAutospacing="0" w:after="0" w:afterAutospacing="0"/>
        <w:jc w:val="center"/>
        <w:divId w:val="1817724294"/>
        <w:rPr>
          <w:rFonts w:ascii="Times New Roman" w:hAnsi="Times New Roman" w:cs="Times New Roman"/>
          <w:b/>
          <w:bCs/>
          <w:sz w:val="20"/>
          <w:szCs w:val="20"/>
        </w:rPr>
      </w:pPr>
      <w:r>
        <w:rPr>
          <w:rFonts w:ascii="Times New Roman" w:hAnsi="Times New Roman" w:cs="Times New Roman"/>
          <w:b/>
          <w:bCs/>
          <w:sz w:val="20"/>
          <w:szCs w:val="20"/>
        </w:rPr>
        <w:t>NOTES TO FINANCIAL STATEMENTS</w:t>
      </w:r>
    </w:p>
    <w:p w:rsidR="00000000" w:rsidRDefault="00E90DF0">
      <w:pPr>
        <w:pStyle w:val="a3"/>
        <w:spacing w:before="0" w:beforeAutospacing="0" w:after="0" w:afterAutospacing="0"/>
        <w:jc w:val="center"/>
        <w:divId w:val="1817724294"/>
        <w:rPr>
          <w:rFonts w:ascii="Times New Roman" w:hAnsi="Times New Roman" w:cs="Times New Roman"/>
          <w:sz w:val="20"/>
          <w:szCs w:val="20"/>
        </w:rPr>
      </w:pPr>
      <w:r>
        <w:rPr>
          <w:rFonts w:ascii="Times New Roman" w:hAnsi="Times New Roman" w:cs="Times New Roman"/>
          <w:b/>
          <w:bCs/>
          <w:sz w:val="20"/>
          <w:szCs w:val="20"/>
        </w:rPr>
        <w:t>December 31, 2020 and 2019</w:t>
      </w:r>
    </w:p>
    <w:p w:rsidR="00000000" w:rsidRDefault="00E90DF0">
      <w:pPr>
        <w:pStyle w:val="a3"/>
        <w:spacing w:before="0" w:beforeAutospacing="0" w:after="240" w:afterAutospacing="0"/>
        <w:jc w:val="center"/>
        <w:divId w:val="1817724294"/>
        <w:rPr>
          <w:rFonts w:ascii="Times New Roman" w:hAnsi="Times New Roman" w:cs="Times New Roman"/>
          <w:sz w:val="20"/>
          <w:szCs w:val="20"/>
        </w:rPr>
      </w:pPr>
      <w:r>
        <w:rPr>
          <w:rFonts w:ascii="Times New Roman" w:hAnsi="Times New Roman" w:cs="Times New Roman"/>
          <w:b/>
          <w:bCs/>
          <w:sz w:val="20"/>
          <w:szCs w:val="20"/>
        </w:rPr>
        <w:t>(Dollars in thousands, except per share amounts)</w:t>
      </w:r>
    </w:p>
    <w:p w:rsidR="00000000" w:rsidRDefault="00E90DF0">
      <w:pPr>
        <w:pStyle w:val="a3"/>
        <w:spacing w:before="0" w:beforeAutospacing="0" w:after="200" w:afterAutospacing="0"/>
        <w:ind w:firstLine="720"/>
        <w:divId w:val="1374235110"/>
        <w:rPr>
          <w:rFonts w:ascii="Times New Roman" w:hAnsi="Times New Roman" w:cs="Times New Roman"/>
          <w:sz w:val="20"/>
          <w:szCs w:val="20"/>
        </w:rPr>
      </w:pPr>
      <w:r>
        <w:rPr>
          <w:rFonts w:ascii="Times New Roman" w:hAnsi="Times New Roman" w:cs="Times New Roman"/>
          <w:sz w:val="20"/>
          <w:szCs w:val="20"/>
        </w:rPr>
        <w:t xml:space="preserve">In December 2017, a comprehensive U.S. tax reform package, the Tax Cuts and Jobs Act, or Tax Act, was enacted which, among other things, lowered the corporate income tax rate from 35% to 21%. As a result of </w:t>
      </w:r>
      <w:r>
        <w:rPr>
          <w:rFonts w:ascii="Times New Roman" w:hAnsi="Times New Roman" w:cs="Times New Roman"/>
          <w:sz w:val="20"/>
          <w:szCs w:val="20"/>
        </w:rPr>
        <w:t>the corporate conversion on January 1, 2018, the Company measured its opening deferred tax assets and liabilities at the newly enacted rate.</w:t>
      </w:r>
    </w:p>
    <w:p w:rsidR="00000000" w:rsidRDefault="00E90DF0">
      <w:pPr>
        <w:pStyle w:val="a3"/>
        <w:spacing w:before="0" w:beforeAutospacing="0" w:after="240" w:afterAutospacing="0"/>
        <w:ind w:firstLine="720"/>
        <w:divId w:val="1374235110"/>
        <w:rPr>
          <w:rFonts w:ascii="Times New Roman" w:hAnsi="Times New Roman" w:cs="Times New Roman"/>
          <w:sz w:val="20"/>
          <w:szCs w:val="20"/>
        </w:rPr>
      </w:pPr>
      <w:r>
        <w:rPr>
          <w:rFonts w:ascii="Times New Roman" w:hAnsi="Times New Roman" w:cs="Times New Roman"/>
          <w:sz w:val="20"/>
          <w:szCs w:val="20"/>
        </w:rPr>
        <w:t>The determination of the provision for income taxes requires significant judgment, use of estimates, and the interp</w:t>
      </w:r>
      <w:r>
        <w:rPr>
          <w:rFonts w:ascii="Times New Roman" w:hAnsi="Times New Roman" w:cs="Times New Roman"/>
          <w:sz w:val="20"/>
          <w:szCs w:val="20"/>
        </w:rPr>
        <w:t>retation and application of complex tax laws. Significant judgment is required in assessing the timing and amounts of deductible and taxable items and the probability of sustaining uncertain tax positions. The benefits of uncertain tax positions are record</w:t>
      </w:r>
      <w:r>
        <w:rPr>
          <w:rFonts w:ascii="Times New Roman" w:hAnsi="Times New Roman" w:cs="Times New Roman"/>
          <w:sz w:val="20"/>
          <w:szCs w:val="20"/>
        </w:rPr>
        <w:t>ed in the Company’s financial statements only after determining a more-likely-than-not probability that the uncertain tax positions will withstand challenge, if any, from taxing authorities. When facts and circumstances change, the Company reassesses these</w:t>
      </w:r>
      <w:r>
        <w:rPr>
          <w:rFonts w:ascii="Times New Roman" w:hAnsi="Times New Roman" w:cs="Times New Roman"/>
          <w:sz w:val="20"/>
          <w:szCs w:val="20"/>
        </w:rPr>
        <w:t xml:space="preserve"> probabilities and records any changes through the provision for income taxes. The Company recognizes interest and penalties relating to uncertain tax provisions as a component of tax expense. For the periods presented, management has determined there are </w:t>
      </w:r>
      <w:r>
        <w:rPr>
          <w:rFonts w:ascii="Times New Roman" w:hAnsi="Times New Roman" w:cs="Times New Roman"/>
          <w:sz w:val="20"/>
          <w:szCs w:val="20"/>
        </w:rPr>
        <w:t xml:space="preserve">no material uncertain tax positions which was performed for the tax years that remain subject to examination by major tax jurisdictions as of December 31, 2020, which includes the tax years 2018 and 2019. </w:t>
      </w:r>
    </w:p>
    <w:p w:rsidR="00000000" w:rsidRDefault="00E90DF0">
      <w:pPr>
        <w:pStyle w:val="a3"/>
        <w:spacing w:before="0" w:beforeAutospacing="0" w:after="240" w:afterAutospacing="0"/>
        <w:divId w:val="1374235110"/>
        <w:rPr>
          <w:rFonts w:ascii="Times New Roman" w:hAnsi="Times New Roman" w:cs="Times New Roman"/>
          <w:b/>
          <w:bCs/>
          <w:sz w:val="20"/>
          <w:szCs w:val="20"/>
        </w:rPr>
      </w:pPr>
      <w:r>
        <w:rPr>
          <w:rFonts w:ascii="Times New Roman" w:hAnsi="Times New Roman" w:cs="Times New Roman"/>
          <w:b/>
          <w:bCs/>
          <w:sz w:val="20"/>
          <w:szCs w:val="20"/>
        </w:rPr>
        <w:t>Concentrations</w:t>
      </w:r>
    </w:p>
    <w:p w:rsidR="00000000" w:rsidRDefault="00E90DF0">
      <w:pPr>
        <w:pStyle w:val="a3"/>
        <w:spacing w:before="0" w:beforeAutospacing="0" w:after="240" w:afterAutospacing="0"/>
        <w:ind w:firstLine="720"/>
        <w:divId w:val="1374235110"/>
        <w:rPr>
          <w:rFonts w:ascii="Times New Roman" w:hAnsi="Times New Roman" w:cs="Times New Roman"/>
          <w:sz w:val="20"/>
          <w:szCs w:val="20"/>
        </w:rPr>
      </w:pPr>
      <w:r>
        <w:rPr>
          <w:rFonts w:ascii="Times New Roman" w:hAnsi="Times New Roman" w:cs="Times New Roman"/>
          <w:sz w:val="20"/>
          <w:szCs w:val="20"/>
        </w:rPr>
        <w:t>Financial instruments that potentia</w:t>
      </w:r>
      <w:r>
        <w:rPr>
          <w:rFonts w:ascii="Times New Roman" w:hAnsi="Times New Roman" w:cs="Times New Roman"/>
          <w:sz w:val="20"/>
          <w:szCs w:val="20"/>
        </w:rPr>
        <w:t xml:space="preserve">lly subject the Company to concentrations of credit risk are accounts receivable, consumer loans, MHP Notes and </w:t>
      </w:r>
      <w:bookmarkStart w:id="29" w:name="_Hlk4155631"/>
      <w:bookmarkEnd w:id="29"/>
      <w:r>
        <w:rPr>
          <w:rFonts w:ascii="Times New Roman" w:hAnsi="Times New Roman" w:cs="Times New Roman"/>
          <w:sz w:val="20"/>
          <w:szCs w:val="20"/>
        </w:rPr>
        <w:t>other notes receivable. Management believes that its credit policies are adequate to minimize potential credit risk related to accounts receivab</w:t>
      </w:r>
      <w:r>
        <w:rPr>
          <w:rFonts w:ascii="Times New Roman" w:hAnsi="Times New Roman" w:cs="Times New Roman"/>
          <w:sz w:val="20"/>
          <w:szCs w:val="20"/>
        </w:rPr>
        <w:t>le and other notes receivable. The consumer loans are secured by the mobile homes that were financed through the loans. The MHP Notes are secured by mobile homes, other assets, and are personally guaranteed. The MHP Notes personal guarantor may cover multi</w:t>
      </w:r>
      <w:r>
        <w:rPr>
          <w:rFonts w:ascii="Times New Roman" w:hAnsi="Times New Roman" w:cs="Times New Roman"/>
          <w:sz w:val="20"/>
          <w:szCs w:val="20"/>
        </w:rPr>
        <w:t>ple parks and each park is treated as a customer. As of December 31, 2020 and 2019, the Company had concentrations of MHP Notes with an independent third-party and its affiliates that equaled 52.9% and 38.3%, respectively of the principal balance outstandi</w:t>
      </w:r>
      <w:r>
        <w:rPr>
          <w:rFonts w:ascii="Times New Roman" w:hAnsi="Times New Roman" w:cs="Times New Roman"/>
          <w:sz w:val="20"/>
          <w:szCs w:val="20"/>
        </w:rPr>
        <w:t>ng, all of which was secured.</w:t>
      </w:r>
    </w:p>
    <w:p w:rsidR="00000000" w:rsidRDefault="00E90DF0">
      <w:pPr>
        <w:pStyle w:val="a3"/>
        <w:spacing w:before="0" w:beforeAutospacing="0" w:after="240" w:afterAutospacing="0"/>
        <w:divId w:val="1374235110"/>
        <w:rPr>
          <w:rFonts w:ascii="Times New Roman" w:hAnsi="Times New Roman" w:cs="Times New Roman"/>
          <w:b/>
          <w:bCs/>
          <w:sz w:val="20"/>
          <w:szCs w:val="20"/>
        </w:rPr>
      </w:pPr>
      <w:r>
        <w:rPr>
          <w:rFonts w:ascii="Times New Roman" w:hAnsi="Times New Roman" w:cs="Times New Roman"/>
          <w:b/>
          <w:bCs/>
          <w:sz w:val="20"/>
          <w:szCs w:val="20"/>
        </w:rPr>
        <w:t>Recent Accounting Pronouncements</w:t>
      </w:r>
    </w:p>
    <w:p w:rsidR="00000000" w:rsidRDefault="00E90DF0">
      <w:pPr>
        <w:pStyle w:val="a3"/>
        <w:spacing w:before="0" w:beforeAutospacing="0" w:after="240" w:afterAutospacing="0"/>
        <w:ind w:firstLine="720"/>
        <w:divId w:val="1374235110"/>
        <w:rPr>
          <w:rFonts w:ascii="Times New Roman" w:hAnsi="Times New Roman" w:cs="Times New Roman"/>
          <w:sz w:val="20"/>
          <w:szCs w:val="20"/>
        </w:rPr>
      </w:pPr>
      <w:r>
        <w:rPr>
          <w:rFonts w:ascii="Times New Roman" w:hAnsi="Times New Roman" w:cs="Times New Roman"/>
          <w:sz w:val="20"/>
          <w:szCs w:val="20"/>
        </w:rPr>
        <w:t>The Company has elected to use longer phase-in periods for the adoption of new or revised financial accounting standards under the JOBS Act as an emerging growth company.</w:t>
      </w:r>
    </w:p>
    <w:p w:rsidR="00000000" w:rsidRDefault="00E90DF0">
      <w:pPr>
        <w:pStyle w:val="a3"/>
        <w:spacing w:before="0" w:beforeAutospacing="0" w:after="240" w:afterAutospacing="0"/>
        <w:ind w:firstLine="720"/>
        <w:divId w:val="1374235110"/>
        <w:rPr>
          <w:rFonts w:ascii="Times New Roman" w:hAnsi="Times New Roman" w:cs="Times New Roman"/>
          <w:sz w:val="20"/>
          <w:szCs w:val="20"/>
        </w:rPr>
      </w:pPr>
      <w:r>
        <w:rPr>
          <w:rFonts w:ascii="Times New Roman" w:hAnsi="Times New Roman" w:cs="Times New Roman"/>
          <w:sz w:val="20"/>
          <w:szCs w:val="20"/>
        </w:rPr>
        <w:t xml:space="preserve">In February 2016, the </w:t>
      </w:r>
      <w:r>
        <w:rPr>
          <w:rFonts w:ascii="Times New Roman" w:hAnsi="Times New Roman" w:cs="Times New Roman"/>
          <w:sz w:val="20"/>
          <w:szCs w:val="20"/>
        </w:rPr>
        <w:t xml:space="preserve">FASB issued ASU 2016-02, </w:t>
      </w:r>
      <w:r>
        <w:rPr>
          <w:rFonts w:ascii="Times New Roman" w:hAnsi="Times New Roman" w:cs="Times New Roman"/>
          <w:i/>
          <w:iCs/>
          <w:sz w:val="20"/>
          <w:szCs w:val="20"/>
        </w:rPr>
        <w:t>Leases (Topic 842)</w:t>
      </w:r>
      <w:r>
        <w:rPr>
          <w:rFonts w:ascii="Times New Roman" w:hAnsi="Times New Roman" w:cs="Times New Roman"/>
          <w:sz w:val="20"/>
          <w:szCs w:val="20"/>
        </w:rPr>
        <w:t>, to increase transparency and comparability among organizations by recognizing lease assets and lease liabilities on the balance sheet and disclosing key information about leasing arrangements. A lessee should re</w:t>
      </w:r>
      <w:r>
        <w:rPr>
          <w:rFonts w:ascii="Times New Roman" w:hAnsi="Times New Roman" w:cs="Times New Roman"/>
          <w:sz w:val="20"/>
          <w:szCs w:val="20"/>
        </w:rPr>
        <w:t xml:space="preserve">cognize in the balance sheet a liability to make lease payments (the lease liability) and an asset representing its right to use the underlying asset for the lease term. The recognition, measurement and presentation of expenses and cash flows arising from </w:t>
      </w:r>
      <w:r>
        <w:rPr>
          <w:rFonts w:ascii="Times New Roman" w:hAnsi="Times New Roman" w:cs="Times New Roman"/>
          <w:sz w:val="20"/>
          <w:szCs w:val="20"/>
        </w:rPr>
        <w:t>a lease by a lessee have not significantly changed from previous requirements. The Company plans to use longer phase-in period for adoption and accordingly this ASU is effective for the Company’s fiscal year beginning January 1, 2022. Modified retrospectiv</w:t>
      </w:r>
      <w:r>
        <w:rPr>
          <w:rFonts w:ascii="Times New Roman" w:hAnsi="Times New Roman" w:cs="Times New Roman"/>
          <w:sz w:val="20"/>
          <w:szCs w:val="20"/>
        </w:rPr>
        <w:t>e application and early adoption is permitted. The Company expects that the adoption of this standard will result in a material increase to assets and liabilities on the balance sheet but will not have a material impact on the statement of operations.  Whi</w:t>
      </w:r>
      <w:r>
        <w:rPr>
          <w:rFonts w:ascii="Times New Roman" w:hAnsi="Times New Roman" w:cs="Times New Roman"/>
          <w:sz w:val="20"/>
          <w:szCs w:val="20"/>
        </w:rPr>
        <w:t>le the Company is continuing to assess all the effects of adoption, it currently believes the most significant effects relate to (i) the recognition of new right-of-use assets and lease liabilities on its balance sheet for its property and equipment operat</w:t>
      </w:r>
      <w:r>
        <w:rPr>
          <w:rFonts w:ascii="Times New Roman" w:hAnsi="Times New Roman" w:cs="Times New Roman"/>
          <w:sz w:val="20"/>
          <w:szCs w:val="20"/>
        </w:rPr>
        <w:t>ing leases and (ii) providing significant new disclosures about its leasing activities.</w:t>
      </w:r>
    </w:p>
    <w:p w:rsidR="00000000" w:rsidRDefault="00E90DF0">
      <w:pPr>
        <w:pStyle w:val="a3"/>
        <w:spacing w:before="0" w:beforeAutospacing="0" w:after="0" w:afterAutospacing="0"/>
        <w:ind w:firstLine="720"/>
        <w:divId w:val="1374235110"/>
        <w:rPr>
          <w:rFonts w:ascii="Times New Roman" w:hAnsi="Times New Roman" w:cs="Times New Roman"/>
          <w:sz w:val="20"/>
          <w:szCs w:val="20"/>
        </w:rPr>
      </w:pPr>
      <w:r>
        <w:rPr>
          <w:rFonts w:ascii="Times New Roman" w:hAnsi="Times New Roman" w:cs="Times New Roman"/>
          <w:sz w:val="20"/>
          <w:szCs w:val="20"/>
        </w:rPr>
        <w:t xml:space="preserve">In June 2016, the FASB issued an accounting standards update ASU 2016-13 </w:t>
      </w:r>
      <w:r>
        <w:rPr>
          <w:rFonts w:ascii="Times New Roman" w:hAnsi="Times New Roman" w:cs="Times New Roman"/>
          <w:i/>
          <w:iCs/>
          <w:sz w:val="20"/>
          <w:szCs w:val="20"/>
        </w:rPr>
        <w:t>Financial Instruments—Credit Losses (Topic 326): Measurement of Credit Losses on Financial Inst</w:t>
      </w:r>
      <w:r>
        <w:rPr>
          <w:rFonts w:ascii="Times New Roman" w:hAnsi="Times New Roman" w:cs="Times New Roman"/>
          <w:i/>
          <w:iCs/>
          <w:sz w:val="20"/>
          <w:szCs w:val="20"/>
        </w:rPr>
        <w:t>ruments</w:t>
      </w:r>
      <w:r>
        <w:rPr>
          <w:rFonts w:ascii="Times New Roman" w:hAnsi="Times New Roman" w:cs="Times New Roman"/>
          <w:sz w:val="20"/>
          <w:szCs w:val="20"/>
        </w:rPr>
        <w:t>, which amends guidance on reporting credit losses for assets held at amortized cost basis and available for sale debt securities. For assets held at amortized cost basis, Topic 326 eliminates the probable initial recognition threshold in current GA</w:t>
      </w:r>
      <w:r>
        <w:rPr>
          <w:rFonts w:ascii="Times New Roman" w:hAnsi="Times New Roman" w:cs="Times New Roman"/>
          <w:sz w:val="20"/>
          <w:szCs w:val="20"/>
        </w:rPr>
        <w:t>AP and, instead, requires an entity to reflect its current estimate of all expected credit losses. The allowance for credit losses is a valuation account that is deducted from the amortized cost basis of the financial assets to present the net amount expec</w:t>
      </w:r>
      <w:r>
        <w:rPr>
          <w:rFonts w:ascii="Times New Roman" w:hAnsi="Times New Roman" w:cs="Times New Roman"/>
          <w:sz w:val="20"/>
          <w:szCs w:val="20"/>
        </w:rPr>
        <w:t xml:space="preserve">ted to be collected. For </w:t>
      </w:r>
    </w:p>
    <w:p w:rsidR="00000000" w:rsidRDefault="00E90DF0">
      <w:pPr>
        <w:pStyle w:val="a3"/>
        <w:spacing w:before="480" w:beforeAutospacing="0" w:after="600" w:afterAutospacing="0"/>
        <w:jc w:val="center"/>
        <w:divId w:val="1975597628"/>
        <w:rPr>
          <w:rFonts w:ascii="Times New Roman" w:hAnsi="Times New Roman" w:cs="Times New Roman"/>
          <w:sz w:val="20"/>
          <w:szCs w:val="20"/>
        </w:rPr>
      </w:pPr>
      <w:r>
        <w:rPr>
          <w:rFonts w:ascii="Times New Roman" w:hAnsi="Times New Roman" w:cs="Times New Roman"/>
          <w:sz w:val="20"/>
          <w:szCs w:val="20"/>
        </w:rPr>
        <w:t>47</w:t>
      </w:r>
    </w:p>
    <w:p w:rsidR="00000000" w:rsidRDefault="00E90DF0">
      <w:pPr>
        <w:spacing w:before="600" w:after="600"/>
      </w:pPr>
      <w:r>
        <w:pict>
          <v:rect id="_x0000_i1083" style="width:329.35pt;height:2pt" o:hrpct="793" o:hralign="center" o:hrstd="t" o:hrnoshade="t" o:hr="t" fillcolor="black" stroked="f"/>
        </w:pict>
      </w:r>
    </w:p>
    <w:p w:rsidR="00000000" w:rsidRDefault="00E90DF0">
      <w:pPr>
        <w:pStyle w:val="a3"/>
        <w:spacing w:before="432" w:beforeAutospacing="0" w:after="240" w:afterAutospacing="0"/>
        <w:divId w:val="102965202"/>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0" w:afterAutospacing="0"/>
        <w:jc w:val="center"/>
        <w:divId w:val="102965202"/>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E90DF0">
      <w:pPr>
        <w:pStyle w:val="a3"/>
        <w:spacing w:before="0" w:beforeAutospacing="0" w:after="0" w:afterAutospacing="0"/>
        <w:jc w:val="center"/>
        <w:divId w:val="102965202"/>
        <w:rPr>
          <w:rFonts w:ascii="Times New Roman" w:hAnsi="Times New Roman" w:cs="Times New Roman"/>
          <w:b/>
          <w:bCs/>
          <w:sz w:val="20"/>
          <w:szCs w:val="20"/>
        </w:rPr>
      </w:pPr>
      <w:r>
        <w:rPr>
          <w:rFonts w:ascii="Times New Roman" w:hAnsi="Times New Roman" w:cs="Times New Roman"/>
          <w:b/>
          <w:bCs/>
          <w:sz w:val="20"/>
          <w:szCs w:val="20"/>
        </w:rPr>
        <w:t>NOTES TO FINANCIAL STATEMENTS</w:t>
      </w:r>
    </w:p>
    <w:p w:rsidR="00000000" w:rsidRDefault="00E90DF0">
      <w:pPr>
        <w:pStyle w:val="a3"/>
        <w:spacing w:before="0" w:beforeAutospacing="0" w:after="0" w:afterAutospacing="0"/>
        <w:jc w:val="center"/>
        <w:divId w:val="102965202"/>
        <w:rPr>
          <w:rFonts w:ascii="Times New Roman" w:hAnsi="Times New Roman" w:cs="Times New Roman"/>
          <w:sz w:val="20"/>
          <w:szCs w:val="20"/>
        </w:rPr>
      </w:pPr>
      <w:r>
        <w:rPr>
          <w:rFonts w:ascii="Times New Roman" w:hAnsi="Times New Roman" w:cs="Times New Roman"/>
          <w:b/>
          <w:bCs/>
          <w:sz w:val="20"/>
          <w:szCs w:val="20"/>
        </w:rPr>
        <w:t>December 31</w:t>
      </w:r>
      <w:r>
        <w:rPr>
          <w:rFonts w:ascii="Times New Roman" w:hAnsi="Times New Roman" w:cs="Times New Roman"/>
          <w:b/>
          <w:bCs/>
          <w:sz w:val="20"/>
          <w:szCs w:val="20"/>
        </w:rPr>
        <w:t>, 2020 and 2019</w:t>
      </w:r>
    </w:p>
    <w:p w:rsidR="00000000" w:rsidRDefault="00E90DF0">
      <w:pPr>
        <w:pStyle w:val="a3"/>
        <w:spacing w:before="0" w:beforeAutospacing="0" w:after="240" w:afterAutospacing="0"/>
        <w:jc w:val="center"/>
        <w:divId w:val="102965202"/>
        <w:rPr>
          <w:rFonts w:ascii="Times New Roman" w:hAnsi="Times New Roman" w:cs="Times New Roman"/>
          <w:sz w:val="20"/>
          <w:szCs w:val="20"/>
        </w:rPr>
      </w:pPr>
      <w:r>
        <w:rPr>
          <w:rFonts w:ascii="Times New Roman" w:hAnsi="Times New Roman" w:cs="Times New Roman"/>
          <w:b/>
          <w:bCs/>
          <w:sz w:val="20"/>
          <w:szCs w:val="20"/>
        </w:rPr>
        <w:t>(Dollars in thousands, except per share amounts)</w:t>
      </w:r>
    </w:p>
    <w:p w:rsidR="00000000" w:rsidRDefault="00E90DF0">
      <w:pPr>
        <w:pStyle w:val="a3"/>
        <w:spacing w:before="0" w:beforeAutospacing="0" w:after="200" w:afterAutospacing="0"/>
        <w:divId w:val="1271353073"/>
        <w:rPr>
          <w:rFonts w:ascii="Times New Roman" w:hAnsi="Times New Roman" w:cs="Times New Roman"/>
          <w:sz w:val="20"/>
          <w:szCs w:val="20"/>
        </w:rPr>
      </w:pPr>
      <w:r>
        <w:rPr>
          <w:rFonts w:ascii="Times New Roman" w:hAnsi="Times New Roman" w:cs="Times New Roman"/>
          <w:sz w:val="20"/>
          <w:szCs w:val="20"/>
        </w:rPr>
        <w:t>available for sale debt securities, credit losses should be measured in a manner similar to current GAAP, however Topic 326 will require that credit losses be presented as an allowance rather than as a write-down and affects entities holding financial asse</w:t>
      </w:r>
      <w:r>
        <w:rPr>
          <w:rFonts w:ascii="Times New Roman" w:hAnsi="Times New Roman" w:cs="Times New Roman"/>
          <w:sz w:val="20"/>
          <w:szCs w:val="20"/>
        </w:rPr>
        <w:t>ts and net investment in leases that are not accounted for at fair value through net income. The amendments affect loans, debt securities, trade receivables, net investments in leases, off balance sheet credit exposures, reinsurance receivables, and any ot</w:t>
      </w:r>
      <w:r>
        <w:rPr>
          <w:rFonts w:ascii="Times New Roman" w:hAnsi="Times New Roman" w:cs="Times New Roman"/>
          <w:sz w:val="20"/>
          <w:szCs w:val="20"/>
        </w:rPr>
        <w:t>her financial assets not excluded from the scope that have the contractual right to receive cash. The Company plans to use longer phase-in period for adoption and accordingly this ASU is effective for the Company’s fiscal year beginning January 1, 2023. Th</w:t>
      </w:r>
      <w:r>
        <w:rPr>
          <w:rFonts w:ascii="Times New Roman" w:hAnsi="Times New Roman" w:cs="Times New Roman"/>
          <w:sz w:val="20"/>
          <w:szCs w:val="20"/>
        </w:rPr>
        <w:t xml:space="preserve">e Company is continuing to evaluate the impact of the adoption of this ASU and is uncertain of the impact on the financial statements and disclosures at this point in time. </w:t>
      </w:r>
    </w:p>
    <w:p w:rsidR="00000000" w:rsidRDefault="00E90DF0">
      <w:pPr>
        <w:pStyle w:val="a3"/>
        <w:spacing w:before="0" w:beforeAutospacing="0" w:after="240" w:afterAutospacing="0"/>
        <w:ind w:firstLine="720"/>
        <w:divId w:val="1271353073"/>
        <w:rPr>
          <w:rFonts w:ascii="Times New Roman" w:hAnsi="Times New Roman" w:cs="Times New Roman"/>
          <w:sz w:val="20"/>
          <w:szCs w:val="20"/>
        </w:rPr>
      </w:pPr>
      <w:r>
        <w:rPr>
          <w:rFonts w:ascii="Times New Roman" w:hAnsi="Times New Roman" w:cs="Times New Roman"/>
          <w:sz w:val="20"/>
          <w:szCs w:val="20"/>
        </w:rPr>
        <w:t xml:space="preserve">From time to time, new accounting pronouncements are issued by the FASB and other </w:t>
      </w:r>
      <w:r>
        <w:rPr>
          <w:rFonts w:ascii="Times New Roman" w:hAnsi="Times New Roman" w:cs="Times New Roman"/>
          <w:sz w:val="20"/>
          <w:szCs w:val="20"/>
        </w:rPr>
        <w:t>regulatory bodies that are adopted by the Company as of the specified effective dates. Unless otherwise discussed, management believes that the impact of recently issued standards, which are not yet effective, will not have a material impact on the Company</w:t>
      </w:r>
      <w:r>
        <w:rPr>
          <w:rFonts w:ascii="Times New Roman" w:hAnsi="Times New Roman" w:cs="Times New Roman"/>
          <w:sz w:val="20"/>
          <w:szCs w:val="20"/>
        </w:rPr>
        <w:t>’s Financial Statements upon adoption.</w:t>
      </w:r>
    </w:p>
    <w:p w:rsidR="00000000" w:rsidRDefault="00E90DF0">
      <w:pPr>
        <w:pStyle w:val="a3"/>
        <w:spacing w:before="0" w:beforeAutospacing="0" w:after="240" w:afterAutospacing="0"/>
        <w:divId w:val="1271353073"/>
        <w:rPr>
          <w:rFonts w:ascii="Times New Roman" w:hAnsi="Times New Roman" w:cs="Times New Roman"/>
          <w:b/>
          <w:bCs/>
          <w:sz w:val="20"/>
          <w:szCs w:val="20"/>
        </w:rPr>
      </w:pPr>
      <w:bookmarkStart w:id="30" w:name="_Hlk66275830"/>
      <w:bookmarkEnd w:id="30"/>
      <w:r>
        <w:rPr>
          <w:rFonts w:ascii="Times New Roman" w:hAnsi="Times New Roman" w:cs="Times New Roman"/>
          <w:b/>
          <w:bCs/>
          <w:sz w:val="20"/>
          <w:szCs w:val="20"/>
        </w:rPr>
        <w:t>3. CONSUMER LOANS RECEIVABLE</w:t>
      </w:r>
    </w:p>
    <w:p w:rsidR="00000000" w:rsidRDefault="00E90DF0">
      <w:pPr>
        <w:pStyle w:val="a3"/>
        <w:spacing w:before="0" w:beforeAutospacing="0" w:after="240" w:afterAutospacing="0"/>
        <w:ind w:firstLine="720"/>
        <w:divId w:val="1271353073"/>
        <w:rPr>
          <w:rFonts w:ascii="Times New Roman" w:hAnsi="Times New Roman" w:cs="Times New Roman"/>
          <w:sz w:val="20"/>
          <w:szCs w:val="20"/>
        </w:rPr>
      </w:pPr>
      <w:r>
        <w:rPr>
          <w:rFonts w:ascii="Times New Roman" w:hAnsi="Times New Roman" w:cs="Times New Roman"/>
          <w:sz w:val="20"/>
          <w:szCs w:val="20"/>
        </w:rPr>
        <w:t>Consumer loans receivable, net of allowance for loan losses and deferred financing fees, consisted of the following at December 31, 2020 and 2019:</w:t>
      </w:r>
    </w:p>
    <w:tbl>
      <w:tblPr>
        <w:tblW w:w="4000" w:type="pct"/>
        <w:jc w:val="center"/>
        <w:tblCellMar>
          <w:top w:w="15" w:type="dxa"/>
          <w:left w:w="0" w:type="dxa"/>
          <w:bottom w:w="15" w:type="dxa"/>
          <w:right w:w="0" w:type="dxa"/>
        </w:tblCellMar>
        <w:tblLook w:val="04A0" w:firstRow="1" w:lastRow="0" w:firstColumn="1" w:lastColumn="0" w:noHBand="0" w:noVBand="1"/>
      </w:tblPr>
      <w:tblGrid>
        <w:gridCol w:w="4702"/>
        <w:gridCol w:w="142"/>
        <w:gridCol w:w="100"/>
        <w:gridCol w:w="710"/>
        <w:gridCol w:w="142"/>
        <w:gridCol w:w="100"/>
        <w:gridCol w:w="749"/>
      </w:tblGrid>
      <w:tr w:rsidR="00000000">
        <w:trPr>
          <w:divId w:val="502623680"/>
          <w:trHeight w:val="20"/>
          <w:jc w:val="center"/>
        </w:trPr>
        <w:tc>
          <w:tcPr>
            <w:tcW w:w="3542" w:type="pct"/>
            <w:tcMar>
              <w:top w:w="0" w:type="dxa"/>
              <w:left w:w="0" w:type="dxa"/>
              <w:bottom w:w="0" w:type="dxa"/>
              <w:right w:w="0" w:type="dxa"/>
            </w:tcMar>
            <w:vAlign w:val="bottom"/>
            <w:hideMark/>
          </w:tcPr>
          <w:p w:rsidR="00000000" w:rsidRDefault="00E90DF0">
            <w:pPr>
              <w:pStyle w:val="a3"/>
              <w:spacing w:before="0" w:beforeAutospacing="0" w:after="0" w:afterAutospacing="0"/>
              <w:divId w:val="978069130"/>
              <w:rPr>
                <w:rFonts w:ascii="Times New Roman" w:hAnsi="Times New Roman" w:cs="Times New Roman"/>
                <w:sz w:val="20"/>
                <w:szCs w:val="20"/>
              </w:rPr>
            </w:pPr>
            <w:r>
              <w:rPr>
                <w:rFonts w:ascii="Times New Roman" w:hAnsi="Times New Roman" w:cs="Times New Roman"/>
                <w:sz w:val="2"/>
                <w:szCs w:val="2"/>
              </w:rPr>
              <w:t>​</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770780956"/>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614167915"/>
              <w:rPr>
                <w:rFonts w:ascii="Times New Roman" w:hAnsi="Times New Roman" w:cs="Times New Roman"/>
                <w:sz w:val="20"/>
                <w:szCs w:val="20"/>
              </w:rPr>
            </w:pPr>
            <w:r>
              <w:rPr>
                <w:rFonts w:ascii="Times New Roman" w:hAnsi="Times New Roman" w:cs="Times New Roman"/>
                <w:sz w:val="2"/>
                <w:szCs w:val="2"/>
              </w:rPr>
              <w:t>​</w:t>
            </w:r>
          </w:p>
        </w:tc>
        <w:tc>
          <w:tcPr>
            <w:tcW w:w="524"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61362219"/>
              <w:rPr>
                <w:rFonts w:ascii="Times New Roman" w:hAnsi="Times New Roman" w:cs="Times New Roman"/>
                <w:sz w:val="20"/>
                <w:szCs w:val="20"/>
              </w:rPr>
            </w:pPr>
            <w:r>
              <w:rPr>
                <w:rFonts w:ascii="Times New Roman" w:hAnsi="Times New Roman" w:cs="Times New Roman"/>
                <w:sz w:val="2"/>
                <w:szCs w:val="2"/>
              </w:rPr>
              <w:t>​</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035233584"/>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2072456029"/>
              <w:rPr>
                <w:rFonts w:ascii="Times New Roman" w:hAnsi="Times New Roman" w:cs="Times New Roman"/>
                <w:sz w:val="20"/>
                <w:szCs w:val="20"/>
              </w:rPr>
            </w:pPr>
            <w:r>
              <w:rPr>
                <w:rFonts w:ascii="Times New Roman" w:hAnsi="Times New Roman" w:cs="Times New Roman"/>
                <w:sz w:val="2"/>
                <w:szCs w:val="2"/>
              </w:rPr>
              <w:t>​</w:t>
            </w:r>
          </w:p>
        </w:tc>
        <w:tc>
          <w:tcPr>
            <w:tcW w:w="567"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288005017"/>
              <w:rPr>
                <w:rFonts w:ascii="Times New Roman" w:hAnsi="Times New Roman" w:cs="Times New Roman"/>
                <w:sz w:val="20"/>
                <w:szCs w:val="20"/>
              </w:rPr>
            </w:pPr>
            <w:r>
              <w:rPr>
                <w:rFonts w:ascii="Times New Roman" w:hAnsi="Times New Roman" w:cs="Times New Roman"/>
                <w:sz w:val="2"/>
                <w:szCs w:val="2"/>
              </w:rPr>
              <w:t>​</w:t>
            </w:r>
          </w:p>
        </w:tc>
      </w:tr>
      <w:tr w:rsidR="00000000">
        <w:trPr>
          <w:divId w:val="502623680"/>
          <w:jc w:val="center"/>
        </w:trPr>
        <w:tc>
          <w:tcPr>
            <w:tcW w:w="3542"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595"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38"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502623680"/>
          <w:jc w:val="center"/>
        </w:trPr>
        <w:tc>
          <w:tcPr>
            <w:tcW w:w="3542"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Consumer loans receivable</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115,639</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109,005</w:t>
            </w:r>
          </w:p>
        </w:tc>
      </w:tr>
      <w:tr w:rsidR="00000000">
        <w:trPr>
          <w:divId w:val="502623680"/>
          <w:jc w:val="center"/>
        </w:trPr>
        <w:tc>
          <w:tcPr>
            <w:tcW w:w="3542"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Loan discount and deferred financing fees, net</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4"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(2,814)</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7"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(3,050)</w:t>
            </w:r>
          </w:p>
        </w:tc>
      </w:tr>
      <w:tr w:rsidR="00000000">
        <w:trPr>
          <w:divId w:val="502623680"/>
          <w:jc w:val="center"/>
        </w:trPr>
        <w:tc>
          <w:tcPr>
            <w:tcW w:w="3542"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Allowance for loan losses</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(905)</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(913)</w:t>
            </w:r>
          </w:p>
        </w:tc>
      </w:tr>
      <w:tr w:rsidR="00000000">
        <w:trPr>
          <w:divId w:val="502623680"/>
          <w:jc w:val="center"/>
        </w:trPr>
        <w:tc>
          <w:tcPr>
            <w:tcW w:w="3542"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Consumer loans receivable, net</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4"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111,920</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7"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105,042</w:t>
            </w:r>
          </w:p>
        </w:tc>
      </w:tr>
    </w:tbl>
    <w:p w:rsidR="00000000" w:rsidRDefault="00E90DF0">
      <w:pPr>
        <w:pStyle w:val="a3"/>
        <w:spacing w:before="0" w:beforeAutospacing="0" w:after="0" w:afterAutospacing="0"/>
        <w:divId w:val="1271353073"/>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240" w:afterAutospacing="0"/>
        <w:ind w:firstLine="720"/>
        <w:divId w:val="1271353073"/>
        <w:rPr>
          <w:rFonts w:ascii="Times New Roman" w:hAnsi="Times New Roman" w:cs="Times New Roman"/>
          <w:sz w:val="20"/>
          <w:szCs w:val="20"/>
        </w:rPr>
      </w:pPr>
      <w:r>
        <w:rPr>
          <w:rFonts w:ascii="Times New Roman" w:hAnsi="Times New Roman" w:cs="Times New Roman"/>
          <w:sz w:val="20"/>
          <w:szCs w:val="20"/>
        </w:rPr>
        <w:t>The following table presents a detail of the activity in the allowance for loan losses for the years ended December 31, 2020 and 2019:</w:t>
      </w:r>
    </w:p>
    <w:tbl>
      <w:tblPr>
        <w:tblW w:w="4000" w:type="pct"/>
        <w:jc w:val="center"/>
        <w:tblCellMar>
          <w:top w:w="15" w:type="dxa"/>
          <w:left w:w="0" w:type="dxa"/>
          <w:bottom w:w="15" w:type="dxa"/>
          <w:right w:w="0" w:type="dxa"/>
        </w:tblCellMar>
        <w:tblLook w:val="04A0" w:firstRow="1" w:lastRow="0" w:firstColumn="1" w:lastColumn="0" w:noHBand="0" w:noVBand="1"/>
      </w:tblPr>
      <w:tblGrid>
        <w:gridCol w:w="4713"/>
        <w:gridCol w:w="140"/>
        <w:gridCol w:w="100"/>
        <w:gridCol w:w="636"/>
        <w:gridCol w:w="160"/>
        <w:gridCol w:w="100"/>
        <w:gridCol w:w="636"/>
        <w:gridCol w:w="160"/>
      </w:tblGrid>
      <w:tr w:rsidR="00000000">
        <w:trPr>
          <w:divId w:val="1338460471"/>
          <w:trHeight w:val="20"/>
          <w:jc w:val="center"/>
        </w:trPr>
        <w:tc>
          <w:tcPr>
            <w:tcW w:w="3551" w:type="pct"/>
            <w:tcMar>
              <w:top w:w="0" w:type="dxa"/>
              <w:left w:w="0" w:type="dxa"/>
              <w:bottom w:w="0" w:type="dxa"/>
              <w:right w:w="0" w:type="dxa"/>
            </w:tcMar>
            <w:vAlign w:val="bottom"/>
            <w:hideMark/>
          </w:tcPr>
          <w:p w:rsidR="00000000" w:rsidRDefault="00E90DF0">
            <w:pPr>
              <w:pStyle w:val="a3"/>
              <w:spacing w:before="0" w:beforeAutospacing="0" w:after="0" w:afterAutospacing="0"/>
              <w:divId w:val="414059532"/>
              <w:rPr>
                <w:rFonts w:ascii="Times New Roman" w:hAnsi="Times New Roman" w:cs="Times New Roman"/>
                <w:sz w:val="20"/>
                <w:szCs w:val="20"/>
              </w:rPr>
            </w:pPr>
            <w:r>
              <w:rPr>
                <w:rFonts w:ascii="Times New Roman" w:hAnsi="Times New Roman" w:cs="Times New Roman"/>
                <w:sz w:val="2"/>
                <w:szCs w:val="2"/>
              </w:rPr>
              <w:t>​</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695279692"/>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488794057"/>
              <w:rPr>
                <w:rFonts w:ascii="Times New Roman" w:hAnsi="Times New Roman" w:cs="Times New Roman"/>
                <w:sz w:val="20"/>
                <w:szCs w:val="20"/>
              </w:rPr>
            </w:pPr>
            <w:r>
              <w:rPr>
                <w:rFonts w:ascii="Times New Roman" w:hAnsi="Times New Roman" w:cs="Times New Roman"/>
                <w:sz w:val="2"/>
                <w:szCs w:val="2"/>
              </w:rPr>
              <w:t>​</w:t>
            </w:r>
          </w:p>
        </w:tc>
        <w:tc>
          <w:tcPr>
            <w:tcW w:w="484"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755710753"/>
              <w:rPr>
                <w:rFonts w:ascii="Times New Roman" w:hAnsi="Times New Roman" w:cs="Times New Roman"/>
                <w:sz w:val="20"/>
                <w:szCs w:val="20"/>
              </w:rPr>
            </w:pPr>
            <w:r>
              <w:rPr>
                <w:rFonts w:ascii="Times New Roman" w:hAnsi="Times New Roman" w:cs="Times New Roman"/>
                <w:sz w:val="2"/>
                <w:szCs w:val="2"/>
              </w:rPr>
              <w:t>​</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313368323"/>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542448146"/>
              <w:rPr>
                <w:rFonts w:ascii="Times New Roman" w:hAnsi="Times New Roman" w:cs="Times New Roman"/>
                <w:sz w:val="20"/>
                <w:szCs w:val="20"/>
              </w:rPr>
            </w:pPr>
            <w:r>
              <w:rPr>
                <w:rFonts w:ascii="Times New Roman" w:hAnsi="Times New Roman" w:cs="Times New Roman"/>
                <w:sz w:val="2"/>
                <w:szCs w:val="2"/>
              </w:rPr>
              <w:t>​</w:t>
            </w:r>
          </w:p>
        </w:tc>
        <w:tc>
          <w:tcPr>
            <w:tcW w:w="484"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250651201"/>
              <w:rPr>
                <w:rFonts w:ascii="Times New Roman" w:hAnsi="Times New Roman" w:cs="Times New Roman"/>
                <w:sz w:val="20"/>
                <w:szCs w:val="20"/>
              </w:rPr>
            </w:pPr>
            <w:r>
              <w:rPr>
                <w:rFonts w:ascii="Times New Roman" w:hAnsi="Times New Roman" w:cs="Times New Roman"/>
                <w:sz w:val="2"/>
                <w:szCs w:val="2"/>
              </w:rPr>
              <w:t>​</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580145288"/>
              <w:rPr>
                <w:rFonts w:ascii="Times New Roman" w:hAnsi="Times New Roman" w:cs="Times New Roman"/>
                <w:sz w:val="20"/>
                <w:szCs w:val="20"/>
              </w:rPr>
            </w:pPr>
            <w:r>
              <w:rPr>
                <w:rFonts w:ascii="Times New Roman" w:hAnsi="Times New Roman" w:cs="Times New Roman"/>
                <w:sz w:val="2"/>
                <w:szCs w:val="2"/>
              </w:rPr>
              <w:t>​</w:t>
            </w:r>
          </w:p>
        </w:tc>
      </w:tr>
      <w:tr w:rsidR="00000000">
        <w:trPr>
          <w:divId w:val="1338460471"/>
          <w:jc w:val="center"/>
        </w:trPr>
        <w:tc>
          <w:tcPr>
            <w:tcW w:w="3551"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555"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55"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r>
      <w:tr w:rsidR="00000000">
        <w:trPr>
          <w:divId w:val="1338460471"/>
          <w:jc w:val="center"/>
        </w:trPr>
        <w:tc>
          <w:tcPr>
            <w:tcW w:w="355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Allowance for loan losses, beginning of period</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913</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712</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38460471"/>
          <w:jc w:val="center"/>
        </w:trPr>
        <w:tc>
          <w:tcPr>
            <w:tcW w:w="3551"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Provision for loan losses</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4"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819</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4"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769</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38460471"/>
          <w:jc w:val="center"/>
        </w:trPr>
        <w:tc>
          <w:tcPr>
            <w:tcW w:w="3551"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Charge offs</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(827)</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(568)</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38460471"/>
          <w:jc w:val="center"/>
        </w:trPr>
        <w:tc>
          <w:tcPr>
            <w:tcW w:w="3551"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Allowance for loan losses</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4"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905</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4"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913</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bl>
    <w:p w:rsidR="00000000" w:rsidRDefault="00E90DF0">
      <w:pPr>
        <w:pStyle w:val="a3"/>
        <w:spacing w:before="0" w:beforeAutospacing="0" w:after="0" w:afterAutospacing="0"/>
        <w:divId w:val="1271353073"/>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240" w:afterAutospacing="0"/>
        <w:ind w:firstLine="720"/>
        <w:divId w:val="1271353073"/>
        <w:rPr>
          <w:rFonts w:ascii="Times New Roman" w:hAnsi="Times New Roman" w:cs="Times New Roman"/>
          <w:sz w:val="20"/>
          <w:szCs w:val="20"/>
        </w:rPr>
      </w:pPr>
      <w:r>
        <w:rPr>
          <w:rFonts w:ascii="Times New Roman" w:hAnsi="Times New Roman" w:cs="Times New Roman"/>
          <w:sz w:val="20"/>
          <w:szCs w:val="20"/>
        </w:rPr>
        <w:t>The impaired and general reserve for allowance for loan losses at December 31, 2020 and 2019:</w:t>
      </w:r>
    </w:p>
    <w:p w:rsidR="00000000" w:rsidRDefault="00E90DF0">
      <w:pPr>
        <w:pStyle w:val="a3"/>
        <w:spacing w:before="0" w:beforeAutospacing="0" w:after="0" w:afterAutospacing="0"/>
        <w:divId w:val="1271353073"/>
        <w:rPr>
          <w:rFonts w:ascii="Times New Roman" w:hAnsi="Times New Roman" w:cs="Times New Roman"/>
          <w:sz w:val="20"/>
          <w:szCs w:val="20"/>
        </w:rPr>
      </w:pPr>
      <w:r>
        <w:rPr>
          <w:rFonts w:ascii="Times New Roman" w:hAnsi="Times New Roman" w:cs="Times New Roman"/>
          <w:sz w:val="20"/>
          <w:szCs w:val="20"/>
        </w:rPr>
        <w:t>​</w:t>
      </w:r>
    </w:p>
    <w:tbl>
      <w:tblPr>
        <w:tblW w:w="4000" w:type="pct"/>
        <w:jc w:val="center"/>
        <w:tblCellMar>
          <w:top w:w="15" w:type="dxa"/>
          <w:left w:w="0" w:type="dxa"/>
          <w:bottom w:w="15" w:type="dxa"/>
          <w:right w:w="0" w:type="dxa"/>
        </w:tblCellMar>
        <w:tblLook w:val="04A0" w:firstRow="1" w:lastRow="0" w:firstColumn="1" w:lastColumn="0" w:noHBand="0" w:noVBand="1"/>
      </w:tblPr>
      <w:tblGrid>
        <w:gridCol w:w="4702"/>
        <w:gridCol w:w="142"/>
        <w:gridCol w:w="100"/>
        <w:gridCol w:w="710"/>
        <w:gridCol w:w="142"/>
        <w:gridCol w:w="100"/>
        <w:gridCol w:w="749"/>
      </w:tblGrid>
      <w:tr w:rsidR="00000000">
        <w:trPr>
          <w:divId w:val="1939289260"/>
          <w:trHeight w:val="20"/>
          <w:jc w:val="center"/>
        </w:trPr>
        <w:tc>
          <w:tcPr>
            <w:tcW w:w="3542" w:type="pct"/>
            <w:tcMar>
              <w:top w:w="0" w:type="dxa"/>
              <w:left w:w="0" w:type="dxa"/>
              <w:bottom w:w="0" w:type="dxa"/>
              <w:right w:w="0" w:type="dxa"/>
            </w:tcMar>
            <w:vAlign w:val="bottom"/>
            <w:hideMark/>
          </w:tcPr>
          <w:p w:rsidR="00000000" w:rsidRDefault="00E90DF0">
            <w:pPr>
              <w:pStyle w:val="a3"/>
              <w:spacing w:before="0" w:beforeAutospacing="0" w:after="1" w:afterAutospacing="0"/>
              <w:divId w:val="1390881349"/>
              <w:rPr>
                <w:rFonts w:ascii="Times New Roman" w:hAnsi="Times New Roman" w:cs="Times New Roman"/>
                <w:sz w:val="20"/>
                <w:szCs w:val="20"/>
              </w:rPr>
            </w:pPr>
            <w:r>
              <w:rPr>
                <w:rFonts w:ascii="Times New Roman" w:hAnsi="Times New Roman" w:cs="Times New Roman"/>
                <w:sz w:val="2"/>
                <w:szCs w:val="2"/>
              </w:rPr>
              <w:t>​</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748310869"/>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316765318"/>
              <w:rPr>
                <w:rFonts w:ascii="Times New Roman" w:hAnsi="Times New Roman" w:cs="Times New Roman"/>
                <w:sz w:val="20"/>
                <w:szCs w:val="20"/>
              </w:rPr>
            </w:pPr>
            <w:r>
              <w:rPr>
                <w:rFonts w:ascii="Times New Roman" w:hAnsi="Times New Roman" w:cs="Times New Roman"/>
                <w:sz w:val="2"/>
                <w:szCs w:val="2"/>
              </w:rPr>
              <w:t>​</w:t>
            </w:r>
          </w:p>
        </w:tc>
        <w:tc>
          <w:tcPr>
            <w:tcW w:w="524"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859247939"/>
              <w:rPr>
                <w:rFonts w:ascii="Times New Roman" w:hAnsi="Times New Roman" w:cs="Times New Roman"/>
                <w:sz w:val="20"/>
                <w:szCs w:val="20"/>
              </w:rPr>
            </w:pPr>
            <w:r>
              <w:rPr>
                <w:rFonts w:ascii="Times New Roman" w:hAnsi="Times New Roman" w:cs="Times New Roman"/>
                <w:sz w:val="2"/>
                <w:szCs w:val="2"/>
              </w:rPr>
              <w:t>​</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099258775"/>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521625253"/>
              <w:rPr>
                <w:rFonts w:ascii="Times New Roman" w:hAnsi="Times New Roman" w:cs="Times New Roman"/>
                <w:sz w:val="20"/>
                <w:szCs w:val="20"/>
              </w:rPr>
            </w:pPr>
            <w:r>
              <w:rPr>
                <w:rFonts w:ascii="Times New Roman" w:hAnsi="Times New Roman" w:cs="Times New Roman"/>
                <w:sz w:val="2"/>
                <w:szCs w:val="2"/>
              </w:rPr>
              <w:t>​</w:t>
            </w:r>
          </w:p>
        </w:tc>
        <w:tc>
          <w:tcPr>
            <w:tcW w:w="567"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066955474"/>
              <w:rPr>
                <w:rFonts w:ascii="Times New Roman" w:hAnsi="Times New Roman" w:cs="Times New Roman"/>
                <w:sz w:val="20"/>
                <w:szCs w:val="20"/>
              </w:rPr>
            </w:pPr>
            <w:r>
              <w:rPr>
                <w:rFonts w:ascii="Times New Roman" w:hAnsi="Times New Roman" w:cs="Times New Roman"/>
                <w:sz w:val="2"/>
                <w:szCs w:val="2"/>
              </w:rPr>
              <w:t>​</w:t>
            </w:r>
          </w:p>
        </w:tc>
      </w:tr>
      <w:tr w:rsidR="00000000">
        <w:trPr>
          <w:divId w:val="1939289260"/>
          <w:jc w:val="center"/>
        </w:trPr>
        <w:tc>
          <w:tcPr>
            <w:tcW w:w="3542" w:type="pct"/>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595"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638"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1939289260"/>
          <w:jc w:val="center"/>
        </w:trPr>
        <w:tc>
          <w:tcPr>
            <w:tcW w:w="3542"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Total consumer loans</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115,639</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109,005</w:t>
            </w:r>
          </w:p>
        </w:tc>
      </w:tr>
      <w:tr w:rsidR="00000000">
        <w:trPr>
          <w:divId w:val="1939289260"/>
          <w:jc w:val="center"/>
        </w:trPr>
        <w:tc>
          <w:tcPr>
            <w:tcW w:w="3542" w:type="pct"/>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Total allowance for loan losses</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24"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905</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67"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913</w:t>
            </w:r>
          </w:p>
        </w:tc>
      </w:tr>
      <w:tr w:rsidR="00000000">
        <w:trPr>
          <w:divId w:val="1939289260"/>
          <w:jc w:val="center"/>
        </w:trPr>
        <w:tc>
          <w:tcPr>
            <w:tcW w:w="3542"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Impaired loans individually evaluated for impairment</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2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1,603</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1,677</w:t>
            </w:r>
          </w:p>
        </w:tc>
      </w:tr>
      <w:tr w:rsidR="00000000">
        <w:trPr>
          <w:divId w:val="1939289260"/>
          <w:jc w:val="center"/>
        </w:trPr>
        <w:tc>
          <w:tcPr>
            <w:tcW w:w="3542" w:type="pct"/>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Specific reserve against impaired loans</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24"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558</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67"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529</w:t>
            </w:r>
          </w:p>
        </w:tc>
      </w:tr>
      <w:tr w:rsidR="00000000">
        <w:trPr>
          <w:divId w:val="1939289260"/>
          <w:jc w:val="center"/>
        </w:trPr>
        <w:tc>
          <w:tcPr>
            <w:tcW w:w="3542"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Other loans collectively evaluated for allowance</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2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114,036</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107,328</w:t>
            </w:r>
          </w:p>
        </w:tc>
      </w:tr>
      <w:tr w:rsidR="00000000">
        <w:trPr>
          <w:divId w:val="1939289260"/>
          <w:jc w:val="center"/>
        </w:trPr>
        <w:tc>
          <w:tcPr>
            <w:tcW w:w="3542" w:type="pct"/>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General allowance for loan losses</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24"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347</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67"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384</w:t>
            </w:r>
          </w:p>
        </w:tc>
      </w:tr>
    </w:tbl>
    <w:p w:rsidR="00000000" w:rsidRDefault="00E90DF0">
      <w:pPr>
        <w:pStyle w:val="a3"/>
        <w:spacing w:before="0" w:beforeAutospacing="0" w:after="0" w:afterAutospacing="0"/>
        <w:divId w:val="1271353073"/>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480" w:beforeAutospacing="0" w:after="600" w:afterAutospacing="0"/>
        <w:jc w:val="center"/>
        <w:divId w:val="351616709"/>
        <w:rPr>
          <w:rFonts w:ascii="Times New Roman" w:hAnsi="Times New Roman" w:cs="Times New Roman"/>
          <w:sz w:val="20"/>
          <w:szCs w:val="20"/>
        </w:rPr>
      </w:pPr>
      <w:r>
        <w:rPr>
          <w:rFonts w:ascii="Times New Roman" w:hAnsi="Times New Roman" w:cs="Times New Roman"/>
          <w:sz w:val="20"/>
          <w:szCs w:val="20"/>
        </w:rPr>
        <w:t>48</w:t>
      </w:r>
    </w:p>
    <w:p w:rsidR="00000000" w:rsidRDefault="00E90DF0">
      <w:pPr>
        <w:spacing w:before="600" w:after="600"/>
      </w:pPr>
      <w:r>
        <w:pict>
          <v:rect id="_x0000_i1084" style="width:329.35pt;height:2pt" o:hrpct="793" o:hralign="center" o:hrstd="t" o:hrnoshade="t" o:hr="t" fillcolor="black" stroked="f"/>
        </w:pict>
      </w:r>
    </w:p>
    <w:p w:rsidR="00000000" w:rsidRDefault="00E90DF0">
      <w:pPr>
        <w:pStyle w:val="a3"/>
        <w:spacing w:before="432" w:beforeAutospacing="0" w:after="240" w:afterAutospacing="0"/>
        <w:divId w:val="306862508"/>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0" w:afterAutospacing="0"/>
        <w:jc w:val="center"/>
        <w:divId w:val="306862508"/>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E90DF0">
      <w:pPr>
        <w:pStyle w:val="a3"/>
        <w:spacing w:before="0" w:beforeAutospacing="0" w:after="0" w:afterAutospacing="0"/>
        <w:jc w:val="center"/>
        <w:divId w:val="306862508"/>
        <w:rPr>
          <w:rFonts w:ascii="Times New Roman" w:hAnsi="Times New Roman" w:cs="Times New Roman"/>
          <w:b/>
          <w:bCs/>
          <w:sz w:val="20"/>
          <w:szCs w:val="20"/>
        </w:rPr>
      </w:pPr>
      <w:r>
        <w:rPr>
          <w:rFonts w:ascii="Times New Roman" w:hAnsi="Times New Roman" w:cs="Times New Roman"/>
          <w:b/>
          <w:bCs/>
          <w:sz w:val="20"/>
          <w:szCs w:val="20"/>
        </w:rPr>
        <w:t>NOTES TO FINANCIAL STATEMENTS</w:t>
      </w:r>
    </w:p>
    <w:p w:rsidR="00000000" w:rsidRDefault="00E90DF0">
      <w:pPr>
        <w:pStyle w:val="a3"/>
        <w:spacing w:before="0" w:beforeAutospacing="0" w:after="0" w:afterAutospacing="0"/>
        <w:jc w:val="center"/>
        <w:divId w:val="306862508"/>
        <w:rPr>
          <w:rFonts w:ascii="Times New Roman" w:hAnsi="Times New Roman" w:cs="Times New Roman"/>
          <w:sz w:val="20"/>
          <w:szCs w:val="20"/>
        </w:rPr>
      </w:pPr>
      <w:r>
        <w:rPr>
          <w:rFonts w:ascii="Times New Roman" w:hAnsi="Times New Roman" w:cs="Times New Roman"/>
          <w:b/>
          <w:bCs/>
          <w:sz w:val="20"/>
          <w:szCs w:val="20"/>
        </w:rPr>
        <w:t>December 31, 2020 and 2019</w:t>
      </w:r>
    </w:p>
    <w:p w:rsidR="00000000" w:rsidRDefault="00E90DF0">
      <w:pPr>
        <w:pStyle w:val="a3"/>
        <w:spacing w:before="0" w:beforeAutospacing="0" w:after="240" w:afterAutospacing="0"/>
        <w:jc w:val="center"/>
        <w:divId w:val="306862508"/>
        <w:rPr>
          <w:rFonts w:ascii="Times New Roman" w:hAnsi="Times New Roman" w:cs="Times New Roman"/>
          <w:sz w:val="20"/>
          <w:szCs w:val="20"/>
        </w:rPr>
      </w:pPr>
      <w:r>
        <w:rPr>
          <w:rFonts w:ascii="Times New Roman" w:hAnsi="Times New Roman" w:cs="Times New Roman"/>
          <w:b/>
          <w:bCs/>
          <w:sz w:val="20"/>
          <w:szCs w:val="20"/>
        </w:rPr>
        <w:t>(Dollars in thousands, except per share amounts)</w:t>
      </w:r>
    </w:p>
    <w:p w:rsidR="00000000" w:rsidRDefault="00E90DF0">
      <w:pPr>
        <w:pStyle w:val="a3"/>
        <w:spacing w:before="0" w:beforeAutospacing="0" w:after="240" w:afterAutospacing="0"/>
        <w:ind w:firstLine="720"/>
        <w:divId w:val="2020615372"/>
        <w:rPr>
          <w:rFonts w:ascii="Times New Roman" w:hAnsi="Times New Roman" w:cs="Times New Roman"/>
          <w:sz w:val="20"/>
          <w:szCs w:val="20"/>
        </w:rPr>
      </w:pPr>
      <w:r>
        <w:rPr>
          <w:rFonts w:ascii="Times New Roman" w:hAnsi="Times New Roman" w:cs="Times New Roman"/>
          <w:sz w:val="20"/>
          <w:szCs w:val="20"/>
        </w:rPr>
        <w:t>A detailed aging of consumer loans receivable that are past due as of December 31, 2020 were as follows:</w:t>
      </w:r>
    </w:p>
    <w:tbl>
      <w:tblPr>
        <w:tblW w:w="4000" w:type="pct"/>
        <w:jc w:val="center"/>
        <w:tblCellMar>
          <w:top w:w="15" w:type="dxa"/>
          <w:left w:w="0" w:type="dxa"/>
          <w:bottom w:w="15" w:type="dxa"/>
          <w:right w:w="0" w:type="dxa"/>
        </w:tblCellMar>
        <w:tblLook w:val="04A0" w:firstRow="1" w:lastRow="0" w:firstColumn="1" w:lastColumn="0" w:noHBand="0" w:noVBand="1"/>
      </w:tblPr>
      <w:tblGrid>
        <w:gridCol w:w="3438"/>
        <w:gridCol w:w="120"/>
        <w:gridCol w:w="100"/>
        <w:gridCol w:w="710"/>
        <w:gridCol w:w="50"/>
        <w:gridCol w:w="536"/>
        <w:gridCol w:w="294"/>
        <w:gridCol w:w="100"/>
        <w:gridCol w:w="710"/>
        <w:gridCol w:w="50"/>
        <w:gridCol w:w="537"/>
      </w:tblGrid>
      <w:tr w:rsidR="00000000">
        <w:trPr>
          <w:divId w:val="1056931801"/>
          <w:trHeight w:val="20"/>
          <w:jc w:val="center"/>
        </w:trPr>
        <w:tc>
          <w:tcPr>
            <w:tcW w:w="2608" w:type="pct"/>
            <w:tcMar>
              <w:top w:w="0" w:type="dxa"/>
              <w:left w:w="0" w:type="dxa"/>
              <w:bottom w:w="0" w:type="dxa"/>
              <w:right w:w="0" w:type="dxa"/>
            </w:tcMar>
            <w:vAlign w:val="bottom"/>
            <w:hideMark/>
          </w:tcPr>
          <w:p w:rsidR="00000000" w:rsidRDefault="00E90DF0">
            <w:pPr>
              <w:pStyle w:val="a3"/>
              <w:spacing w:before="0" w:beforeAutospacing="0" w:after="0" w:afterAutospacing="0"/>
              <w:divId w:val="1046030253"/>
              <w:rPr>
                <w:rFonts w:ascii="Times New Roman" w:hAnsi="Times New Roman" w:cs="Times New Roman"/>
                <w:sz w:val="20"/>
                <w:szCs w:val="20"/>
              </w:rPr>
            </w:pPr>
            <w:r>
              <w:rPr>
                <w:rFonts w:ascii="Times New Roman" w:hAnsi="Times New Roman" w:cs="Times New Roman"/>
                <w:sz w:val="2"/>
                <w:szCs w:val="2"/>
              </w:rPr>
              <w:t>​</w:t>
            </w:r>
          </w:p>
        </w:tc>
        <w:tc>
          <w:tcPr>
            <w:tcW w:w="59" w:type="pct"/>
            <w:tcMar>
              <w:top w:w="0" w:type="dxa"/>
              <w:left w:w="0" w:type="dxa"/>
              <w:bottom w:w="0" w:type="dxa"/>
              <w:right w:w="0" w:type="dxa"/>
            </w:tcMar>
            <w:vAlign w:val="bottom"/>
            <w:hideMark/>
          </w:tcPr>
          <w:p w:rsidR="00000000" w:rsidRDefault="00E90DF0">
            <w:pPr>
              <w:pStyle w:val="a3"/>
              <w:spacing w:before="0" w:beforeAutospacing="0" w:after="0" w:afterAutospacing="0"/>
              <w:divId w:val="176162349"/>
              <w:rPr>
                <w:rFonts w:ascii="Times New Roman" w:hAnsi="Times New Roman" w:cs="Times New Roman"/>
                <w:sz w:val="20"/>
                <w:szCs w:val="20"/>
              </w:rPr>
            </w:pPr>
            <w:r>
              <w:rPr>
                <w:rFonts w:ascii="Times New Roman" w:hAnsi="Times New Roman" w:cs="Times New Roman"/>
                <w:sz w:val="2"/>
                <w:szCs w:val="2"/>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776827753"/>
              <w:rPr>
                <w:rFonts w:ascii="Times New Roman" w:hAnsi="Times New Roman" w:cs="Times New Roman"/>
                <w:sz w:val="20"/>
                <w:szCs w:val="20"/>
              </w:rPr>
            </w:pPr>
            <w:r>
              <w:rPr>
                <w:rFonts w:ascii="Times New Roman" w:hAnsi="Times New Roman" w:cs="Times New Roman"/>
                <w:sz w:val="2"/>
                <w:szCs w:val="2"/>
              </w:rPr>
              <w:t>​</w:t>
            </w:r>
          </w:p>
        </w:tc>
        <w:tc>
          <w:tcPr>
            <w:tcW w:w="489"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756487619"/>
              <w:rPr>
                <w:rFonts w:ascii="Times New Roman" w:hAnsi="Times New Roman" w:cs="Times New Roman"/>
                <w:sz w:val="20"/>
                <w:szCs w:val="20"/>
              </w:rPr>
            </w:pPr>
            <w:r>
              <w:rPr>
                <w:rFonts w:ascii="Times New Roman" w:hAnsi="Times New Roman" w:cs="Times New Roman"/>
                <w:sz w:val="2"/>
                <w:szCs w:val="2"/>
              </w:rPr>
              <w:t>​</w:t>
            </w:r>
          </w:p>
        </w:tc>
        <w:tc>
          <w:tcPr>
            <w:tcW w:w="6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661127916"/>
              <w:rPr>
                <w:rFonts w:ascii="Times New Roman" w:hAnsi="Times New Roman" w:cs="Times New Roman"/>
                <w:sz w:val="20"/>
                <w:szCs w:val="20"/>
              </w:rPr>
            </w:pPr>
            <w:r>
              <w:rPr>
                <w:rFonts w:ascii="Times New Roman" w:hAnsi="Times New Roman" w:cs="Times New Roman"/>
                <w:sz w:val="2"/>
                <w:szCs w:val="2"/>
              </w:rPr>
              <w:t>​</w:t>
            </w:r>
          </w:p>
        </w:tc>
        <w:tc>
          <w:tcPr>
            <w:tcW w:w="429"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087460656"/>
              <w:rPr>
                <w:rFonts w:ascii="Times New Roman" w:hAnsi="Times New Roman" w:cs="Times New Roman"/>
                <w:sz w:val="20"/>
                <w:szCs w:val="20"/>
              </w:rPr>
            </w:pPr>
            <w:r>
              <w:rPr>
                <w:rFonts w:ascii="Times New Roman" w:hAnsi="Times New Roman" w:cs="Times New Roman"/>
                <w:sz w:val="2"/>
                <w:szCs w:val="2"/>
              </w:rPr>
              <w:t>​</w:t>
            </w:r>
          </w:p>
        </w:tc>
        <w:tc>
          <w:tcPr>
            <w:tcW w:w="245"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312294070"/>
              <w:rPr>
                <w:rFonts w:ascii="Times New Roman" w:hAnsi="Times New Roman" w:cs="Times New Roman"/>
                <w:sz w:val="20"/>
                <w:szCs w:val="20"/>
              </w:rPr>
            </w:pPr>
            <w:r>
              <w:rPr>
                <w:rFonts w:ascii="Times New Roman" w:hAnsi="Times New Roman" w:cs="Times New Roman"/>
                <w:sz w:val="2"/>
                <w:szCs w:val="2"/>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280377653"/>
              <w:rPr>
                <w:rFonts w:ascii="Times New Roman" w:hAnsi="Times New Roman" w:cs="Times New Roman"/>
                <w:sz w:val="20"/>
                <w:szCs w:val="20"/>
              </w:rPr>
            </w:pPr>
            <w:r>
              <w:rPr>
                <w:rFonts w:ascii="Times New Roman" w:hAnsi="Times New Roman" w:cs="Times New Roman"/>
                <w:sz w:val="2"/>
                <w:szCs w:val="2"/>
              </w:rPr>
              <w:t>​</w:t>
            </w:r>
          </w:p>
        </w:tc>
        <w:tc>
          <w:tcPr>
            <w:tcW w:w="489"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194882041"/>
              <w:rPr>
                <w:rFonts w:ascii="Times New Roman" w:hAnsi="Times New Roman" w:cs="Times New Roman"/>
                <w:sz w:val="20"/>
                <w:szCs w:val="20"/>
              </w:rPr>
            </w:pPr>
            <w:r>
              <w:rPr>
                <w:rFonts w:ascii="Times New Roman" w:hAnsi="Times New Roman" w:cs="Times New Roman"/>
                <w:sz w:val="2"/>
                <w:szCs w:val="2"/>
              </w:rPr>
              <w:t>​</w:t>
            </w:r>
          </w:p>
        </w:tc>
        <w:tc>
          <w:tcPr>
            <w:tcW w:w="6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062682578"/>
              <w:rPr>
                <w:rFonts w:ascii="Times New Roman" w:hAnsi="Times New Roman" w:cs="Times New Roman"/>
                <w:sz w:val="20"/>
                <w:szCs w:val="20"/>
              </w:rPr>
            </w:pPr>
            <w:r>
              <w:rPr>
                <w:rFonts w:ascii="Times New Roman" w:hAnsi="Times New Roman" w:cs="Times New Roman"/>
                <w:sz w:val="2"/>
                <w:szCs w:val="2"/>
              </w:rPr>
              <w:t>​</w:t>
            </w:r>
          </w:p>
        </w:tc>
        <w:tc>
          <w:tcPr>
            <w:tcW w:w="428"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85349193"/>
              <w:rPr>
                <w:rFonts w:ascii="Times New Roman" w:hAnsi="Times New Roman" w:cs="Times New Roman"/>
                <w:sz w:val="20"/>
                <w:szCs w:val="20"/>
              </w:rPr>
            </w:pPr>
            <w:r>
              <w:rPr>
                <w:rFonts w:ascii="Times New Roman" w:hAnsi="Times New Roman" w:cs="Times New Roman"/>
                <w:sz w:val="2"/>
                <w:szCs w:val="2"/>
              </w:rPr>
              <w:t>​</w:t>
            </w:r>
          </w:p>
        </w:tc>
      </w:tr>
      <w:tr w:rsidR="00000000">
        <w:trPr>
          <w:divId w:val="1056931801"/>
          <w:jc w:val="center"/>
        </w:trPr>
        <w:tc>
          <w:tcPr>
            <w:tcW w:w="2608"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59"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6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29"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w:t>
            </w:r>
          </w:p>
        </w:tc>
        <w:tc>
          <w:tcPr>
            <w:tcW w:w="24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6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28"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w:t>
            </w:r>
          </w:p>
        </w:tc>
      </w:tr>
      <w:tr w:rsidR="00000000">
        <w:trPr>
          <w:divId w:val="1056931801"/>
          <w:jc w:val="center"/>
        </w:trPr>
        <w:tc>
          <w:tcPr>
            <w:tcW w:w="2608"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consumer loans receivable</w:t>
            </w:r>
          </w:p>
        </w:tc>
        <w:tc>
          <w:tcPr>
            <w:tcW w:w="59"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115,639</w:t>
            </w:r>
          </w:p>
        </w:tc>
        <w:tc>
          <w:tcPr>
            <w:tcW w:w="6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100.0</w:t>
            </w:r>
          </w:p>
        </w:tc>
        <w:tc>
          <w:tcPr>
            <w:tcW w:w="24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Calibri" w:hAnsi="Calibri" w:cs="Calibri"/>
                <w:sz w:val="20"/>
                <w:szCs w:val="20"/>
              </w:rPr>
              <w:t>   </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109,005</w:t>
            </w:r>
          </w:p>
        </w:tc>
        <w:tc>
          <w:tcPr>
            <w:tcW w:w="6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100.0</w:t>
            </w:r>
          </w:p>
        </w:tc>
      </w:tr>
      <w:tr w:rsidR="00000000">
        <w:trPr>
          <w:divId w:val="1056931801"/>
          <w:jc w:val="center"/>
        </w:trPr>
        <w:tc>
          <w:tcPr>
            <w:tcW w:w="2608"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Past due consumer loans:</w:t>
            </w:r>
          </w:p>
        </w:tc>
        <w:tc>
          <w:tcPr>
            <w:tcW w:w="59"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9"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6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29"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24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9"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6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28"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r>
      <w:tr w:rsidR="00000000">
        <w:trPr>
          <w:divId w:val="1056931801"/>
          <w:jc w:val="center"/>
        </w:trPr>
        <w:tc>
          <w:tcPr>
            <w:tcW w:w="2608"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31 - 60 days past due</w:t>
            </w:r>
          </w:p>
        </w:tc>
        <w:tc>
          <w:tcPr>
            <w:tcW w:w="59"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954</w:t>
            </w:r>
          </w:p>
        </w:tc>
        <w:tc>
          <w:tcPr>
            <w:tcW w:w="6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0.8</w:t>
            </w:r>
          </w:p>
        </w:tc>
        <w:tc>
          <w:tcPr>
            <w:tcW w:w="24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267</w:t>
            </w:r>
          </w:p>
        </w:tc>
        <w:tc>
          <w:tcPr>
            <w:tcW w:w="6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0.2</w:t>
            </w:r>
          </w:p>
        </w:tc>
      </w:tr>
      <w:tr w:rsidR="00000000">
        <w:trPr>
          <w:divId w:val="1056931801"/>
          <w:jc w:val="center"/>
        </w:trPr>
        <w:tc>
          <w:tcPr>
            <w:tcW w:w="2608"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61 - 90 days past due</w:t>
            </w:r>
          </w:p>
        </w:tc>
        <w:tc>
          <w:tcPr>
            <w:tcW w:w="59"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9"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221</w:t>
            </w:r>
          </w:p>
        </w:tc>
        <w:tc>
          <w:tcPr>
            <w:tcW w:w="6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29"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0.2</w:t>
            </w:r>
          </w:p>
        </w:tc>
        <w:tc>
          <w:tcPr>
            <w:tcW w:w="24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9"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122</w:t>
            </w:r>
          </w:p>
        </w:tc>
        <w:tc>
          <w:tcPr>
            <w:tcW w:w="6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28"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0.1</w:t>
            </w:r>
          </w:p>
        </w:tc>
      </w:tr>
      <w:tr w:rsidR="00000000">
        <w:trPr>
          <w:divId w:val="1056931801"/>
          <w:jc w:val="center"/>
        </w:trPr>
        <w:tc>
          <w:tcPr>
            <w:tcW w:w="2608"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91 - 120 days past due</w:t>
            </w:r>
          </w:p>
        </w:tc>
        <w:tc>
          <w:tcPr>
            <w:tcW w:w="59"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141</w:t>
            </w:r>
          </w:p>
        </w:tc>
        <w:tc>
          <w:tcPr>
            <w:tcW w:w="6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0.1</w:t>
            </w:r>
          </w:p>
        </w:tc>
        <w:tc>
          <w:tcPr>
            <w:tcW w:w="24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103</w:t>
            </w:r>
          </w:p>
        </w:tc>
        <w:tc>
          <w:tcPr>
            <w:tcW w:w="6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0.1</w:t>
            </w:r>
          </w:p>
        </w:tc>
      </w:tr>
      <w:tr w:rsidR="00000000">
        <w:trPr>
          <w:divId w:val="1056931801"/>
          <w:jc w:val="center"/>
        </w:trPr>
        <w:tc>
          <w:tcPr>
            <w:tcW w:w="2608"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Greater than 120 days past due</w:t>
            </w:r>
          </w:p>
        </w:tc>
        <w:tc>
          <w:tcPr>
            <w:tcW w:w="59"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1,261</w:t>
            </w:r>
          </w:p>
        </w:tc>
        <w:tc>
          <w:tcPr>
            <w:tcW w:w="6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29"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w:t>
            </w:r>
          </w:p>
        </w:tc>
        <w:tc>
          <w:tcPr>
            <w:tcW w:w="245"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1,065</w:t>
            </w:r>
          </w:p>
        </w:tc>
        <w:tc>
          <w:tcPr>
            <w:tcW w:w="6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28"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w:t>
            </w:r>
          </w:p>
        </w:tc>
      </w:tr>
      <w:tr w:rsidR="00000000">
        <w:trPr>
          <w:divId w:val="1056931801"/>
          <w:jc w:val="center"/>
        </w:trPr>
        <w:tc>
          <w:tcPr>
            <w:tcW w:w="2608"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past due</w:t>
            </w:r>
          </w:p>
        </w:tc>
        <w:tc>
          <w:tcPr>
            <w:tcW w:w="59"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2,577</w:t>
            </w:r>
          </w:p>
        </w:tc>
        <w:tc>
          <w:tcPr>
            <w:tcW w:w="6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2.2</w:t>
            </w:r>
          </w:p>
        </w:tc>
        <w:tc>
          <w:tcPr>
            <w:tcW w:w="24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1,557</w:t>
            </w:r>
          </w:p>
        </w:tc>
        <w:tc>
          <w:tcPr>
            <w:tcW w:w="6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1.4</w:t>
            </w:r>
          </w:p>
        </w:tc>
      </w:tr>
    </w:tbl>
    <w:p w:rsidR="00000000" w:rsidRDefault="00E90DF0">
      <w:pPr>
        <w:pStyle w:val="a3"/>
        <w:spacing w:before="0" w:beforeAutospacing="0" w:after="0" w:afterAutospacing="0"/>
        <w:divId w:val="2020615372"/>
        <w:rPr>
          <w:rFonts w:ascii="Times New Roman" w:hAnsi="Times New Roman" w:cs="Times New Roman"/>
          <w:sz w:val="20"/>
          <w:szCs w:val="20"/>
        </w:rPr>
      </w:pPr>
      <w:r>
        <w:rPr>
          <w:rFonts w:ascii="Times New Roman" w:hAnsi="Times New Roman" w:cs="Times New Roman"/>
          <w:sz w:val="2"/>
          <w:szCs w:val="2"/>
        </w:rPr>
        <w:t>​</w:t>
      </w:r>
    </w:p>
    <w:p w:rsidR="00000000" w:rsidRDefault="00E90DF0">
      <w:pPr>
        <w:pStyle w:val="a3"/>
        <w:spacing w:before="0" w:beforeAutospacing="0" w:after="0" w:afterAutospacing="0"/>
        <w:divId w:val="2020615372"/>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240" w:afterAutospacing="0"/>
        <w:divId w:val="2020615372"/>
        <w:rPr>
          <w:rFonts w:ascii="Times New Roman" w:hAnsi="Times New Roman" w:cs="Times New Roman"/>
          <w:b/>
          <w:bCs/>
          <w:sz w:val="20"/>
          <w:szCs w:val="20"/>
        </w:rPr>
      </w:pPr>
      <w:bookmarkStart w:id="31" w:name="_Hlk66275872"/>
      <w:bookmarkEnd w:id="31"/>
      <w:r>
        <w:rPr>
          <w:rFonts w:ascii="Times New Roman" w:hAnsi="Times New Roman" w:cs="Times New Roman"/>
          <w:b/>
          <w:bCs/>
          <w:sz w:val="20"/>
          <w:szCs w:val="20"/>
        </w:rPr>
        <w:t>4. NOTES RECEIVABLE FROM MOBILE HOME PARKS (“MHP Notes”)</w:t>
      </w:r>
    </w:p>
    <w:p w:rsidR="00000000" w:rsidRDefault="00E90DF0">
      <w:pPr>
        <w:pStyle w:val="a3"/>
        <w:spacing w:before="0" w:beforeAutospacing="0" w:after="200" w:afterAutospacing="0"/>
        <w:ind w:firstLine="720"/>
        <w:divId w:val="2020615372"/>
        <w:rPr>
          <w:rFonts w:ascii="Times New Roman" w:hAnsi="Times New Roman" w:cs="Times New Roman"/>
          <w:sz w:val="20"/>
          <w:szCs w:val="20"/>
        </w:rPr>
      </w:pPr>
      <w:r>
        <w:rPr>
          <w:rFonts w:ascii="Times New Roman" w:hAnsi="Times New Roman" w:cs="Times New Roman"/>
          <w:sz w:val="20"/>
          <w:szCs w:val="20"/>
        </w:rPr>
        <w:t>MHP Notes </w:t>
      </w:r>
      <w:r>
        <w:rPr>
          <w:rFonts w:ascii="Times New Roman" w:hAnsi="Times New Roman" w:cs="Times New Roman"/>
          <w:sz w:val="20"/>
          <w:szCs w:val="20"/>
        </w:rPr>
        <w:t>are stated at amounts due from customers, net of allowance for loan losses. The Company determines the allowance by considering several factors including the aging of the past due balance, the customer’s payment history, and the Company’s previous loss his</w:t>
      </w:r>
      <w:r>
        <w:rPr>
          <w:rFonts w:ascii="Times New Roman" w:hAnsi="Times New Roman" w:cs="Times New Roman"/>
          <w:sz w:val="20"/>
          <w:szCs w:val="20"/>
        </w:rPr>
        <w:t xml:space="preserve">tory. The Company establishes an allowance reserve composed of specific and general reserve amounts. As of December 31, 2020 and 2019, the MHP Note balance is presented net of unamortized finance fees of $0.2 million and $0, respectively. The finance fees </w:t>
      </w:r>
      <w:r>
        <w:rPr>
          <w:rFonts w:ascii="Times New Roman" w:hAnsi="Times New Roman" w:cs="Times New Roman"/>
          <w:sz w:val="20"/>
          <w:szCs w:val="20"/>
        </w:rPr>
        <w:t>are amortized over the life of the Notes.</w:t>
      </w:r>
    </w:p>
    <w:p w:rsidR="00000000" w:rsidRDefault="00E90DF0">
      <w:pPr>
        <w:pStyle w:val="a3"/>
        <w:spacing w:before="0" w:beforeAutospacing="0" w:after="200" w:afterAutospacing="0"/>
        <w:ind w:firstLine="720"/>
        <w:divId w:val="2020615372"/>
        <w:rPr>
          <w:rFonts w:ascii="Times New Roman" w:hAnsi="Times New Roman" w:cs="Times New Roman"/>
          <w:sz w:val="20"/>
          <w:szCs w:val="20"/>
        </w:rPr>
      </w:pPr>
      <w:r>
        <w:rPr>
          <w:rFonts w:ascii="Times New Roman" w:hAnsi="Times New Roman" w:cs="Times New Roman"/>
          <w:sz w:val="20"/>
          <w:szCs w:val="20"/>
        </w:rPr>
        <w:t>The Company had concentrations of MHP Notes with an independent third-party and its affiliates that equaled 52.9% and 38.3% of the principal balance outstanding, all of which was secured, as of December 31, 2020 an</w:t>
      </w:r>
      <w:r>
        <w:rPr>
          <w:rFonts w:ascii="Times New Roman" w:hAnsi="Times New Roman" w:cs="Times New Roman"/>
          <w:sz w:val="20"/>
          <w:szCs w:val="20"/>
        </w:rPr>
        <w:t xml:space="preserve">d 2019, respectively. </w:t>
      </w:r>
    </w:p>
    <w:p w:rsidR="00000000" w:rsidRDefault="00E90DF0">
      <w:pPr>
        <w:pStyle w:val="a3"/>
        <w:spacing w:before="0" w:beforeAutospacing="0" w:after="240" w:afterAutospacing="0"/>
        <w:ind w:firstLine="720"/>
        <w:divId w:val="2020615372"/>
        <w:rPr>
          <w:rFonts w:ascii="Times New Roman" w:hAnsi="Times New Roman" w:cs="Times New Roman"/>
          <w:sz w:val="20"/>
          <w:szCs w:val="20"/>
        </w:rPr>
      </w:pPr>
      <w:r>
        <w:rPr>
          <w:rFonts w:ascii="Times New Roman" w:hAnsi="Times New Roman" w:cs="Times New Roman"/>
          <w:sz w:val="20"/>
          <w:szCs w:val="20"/>
        </w:rPr>
        <w:t>There were minimal past due balances on the MHP Notes as of December 31, 2020 and 2019, respectively, and no charge offs were recorded for MHP Notes during the for the years ended December 31, 2020 and 2019, respectively. Allowance f</w:t>
      </w:r>
      <w:r>
        <w:rPr>
          <w:rFonts w:ascii="Times New Roman" w:hAnsi="Times New Roman" w:cs="Times New Roman"/>
          <w:sz w:val="20"/>
          <w:szCs w:val="20"/>
        </w:rPr>
        <w:t>or loan loss is considered immaterial and accordingly no loss is recorded against the MHP Notes as of December 31, 2020 and 2019.</w:t>
      </w:r>
    </w:p>
    <w:p w:rsidR="00000000" w:rsidRDefault="00E90DF0">
      <w:pPr>
        <w:pStyle w:val="a3"/>
        <w:spacing w:before="0" w:beforeAutospacing="0" w:after="240" w:afterAutospacing="0"/>
        <w:divId w:val="2020615372"/>
        <w:rPr>
          <w:rFonts w:ascii="Times New Roman" w:hAnsi="Times New Roman" w:cs="Times New Roman"/>
          <w:b/>
          <w:bCs/>
          <w:sz w:val="20"/>
          <w:szCs w:val="20"/>
        </w:rPr>
      </w:pPr>
      <w:bookmarkStart w:id="32" w:name="_Hlk66275811"/>
      <w:bookmarkEnd w:id="32"/>
      <w:r>
        <w:rPr>
          <w:rFonts w:ascii="Times New Roman" w:hAnsi="Times New Roman" w:cs="Times New Roman"/>
          <w:b/>
          <w:bCs/>
          <w:sz w:val="20"/>
          <w:szCs w:val="20"/>
        </w:rPr>
        <w:t xml:space="preserve">5. </w:t>
      </w:r>
      <w:r>
        <w:rPr>
          <w:rFonts w:ascii="Times New Roman" w:hAnsi="Times New Roman" w:cs="Times New Roman"/>
          <w:b/>
          <w:bCs/>
          <w:caps/>
          <w:sz w:val="20"/>
          <w:szCs w:val="20"/>
        </w:rPr>
        <w:t>Other Notes Receivable</w:t>
      </w:r>
    </w:p>
    <w:p w:rsidR="00000000" w:rsidRDefault="00E90DF0">
      <w:pPr>
        <w:pStyle w:val="a3"/>
        <w:spacing w:before="0" w:beforeAutospacing="0" w:after="240" w:afterAutospacing="0"/>
        <w:ind w:firstLine="720"/>
        <w:divId w:val="2020615372"/>
        <w:rPr>
          <w:rFonts w:ascii="Times New Roman" w:hAnsi="Times New Roman" w:cs="Times New Roman"/>
          <w:sz w:val="20"/>
          <w:szCs w:val="20"/>
        </w:rPr>
      </w:pPr>
      <w:r>
        <w:rPr>
          <w:rFonts w:ascii="Times New Roman" w:hAnsi="Times New Roman" w:cs="Times New Roman"/>
          <w:sz w:val="20"/>
          <w:szCs w:val="20"/>
        </w:rPr>
        <w:t>The balances outstanding on the other notes receivable were as follows as of December 31, 2020 and 2019:</w:t>
      </w:r>
    </w:p>
    <w:tbl>
      <w:tblPr>
        <w:tblW w:w="4000" w:type="pct"/>
        <w:jc w:val="center"/>
        <w:tblCellMar>
          <w:top w:w="15" w:type="dxa"/>
          <w:left w:w="0" w:type="dxa"/>
          <w:bottom w:w="15" w:type="dxa"/>
          <w:right w:w="0" w:type="dxa"/>
        </w:tblCellMar>
        <w:tblLook w:val="04A0" w:firstRow="1" w:lastRow="0" w:firstColumn="1" w:lastColumn="0" w:noHBand="0" w:noVBand="1"/>
      </w:tblPr>
      <w:tblGrid>
        <w:gridCol w:w="4668"/>
        <w:gridCol w:w="143"/>
        <w:gridCol w:w="100"/>
        <w:gridCol w:w="745"/>
        <w:gridCol w:w="144"/>
        <w:gridCol w:w="100"/>
        <w:gridCol w:w="745"/>
      </w:tblGrid>
      <w:tr w:rsidR="00000000">
        <w:trPr>
          <w:divId w:val="1376344954"/>
          <w:trHeight w:val="20"/>
          <w:jc w:val="center"/>
        </w:trPr>
        <w:tc>
          <w:tcPr>
            <w:tcW w:w="3513" w:type="pct"/>
            <w:tcMar>
              <w:top w:w="0" w:type="dxa"/>
              <w:left w:w="0" w:type="dxa"/>
              <w:bottom w:w="0" w:type="dxa"/>
              <w:right w:w="0" w:type="dxa"/>
            </w:tcMar>
            <w:vAlign w:val="bottom"/>
            <w:hideMark/>
          </w:tcPr>
          <w:p w:rsidR="00000000" w:rsidRDefault="00E90DF0">
            <w:pPr>
              <w:pStyle w:val="a3"/>
              <w:spacing w:before="0" w:beforeAutospacing="0" w:after="0" w:afterAutospacing="0"/>
              <w:divId w:val="1513253902"/>
              <w:rPr>
                <w:rFonts w:ascii="Times New Roman" w:hAnsi="Times New Roman" w:cs="Times New Roman"/>
                <w:sz w:val="20"/>
                <w:szCs w:val="20"/>
              </w:rPr>
            </w:pPr>
            <w:r>
              <w:rPr>
                <w:rFonts w:ascii="Times New Roman" w:hAnsi="Times New Roman" w:cs="Times New Roman"/>
                <w:sz w:val="2"/>
                <w:szCs w:val="2"/>
              </w:rPr>
              <w:t>​</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2056926494"/>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334991624"/>
              <w:rPr>
                <w:rFonts w:ascii="Times New Roman" w:hAnsi="Times New Roman" w:cs="Times New Roman"/>
                <w:sz w:val="20"/>
                <w:szCs w:val="20"/>
              </w:rPr>
            </w:pPr>
            <w:r>
              <w:rPr>
                <w:rFonts w:ascii="Times New Roman" w:hAnsi="Times New Roman" w:cs="Times New Roman"/>
                <w:sz w:val="2"/>
                <w:szCs w:val="2"/>
              </w:rPr>
              <w:t>​</w:t>
            </w:r>
          </w:p>
        </w:tc>
        <w:tc>
          <w:tcPr>
            <w:tcW w:w="56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852178839"/>
              <w:rPr>
                <w:rFonts w:ascii="Times New Roman" w:hAnsi="Times New Roman" w:cs="Times New Roman"/>
                <w:sz w:val="20"/>
                <w:szCs w:val="20"/>
              </w:rPr>
            </w:pPr>
            <w:r>
              <w:rPr>
                <w:rFonts w:ascii="Times New Roman" w:hAnsi="Times New Roman" w:cs="Times New Roman"/>
                <w:sz w:val="2"/>
                <w:szCs w:val="2"/>
              </w:rPr>
              <w:t>​</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324476474"/>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433404411"/>
              <w:rPr>
                <w:rFonts w:ascii="Times New Roman" w:hAnsi="Times New Roman" w:cs="Times New Roman"/>
                <w:sz w:val="20"/>
                <w:szCs w:val="20"/>
              </w:rPr>
            </w:pPr>
            <w:r>
              <w:rPr>
                <w:rFonts w:ascii="Times New Roman" w:hAnsi="Times New Roman" w:cs="Times New Roman"/>
                <w:sz w:val="2"/>
                <w:szCs w:val="2"/>
              </w:rPr>
              <w:t>​</w:t>
            </w:r>
          </w:p>
        </w:tc>
        <w:tc>
          <w:tcPr>
            <w:tcW w:w="56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665627281"/>
              <w:rPr>
                <w:rFonts w:ascii="Times New Roman" w:hAnsi="Times New Roman" w:cs="Times New Roman"/>
                <w:sz w:val="20"/>
                <w:szCs w:val="20"/>
              </w:rPr>
            </w:pPr>
            <w:r>
              <w:rPr>
                <w:rFonts w:ascii="Times New Roman" w:hAnsi="Times New Roman" w:cs="Times New Roman"/>
                <w:sz w:val="2"/>
                <w:szCs w:val="2"/>
              </w:rPr>
              <w:t>​</w:t>
            </w:r>
          </w:p>
        </w:tc>
      </w:tr>
      <w:tr w:rsidR="00000000">
        <w:trPr>
          <w:divId w:val="1376344954"/>
          <w:jc w:val="center"/>
        </w:trPr>
        <w:tc>
          <w:tcPr>
            <w:tcW w:w="3513"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1376344954"/>
          <w:jc w:val="center"/>
        </w:trPr>
        <w:tc>
          <w:tcPr>
            <w:tcW w:w="3513"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Outstanding principal balance</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15,179</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13,552</w:t>
            </w:r>
          </w:p>
        </w:tc>
      </w:tr>
      <w:tr w:rsidR="00000000">
        <w:trPr>
          <w:divId w:val="1376344954"/>
          <w:jc w:val="center"/>
        </w:trPr>
        <w:tc>
          <w:tcPr>
            <w:tcW w:w="3513"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Allowance for loan losses</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(75)</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(74)</w:t>
            </w:r>
          </w:p>
        </w:tc>
      </w:tr>
      <w:tr w:rsidR="00000000">
        <w:trPr>
          <w:divId w:val="1376344954"/>
          <w:jc w:val="center"/>
        </w:trPr>
        <w:tc>
          <w:tcPr>
            <w:tcW w:w="3513"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15,104</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13,478</w:t>
            </w:r>
          </w:p>
        </w:tc>
      </w:tr>
    </w:tbl>
    <w:p w:rsidR="00000000" w:rsidRDefault="00E90DF0">
      <w:pPr>
        <w:pStyle w:val="a3"/>
        <w:spacing w:before="0" w:beforeAutospacing="0" w:after="0" w:afterAutospacing="0"/>
        <w:divId w:val="2020615372"/>
        <w:rPr>
          <w:rFonts w:ascii="Times New Roman" w:hAnsi="Times New Roman" w:cs="Times New Roman"/>
          <w:sz w:val="20"/>
          <w:szCs w:val="20"/>
        </w:rPr>
      </w:pPr>
      <w:r>
        <w:rPr>
          <w:rFonts w:ascii="Times New Roman" w:hAnsi="Times New Roman" w:cs="Times New Roman"/>
          <w:sz w:val="2"/>
          <w:szCs w:val="2"/>
        </w:rPr>
        <w:t>​</w:t>
      </w:r>
    </w:p>
    <w:p w:rsidR="00000000" w:rsidRDefault="00E90DF0">
      <w:pPr>
        <w:pStyle w:val="a3"/>
        <w:spacing w:before="0" w:beforeAutospacing="0" w:after="0" w:afterAutospacing="0"/>
        <w:divId w:val="2020615372"/>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240" w:afterAutospacing="0"/>
        <w:divId w:val="2020615372"/>
        <w:rPr>
          <w:rFonts w:ascii="Times New Roman" w:hAnsi="Times New Roman" w:cs="Times New Roman"/>
          <w:b/>
          <w:bCs/>
          <w:sz w:val="20"/>
          <w:szCs w:val="20"/>
        </w:rPr>
      </w:pPr>
      <w:bookmarkStart w:id="33" w:name="_Hlk66275864"/>
      <w:bookmarkEnd w:id="33"/>
      <w:r>
        <w:rPr>
          <w:rFonts w:ascii="Times New Roman" w:hAnsi="Times New Roman" w:cs="Times New Roman"/>
          <w:b/>
          <w:bCs/>
          <w:sz w:val="20"/>
          <w:szCs w:val="20"/>
        </w:rPr>
        <w:t>6. INVENTORIES</w:t>
      </w:r>
    </w:p>
    <w:p w:rsidR="00000000" w:rsidRDefault="00E90DF0">
      <w:pPr>
        <w:pStyle w:val="a3"/>
        <w:spacing w:before="0" w:beforeAutospacing="0" w:after="240" w:afterAutospacing="0"/>
        <w:ind w:firstLine="720"/>
        <w:divId w:val="2020615372"/>
        <w:rPr>
          <w:rFonts w:ascii="Times New Roman" w:hAnsi="Times New Roman" w:cs="Times New Roman"/>
          <w:sz w:val="20"/>
          <w:szCs w:val="20"/>
        </w:rPr>
      </w:pPr>
      <w:r>
        <w:rPr>
          <w:rFonts w:ascii="Times New Roman" w:hAnsi="Times New Roman" w:cs="Times New Roman"/>
          <w:sz w:val="20"/>
          <w:szCs w:val="20"/>
        </w:rPr>
        <w:t>Inventories consisted of the following at December 31, 2020 and 2019:</w:t>
      </w:r>
    </w:p>
    <w:tbl>
      <w:tblPr>
        <w:tblW w:w="4000" w:type="pct"/>
        <w:jc w:val="center"/>
        <w:tblCellMar>
          <w:top w:w="15" w:type="dxa"/>
          <w:left w:w="0" w:type="dxa"/>
          <w:bottom w:w="15" w:type="dxa"/>
          <w:right w:w="0" w:type="dxa"/>
        </w:tblCellMar>
        <w:tblLook w:val="04A0" w:firstRow="1" w:lastRow="0" w:firstColumn="1" w:lastColumn="0" w:noHBand="0" w:noVBand="1"/>
      </w:tblPr>
      <w:tblGrid>
        <w:gridCol w:w="4668"/>
        <w:gridCol w:w="143"/>
        <w:gridCol w:w="100"/>
        <w:gridCol w:w="745"/>
        <w:gridCol w:w="144"/>
        <w:gridCol w:w="100"/>
        <w:gridCol w:w="745"/>
      </w:tblGrid>
      <w:tr w:rsidR="00000000">
        <w:trPr>
          <w:divId w:val="127941489"/>
          <w:trHeight w:val="20"/>
          <w:jc w:val="center"/>
        </w:trPr>
        <w:tc>
          <w:tcPr>
            <w:tcW w:w="3513" w:type="pct"/>
            <w:tcMar>
              <w:top w:w="0" w:type="dxa"/>
              <w:left w:w="0" w:type="dxa"/>
              <w:bottom w:w="0" w:type="dxa"/>
              <w:right w:w="0" w:type="dxa"/>
            </w:tcMar>
            <w:vAlign w:val="bottom"/>
            <w:hideMark/>
          </w:tcPr>
          <w:p w:rsidR="00000000" w:rsidRDefault="00E90DF0">
            <w:pPr>
              <w:pStyle w:val="a3"/>
              <w:spacing w:before="0" w:beforeAutospacing="0" w:after="0" w:afterAutospacing="0"/>
              <w:divId w:val="1875731915"/>
              <w:rPr>
                <w:rFonts w:ascii="Times New Roman" w:hAnsi="Times New Roman" w:cs="Times New Roman"/>
                <w:sz w:val="20"/>
                <w:szCs w:val="20"/>
              </w:rPr>
            </w:pPr>
            <w:r>
              <w:rPr>
                <w:rFonts w:ascii="Times New Roman" w:hAnsi="Times New Roman" w:cs="Times New Roman"/>
                <w:sz w:val="2"/>
                <w:szCs w:val="2"/>
              </w:rPr>
              <w:t>​</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661659702"/>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437218022"/>
              <w:rPr>
                <w:rFonts w:ascii="Times New Roman" w:hAnsi="Times New Roman" w:cs="Times New Roman"/>
                <w:sz w:val="20"/>
                <w:szCs w:val="20"/>
              </w:rPr>
            </w:pPr>
            <w:r>
              <w:rPr>
                <w:rFonts w:ascii="Times New Roman" w:hAnsi="Times New Roman" w:cs="Times New Roman"/>
                <w:sz w:val="2"/>
                <w:szCs w:val="2"/>
              </w:rPr>
              <w:t>​</w:t>
            </w:r>
          </w:p>
        </w:tc>
        <w:tc>
          <w:tcPr>
            <w:tcW w:w="56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331298752"/>
              <w:rPr>
                <w:rFonts w:ascii="Times New Roman" w:hAnsi="Times New Roman" w:cs="Times New Roman"/>
                <w:sz w:val="20"/>
                <w:szCs w:val="20"/>
              </w:rPr>
            </w:pPr>
            <w:r>
              <w:rPr>
                <w:rFonts w:ascii="Times New Roman" w:hAnsi="Times New Roman" w:cs="Times New Roman"/>
                <w:sz w:val="2"/>
                <w:szCs w:val="2"/>
              </w:rPr>
              <w:t>​</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741904227"/>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725644138"/>
              <w:rPr>
                <w:rFonts w:ascii="Times New Roman" w:hAnsi="Times New Roman" w:cs="Times New Roman"/>
                <w:sz w:val="20"/>
                <w:szCs w:val="20"/>
              </w:rPr>
            </w:pPr>
            <w:r>
              <w:rPr>
                <w:rFonts w:ascii="Times New Roman" w:hAnsi="Times New Roman" w:cs="Times New Roman"/>
                <w:sz w:val="2"/>
                <w:szCs w:val="2"/>
              </w:rPr>
              <w:t>​</w:t>
            </w:r>
          </w:p>
        </w:tc>
        <w:tc>
          <w:tcPr>
            <w:tcW w:w="56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717969901"/>
              <w:rPr>
                <w:rFonts w:ascii="Times New Roman" w:hAnsi="Times New Roman" w:cs="Times New Roman"/>
                <w:sz w:val="20"/>
                <w:szCs w:val="20"/>
              </w:rPr>
            </w:pPr>
            <w:r>
              <w:rPr>
                <w:rFonts w:ascii="Times New Roman" w:hAnsi="Times New Roman" w:cs="Times New Roman"/>
                <w:sz w:val="2"/>
                <w:szCs w:val="2"/>
              </w:rPr>
              <w:t>​</w:t>
            </w:r>
          </w:p>
        </w:tc>
      </w:tr>
      <w:tr w:rsidR="00000000">
        <w:trPr>
          <w:divId w:val="127941489"/>
          <w:jc w:val="center"/>
        </w:trPr>
        <w:tc>
          <w:tcPr>
            <w:tcW w:w="3513"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127941489"/>
          <w:jc w:val="center"/>
        </w:trPr>
        <w:tc>
          <w:tcPr>
            <w:tcW w:w="3513"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Raw materials</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12,713</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9,434</w:t>
            </w:r>
          </w:p>
        </w:tc>
      </w:tr>
      <w:tr w:rsidR="00000000">
        <w:trPr>
          <w:divId w:val="127941489"/>
          <w:jc w:val="center"/>
        </w:trPr>
        <w:tc>
          <w:tcPr>
            <w:tcW w:w="3513"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Work in progress</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412</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383</w:t>
            </w:r>
          </w:p>
        </w:tc>
      </w:tr>
      <w:tr w:rsidR="00000000">
        <w:trPr>
          <w:divId w:val="127941489"/>
          <w:jc w:val="center"/>
        </w:trPr>
        <w:tc>
          <w:tcPr>
            <w:tcW w:w="3513"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Finished goods</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22,755</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29,341</w:t>
            </w:r>
          </w:p>
        </w:tc>
      </w:tr>
      <w:tr w:rsidR="00000000">
        <w:trPr>
          <w:divId w:val="127941489"/>
          <w:jc w:val="center"/>
        </w:trPr>
        <w:tc>
          <w:tcPr>
            <w:tcW w:w="3513"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35,880</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39,158</w:t>
            </w:r>
          </w:p>
        </w:tc>
      </w:tr>
    </w:tbl>
    <w:p w:rsidR="00000000" w:rsidRDefault="00E90DF0">
      <w:pPr>
        <w:pStyle w:val="a3"/>
        <w:spacing w:before="0" w:beforeAutospacing="0" w:after="0" w:afterAutospacing="0"/>
        <w:divId w:val="2020615372"/>
        <w:rPr>
          <w:rFonts w:ascii="Times New Roman" w:hAnsi="Times New Roman" w:cs="Times New Roman"/>
          <w:sz w:val="20"/>
          <w:szCs w:val="20"/>
        </w:rPr>
      </w:pPr>
      <w:r>
        <w:rPr>
          <w:rFonts w:ascii="Times New Roman" w:hAnsi="Times New Roman" w:cs="Times New Roman"/>
          <w:sz w:val="2"/>
          <w:szCs w:val="2"/>
        </w:rPr>
        <w:t>​</w:t>
      </w:r>
    </w:p>
    <w:p w:rsidR="00000000" w:rsidRDefault="00E90DF0">
      <w:pPr>
        <w:pStyle w:val="a3"/>
        <w:spacing w:before="0" w:beforeAutospacing="0" w:after="0" w:afterAutospacing="0"/>
        <w:divId w:val="2020615372"/>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480" w:beforeAutospacing="0" w:after="600" w:afterAutospacing="0"/>
        <w:jc w:val="center"/>
        <w:divId w:val="1212111267"/>
        <w:rPr>
          <w:rFonts w:ascii="Times New Roman" w:hAnsi="Times New Roman" w:cs="Times New Roman"/>
          <w:sz w:val="20"/>
          <w:szCs w:val="20"/>
        </w:rPr>
      </w:pPr>
      <w:bookmarkStart w:id="34" w:name="_Hlk66275817"/>
      <w:bookmarkEnd w:id="34"/>
      <w:r>
        <w:rPr>
          <w:rFonts w:ascii="Times New Roman" w:hAnsi="Times New Roman" w:cs="Times New Roman"/>
          <w:sz w:val="20"/>
          <w:szCs w:val="20"/>
        </w:rPr>
        <w:t>49</w:t>
      </w:r>
    </w:p>
    <w:p w:rsidR="00000000" w:rsidRDefault="00E90DF0">
      <w:pPr>
        <w:spacing w:before="600" w:after="600"/>
      </w:pPr>
      <w:r>
        <w:pict>
          <v:rect id="_x0000_i1085" style="width:329.35pt;height:2pt" o:hrpct="793" o:hralign="center" o:hrstd="t" o:hrnoshade="t" o:hr="t" fillcolor="black" stroked="f"/>
        </w:pict>
      </w:r>
    </w:p>
    <w:p w:rsidR="00000000" w:rsidRDefault="00E90DF0">
      <w:pPr>
        <w:pStyle w:val="a3"/>
        <w:spacing w:before="432" w:beforeAutospacing="0" w:after="240" w:afterAutospacing="0"/>
        <w:divId w:val="1212420245"/>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0" w:afterAutospacing="0"/>
        <w:jc w:val="center"/>
        <w:divId w:val="1212420245"/>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E90DF0">
      <w:pPr>
        <w:pStyle w:val="a3"/>
        <w:spacing w:before="0" w:beforeAutospacing="0" w:after="0" w:afterAutospacing="0"/>
        <w:jc w:val="center"/>
        <w:divId w:val="1212420245"/>
        <w:rPr>
          <w:rFonts w:ascii="Times New Roman" w:hAnsi="Times New Roman" w:cs="Times New Roman"/>
          <w:b/>
          <w:bCs/>
          <w:sz w:val="20"/>
          <w:szCs w:val="20"/>
        </w:rPr>
      </w:pPr>
      <w:r>
        <w:rPr>
          <w:rFonts w:ascii="Times New Roman" w:hAnsi="Times New Roman" w:cs="Times New Roman"/>
          <w:b/>
          <w:bCs/>
          <w:sz w:val="20"/>
          <w:szCs w:val="20"/>
        </w:rPr>
        <w:t>NOTES TO FINANCIAL STATEMENTS</w:t>
      </w:r>
    </w:p>
    <w:p w:rsidR="00000000" w:rsidRDefault="00E90DF0">
      <w:pPr>
        <w:pStyle w:val="a3"/>
        <w:spacing w:before="0" w:beforeAutospacing="0" w:after="0" w:afterAutospacing="0"/>
        <w:jc w:val="center"/>
        <w:divId w:val="1212420245"/>
        <w:rPr>
          <w:rFonts w:ascii="Times New Roman" w:hAnsi="Times New Roman" w:cs="Times New Roman"/>
          <w:sz w:val="20"/>
          <w:szCs w:val="20"/>
        </w:rPr>
      </w:pPr>
      <w:r>
        <w:rPr>
          <w:rFonts w:ascii="Times New Roman" w:hAnsi="Times New Roman" w:cs="Times New Roman"/>
          <w:b/>
          <w:bCs/>
          <w:sz w:val="20"/>
          <w:szCs w:val="20"/>
        </w:rPr>
        <w:t>December 31, 20</w:t>
      </w:r>
      <w:r>
        <w:rPr>
          <w:rFonts w:ascii="Times New Roman" w:hAnsi="Times New Roman" w:cs="Times New Roman"/>
          <w:b/>
          <w:bCs/>
          <w:sz w:val="20"/>
          <w:szCs w:val="20"/>
        </w:rPr>
        <w:t>20 and 2019</w:t>
      </w:r>
    </w:p>
    <w:p w:rsidR="00000000" w:rsidRDefault="00E90DF0">
      <w:pPr>
        <w:pStyle w:val="a3"/>
        <w:spacing w:before="0" w:beforeAutospacing="0" w:after="240" w:afterAutospacing="0"/>
        <w:jc w:val="center"/>
        <w:divId w:val="1212420245"/>
        <w:rPr>
          <w:rFonts w:ascii="Times New Roman" w:hAnsi="Times New Roman" w:cs="Times New Roman"/>
          <w:sz w:val="20"/>
          <w:szCs w:val="20"/>
        </w:rPr>
      </w:pPr>
      <w:r>
        <w:rPr>
          <w:rFonts w:ascii="Times New Roman" w:hAnsi="Times New Roman" w:cs="Times New Roman"/>
          <w:b/>
          <w:bCs/>
          <w:sz w:val="20"/>
          <w:szCs w:val="20"/>
        </w:rPr>
        <w:t>(Dollars in thousands, except per share amounts)</w:t>
      </w:r>
    </w:p>
    <w:p w:rsidR="00000000" w:rsidRDefault="00E90DF0">
      <w:pPr>
        <w:pStyle w:val="a3"/>
        <w:spacing w:before="0" w:beforeAutospacing="0" w:after="240" w:afterAutospacing="0"/>
        <w:divId w:val="150028426"/>
        <w:rPr>
          <w:rFonts w:ascii="Times New Roman" w:hAnsi="Times New Roman" w:cs="Times New Roman"/>
          <w:b/>
          <w:bCs/>
          <w:sz w:val="20"/>
          <w:szCs w:val="20"/>
        </w:rPr>
      </w:pPr>
      <w:r>
        <w:rPr>
          <w:rFonts w:ascii="Times New Roman" w:hAnsi="Times New Roman" w:cs="Times New Roman"/>
          <w:b/>
          <w:bCs/>
          <w:sz w:val="20"/>
          <w:szCs w:val="20"/>
        </w:rPr>
        <w:t>7. PROPERTY, PLANT AND EQUIPMENT</w:t>
      </w:r>
    </w:p>
    <w:p w:rsidR="00000000" w:rsidRDefault="00E90DF0">
      <w:pPr>
        <w:pStyle w:val="a3"/>
        <w:spacing w:before="0" w:beforeAutospacing="0" w:after="240" w:afterAutospacing="0"/>
        <w:ind w:firstLine="720"/>
        <w:divId w:val="150028426"/>
        <w:rPr>
          <w:rFonts w:ascii="Times New Roman" w:hAnsi="Times New Roman" w:cs="Times New Roman"/>
          <w:sz w:val="20"/>
          <w:szCs w:val="20"/>
        </w:rPr>
      </w:pPr>
      <w:r>
        <w:rPr>
          <w:rFonts w:ascii="Times New Roman" w:hAnsi="Times New Roman" w:cs="Times New Roman"/>
          <w:sz w:val="20"/>
          <w:szCs w:val="20"/>
        </w:rPr>
        <w:t>Property, plant and equipment consisted of the following at December 31, 2020 and 2019:</w:t>
      </w:r>
    </w:p>
    <w:tbl>
      <w:tblPr>
        <w:tblW w:w="4000" w:type="pct"/>
        <w:jc w:val="center"/>
        <w:tblCellMar>
          <w:top w:w="15" w:type="dxa"/>
          <w:left w:w="0" w:type="dxa"/>
          <w:bottom w:w="15" w:type="dxa"/>
          <w:right w:w="0" w:type="dxa"/>
        </w:tblCellMar>
        <w:tblLook w:val="04A0" w:firstRow="1" w:lastRow="0" w:firstColumn="1" w:lastColumn="0" w:noHBand="0" w:noVBand="1"/>
      </w:tblPr>
      <w:tblGrid>
        <w:gridCol w:w="4668"/>
        <w:gridCol w:w="143"/>
        <w:gridCol w:w="100"/>
        <w:gridCol w:w="745"/>
        <w:gridCol w:w="144"/>
        <w:gridCol w:w="100"/>
        <w:gridCol w:w="745"/>
      </w:tblGrid>
      <w:tr w:rsidR="00000000">
        <w:trPr>
          <w:divId w:val="430787079"/>
          <w:trHeight w:val="20"/>
          <w:jc w:val="center"/>
        </w:trPr>
        <w:tc>
          <w:tcPr>
            <w:tcW w:w="3513" w:type="pct"/>
            <w:tcMar>
              <w:top w:w="0" w:type="dxa"/>
              <w:left w:w="0" w:type="dxa"/>
              <w:bottom w:w="0" w:type="dxa"/>
              <w:right w:w="0" w:type="dxa"/>
            </w:tcMar>
            <w:vAlign w:val="bottom"/>
            <w:hideMark/>
          </w:tcPr>
          <w:p w:rsidR="00000000" w:rsidRDefault="00E90DF0">
            <w:pPr>
              <w:pStyle w:val="a3"/>
              <w:spacing w:before="0" w:beforeAutospacing="0" w:after="0" w:afterAutospacing="0"/>
              <w:divId w:val="943727952"/>
              <w:rPr>
                <w:rFonts w:ascii="Times New Roman" w:hAnsi="Times New Roman" w:cs="Times New Roman"/>
                <w:sz w:val="20"/>
                <w:szCs w:val="20"/>
              </w:rPr>
            </w:pPr>
            <w:r>
              <w:rPr>
                <w:rFonts w:ascii="Times New Roman" w:hAnsi="Times New Roman" w:cs="Times New Roman"/>
                <w:sz w:val="2"/>
                <w:szCs w:val="2"/>
              </w:rPr>
              <w:t>​</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331525973"/>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504439713"/>
              <w:rPr>
                <w:rFonts w:ascii="Times New Roman" w:hAnsi="Times New Roman" w:cs="Times New Roman"/>
                <w:sz w:val="20"/>
                <w:szCs w:val="20"/>
              </w:rPr>
            </w:pPr>
            <w:r>
              <w:rPr>
                <w:rFonts w:ascii="Times New Roman" w:hAnsi="Times New Roman" w:cs="Times New Roman"/>
                <w:sz w:val="2"/>
                <w:szCs w:val="2"/>
              </w:rPr>
              <w:t>​</w:t>
            </w:r>
          </w:p>
        </w:tc>
        <w:tc>
          <w:tcPr>
            <w:tcW w:w="56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650643742"/>
              <w:rPr>
                <w:rFonts w:ascii="Times New Roman" w:hAnsi="Times New Roman" w:cs="Times New Roman"/>
                <w:sz w:val="20"/>
                <w:szCs w:val="20"/>
              </w:rPr>
            </w:pPr>
            <w:r>
              <w:rPr>
                <w:rFonts w:ascii="Times New Roman" w:hAnsi="Times New Roman" w:cs="Times New Roman"/>
                <w:sz w:val="2"/>
                <w:szCs w:val="2"/>
              </w:rPr>
              <w:t>​</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657342282"/>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61744839"/>
              <w:rPr>
                <w:rFonts w:ascii="Times New Roman" w:hAnsi="Times New Roman" w:cs="Times New Roman"/>
                <w:sz w:val="20"/>
                <w:szCs w:val="20"/>
              </w:rPr>
            </w:pPr>
            <w:r>
              <w:rPr>
                <w:rFonts w:ascii="Times New Roman" w:hAnsi="Times New Roman" w:cs="Times New Roman"/>
                <w:sz w:val="2"/>
                <w:szCs w:val="2"/>
              </w:rPr>
              <w:t>​</w:t>
            </w:r>
          </w:p>
        </w:tc>
        <w:tc>
          <w:tcPr>
            <w:tcW w:w="56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223420352"/>
              <w:rPr>
                <w:rFonts w:ascii="Times New Roman" w:hAnsi="Times New Roman" w:cs="Times New Roman"/>
                <w:sz w:val="20"/>
                <w:szCs w:val="20"/>
              </w:rPr>
            </w:pPr>
            <w:r>
              <w:rPr>
                <w:rFonts w:ascii="Times New Roman" w:hAnsi="Times New Roman" w:cs="Times New Roman"/>
                <w:sz w:val="2"/>
                <w:szCs w:val="2"/>
              </w:rPr>
              <w:t>​</w:t>
            </w:r>
          </w:p>
        </w:tc>
      </w:tr>
      <w:tr w:rsidR="00000000">
        <w:trPr>
          <w:divId w:val="430787079"/>
          <w:jc w:val="center"/>
        </w:trPr>
        <w:tc>
          <w:tcPr>
            <w:tcW w:w="3513"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430787079"/>
          <w:jc w:val="center"/>
        </w:trPr>
        <w:tc>
          <w:tcPr>
            <w:tcW w:w="3513"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Land</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12,968</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11,659</w:t>
            </w:r>
          </w:p>
        </w:tc>
      </w:tr>
      <w:tr w:rsidR="00000000">
        <w:trPr>
          <w:divId w:val="430787079"/>
          <w:jc w:val="center"/>
        </w:trPr>
        <w:tc>
          <w:tcPr>
            <w:tcW w:w="3513"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Buildings and leasehold improvements</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10,700</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10,059</w:t>
            </w:r>
          </w:p>
        </w:tc>
      </w:tr>
      <w:tr w:rsidR="00000000">
        <w:trPr>
          <w:divId w:val="430787079"/>
          <w:jc w:val="center"/>
        </w:trPr>
        <w:tc>
          <w:tcPr>
            <w:tcW w:w="3513"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Vehicles</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1,664</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1,580</w:t>
            </w:r>
          </w:p>
        </w:tc>
      </w:tr>
      <w:tr w:rsidR="00000000">
        <w:trPr>
          <w:divId w:val="430787079"/>
          <w:jc w:val="center"/>
        </w:trPr>
        <w:tc>
          <w:tcPr>
            <w:tcW w:w="3513"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Machinery and equipment</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4,127</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3,653</w:t>
            </w:r>
          </w:p>
        </w:tc>
      </w:tr>
      <w:tr w:rsidR="00000000">
        <w:trPr>
          <w:divId w:val="430787079"/>
          <w:jc w:val="center"/>
        </w:trPr>
        <w:tc>
          <w:tcPr>
            <w:tcW w:w="3513"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Furniture and fixtures</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298</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214</w:t>
            </w:r>
          </w:p>
        </w:tc>
      </w:tr>
      <w:tr w:rsidR="00000000">
        <w:trPr>
          <w:divId w:val="430787079"/>
          <w:jc w:val="center"/>
        </w:trPr>
        <w:tc>
          <w:tcPr>
            <w:tcW w:w="3513"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29,757</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27,165</w:t>
            </w:r>
          </w:p>
        </w:tc>
      </w:tr>
      <w:tr w:rsidR="00000000">
        <w:trPr>
          <w:divId w:val="430787079"/>
          <w:jc w:val="center"/>
        </w:trPr>
        <w:tc>
          <w:tcPr>
            <w:tcW w:w="3513"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Less accumulated depreciation</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(7,141)</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(6,127)</w:t>
            </w:r>
          </w:p>
        </w:tc>
      </w:tr>
      <w:tr w:rsidR="00000000">
        <w:trPr>
          <w:divId w:val="430787079"/>
          <w:jc w:val="center"/>
        </w:trPr>
        <w:tc>
          <w:tcPr>
            <w:tcW w:w="3513"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property, plant and equipment</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22,616</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21,038</w:t>
            </w:r>
          </w:p>
        </w:tc>
      </w:tr>
    </w:tbl>
    <w:p w:rsidR="00000000" w:rsidRDefault="00E90DF0">
      <w:pPr>
        <w:pStyle w:val="a3"/>
        <w:spacing w:before="0" w:beforeAutospacing="0" w:after="0" w:afterAutospacing="0"/>
        <w:divId w:val="150028426"/>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240" w:afterAutospacing="0"/>
        <w:ind w:firstLine="720"/>
        <w:divId w:val="150028426"/>
        <w:rPr>
          <w:rFonts w:ascii="Times New Roman" w:hAnsi="Times New Roman" w:cs="Times New Roman"/>
          <w:sz w:val="20"/>
          <w:szCs w:val="20"/>
        </w:rPr>
      </w:pPr>
      <w:r>
        <w:rPr>
          <w:rFonts w:ascii="Times New Roman" w:hAnsi="Times New Roman" w:cs="Times New Roman"/>
          <w:sz w:val="20"/>
          <w:szCs w:val="20"/>
        </w:rPr>
        <w:t>Depreciation expense was $1,013 with $409 included as a component of cost of product sales for the year ended December 31, 2020 and $929 with $370 included as a component of cost of product sales for the year ended December 31, 2019.</w:t>
      </w:r>
    </w:p>
    <w:p w:rsidR="00000000" w:rsidRDefault="00E90DF0">
      <w:pPr>
        <w:pStyle w:val="a3"/>
        <w:spacing w:before="0" w:beforeAutospacing="0" w:after="240" w:afterAutospacing="0"/>
        <w:divId w:val="150028426"/>
        <w:rPr>
          <w:rFonts w:ascii="Times New Roman" w:hAnsi="Times New Roman" w:cs="Times New Roman"/>
          <w:b/>
          <w:bCs/>
          <w:sz w:val="20"/>
          <w:szCs w:val="20"/>
        </w:rPr>
      </w:pPr>
      <w:bookmarkStart w:id="35" w:name="_Hlk66275839"/>
      <w:bookmarkEnd w:id="35"/>
      <w:r>
        <w:rPr>
          <w:rFonts w:ascii="Times New Roman" w:hAnsi="Times New Roman" w:cs="Times New Roman"/>
          <w:b/>
          <w:bCs/>
          <w:sz w:val="20"/>
          <w:szCs w:val="20"/>
        </w:rPr>
        <w:t>8. OTHER ASSETS</w:t>
      </w:r>
    </w:p>
    <w:p w:rsidR="00000000" w:rsidRDefault="00E90DF0">
      <w:pPr>
        <w:pStyle w:val="a3"/>
        <w:spacing w:before="0" w:beforeAutospacing="0" w:after="240" w:afterAutospacing="0"/>
        <w:ind w:firstLine="720"/>
        <w:divId w:val="150028426"/>
        <w:rPr>
          <w:rFonts w:ascii="Times New Roman" w:hAnsi="Times New Roman" w:cs="Times New Roman"/>
          <w:sz w:val="20"/>
          <w:szCs w:val="20"/>
        </w:rPr>
      </w:pPr>
      <w:r>
        <w:rPr>
          <w:rFonts w:ascii="Times New Roman" w:hAnsi="Times New Roman" w:cs="Times New Roman"/>
          <w:sz w:val="20"/>
          <w:szCs w:val="20"/>
        </w:rPr>
        <w:t xml:space="preserve">Other </w:t>
      </w:r>
      <w:r>
        <w:rPr>
          <w:rFonts w:ascii="Times New Roman" w:hAnsi="Times New Roman" w:cs="Times New Roman"/>
          <w:sz w:val="20"/>
          <w:szCs w:val="20"/>
        </w:rPr>
        <w:t>assets consisted of the following at December 31, 2020 and 2019:</w:t>
      </w:r>
    </w:p>
    <w:tbl>
      <w:tblPr>
        <w:tblW w:w="4000" w:type="pct"/>
        <w:jc w:val="center"/>
        <w:tblCellMar>
          <w:top w:w="15" w:type="dxa"/>
          <w:left w:w="0" w:type="dxa"/>
          <w:bottom w:w="15" w:type="dxa"/>
          <w:right w:w="0" w:type="dxa"/>
        </w:tblCellMar>
        <w:tblLook w:val="04A0" w:firstRow="1" w:lastRow="0" w:firstColumn="1" w:lastColumn="0" w:noHBand="0" w:noVBand="1"/>
      </w:tblPr>
      <w:tblGrid>
        <w:gridCol w:w="4668"/>
        <w:gridCol w:w="143"/>
        <w:gridCol w:w="100"/>
        <w:gridCol w:w="745"/>
        <w:gridCol w:w="144"/>
        <w:gridCol w:w="100"/>
        <w:gridCol w:w="745"/>
      </w:tblGrid>
      <w:tr w:rsidR="00000000">
        <w:trPr>
          <w:divId w:val="605162186"/>
          <w:trHeight w:val="20"/>
          <w:jc w:val="center"/>
        </w:trPr>
        <w:tc>
          <w:tcPr>
            <w:tcW w:w="3513" w:type="pct"/>
            <w:tcMar>
              <w:top w:w="0" w:type="dxa"/>
              <w:left w:w="0" w:type="dxa"/>
              <w:bottom w:w="0" w:type="dxa"/>
              <w:right w:w="0" w:type="dxa"/>
            </w:tcMar>
            <w:vAlign w:val="bottom"/>
            <w:hideMark/>
          </w:tcPr>
          <w:p w:rsidR="00000000" w:rsidRDefault="00E90DF0">
            <w:pPr>
              <w:pStyle w:val="a3"/>
              <w:spacing w:before="0" w:beforeAutospacing="0" w:after="1" w:afterAutospacing="0"/>
              <w:divId w:val="493380100"/>
              <w:rPr>
                <w:rFonts w:ascii="Times New Roman" w:hAnsi="Times New Roman" w:cs="Times New Roman"/>
                <w:sz w:val="20"/>
                <w:szCs w:val="20"/>
              </w:rPr>
            </w:pPr>
            <w:r>
              <w:rPr>
                <w:rFonts w:ascii="Times New Roman" w:hAnsi="Times New Roman" w:cs="Times New Roman"/>
                <w:sz w:val="2"/>
                <w:szCs w:val="2"/>
              </w:rPr>
              <w:t>​</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631593125"/>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373577906"/>
              <w:rPr>
                <w:rFonts w:ascii="Times New Roman" w:hAnsi="Times New Roman" w:cs="Times New Roman"/>
                <w:sz w:val="20"/>
                <w:szCs w:val="20"/>
              </w:rPr>
            </w:pPr>
            <w:r>
              <w:rPr>
                <w:rFonts w:ascii="Times New Roman" w:hAnsi="Times New Roman" w:cs="Times New Roman"/>
                <w:sz w:val="2"/>
                <w:szCs w:val="2"/>
              </w:rPr>
              <w:t>​</w:t>
            </w:r>
          </w:p>
        </w:tc>
        <w:tc>
          <w:tcPr>
            <w:tcW w:w="562"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679504119"/>
              <w:rPr>
                <w:rFonts w:ascii="Times New Roman" w:hAnsi="Times New Roman" w:cs="Times New Roman"/>
                <w:sz w:val="20"/>
                <w:szCs w:val="20"/>
              </w:rPr>
            </w:pPr>
            <w:r>
              <w:rPr>
                <w:rFonts w:ascii="Times New Roman" w:hAnsi="Times New Roman" w:cs="Times New Roman"/>
                <w:sz w:val="2"/>
                <w:szCs w:val="2"/>
              </w:rPr>
              <w:t>​</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8218765"/>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058437111"/>
              <w:rPr>
                <w:rFonts w:ascii="Times New Roman" w:hAnsi="Times New Roman" w:cs="Times New Roman"/>
                <w:sz w:val="20"/>
                <w:szCs w:val="20"/>
              </w:rPr>
            </w:pPr>
            <w:r>
              <w:rPr>
                <w:rFonts w:ascii="Times New Roman" w:hAnsi="Times New Roman" w:cs="Times New Roman"/>
                <w:sz w:val="2"/>
                <w:szCs w:val="2"/>
              </w:rPr>
              <w:t>​</w:t>
            </w:r>
          </w:p>
        </w:tc>
        <w:tc>
          <w:tcPr>
            <w:tcW w:w="562"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901872159"/>
              <w:rPr>
                <w:rFonts w:ascii="Times New Roman" w:hAnsi="Times New Roman" w:cs="Times New Roman"/>
                <w:sz w:val="20"/>
                <w:szCs w:val="20"/>
              </w:rPr>
            </w:pPr>
            <w:r>
              <w:rPr>
                <w:rFonts w:ascii="Times New Roman" w:hAnsi="Times New Roman" w:cs="Times New Roman"/>
                <w:sz w:val="2"/>
                <w:szCs w:val="2"/>
              </w:rPr>
              <w:t>​</w:t>
            </w:r>
          </w:p>
        </w:tc>
      </w:tr>
      <w:tr w:rsidR="00000000">
        <w:trPr>
          <w:divId w:val="605162186"/>
          <w:jc w:val="center"/>
        </w:trPr>
        <w:tc>
          <w:tcPr>
            <w:tcW w:w="3513" w:type="pct"/>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605162186"/>
          <w:jc w:val="center"/>
        </w:trPr>
        <w:tc>
          <w:tcPr>
            <w:tcW w:w="3513"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Leased property</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7,218</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2,067</w:t>
            </w:r>
          </w:p>
        </w:tc>
      </w:tr>
      <w:tr w:rsidR="00000000">
        <w:trPr>
          <w:divId w:val="605162186"/>
          <w:jc w:val="center"/>
        </w:trPr>
        <w:tc>
          <w:tcPr>
            <w:tcW w:w="3513" w:type="pct"/>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Prepaid rent</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274</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299</w:t>
            </w:r>
          </w:p>
        </w:tc>
      </w:tr>
      <w:tr w:rsidR="00000000">
        <w:trPr>
          <w:divId w:val="605162186"/>
          <w:jc w:val="center"/>
        </w:trPr>
        <w:tc>
          <w:tcPr>
            <w:tcW w:w="351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Repossessed homes</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1,395</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1,846</w:t>
            </w:r>
          </w:p>
        </w:tc>
      </w:tr>
      <w:tr w:rsidR="00000000">
        <w:trPr>
          <w:divId w:val="605162186"/>
          <w:jc w:val="center"/>
        </w:trPr>
        <w:tc>
          <w:tcPr>
            <w:tcW w:w="3513"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Total</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8,887</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4,212</w:t>
            </w:r>
          </w:p>
        </w:tc>
      </w:tr>
    </w:tbl>
    <w:p w:rsidR="00000000" w:rsidRDefault="00E90DF0">
      <w:pPr>
        <w:pStyle w:val="a3"/>
        <w:spacing w:before="0" w:beforeAutospacing="0" w:after="0" w:afterAutospacing="0"/>
        <w:ind w:firstLine="720"/>
        <w:divId w:val="150028426"/>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0" w:afterAutospacing="0"/>
        <w:ind w:firstLine="720"/>
        <w:divId w:val="150028426"/>
        <w:rPr>
          <w:rFonts w:ascii="Times New Roman" w:hAnsi="Times New Roman" w:cs="Times New Roman"/>
          <w:sz w:val="20"/>
          <w:szCs w:val="20"/>
        </w:rPr>
      </w:pPr>
      <w:r>
        <w:rPr>
          <w:rFonts w:ascii="Times New Roman" w:hAnsi="Times New Roman" w:cs="Times New Roman"/>
          <w:sz w:val="20"/>
          <w:szCs w:val="20"/>
        </w:rPr>
        <w:t>Depreciation expense for leased property was $199 and $85 for the years ended December 31, 2020 and 2019, respectively.</w:t>
      </w:r>
    </w:p>
    <w:p w:rsidR="00000000" w:rsidRDefault="00E90DF0">
      <w:pPr>
        <w:pStyle w:val="a3"/>
        <w:spacing w:before="0" w:beforeAutospacing="0" w:after="0" w:afterAutospacing="0"/>
        <w:ind w:firstLine="720"/>
        <w:divId w:val="150028426"/>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240" w:afterAutospacing="0"/>
        <w:divId w:val="150028426"/>
        <w:rPr>
          <w:rFonts w:ascii="Times New Roman" w:hAnsi="Times New Roman" w:cs="Times New Roman"/>
          <w:b/>
          <w:bCs/>
          <w:sz w:val="20"/>
          <w:szCs w:val="20"/>
        </w:rPr>
      </w:pPr>
      <w:bookmarkStart w:id="36" w:name="_Hlk66275847"/>
      <w:bookmarkEnd w:id="36"/>
      <w:r>
        <w:rPr>
          <w:rFonts w:ascii="Times New Roman" w:hAnsi="Times New Roman" w:cs="Times New Roman"/>
          <w:b/>
          <w:bCs/>
          <w:sz w:val="20"/>
          <w:szCs w:val="20"/>
        </w:rPr>
        <w:t>9. ACCRUED LIABILITIES</w:t>
      </w:r>
    </w:p>
    <w:p w:rsidR="00000000" w:rsidRDefault="00E90DF0">
      <w:pPr>
        <w:pStyle w:val="a3"/>
        <w:spacing w:before="0" w:beforeAutospacing="0" w:after="240" w:afterAutospacing="0"/>
        <w:ind w:firstLine="720"/>
        <w:divId w:val="150028426"/>
        <w:rPr>
          <w:rFonts w:ascii="Times New Roman" w:hAnsi="Times New Roman" w:cs="Times New Roman"/>
          <w:sz w:val="20"/>
          <w:szCs w:val="20"/>
        </w:rPr>
      </w:pPr>
      <w:r>
        <w:rPr>
          <w:rFonts w:ascii="Times New Roman" w:hAnsi="Times New Roman" w:cs="Times New Roman"/>
          <w:sz w:val="20"/>
          <w:szCs w:val="20"/>
        </w:rPr>
        <w:t>Accrued liabilities consisted of the following at December 31, 2020 and 2019:</w:t>
      </w:r>
    </w:p>
    <w:tbl>
      <w:tblPr>
        <w:tblW w:w="4000" w:type="pct"/>
        <w:jc w:val="center"/>
        <w:tblCellMar>
          <w:top w:w="15" w:type="dxa"/>
          <w:left w:w="0" w:type="dxa"/>
          <w:bottom w:w="15" w:type="dxa"/>
          <w:right w:w="0" w:type="dxa"/>
        </w:tblCellMar>
        <w:tblLook w:val="04A0" w:firstRow="1" w:lastRow="0" w:firstColumn="1" w:lastColumn="0" w:noHBand="0" w:noVBand="1"/>
      </w:tblPr>
      <w:tblGrid>
        <w:gridCol w:w="4668"/>
        <w:gridCol w:w="143"/>
        <w:gridCol w:w="100"/>
        <w:gridCol w:w="745"/>
        <w:gridCol w:w="144"/>
        <w:gridCol w:w="100"/>
        <w:gridCol w:w="745"/>
      </w:tblGrid>
      <w:tr w:rsidR="00000000">
        <w:trPr>
          <w:divId w:val="1103455699"/>
          <w:trHeight w:val="20"/>
          <w:jc w:val="center"/>
        </w:trPr>
        <w:tc>
          <w:tcPr>
            <w:tcW w:w="3513" w:type="pct"/>
            <w:tcMar>
              <w:top w:w="0" w:type="dxa"/>
              <w:left w:w="0" w:type="dxa"/>
              <w:bottom w:w="0" w:type="dxa"/>
              <w:right w:w="0" w:type="dxa"/>
            </w:tcMar>
            <w:vAlign w:val="bottom"/>
            <w:hideMark/>
          </w:tcPr>
          <w:p w:rsidR="00000000" w:rsidRDefault="00E90DF0">
            <w:pPr>
              <w:pStyle w:val="a3"/>
              <w:spacing w:before="0" w:beforeAutospacing="0" w:after="0" w:afterAutospacing="0"/>
              <w:divId w:val="1928996474"/>
              <w:rPr>
                <w:rFonts w:ascii="Times New Roman" w:hAnsi="Times New Roman" w:cs="Times New Roman"/>
                <w:sz w:val="20"/>
                <w:szCs w:val="20"/>
              </w:rPr>
            </w:pPr>
            <w:r>
              <w:rPr>
                <w:rFonts w:ascii="Times New Roman" w:hAnsi="Times New Roman" w:cs="Times New Roman"/>
                <w:sz w:val="2"/>
                <w:szCs w:val="2"/>
              </w:rPr>
              <w:t>​</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886723010"/>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595162784"/>
              <w:rPr>
                <w:rFonts w:ascii="Times New Roman" w:hAnsi="Times New Roman" w:cs="Times New Roman"/>
                <w:sz w:val="20"/>
                <w:szCs w:val="20"/>
              </w:rPr>
            </w:pPr>
            <w:r>
              <w:rPr>
                <w:rFonts w:ascii="Times New Roman" w:hAnsi="Times New Roman" w:cs="Times New Roman"/>
                <w:sz w:val="2"/>
                <w:szCs w:val="2"/>
              </w:rPr>
              <w:t>​</w:t>
            </w:r>
          </w:p>
        </w:tc>
        <w:tc>
          <w:tcPr>
            <w:tcW w:w="56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301933335"/>
              <w:rPr>
                <w:rFonts w:ascii="Times New Roman" w:hAnsi="Times New Roman" w:cs="Times New Roman"/>
                <w:sz w:val="20"/>
                <w:szCs w:val="20"/>
              </w:rPr>
            </w:pPr>
            <w:r>
              <w:rPr>
                <w:rFonts w:ascii="Times New Roman" w:hAnsi="Times New Roman" w:cs="Times New Roman"/>
                <w:sz w:val="2"/>
                <w:szCs w:val="2"/>
              </w:rPr>
              <w:t>​</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551526937"/>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766584585"/>
              <w:rPr>
                <w:rFonts w:ascii="Times New Roman" w:hAnsi="Times New Roman" w:cs="Times New Roman"/>
                <w:sz w:val="20"/>
                <w:szCs w:val="20"/>
              </w:rPr>
            </w:pPr>
            <w:r>
              <w:rPr>
                <w:rFonts w:ascii="Times New Roman" w:hAnsi="Times New Roman" w:cs="Times New Roman"/>
                <w:sz w:val="2"/>
                <w:szCs w:val="2"/>
              </w:rPr>
              <w:t>​</w:t>
            </w:r>
          </w:p>
        </w:tc>
        <w:tc>
          <w:tcPr>
            <w:tcW w:w="56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427309117"/>
              <w:rPr>
                <w:rFonts w:ascii="Times New Roman" w:hAnsi="Times New Roman" w:cs="Times New Roman"/>
                <w:sz w:val="20"/>
                <w:szCs w:val="20"/>
              </w:rPr>
            </w:pPr>
            <w:r>
              <w:rPr>
                <w:rFonts w:ascii="Times New Roman" w:hAnsi="Times New Roman" w:cs="Times New Roman"/>
                <w:sz w:val="2"/>
                <w:szCs w:val="2"/>
              </w:rPr>
              <w:t>​</w:t>
            </w:r>
          </w:p>
        </w:tc>
      </w:tr>
      <w:tr w:rsidR="00000000">
        <w:trPr>
          <w:divId w:val="1103455699"/>
          <w:jc w:val="center"/>
        </w:trPr>
        <w:tc>
          <w:tcPr>
            <w:tcW w:w="3513"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1103455699"/>
          <w:jc w:val="center"/>
        </w:trPr>
        <w:tc>
          <w:tcPr>
            <w:tcW w:w="3513"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Warranty liability</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2,594</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3,078</w:t>
            </w:r>
          </w:p>
        </w:tc>
      </w:tr>
      <w:tr w:rsidR="00000000">
        <w:trPr>
          <w:divId w:val="1103455699"/>
          <w:jc w:val="center"/>
        </w:trPr>
        <w:tc>
          <w:tcPr>
            <w:tcW w:w="3513"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Litigation reserve</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899</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325</w:t>
            </w:r>
          </w:p>
        </w:tc>
      </w:tr>
      <w:tr w:rsidR="00000000">
        <w:trPr>
          <w:divId w:val="1103455699"/>
          <w:jc w:val="center"/>
        </w:trPr>
        <w:tc>
          <w:tcPr>
            <w:tcW w:w="3513"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Federal and state taxes payable</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5,603</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1,761</w:t>
            </w:r>
          </w:p>
        </w:tc>
      </w:tr>
      <w:tr w:rsidR="00000000">
        <w:trPr>
          <w:divId w:val="1103455699"/>
          <w:jc w:val="center"/>
        </w:trPr>
        <w:tc>
          <w:tcPr>
            <w:tcW w:w="3513"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Accrued expenses &amp; other accrued liabilities</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5,764</w:t>
            </w:r>
          </w:p>
        </w:tc>
        <w:tc>
          <w:tcPr>
            <w:tcW w:w="11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3,644</w:t>
            </w:r>
          </w:p>
        </w:tc>
      </w:tr>
      <w:tr w:rsidR="00000000">
        <w:trPr>
          <w:divId w:val="1103455699"/>
          <w:jc w:val="center"/>
        </w:trPr>
        <w:tc>
          <w:tcPr>
            <w:tcW w:w="3513"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14,860</w:t>
            </w:r>
          </w:p>
        </w:tc>
        <w:tc>
          <w:tcPr>
            <w:tcW w:w="1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8,808</w:t>
            </w:r>
          </w:p>
        </w:tc>
      </w:tr>
    </w:tbl>
    <w:p w:rsidR="00000000" w:rsidRDefault="00E90DF0">
      <w:pPr>
        <w:pStyle w:val="a3"/>
        <w:spacing w:before="0" w:beforeAutospacing="0" w:after="0" w:afterAutospacing="0"/>
        <w:divId w:val="150028426"/>
        <w:rPr>
          <w:rFonts w:ascii="Times New Roman" w:hAnsi="Times New Roman" w:cs="Times New Roman"/>
          <w:sz w:val="20"/>
          <w:szCs w:val="20"/>
        </w:rPr>
      </w:pPr>
      <w:r>
        <w:rPr>
          <w:rFonts w:ascii="Times New Roman" w:hAnsi="Times New Roman" w:cs="Times New Roman"/>
          <w:sz w:val="2"/>
          <w:szCs w:val="2"/>
        </w:rPr>
        <w:t>​</w:t>
      </w:r>
    </w:p>
    <w:p w:rsidR="00000000" w:rsidRDefault="00E90DF0">
      <w:pPr>
        <w:pStyle w:val="a3"/>
        <w:spacing w:before="0" w:beforeAutospacing="0" w:after="0" w:afterAutospacing="0"/>
        <w:divId w:val="150028426"/>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480" w:beforeAutospacing="0" w:after="600" w:afterAutospacing="0"/>
        <w:jc w:val="center"/>
        <w:divId w:val="232085754"/>
        <w:rPr>
          <w:rFonts w:ascii="Times New Roman" w:hAnsi="Times New Roman" w:cs="Times New Roman"/>
          <w:sz w:val="20"/>
          <w:szCs w:val="20"/>
        </w:rPr>
      </w:pPr>
      <w:bookmarkStart w:id="37" w:name="_Hlk66275874"/>
      <w:bookmarkEnd w:id="37"/>
      <w:r>
        <w:rPr>
          <w:rFonts w:ascii="Times New Roman" w:hAnsi="Times New Roman" w:cs="Times New Roman"/>
          <w:sz w:val="20"/>
          <w:szCs w:val="20"/>
        </w:rPr>
        <w:t>50</w:t>
      </w:r>
    </w:p>
    <w:p w:rsidR="00000000" w:rsidRDefault="00E90DF0">
      <w:pPr>
        <w:spacing w:before="600" w:after="600"/>
      </w:pPr>
      <w:r>
        <w:pict>
          <v:rect id="_x0000_i1086" style="width:329.35pt;height:2pt" o:hrpct="793" o:hralign="center" o:hrstd="t" o:hrnoshade="t" o:hr="t" fillcolor="black" stroked="f"/>
        </w:pict>
      </w:r>
    </w:p>
    <w:p w:rsidR="00000000" w:rsidRDefault="00E90DF0">
      <w:pPr>
        <w:pStyle w:val="a3"/>
        <w:spacing w:before="432" w:beforeAutospacing="0" w:after="240" w:afterAutospacing="0"/>
        <w:divId w:val="1489633528"/>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0" w:afterAutospacing="0"/>
        <w:jc w:val="center"/>
        <w:divId w:val="1489633528"/>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E90DF0">
      <w:pPr>
        <w:pStyle w:val="a3"/>
        <w:spacing w:before="0" w:beforeAutospacing="0" w:after="0" w:afterAutospacing="0"/>
        <w:jc w:val="center"/>
        <w:divId w:val="1489633528"/>
        <w:rPr>
          <w:rFonts w:ascii="Times New Roman" w:hAnsi="Times New Roman" w:cs="Times New Roman"/>
          <w:b/>
          <w:bCs/>
          <w:sz w:val="20"/>
          <w:szCs w:val="20"/>
        </w:rPr>
      </w:pPr>
      <w:r>
        <w:rPr>
          <w:rFonts w:ascii="Times New Roman" w:hAnsi="Times New Roman" w:cs="Times New Roman"/>
          <w:b/>
          <w:bCs/>
          <w:sz w:val="20"/>
          <w:szCs w:val="20"/>
        </w:rPr>
        <w:t>NOTES TO FINANCIAL STATEMENTS</w:t>
      </w:r>
    </w:p>
    <w:p w:rsidR="00000000" w:rsidRDefault="00E90DF0">
      <w:pPr>
        <w:pStyle w:val="a3"/>
        <w:spacing w:before="0" w:beforeAutospacing="0" w:after="0" w:afterAutospacing="0"/>
        <w:jc w:val="center"/>
        <w:divId w:val="1489633528"/>
        <w:rPr>
          <w:rFonts w:ascii="Times New Roman" w:hAnsi="Times New Roman" w:cs="Times New Roman"/>
          <w:sz w:val="20"/>
          <w:szCs w:val="20"/>
        </w:rPr>
      </w:pPr>
      <w:r>
        <w:rPr>
          <w:rFonts w:ascii="Times New Roman" w:hAnsi="Times New Roman" w:cs="Times New Roman"/>
          <w:b/>
          <w:bCs/>
          <w:sz w:val="20"/>
          <w:szCs w:val="20"/>
        </w:rPr>
        <w:t>December 31</w:t>
      </w:r>
      <w:r>
        <w:rPr>
          <w:rFonts w:ascii="Times New Roman" w:hAnsi="Times New Roman" w:cs="Times New Roman"/>
          <w:b/>
          <w:bCs/>
          <w:sz w:val="20"/>
          <w:szCs w:val="20"/>
        </w:rPr>
        <w:t>, 2020 and 2019</w:t>
      </w:r>
    </w:p>
    <w:p w:rsidR="00000000" w:rsidRDefault="00E90DF0">
      <w:pPr>
        <w:pStyle w:val="a3"/>
        <w:spacing w:before="0" w:beforeAutospacing="0" w:after="240" w:afterAutospacing="0"/>
        <w:jc w:val="center"/>
        <w:divId w:val="1489633528"/>
        <w:rPr>
          <w:rFonts w:ascii="Times New Roman" w:hAnsi="Times New Roman" w:cs="Times New Roman"/>
          <w:sz w:val="20"/>
          <w:szCs w:val="20"/>
        </w:rPr>
      </w:pPr>
      <w:r>
        <w:rPr>
          <w:rFonts w:ascii="Times New Roman" w:hAnsi="Times New Roman" w:cs="Times New Roman"/>
          <w:b/>
          <w:bCs/>
          <w:sz w:val="20"/>
          <w:szCs w:val="20"/>
        </w:rPr>
        <w:t>(Dollars in thousands, except per share amounts)</w:t>
      </w:r>
    </w:p>
    <w:p w:rsidR="00000000" w:rsidRDefault="00E90DF0">
      <w:pPr>
        <w:pStyle w:val="a3"/>
        <w:spacing w:before="0" w:beforeAutospacing="0" w:after="240" w:afterAutospacing="0"/>
        <w:divId w:val="869685682"/>
        <w:rPr>
          <w:rFonts w:ascii="Times New Roman" w:hAnsi="Times New Roman" w:cs="Times New Roman"/>
          <w:b/>
          <w:bCs/>
          <w:sz w:val="20"/>
          <w:szCs w:val="20"/>
        </w:rPr>
      </w:pPr>
      <w:r>
        <w:rPr>
          <w:rFonts w:ascii="Times New Roman" w:hAnsi="Times New Roman" w:cs="Times New Roman"/>
          <w:b/>
          <w:bCs/>
          <w:sz w:val="20"/>
          <w:szCs w:val="20"/>
        </w:rPr>
        <w:t>10. DEBT</w:t>
      </w:r>
    </w:p>
    <w:p w:rsidR="00000000" w:rsidRDefault="00E90DF0">
      <w:pPr>
        <w:pStyle w:val="a3"/>
        <w:spacing w:before="0" w:beforeAutospacing="0" w:after="240" w:afterAutospacing="0"/>
        <w:divId w:val="869685682"/>
        <w:rPr>
          <w:rFonts w:ascii="Times New Roman" w:hAnsi="Times New Roman" w:cs="Times New Roman"/>
          <w:b/>
          <w:bCs/>
          <w:sz w:val="20"/>
          <w:szCs w:val="20"/>
        </w:rPr>
      </w:pPr>
      <w:r>
        <w:rPr>
          <w:rFonts w:ascii="Times New Roman" w:hAnsi="Times New Roman" w:cs="Times New Roman"/>
          <w:b/>
          <w:bCs/>
          <w:sz w:val="20"/>
          <w:szCs w:val="20"/>
        </w:rPr>
        <w:t>Lines of Credit</w:t>
      </w:r>
    </w:p>
    <w:p w:rsidR="00000000" w:rsidRDefault="00E90DF0">
      <w:pPr>
        <w:pStyle w:val="a3"/>
        <w:spacing w:before="0" w:beforeAutospacing="0" w:after="240" w:afterAutospacing="0"/>
        <w:divId w:val="869685682"/>
        <w:rPr>
          <w:rFonts w:ascii="Times New Roman" w:hAnsi="Times New Roman" w:cs="Times New Roman"/>
          <w:b/>
          <w:bCs/>
          <w:i/>
          <w:iCs/>
          <w:sz w:val="20"/>
          <w:szCs w:val="20"/>
        </w:rPr>
      </w:pPr>
      <w:r>
        <w:rPr>
          <w:rFonts w:ascii="Times New Roman" w:hAnsi="Times New Roman" w:cs="Times New Roman"/>
          <w:b/>
          <w:bCs/>
          <w:i/>
          <w:iCs/>
          <w:sz w:val="20"/>
          <w:szCs w:val="20"/>
        </w:rPr>
        <w:t>Revolver 1</w:t>
      </w:r>
    </w:p>
    <w:p w:rsidR="00000000" w:rsidRDefault="00E90DF0">
      <w:pPr>
        <w:pStyle w:val="a3"/>
        <w:spacing w:before="0" w:beforeAutospacing="0" w:after="200" w:afterAutospacing="0"/>
        <w:ind w:firstLine="720"/>
        <w:divId w:val="869685682"/>
        <w:rPr>
          <w:rFonts w:ascii="Times New Roman" w:hAnsi="Times New Roman" w:cs="Times New Roman"/>
          <w:sz w:val="20"/>
          <w:szCs w:val="20"/>
        </w:rPr>
      </w:pPr>
      <w:r>
        <w:rPr>
          <w:rFonts w:ascii="Times New Roman" w:hAnsi="Times New Roman" w:cs="Times New Roman"/>
          <w:sz w:val="20"/>
          <w:szCs w:val="20"/>
        </w:rPr>
        <w:t>At December 31, 2019, the Company had a revolving line of credit (“Revolver 1”</w:t>
      </w:r>
      <w:r>
        <w:rPr>
          <w:rFonts w:ascii="Times New Roman" w:hAnsi="Times New Roman" w:cs="Times New Roman"/>
          <w:sz w:val="20"/>
          <w:szCs w:val="20"/>
        </w:rPr>
        <w:t>) with Capital One, N.A. with a maximum credit limit of $45,000 and a maturity date of May 11, 2020. On March 30, 2020, the Company entered into an agreement with Capital One, N.A. to replace Revolver 1 with a new revolving line of credit (“New Revolver”).</w:t>
      </w:r>
      <w:r>
        <w:rPr>
          <w:rFonts w:ascii="Times New Roman" w:hAnsi="Times New Roman" w:cs="Times New Roman"/>
          <w:sz w:val="20"/>
          <w:szCs w:val="20"/>
        </w:rPr>
        <w:t xml:space="preserve"> The New Revolver has a maximum credit limit of $70,000 and a maturity date of March 30, 2024. For the period January 1, 2020 through March 30, 2020 and for the year ended December 31, 2019, Revolver 1 accrued interest at one-month LIBOR plus 2.40%. The in</w:t>
      </w:r>
      <w:r>
        <w:rPr>
          <w:rFonts w:ascii="Times New Roman" w:hAnsi="Times New Roman" w:cs="Times New Roman"/>
          <w:sz w:val="20"/>
          <w:szCs w:val="20"/>
        </w:rPr>
        <w:t>terest rate in effect as of December 31, 2019 was 4.09%. Amounts available under Revolver 1 were subject to a formula based on eligible consumer loans and MHP Notes and were secured by all accounts receivable and the consumer loans receivable and MHP Notes</w:t>
      </w:r>
      <w:r>
        <w:rPr>
          <w:rFonts w:ascii="Times New Roman" w:hAnsi="Times New Roman" w:cs="Times New Roman"/>
          <w:sz w:val="20"/>
          <w:szCs w:val="20"/>
        </w:rPr>
        <w:t xml:space="preserve">. The amount of available credit under Revolver 1 was $16,140 as of December 31, 2019. </w:t>
      </w:r>
    </w:p>
    <w:p w:rsidR="00000000" w:rsidRDefault="00E90DF0">
      <w:pPr>
        <w:pStyle w:val="a3"/>
        <w:spacing w:before="0" w:beforeAutospacing="0" w:after="240" w:afterAutospacing="0"/>
        <w:ind w:firstLine="720"/>
        <w:divId w:val="869685682"/>
        <w:rPr>
          <w:rFonts w:ascii="Times New Roman" w:hAnsi="Times New Roman" w:cs="Times New Roman"/>
          <w:sz w:val="20"/>
          <w:szCs w:val="20"/>
        </w:rPr>
      </w:pPr>
      <w:r>
        <w:rPr>
          <w:rFonts w:ascii="Times New Roman" w:hAnsi="Times New Roman" w:cs="Times New Roman"/>
          <w:sz w:val="20"/>
          <w:szCs w:val="20"/>
        </w:rPr>
        <w:t>The New Revolver accrues interest at one-month LIBOR plus 2.00%. The interest rate in effect as of December 31, 2020 was 2.15%. As with Revolver 1, amounts available un</w:t>
      </w:r>
      <w:r>
        <w:rPr>
          <w:rFonts w:ascii="Times New Roman" w:hAnsi="Times New Roman" w:cs="Times New Roman"/>
          <w:sz w:val="20"/>
          <w:szCs w:val="20"/>
        </w:rPr>
        <w:t>der the New Revolver are subject to a formula based on eligible consumer loans and MHP Notes and are secured by all accounts receivable and the consumer loans receivable and MHP Notes. The amount of available credit under the New Revolver was $33,826 as of</w:t>
      </w:r>
      <w:r>
        <w:rPr>
          <w:rFonts w:ascii="Times New Roman" w:hAnsi="Times New Roman" w:cs="Times New Roman"/>
          <w:sz w:val="20"/>
          <w:szCs w:val="20"/>
        </w:rPr>
        <w:t xml:space="preserve"> December 31, 2020. In connection with the New Revolver, we paid certain arrangement fees and other fees of approximately $0.3 million, which were capitalized as unamortized debt issuance costs and will be amortized to interest expense over the life of the</w:t>
      </w:r>
      <w:r>
        <w:rPr>
          <w:rFonts w:ascii="Times New Roman" w:hAnsi="Times New Roman" w:cs="Times New Roman"/>
          <w:sz w:val="20"/>
          <w:szCs w:val="20"/>
        </w:rPr>
        <w:t xml:space="preserve"> New Revolver.</w:t>
      </w:r>
    </w:p>
    <w:p w:rsidR="00000000" w:rsidRDefault="00E90DF0">
      <w:pPr>
        <w:pStyle w:val="a3"/>
        <w:spacing w:before="0" w:beforeAutospacing="0" w:after="240" w:afterAutospacing="0"/>
        <w:ind w:firstLine="720"/>
        <w:divId w:val="869685682"/>
        <w:rPr>
          <w:rFonts w:ascii="Times New Roman" w:hAnsi="Times New Roman" w:cs="Times New Roman"/>
          <w:sz w:val="20"/>
          <w:szCs w:val="20"/>
        </w:rPr>
      </w:pPr>
      <w:r>
        <w:rPr>
          <w:rFonts w:ascii="Times New Roman" w:hAnsi="Times New Roman" w:cs="Times New Roman"/>
          <w:sz w:val="20"/>
          <w:szCs w:val="20"/>
        </w:rPr>
        <w:t>For the years ended December 31, 2020 and 2019, interest expense under the Capital One Revolvers was $1,020 and $396, respectively. The outstanding balance as of December 31, 2020 and 2019 was $36,174 and $28,860, respectively. The Company w</w:t>
      </w:r>
      <w:r>
        <w:rPr>
          <w:rFonts w:ascii="Times New Roman" w:hAnsi="Times New Roman" w:cs="Times New Roman"/>
          <w:sz w:val="20"/>
          <w:szCs w:val="20"/>
        </w:rPr>
        <w:t>as in compliance with all financial covenants as of December 31, 2020, including that it maintain a tangible net worth of at least $120,000 and that it maintain a ratio of debt to EBITDA of 4 to 1, or less.</w:t>
      </w:r>
    </w:p>
    <w:p w:rsidR="00000000" w:rsidRDefault="00E90DF0">
      <w:pPr>
        <w:pStyle w:val="a3"/>
        <w:spacing w:before="0" w:beforeAutospacing="0" w:after="240" w:afterAutospacing="0"/>
        <w:divId w:val="869685682"/>
        <w:rPr>
          <w:rFonts w:ascii="Times New Roman" w:hAnsi="Times New Roman" w:cs="Times New Roman"/>
          <w:b/>
          <w:bCs/>
          <w:i/>
          <w:iCs/>
          <w:sz w:val="20"/>
          <w:szCs w:val="20"/>
        </w:rPr>
      </w:pPr>
      <w:r>
        <w:rPr>
          <w:rFonts w:ascii="Times New Roman" w:hAnsi="Times New Roman" w:cs="Times New Roman"/>
          <w:b/>
          <w:bCs/>
          <w:i/>
          <w:iCs/>
          <w:sz w:val="20"/>
          <w:szCs w:val="20"/>
        </w:rPr>
        <w:t>Revolver 2</w:t>
      </w:r>
    </w:p>
    <w:p w:rsidR="00000000" w:rsidRDefault="00E90DF0">
      <w:pPr>
        <w:pStyle w:val="a3"/>
        <w:spacing w:before="0" w:beforeAutospacing="0" w:after="240" w:afterAutospacing="0"/>
        <w:ind w:firstLine="720"/>
        <w:divId w:val="869685682"/>
        <w:rPr>
          <w:rFonts w:ascii="Times New Roman" w:hAnsi="Times New Roman" w:cs="Times New Roman"/>
          <w:sz w:val="20"/>
          <w:szCs w:val="20"/>
        </w:rPr>
      </w:pPr>
      <w:r>
        <w:rPr>
          <w:rFonts w:ascii="Times New Roman" w:hAnsi="Times New Roman" w:cs="Times New Roman"/>
          <w:sz w:val="20"/>
          <w:szCs w:val="20"/>
        </w:rPr>
        <w:t>In April 2016, the Company entered int</w:t>
      </w:r>
      <w:r>
        <w:rPr>
          <w:rFonts w:ascii="Times New Roman" w:hAnsi="Times New Roman" w:cs="Times New Roman"/>
          <w:sz w:val="20"/>
          <w:szCs w:val="20"/>
        </w:rPr>
        <w:t>o an agreement with Veritex Community Bank to secure an additional revolving line of credit of $15,000 (“Revolver 2”). Revolver 2 accrues interest at one-month LIBOR plus 2.50% and all unpaid principal and interest is due at maturity on April 4, 2021. Revo</w:t>
      </w:r>
      <w:r>
        <w:rPr>
          <w:rFonts w:ascii="Times New Roman" w:hAnsi="Times New Roman" w:cs="Times New Roman"/>
          <w:sz w:val="20"/>
          <w:szCs w:val="20"/>
        </w:rPr>
        <w:t>lver 2 is secured by all finished goods inventory excluding repossessed homes. Amounts available under Revolver 2 are subject to a formula based on eligible inventory. The interest rates in effect as of March 31, 2020 and December 31, 2019 were 4.17% and 4</w:t>
      </w:r>
      <w:r>
        <w:rPr>
          <w:rFonts w:ascii="Times New Roman" w:hAnsi="Times New Roman" w:cs="Times New Roman"/>
          <w:sz w:val="20"/>
          <w:szCs w:val="20"/>
        </w:rPr>
        <w:t>.19%, respectively. On May 12, 2017, the Company entered into an agreement to increase the line of credit to $20,000. On October 15, 2018, Revolver 2 was amended to extend the maturity date from April 4, 2019 to April 4, 2021. The amount of available credi</w:t>
      </w:r>
      <w:r>
        <w:rPr>
          <w:rFonts w:ascii="Times New Roman" w:hAnsi="Times New Roman" w:cs="Times New Roman"/>
          <w:sz w:val="20"/>
          <w:szCs w:val="20"/>
        </w:rPr>
        <w:t>t under Revolver 2 was $12,028 and $11,262 at March 31, 2020 and December 31, 2019, respectively. The Company was in compliance with all required covenants as of March 31, 2020. For the years ended December 31, 2020 and 2019, interest expense was $17 and $</w:t>
      </w:r>
      <w:r>
        <w:rPr>
          <w:rFonts w:ascii="Times New Roman" w:hAnsi="Times New Roman" w:cs="Times New Roman"/>
          <w:sz w:val="20"/>
          <w:szCs w:val="20"/>
        </w:rPr>
        <w:t xml:space="preserve">131, respectively. The outstanding balance as of March 31, 2020 and December 31, 2019 was $2,001. The Company was in compliance with the other financial covenants that it maintain a tangible net worth of at least $80,000. In April 2020, this note was paid </w:t>
      </w:r>
      <w:r>
        <w:rPr>
          <w:rFonts w:ascii="Times New Roman" w:hAnsi="Times New Roman" w:cs="Times New Roman"/>
          <w:sz w:val="20"/>
          <w:szCs w:val="20"/>
        </w:rPr>
        <w:t>in full and the facility was terminated.</w:t>
      </w:r>
    </w:p>
    <w:p w:rsidR="00000000" w:rsidRDefault="00E90DF0">
      <w:pPr>
        <w:pStyle w:val="a3"/>
        <w:spacing w:before="0" w:beforeAutospacing="0" w:after="200" w:afterAutospacing="0"/>
        <w:divId w:val="869685682"/>
        <w:rPr>
          <w:rFonts w:ascii="Times New Roman" w:hAnsi="Times New Roman" w:cs="Times New Roman"/>
          <w:sz w:val="20"/>
          <w:szCs w:val="20"/>
        </w:rPr>
      </w:pPr>
      <w:r>
        <w:rPr>
          <w:rFonts w:ascii="Times New Roman" w:hAnsi="Times New Roman" w:cs="Times New Roman"/>
          <w:b/>
          <w:bCs/>
          <w:sz w:val="20"/>
          <w:szCs w:val="20"/>
        </w:rPr>
        <w:t>PPP Loan</w:t>
      </w:r>
    </w:p>
    <w:p w:rsidR="00000000" w:rsidRDefault="00E90DF0">
      <w:pPr>
        <w:pStyle w:val="a3"/>
        <w:spacing w:before="480" w:beforeAutospacing="0" w:after="600" w:afterAutospacing="0"/>
        <w:jc w:val="center"/>
        <w:divId w:val="911506574"/>
        <w:rPr>
          <w:rFonts w:ascii="Times New Roman" w:hAnsi="Times New Roman" w:cs="Times New Roman"/>
          <w:sz w:val="20"/>
          <w:szCs w:val="20"/>
        </w:rPr>
      </w:pPr>
      <w:r>
        <w:rPr>
          <w:rFonts w:ascii="Times New Roman" w:hAnsi="Times New Roman" w:cs="Times New Roman"/>
          <w:sz w:val="20"/>
          <w:szCs w:val="20"/>
        </w:rPr>
        <w:t>51</w:t>
      </w:r>
    </w:p>
    <w:p w:rsidR="00000000" w:rsidRDefault="00E90DF0">
      <w:pPr>
        <w:spacing w:before="600" w:after="600"/>
      </w:pPr>
      <w:r>
        <w:pict>
          <v:rect id="_x0000_i1087" style="width:329.35pt;height:2pt" o:hrpct="793" o:hralign="center" o:hrstd="t" o:hrnoshade="t" o:hr="t" fillcolor="black" stroked="f"/>
        </w:pict>
      </w:r>
    </w:p>
    <w:p w:rsidR="00000000" w:rsidRDefault="00E90DF0">
      <w:pPr>
        <w:pStyle w:val="a3"/>
        <w:spacing w:before="432" w:beforeAutospacing="0" w:after="240" w:afterAutospacing="0"/>
        <w:divId w:val="1020009230"/>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0" w:afterAutospacing="0"/>
        <w:jc w:val="center"/>
        <w:divId w:val="1020009230"/>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E90DF0">
      <w:pPr>
        <w:pStyle w:val="a3"/>
        <w:spacing w:before="0" w:beforeAutospacing="0" w:after="0" w:afterAutospacing="0"/>
        <w:jc w:val="center"/>
        <w:divId w:val="1020009230"/>
        <w:rPr>
          <w:rFonts w:ascii="Times New Roman" w:hAnsi="Times New Roman" w:cs="Times New Roman"/>
          <w:b/>
          <w:bCs/>
          <w:sz w:val="20"/>
          <w:szCs w:val="20"/>
        </w:rPr>
      </w:pPr>
      <w:r>
        <w:rPr>
          <w:rFonts w:ascii="Times New Roman" w:hAnsi="Times New Roman" w:cs="Times New Roman"/>
          <w:b/>
          <w:bCs/>
          <w:sz w:val="20"/>
          <w:szCs w:val="20"/>
        </w:rPr>
        <w:t>NOTES TO FINANCIAL STATEMENTS</w:t>
      </w:r>
    </w:p>
    <w:p w:rsidR="00000000" w:rsidRDefault="00E90DF0">
      <w:pPr>
        <w:pStyle w:val="a3"/>
        <w:spacing w:before="0" w:beforeAutospacing="0" w:after="0" w:afterAutospacing="0"/>
        <w:jc w:val="center"/>
        <w:divId w:val="1020009230"/>
        <w:rPr>
          <w:rFonts w:ascii="Times New Roman" w:hAnsi="Times New Roman" w:cs="Times New Roman"/>
          <w:sz w:val="20"/>
          <w:szCs w:val="20"/>
        </w:rPr>
      </w:pPr>
      <w:r>
        <w:rPr>
          <w:rFonts w:ascii="Times New Roman" w:hAnsi="Times New Roman" w:cs="Times New Roman"/>
          <w:b/>
          <w:bCs/>
          <w:sz w:val="20"/>
          <w:szCs w:val="20"/>
        </w:rPr>
        <w:t>December 31, 2020 and 2019</w:t>
      </w:r>
    </w:p>
    <w:p w:rsidR="00000000" w:rsidRDefault="00E90DF0">
      <w:pPr>
        <w:pStyle w:val="a3"/>
        <w:spacing w:before="0" w:beforeAutospacing="0" w:after="240" w:afterAutospacing="0"/>
        <w:jc w:val="center"/>
        <w:divId w:val="1020009230"/>
        <w:rPr>
          <w:rFonts w:ascii="Times New Roman" w:hAnsi="Times New Roman" w:cs="Times New Roman"/>
          <w:sz w:val="20"/>
          <w:szCs w:val="20"/>
        </w:rPr>
      </w:pPr>
      <w:r>
        <w:rPr>
          <w:rFonts w:ascii="Times New Roman" w:hAnsi="Times New Roman" w:cs="Times New Roman"/>
          <w:b/>
          <w:bCs/>
          <w:sz w:val="20"/>
          <w:szCs w:val="20"/>
        </w:rPr>
        <w:t>(Dollars in thousands, except per share amounts)</w:t>
      </w:r>
    </w:p>
    <w:p w:rsidR="00000000" w:rsidRDefault="00E90DF0">
      <w:pPr>
        <w:pStyle w:val="a3"/>
        <w:spacing w:before="0" w:beforeAutospacing="0" w:after="240" w:afterAutospacing="0"/>
        <w:ind w:firstLine="720"/>
        <w:divId w:val="1824853459"/>
        <w:rPr>
          <w:rFonts w:ascii="Times New Roman" w:hAnsi="Times New Roman" w:cs="Times New Roman"/>
          <w:b/>
          <w:bCs/>
          <w:sz w:val="20"/>
          <w:szCs w:val="20"/>
        </w:rPr>
      </w:pPr>
      <w:r>
        <w:rPr>
          <w:rFonts w:ascii="Times New Roman" w:hAnsi="Times New Roman" w:cs="Times New Roman"/>
          <w:sz w:val="20"/>
          <w:szCs w:val="20"/>
        </w:rPr>
        <w:t>On April 10, 2020, the Company entered into a loan with Peoples Bank as the lender in an aggregate principal amount of $6,545,700 (the “Loan”) pursuant to the Paycheck Protection Program under the Coronavirus Aid, Relief, and Economic Security Act. The Loa</w:t>
      </w:r>
      <w:r>
        <w:rPr>
          <w:rFonts w:ascii="Times New Roman" w:hAnsi="Times New Roman" w:cs="Times New Roman"/>
          <w:sz w:val="20"/>
          <w:szCs w:val="20"/>
        </w:rPr>
        <w:t xml:space="preserve">n was evidenced by a promissory note (the “Note”) dated April 10, 2020 and had a maturity date of April 10, 2022. The Note had an interest rate of 1.00% per annum, with the first six months of interest deferred. Principal and interest were payable monthly </w:t>
      </w:r>
      <w:r>
        <w:rPr>
          <w:rFonts w:ascii="Times New Roman" w:hAnsi="Times New Roman" w:cs="Times New Roman"/>
          <w:sz w:val="20"/>
          <w:szCs w:val="20"/>
        </w:rPr>
        <w:t>commencing on November 10, 2020 and could be prepaid by the Company at any time prior to maturity with no prepayment penalties. On May 1, 2020, this loan was paid in full.</w:t>
      </w:r>
    </w:p>
    <w:p w:rsidR="00000000" w:rsidRDefault="00E90DF0">
      <w:pPr>
        <w:pStyle w:val="a3"/>
        <w:spacing w:before="0" w:beforeAutospacing="0" w:after="240" w:afterAutospacing="0"/>
        <w:divId w:val="1824853459"/>
        <w:rPr>
          <w:rFonts w:ascii="Times New Roman" w:hAnsi="Times New Roman" w:cs="Times New Roman"/>
          <w:b/>
          <w:bCs/>
          <w:sz w:val="20"/>
          <w:szCs w:val="20"/>
        </w:rPr>
      </w:pPr>
      <w:r>
        <w:rPr>
          <w:rFonts w:ascii="Times New Roman" w:hAnsi="Times New Roman" w:cs="Times New Roman"/>
          <w:b/>
          <w:bCs/>
          <w:sz w:val="20"/>
          <w:szCs w:val="20"/>
        </w:rPr>
        <w:t>Notes Payable</w:t>
      </w:r>
    </w:p>
    <w:p w:rsidR="00000000" w:rsidRDefault="00E90DF0">
      <w:pPr>
        <w:pStyle w:val="a3"/>
        <w:spacing w:before="0" w:beforeAutospacing="0" w:after="240" w:afterAutospacing="0"/>
        <w:ind w:firstLine="720"/>
        <w:divId w:val="1824853459"/>
        <w:rPr>
          <w:rFonts w:ascii="Times New Roman" w:hAnsi="Times New Roman" w:cs="Times New Roman"/>
          <w:sz w:val="20"/>
          <w:szCs w:val="20"/>
        </w:rPr>
      </w:pPr>
      <w:r>
        <w:rPr>
          <w:rFonts w:ascii="Times New Roman" w:hAnsi="Times New Roman" w:cs="Times New Roman"/>
          <w:sz w:val="20"/>
          <w:szCs w:val="20"/>
        </w:rPr>
        <w:t>On April 7, 2011, the Company signed a promissory note for $4,830 with</w:t>
      </w:r>
      <w:r>
        <w:rPr>
          <w:rFonts w:ascii="Times New Roman" w:hAnsi="Times New Roman" w:cs="Times New Roman"/>
          <w:sz w:val="20"/>
          <w:szCs w:val="20"/>
        </w:rPr>
        <w:t xml:space="preserve"> Woodhaven Bank. The amount due under the promissory note accrues interest at an annual rate of 3.85% through February 2, 2017 and then at the prime interest rate plus 0.60% through maturity on April 7, 2018. On April 7, 2018, the promissory note with Wood</w:t>
      </w:r>
      <w:r>
        <w:rPr>
          <w:rFonts w:ascii="Times New Roman" w:hAnsi="Times New Roman" w:cs="Times New Roman"/>
          <w:sz w:val="20"/>
          <w:szCs w:val="20"/>
        </w:rPr>
        <w:t>haven Bank was renewed with varying amounts of principal and interest due through the maturity date, April 7, 2033. The promissory note calls for an interest rate of 4.25% and monthly payments of $30 with a final payment due at maturity. The note is secure</w:t>
      </w:r>
      <w:r>
        <w:rPr>
          <w:rFonts w:ascii="Times New Roman" w:hAnsi="Times New Roman" w:cs="Times New Roman"/>
          <w:sz w:val="20"/>
          <w:szCs w:val="20"/>
        </w:rPr>
        <w:t>d by certain real property of the Company. Interest expense was $135 and for the year ended December 31, 2019. In October 2019, this note was paid in full.</w:t>
      </w:r>
    </w:p>
    <w:p w:rsidR="00000000" w:rsidRDefault="00E90DF0">
      <w:pPr>
        <w:pStyle w:val="a3"/>
        <w:spacing w:before="0" w:beforeAutospacing="0" w:after="240" w:afterAutospacing="0"/>
        <w:ind w:firstLine="720"/>
        <w:divId w:val="1824853459"/>
        <w:rPr>
          <w:rFonts w:ascii="Times New Roman" w:hAnsi="Times New Roman" w:cs="Times New Roman"/>
          <w:sz w:val="20"/>
          <w:szCs w:val="20"/>
        </w:rPr>
      </w:pPr>
      <w:r>
        <w:rPr>
          <w:rFonts w:ascii="Times New Roman" w:hAnsi="Times New Roman" w:cs="Times New Roman"/>
          <w:sz w:val="20"/>
          <w:szCs w:val="20"/>
        </w:rPr>
        <w:t>On May 24, 2016, the Company signed a promissory note for $515 with Eagle One, LLC collateralized by</w:t>
      </w:r>
      <w:r>
        <w:rPr>
          <w:rFonts w:ascii="Times New Roman" w:hAnsi="Times New Roman" w:cs="Times New Roman"/>
          <w:sz w:val="20"/>
          <w:szCs w:val="20"/>
        </w:rPr>
        <w:t xml:space="preserve"> the purchase of real property located in Oklahoma City, Oklahoma. The amount due under the promissory note accrues interest at an annual rate of 6.00%. The promissory note calls for monthly principal and interest payments of $6 until June 1, 2026. Interes</w:t>
      </w:r>
      <w:r>
        <w:rPr>
          <w:rFonts w:ascii="Times New Roman" w:hAnsi="Times New Roman" w:cs="Times New Roman"/>
          <w:sz w:val="20"/>
          <w:szCs w:val="20"/>
        </w:rPr>
        <w:t>t expense was $1 for the year ended December 31, 2019. In January 2019, this note was paid in full.</w:t>
      </w:r>
    </w:p>
    <w:p w:rsidR="00000000" w:rsidRDefault="00E90DF0">
      <w:pPr>
        <w:pStyle w:val="a3"/>
        <w:spacing w:before="0" w:beforeAutospacing="0" w:after="240" w:afterAutospacing="0"/>
        <w:divId w:val="1824853459"/>
        <w:rPr>
          <w:rFonts w:ascii="Times New Roman" w:hAnsi="Times New Roman" w:cs="Times New Roman"/>
          <w:b/>
          <w:bCs/>
          <w:sz w:val="20"/>
          <w:szCs w:val="20"/>
        </w:rPr>
      </w:pPr>
      <w:r>
        <w:rPr>
          <w:rFonts w:ascii="Times New Roman" w:hAnsi="Times New Roman" w:cs="Times New Roman"/>
          <w:b/>
          <w:bCs/>
          <w:sz w:val="20"/>
          <w:szCs w:val="20"/>
        </w:rPr>
        <w:t>PILOT Agreement</w:t>
      </w:r>
    </w:p>
    <w:p w:rsidR="00000000" w:rsidRDefault="00E90DF0">
      <w:pPr>
        <w:pStyle w:val="a3"/>
        <w:spacing w:before="0" w:beforeAutospacing="0" w:after="240" w:afterAutospacing="0"/>
        <w:ind w:firstLine="720"/>
        <w:divId w:val="1824853459"/>
        <w:rPr>
          <w:rFonts w:ascii="Times New Roman" w:hAnsi="Times New Roman" w:cs="Times New Roman"/>
          <w:sz w:val="20"/>
          <w:szCs w:val="20"/>
        </w:rPr>
      </w:pPr>
      <w:r>
        <w:rPr>
          <w:rFonts w:ascii="Times New Roman" w:hAnsi="Times New Roman" w:cs="Times New Roman"/>
          <w:sz w:val="20"/>
          <w:szCs w:val="20"/>
        </w:rPr>
        <w:t>In December 2016, the Company entered into a Payment in Lieu of Taxes (“PILOT”</w:t>
      </w:r>
      <w:r>
        <w:rPr>
          <w:rFonts w:ascii="Times New Roman" w:hAnsi="Times New Roman" w:cs="Times New Roman"/>
          <w:sz w:val="20"/>
          <w:szCs w:val="20"/>
        </w:rPr>
        <w:t>) agreement commonly offered in Georgia by local community development programs to encourage industry development. The net effect of the PILOT agreement is to provide the Company with incentives through the abatement of local, city and county property taxe</w:t>
      </w:r>
      <w:r>
        <w:rPr>
          <w:rFonts w:ascii="Times New Roman" w:hAnsi="Times New Roman" w:cs="Times New Roman"/>
          <w:sz w:val="20"/>
          <w:szCs w:val="20"/>
        </w:rPr>
        <w:t>s and to provide financing for improvements to the Company’s Georgia plant (the “Project”). In connection with the PILOT agreement, the Putman County Development Authority provides a credit facility for up to $10,000 which can be drawn upon to fund Project</w:t>
      </w:r>
      <w:r>
        <w:rPr>
          <w:rFonts w:ascii="Times New Roman" w:hAnsi="Times New Roman" w:cs="Times New Roman"/>
          <w:sz w:val="20"/>
          <w:szCs w:val="20"/>
        </w:rPr>
        <w:t xml:space="preserve"> improvements and capital expenditures as defined in the agreement. If funds are drawn, the Company would pay transactions costs and debt service payments. The PILOT agreement requires interest payments of 6.00% per annum on outstanding balances, which are</w:t>
      </w:r>
      <w:r>
        <w:rPr>
          <w:rFonts w:ascii="Times New Roman" w:hAnsi="Times New Roman" w:cs="Times New Roman"/>
          <w:sz w:val="20"/>
          <w:szCs w:val="20"/>
        </w:rPr>
        <w:t xml:space="preserve"> due each December 1st through maturity on December 1, 2021, at which time all unpaid principal and interest are due. The PILOT agreement is collateralized by the assets of the Project. As of December 31, 2020, the Company had not drawn on this credit faci</w:t>
      </w:r>
      <w:r>
        <w:rPr>
          <w:rFonts w:ascii="Times New Roman" w:hAnsi="Times New Roman" w:cs="Times New Roman"/>
          <w:sz w:val="20"/>
          <w:szCs w:val="20"/>
        </w:rPr>
        <w:t>lity.</w:t>
      </w:r>
    </w:p>
    <w:p w:rsidR="00000000" w:rsidRDefault="00E90DF0">
      <w:pPr>
        <w:pStyle w:val="a3"/>
        <w:spacing w:before="0" w:beforeAutospacing="0" w:after="240" w:afterAutospacing="0"/>
        <w:divId w:val="1824853459"/>
        <w:rPr>
          <w:rFonts w:ascii="Times New Roman" w:hAnsi="Times New Roman" w:cs="Times New Roman"/>
          <w:b/>
          <w:bCs/>
          <w:sz w:val="20"/>
          <w:szCs w:val="20"/>
        </w:rPr>
      </w:pPr>
      <w:bookmarkStart w:id="38" w:name="_Hlk66275876"/>
      <w:bookmarkEnd w:id="38"/>
      <w:r>
        <w:rPr>
          <w:rFonts w:ascii="Times New Roman" w:hAnsi="Times New Roman" w:cs="Times New Roman"/>
          <w:b/>
          <w:bCs/>
          <w:sz w:val="20"/>
          <w:szCs w:val="20"/>
        </w:rPr>
        <w:t>11. INCOME TAXES</w:t>
      </w:r>
    </w:p>
    <w:p w:rsidR="00000000" w:rsidRDefault="00E90DF0">
      <w:pPr>
        <w:pStyle w:val="a3"/>
        <w:spacing w:before="0" w:beforeAutospacing="0" w:after="200" w:afterAutospacing="0"/>
        <w:ind w:firstLine="720"/>
        <w:divId w:val="1824853459"/>
        <w:rPr>
          <w:rFonts w:ascii="Times New Roman" w:hAnsi="Times New Roman" w:cs="Times New Roman"/>
          <w:sz w:val="20"/>
          <w:szCs w:val="20"/>
        </w:rPr>
      </w:pPr>
      <w:r>
        <w:rPr>
          <w:rFonts w:ascii="Times New Roman" w:hAnsi="Times New Roman" w:cs="Times New Roman"/>
          <w:sz w:val="20"/>
          <w:szCs w:val="20"/>
        </w:rPr>
        <w:t>The Company became a corporation subject to federal income taxes on January 1, 2018, see corporate conversion in Note 1. The change in tax status required the recognition of a deferred tax asset or liability for the initial temporary</w:t>
      </w:r>
      <w:r>
        <w:rPr>
          <w:rFonts w:ascii="Times New Roman" w:hAnsi="Times New Roman" w:cs="Times New Roman"/>
          <w:sz w:val="20"/>
          <w:szCs w:val="20"/>
        </w:rPr>
        <w:t xml:space="preserve"> differences at the time of the change in status. The resulting net deferred tax liability of $2,066 was recorded as income tax expense at the date of the completion of the corporate conversion.</w:t>
      </w:r>
    </w:p>
    <w:p w:rsidR="00000000" w:rsidRDefault="00E90DF0">
      <w:pPr>
        <w:pStyle w:val="a3"/>
        <w:spacing w:before="480" w:beforeAutospacing="0" w:after="600" w:afterAutospacing="0"/>
        <w:jc w:val="center"/>
        <w:divId w:val="1730112114"/>
        <w:rPr>
          <w:rFonts w:ascii="Times New Roman" w:hAnsi="Times New Roman" w:cs="Times New Roman"/>
          <w:sz w:val="20"/>
          <w:szCs w:val="20"/>
        </w:rPr>
      </w:pPr>
      <w:r>
        <w:rPr>
          <w:rFonts w:ascii="Times New Roman" w:hAnsi="Times New Roman" w:cs="Times New Roman"/>
          <w:sz w:val="20"/>
          <w:szCs w:val="20"/>
        </w:rPr>
        <w:t>52</w:t>
      </w:r>
    </w:p>
    <w:p w:rsidR="00000000" w:rsidRDefault="00E90DF0">
      <w:pPr>
        <w:spacing w:before="600" w:after="600"/>
      </w:pPr>
      <w:r>
        <w:pict>
          <v:rect id="_x0000_i1088" style="width:329.35pt;height:2pt" o:hrpct="793" o:hralign="center" o:hrstd="t" o:hrnoshade="t" o:hr="t" fillcolor="black" stroked="f"/>
        </w:pict>
      </w:r>
    </w:p>
    <w:p w:rsidR="00000000" w:rsidRDefault="00E90DF0">
      <w:pPr>
        <w:pStyle w:val="a3"/>
        <w:spacing w:before="432" w:beforeAutospacing="0" w:after="240" w:afterAutospacing="0"/>
        <w:divId w:val="649138397"/>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0" w:afterAutospacing="0"/>
        <w:jc w:val="center"/>
        <w:divId w:val="649138397"/>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E90DF0">
      <w:pPr>
        <w:pStyle w:val="a3"/>
        <w:spacing w:before="0" w:beforeAutospacing="0" w:after="0" w:afterAutospacing="0"/>
        <w:jc w:val="center"/>
        <w:divId w:val="649138397"/>
        <w:rPr>
          <w:rFonts w:ascii="Times New Roman" w:hAnsi="Times New Roman" w:cs="Times New Roman"/>
          <w:b/>
          <w:bCs/>
          <w:sz w:val="20"/>
          <w:szCs w:val="20"/>
        </w:rPr>
      </w:pPr>
      <w:r>
        <w:rPr>
          <w:rFonts w:ascii="Times New Roman" w:hAnsi="Times New Roman" w:cs="Times New Roman"/>
          <w:b/>
          <w:bCs/>
          <w:sz w:val="20"/>
          <w:szCs w:val="20"/>
        </w:rPr>
        <w:t>NOTES TO FINANCIAL STATEMENTS</w:t>
      </w:r>
    </w:p>
    <w:p w:rsidR="00000000" w:rsidRDefault="00E90DF0">
      <w:pPr>
        <w:pStyle w:val="a3"/>
        <w:spacing w:before="0" w:beforeAutospacing="0" w:after="0" w:afterAutospacing="0"/>
        <w:jc w:val="center"/>
        <w:divId w:val="649138397"/>
        <w:rPr>
          <w:rFonts w:ascii="Times New Roman" w:hAnsi="Times New Roman" w:cs="Times New Roman"/>
          <w:sz w:val="20"/>
          <w:szCs w:val="20"/>
        </w:rPr>
      </w:pPr>
      <w:r>
        <w:rPr>
          <w:rFonts w:ascii="Times New Roman" w:hAnsi="Times New Roman" w:cs="Times New Roman"/>
          <w:b/>
          <w:bCs/>
          <w:sz w:val="20"/>
          <w:szCs w:val="20"/>
        </w:rPr>
        <w:t>D</w:t>
      </w:r>
      <w:r>
        <w:rPr>
          <w:rFonts w:ascii="Times New Roman" w:hAnsi="Times New Roman" w:cs="Times New Roman"/>
          <w:b/>
          <w:bCs/>
          <w:sz w:val="20"/>
          <w:szCs w:val="20"/>
        </w:rPr>
        <w:t>ecember 31, 2020 and 2019</w:t>
      </w:r>
    </w:p>
    <w:p w:rsidR="00000000" w:rsidRDefault="00E90DF0">
      <w:pPr>
        <w:pStyle w:val="a3"/>
        <w:spacing w:before="0" w:beforeAutospacing="0" w:after="240" w:afterAutospacing="0"/>
        <w:jc w:val="center"/>
        <w:divId w:val="649138397"/>
        <w:rPr>
          <w:rFonts w:ascii="Times New Roman" w:hAnsi="Times New Roman" w:cs="Times New Roman"/>
          <w:sz w:val="20"/>
          <w:szCs w:val="20"/>
        </w:rPr>
      </w:pPr>
      <w:r>
        <w:rPr>
          <w:rFonts w:ascii="Times New Roman" w:hAnsi="Times New Roman" w:cs="Times New Roman"/>
          <w:b/>
          <w:bCs/>
          <w:sz w:val="20"/>
          <w:szCs w:val="20"/>
        </w:rPr>
        <w:t>(Dollars in thousands, except per share amounts)</w:t>
      </w:r>
    </w:p>
    <w:p w:rsidR="00000000" w:rsidRDefault="00E90DF0">
      <w:pPr>
        <w:pStyle w:val="a3"/>
        <w:spacing w:before="0" w:beforeAutospacing="0" w:after="240" w:afterAutospacing="0"/>
        <w:ind w:firstLine="720"/>
        <w:divId w:val="1778406080"/>
        <w:rPr>
          <w:rFonts w:ascii="Times New Roman" w:hAnsi="Times New Roman" w:cs="Times New Roman"/>
          <w:sz w:val="20"/>
          <w:szCs w:val="20"/>
        </w:rPr>
      </w:pPr>
      <w:r>
        <w:rPr>
          <w:rFonts w:ascii="Times New Roman" w:hAnsi="Times New Roman" w:cs="Times New Roman"/>
          <w:sz w:val="20"/>
          <w:szCs w:val="20"/>
        </w:rPr>
        <w:t xml:space="preserve">Significant components of the provision for income taxes are as follows (in thousands): </w:t>
      </w:r>
    </w:p>
    <w:tbl>
      <w:tblPr>
        <w:tblW w:w="4000" w:type="pct"/>
        <w:jc w:val="center"/>
        <w:tblCellMar>
          <w:top w:w="15" w:type="dxa"/>
          <w:left w:w="0" w:type="dxa"/>
          <w:bottom w:w="15" w:type="dxa"/>
          <w:right w:w="0" w:type="dxa"/>
        </w:tblCellMar>
        <w:tblLook w:val="04A0" w:firstRow="1" w:lastRow="0" w:firstColumn="1" w:lastColumn="0" w:noHBand="0" w:noVBand="1"/>
      </w:tblPr>
      <w:tblGrid>
        <w:gridCol w:w="4740"/>
        <w:gridCol w:w="141"/>
        <w:gridCol w:w="100"/>
        <w:gridCol w:w="695"/>
        <w:gridCol w:w="160"/>
        <w:gridCol w:w="110"/>
        <w:gridCol w:w="699"/>
      </w:tblGrid>
      <w:tr w:rsidR="00000000">
        <w:trPr>
          <w:divId w:val="262425249"/>
          <w:trHeight w:val="20"/>
          <w:jc w:val="center"/>
        </w:trPr>
        <w:tc>
          <w:tcPr>
            <w:tcW w:w="3572" w:type="pct"/>
            <w:tcMar>
              <w:top w:w="0" w:type="dxa"/>
              <w:left w:w="0" w:type="dxa"/>
              <w:bottom w:w="0" w:type="dxa"/>
              <w:right w:w="0" w:type="dxa"/>
            </w:tcMar>
            <w:vAlign w:val="bottom"/>
            <w:hideMark/>
          </w:tcPr>
          <w:p w:rsidR="00000000" w:rsidRDefault="00E90DF0">
            <w:pPr>
              <w:pStyle w:val="a3"/>
              <w:spacing w:before="0" w:beforeAutospacing="0" w:after="0" w:afterAutospacing="0"/>
              <w:divId w:val="74326975"/>
              <w:rPr>
                <w:rFonts w:ascii="Times New Roman" w:hAnsi="Times New Roman" w:cs="Times New Roman"/>
                <w:sz w:val="20"/>
                <w:szCs w:val="20"/>
              </w:rPr>
            </w:pPr>
            <w:r>
              <w:rPr>
                <w:rFonts w:ascii="Times New Roman" w:hAnsi="Times New Roman" w:cs="Times New Roman"/>
                <w:sz w:val="2"/>
                <w:szCs w:val="2"/>
              </w:rPr>
              <w:t>​</w:t>
            </w:r>
          </w:p>
        </w:tc>
        <w:tc>
          <w:tcPr>
            <w:tcW w:w="113"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592008799"/>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80361782"/>
              <w:rPr>
                <w:rFonts w:ascii="Times New Roman" w:hAnsi="Times New Roman" w:cs="Times New Roman"/>
                <w:sz w:val="20"/>
                <w:szCs w:val="20"/>
              </w:rPr>
            </w:pPr>
            <w:r>
              <w:rPr>
                <w:rFonts w:ascii="Times New Roman" w:hAnsi="Times New Roman" w:cs="Times New Roman"/>
                <w:sz w:val="2"/>
                <w:szCs w:val="2"/>
              </w:rPr>
              <w:t>​</w:t>
            </w:r>
          </w:p>
        </w:tc>
        <w:tc>
          <w:tcPr>
            <w:tcW w:w="529"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595019640"/>
              <w:rPr>
                <w:rFonts w:ascii="Times New Roman" w:hAnsi="Times New Roman" w:cs="Times New Roman"/>
                <w:sz w:val="20"/>
                <w:szCs w:val="20"/>
              </w:rPr>
            </w:pPr>
            <w:r>
              <w:rPr>
                <w:rFonts w:ascii="Times New Roman" w:hAnsi="Times New Roman" w:cs="Times New Roman"/>
                <w:sz w:val="2"/>
                <w:szCs w:val="2"/>
              </w:rPr>
              <w:t>​</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512447774"/>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2106727117"/>
              <w:rPr>
                <w:rFonts w:ascii="Times New Roman" w:hAnsi="Times New Roman" w:cs="Times New Roman"/>
                <w:sz w:val="20"/>
                <w:szCs w:val="20"/>
              </w:rPr>
            </w:pPr>
            <w:r>
              <w:rPr>
                <w:rFonts w:ascii="Times New Roman" w:hAnsi="Times New Roman" w:cs="Times New Roman"/>
                <w:sz w:val="2"/>
                <w:szCs w:val="2"/>
              </w:rPr>
              <w:t>​</w:t>
            </w:r>
          </w:p>
        </w:tc>
        <w:tc>
          <w:tcPr>
            <w:tcW w:w="529"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275253922"/>
              <w:rPr>
                <w:rFonts w:ascii="Times New Roman" w:hAnsi="Times New Roman" w:cs="Times New Roman"/>
                <w:sz w:val="20"/>
                <w:szCs w:val="20"/>
              </w:rPr>
            </w:pPr>
            <w:r>
              <w:rPr>
                <w:rFonts w:ascii="Times New Roman" w:hAnsi="Times New Roman" w:cs="Times New Roman"/>
                <w:sz w:val="2"/>
                <w:szCs w:val="2"/>
              </w:rPr>
              <w:t>​</w:t>
            </w:r>
          </w:p>
        </w:tc>
      </w:tr>
      <w:tr w:rsidR="00000000">
        <w:trPr>
          <w:divId w:val="262425249"/>
          <w:jc w:val="center"/>
        </w:trPr>
        <w:tc>
          <w:tcPr>
            <w:tcW w:w="3572"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314" w:type="pct"/>
            <w:gridSpan w:val="5"/>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Year ended </w:t>
            </w:r>
          </w:p>
        </w:tc>
      </w:tr>
      <w:tr w:rsidR="00000000">
        <w:trPr>
          <w:divId w:val="262425249"/>
          <w:jc w:val="center"/>
        </w:trPr>
        <w:tc>
          <w:tcPr>
            <w:tcW w:w="3572"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314" w:type="pct"/>
            <w:gridSpan w:val="5"/>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December 31, </w:t>
            </w:r>
          </w:p>
        </w:tc>
      </w:tr>
      <w:tr w:rsidR="00000000">
        <w:trPr>
          <w:divId w:val="262425249"/>
          <w:jc w:val="center"/>
        </w:trPr>
        <w:tc>
          <w:tcPr>
            <w:tcW w:w="3572"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262425249"/>
          <w:jc w:val="center"/>
        </w:trPr>
        <w:tc>
          <w:tcPr>
            <w:tcW w:w="3572"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Current:</w:t>
            </w:r>
          </w:p>
        </w:tc>
        <w:tc>
          <w:tcPr>
            <w:tcW w:w="11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2"/>
                <w:szCs w:val="22"/>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2"/>
                <w:szCs w:val="22"/>
              </w:rPr>
              <w:t>​</w:t>
            </w:r>
          </w:p>
        </w:tc>
        <w:tc>
          <w:tcPr>
            <w:tcW w:w="52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2"/>
                <w:szCs w:val="22"/>
              </w:rPr>
              <w:t>​</w:t>
            </w:r>
          </w:p>
        </w:tc>
      </w:tr>
      <w:tr w:rsidR="00000000">
        <w:trPr>
          <w:divId w:val="262425249"/>
          <w:jc w:val="center"/>
        </w:trPr>
        <w:tc>
          <w:tcPr>
            <w:tcW w:w="3572"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Federal</w:t>
            </w:r>
          </w:p>
        </w:tc>
        <w:tc>
          <w:tcPr>
            <w:tcW w:w="11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8,885</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2"/>
                <w:szCs w:val="22"/>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2"/>
                <w:szCs w:val="22"/>
              </w:rPr>
              <w:t>$</w:t>
            </w:r>
          </w:p>
        </w:tc>
        <w:tc>
          <w:tcPr>
            <w:tcW w:w="529"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7,849</w:t>
            </w:r>
          </w:p>
        </w:tc>
      </w:tr>
      <w:tr w:rsidR="00000000">
        <w:trPr>
          <w:divId w:val="262425249"/>
          <w:jc w:val="center"/>
        </w:trPr>
        <w:tc>
          <w:tcPr>
            <w:tcW w:w="3572"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State</w:t>
            </w:r>
          </w:p>
        </w:tc>
        <w:tc>
          <w:tcPr>
            <w:tcW w:w="11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1,737</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2"/>
                <w:szCs w:val="22"/>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2"/>
                <w:szCs w:val="22"/>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973</w:t>
            </w:r>
          </w:p>
        </w:tc>
      </w:tr>
      <w:tr w:rsidR="00000000">
        <w:trPr>
          <w:divId w:val="262425249"/>
          <w:jc w:val="center"/>
        </w:trPr>
        <w:tc>
          <w:tcPr>
            <w:tcW w:w="3572"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current income tax provision</w:t>
            </w:r>
          </w:p>
        </w:tc>
        <w:tc>
          <w:tcPr>
            <w:tcW w:w="113"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10,622</w:t>
            </w:r>
          </w:p>
        </w:tc>
        <w:tc>
          <w:tcPr>
            <w:tcW w:w="112"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8,822</w:t>
            </w:r>
          </w:p>
        </w:tc>
      </w:tr>
      <w:tr w:rsidR="00000000">
        <w:trPr>
          <w:divId w:val="262425249"/>
          <w:jc w:val="center"/>
        </w:trPr>
        <w:tc>
          <w:tcPr>
            <w:tcW w:w="3572"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Deferred:</w:t>
            </w:r>
          </w:p>
        </w:tc>
        <w:tc>
          <w:tcPr>
            <w:tcW w:w="113"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12"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262425249"/>
          <w:jc w:val="center"/>
        </w:trPr>
        <w:tc>
          <w:tcPr>
            <w:tcW w:w="3572"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Federal</w:t>
            </w:r>
          </w:p>
        </w:tc>
        <w:tc>
          <w:tcPr>
            <w:tcW w:w="113"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189</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29"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(70)</w:t>
            </w:r>
          </w:p>
        </w:tc>
      </w:tr>
      <w:tr w:rsidR="00000000">
        <w:trPr>
          <w:divId w:val="262425249"/>
          <w:jc w:val="center"/>
        </w:trPr>
        <w:tc>
          <w:tcPr>
            <w:tcW w:w="3572"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State</w:t>
            </w:r>
          </w:p>
        </w:tc>
        <w:tc>
          <w:tcPr>
            <w:tcW w:w="113"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16</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w:t>
            </w:r>
          </w:p>
        </w:tc>
      </w:tr>
      <w:tr w:rsidR="00000000">
        <w:trPr>
          <w:divId w:val="262425249"/>
          <w:jc w:val="center"/>
        </w:trPr>
        <w:tc>
          <w:tcPr>
            <w:tcW w:w="3572"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deferred income tax provision</w:t>
            </w:r>
          </w:p>
        </w:tc>
        <w:tc>
          <w:tcPr>
            <w:tcW w:w="113"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205</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(76)</w:t>
            </w:r>
          </w:p>
        </w:tc>
      </w:tr>
      <w:tr w:rsidR="00000000">
        <w:trPr>
          <w:divId w:val="262425249"/>
          <w:jc w:val="center"/>
        </w:trPr>
        <w:tc>
          <w:tcPr>
            <w:tcW w:w="3572"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Provision for income taxes</w:t>
            </w:r>
          </w:p>
        </w:tc>
        <w:tc>
          <w:tcPr>
            <w:tcW w:w="113"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10,827</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8,746</w:t>
            </w:r>
          </w:p>
        </w:tc>
      </w:tr>
    </w:tbl>
    <w:p w:rsidR="00000000" w:rsidRDefault="00E90DF0">
      <w:pPr>
        <w:pStyle w:val="a3"/>
        <w:spacing w:before="0" w:beforeAutospacing="0" w:after="0" w:afterAutospacing="0"/>
        <w:divId w:val="1778406080"/>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240" w:afterAutospacing="0"/>
        <w:ind w:firstLine="720"/>
        <w:divId w:val="1778406080"/>
        <w:rPr>
          <w:rFonts w:ascii="Times New Roman" w:hAnsi="Times New Roman" w:cs="Times New Roman"/>
          <w:sz w:val="20"/>
          <w:szCs w:val="20"/>
        </w:rPr>
      </w:pPr>
      <w:r>
        <w:rPr>
          <w:rFonts w:ascii="Times New Roman" w:hAnsi="Times New Roman" w:cs="Times New Roman"/>
          <w:sz w:val="20"/>
          <w:szCs w:val="20"/>
        </w:rPr>
        <w:t>A reconciliation of the Company’</w:t>
      </w:r>
      <w:r>
        <w:rPr>
          <w:rFonts w:ascii="Times New Roman" w:hAnsi="Times New Roman" w:cs="Times New Roman"/>
          <w:sz w:val="20"/>
          <w:szCs w:val="20"/>
        </w:rPr>
        <w:t xml:space="preserve">s effective tax rate from operations to the U.S. federal income tax rate is as follows: </w:t>
      </w:r>
    </w:p>
    <w:tbl>
      <w:tblPr>
        <w:tblW w:w="4000" w:type="pct"/>
        <w:jc w:val="center"/>
        <w:tblCellMar>
          <w:top w:w="15" w:type="dxa"/>
          <w:left w:w="0" w:type="dxa"/>
          <w:bottom w:w="15" w:type="dxa"/>
          <w:right w:w="0" w:type="dxa"/>
        </w:tblCellMar>
        <w:tblLook w:val="04A0" w:firstRow="1" w:lastRow="0" w:firstColumn="1" w:lastColumn="0" w:noHBand="0" w:noVBand="1"/>
      </w:tblPr>
      <w:tblGrid>
        <w:gridCol w:w="4742"/>
        <w:gridCol w:w="87"/>
        <w:gridCol w:w="696"/>
        <w:gridCol w:w="167"/>
        <w:gridCol w:w="86"/>
        <w:gridCol w:w="700"/>
        <w:gridCol w:w="167"/>
      </w:tblGrid>
      <w:tr w:rsidR="00000000">
        <w:trPr>
          <w:divId w:val="774713859"/>
          <w:trHeight w:val="20"/>
          <w:jc w:val="center"/>
        </w:trPr>
        <w:tc>
          <w:tcPr>
            <w:tcW w:w="3572" w:type="pct"/>
            <w:tcMar>
              <w:top w:w="0" w:type="dxa"/>
              <w:left w:w="0" w:type="dxa"/>
              <w:bottom w:w="0" w:type="dxa"/>
              <w:right w:w="0" w:type="dxa"/>
            </w:tcMar>
            <w:vAlign w:val="bottom"/>
            <w:hideMark/>
          </w:tcPr>
          <w:p w:rsidR="00000000" w:rsidRDefault="00E90DF0">
            <w:pPr>
              <w:pStyle w:val="a3"/>
              <w:spacing w:before="0" w:beforeAutospacing="0" w:after="0" w:afterAutospacing="0"/>
              <w:divId w:val="851457394"/>
              <w:rPr>
                <w:rFonts w:ascii="Times New Roman" w:hAnsi="Times New Roman" w:cs="Times New Roman"/>
                <w:sz w:val="20"/>
                <w:szCs w:val="20"/>
              </w:rPr>
            </w:pPr>
            <w:r>
              <w:rPr>
                <w:rFonts w:ascii="Times New Roman" w:hAnsi="Times New Roman" w:cs="Times New Roman"/>
                <w:sz w:val="2"/>
                <w:szCs w:val="2"/>
              </w:rPr>
              <w:t>​</w:t>
            </w:r>
          </w:p>
        </w:tc>
        <w:tc>
          <w:tcPr>
            <w:tcW w:w="71"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170407917"/>
              <w:rPr>
                <w:rFonts w:ascii="Times New Roman" w:hAnsi="Times New Roman" w:cs="Times New Roman"/>
                <w:sz w:val="20"/>
                <w:szCs w:val="20"/>
              </w:rPr>
            </w:pPr>
            <w:r>
              <w:rPr>
                <w:rFonts w:ascii="Times New Roman" w:hAnsi="Times New Roman" w:cs="Times New Roman"/>
                <w:sz w:val="2"/>
                <w:szCs w:val="2"/>
              </w:rPr>
              <w:t>​</w:t>
            </w:r>
          </w:p>
        </w:tc>
        <w:tc>
          <w:tcPr>
            <w:tcW w:w="529"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550652984"/>
              <w:rPr>
                <w:rFonts w:ascii="Times New Roman" w:hAnsi="Times New Roman" w:cs="Times New Roman"/>
                <w:sz w:val="20"/>
                <w:szCs w:val="20"/>
              </w:rPr>
            </w:pPr>
            <w:r>
              <w:rPr>
                <w:rFonts w:ascii="Times New Roman" w:hAnsi="Times New Roman" w:cs="Times New Roman"/>
                <w:sz w:val="2"/>
                <w:szCs w:val="2"/>
              </w:rPr>
              <w:t>​</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525364428"/>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490604505"/>
              <w:rPr>
                <w:rFonts w:ascii="Times New Roman" w:hAnsi="Times New Roman" w:cs="Times New Roman"/>
                <w:sz w:val="20"/>
                <w:szCs w:val="20"/>
              </w:rPr>
            </w:pPr>
            <w:r>
              <w:rPr>
                <w:rFonts w:ascii="Times New Roman" w:hAnsi="Times New Roman" w:cs="Times New Roman"/>
                <w:sz w:val="2"/>
                <w:szCs w:val="2"/>
              </w:rPr>
              <w:t>​</w:t>
            </w:r>
          </w:p>
        </w:tc>
        <w:tc>
          <w:tcPr>
            <w:tcW w:w="529"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554703526"/>
              <w:rPr>
                <w:rFonts w:ascii="Times New Roman" w:hAnsi="Times New Roman" w:cs="Times New Roman"/>
                <w:sz w:val="20"/>
                <w:szCs w:val="20"/>
              </w:rPr>
            </w:pPr>
            <w:r>
              <w:rPr>
                <w:rFonts w:ascii="Times New Roman" w:hAnsi="Times New Roman" w:cs="Times New Roman"/>
                <w:sz w:val="2"/>
                <w:szCs w:val="2"/>
              </w:rPr>
              <w:t>​</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582564258"/>
              <w:rPr>
                <w:rFonts w:ascii="Times New Roman" w:hAnsi="Times New Roman" w:cs="Times New Roman"/>
                <w:sz w:val="20"/>
                <w:szCs w:val="20"/>
              </w:rPr>
            </w:pPr>
            <w:r>
              <w:rPr>
                <w:rFonts w:ascii="Times New Roman" w:hAnsi="Times New Roman" w:cs="Times New Roman"/>
                <w:sz w:val="2"/>
                <w:szCs w:val="2"/>
              </w:rPr>
              <w:t>​</w:t>
            </w:r>
          </w:p>
        </w:tc>
      </w:tr>
      <w:tr w:rsidR="00000000">
        <w:trPr>
          <w:divId w:val="774713859"/>
          <w:jc w:val="center"/>
        </w:trPr>
        <w:tc>
          <w:tcPr>
            <w:tcW w:w="357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7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243" w:type="pct"/>
            <w:gridSpan w:val="4"/>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Year ended </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r>
      <w:tr w:rsidR="00000000">
        <w:trPr>
          <w:divId w:val="774713859"/>
          <w:jc w:val="center"/>
        </w:trPr>
        <w:tc>
          <w:tcPr>
            <w:tcW w:w="357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7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243" w:type="pct"/>
            <w:gridSpan w:val="4"/>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December 31, </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r>
      <w:tr w:rsidR="00000000">
        <w:trPr>
          <w:divId w:val="774713859"/>
          <w:jc w:val="center"/>
        </w:trPr>
        <w:tc>
          <w:tcPr>
            <w:tcW w:w="357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7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r>
      <w:tr w:rsidR="00000000">
        <w:trPr>
          <w:divId w:val="774713859"/>
          <w:jc w:val="center"/>
        </w:trPr>
        <w:tc>
          <w:tcPr>
            <w:tcW w:w="3572"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Federal statutory rate</w:t>
            </w:r>
          </w:p>
        </w:tc>
        <w:tc>
          <w:tcPr>
            <w:tcW w:w="7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21.0</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21.0</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774713859"/>
          <w:jc w:val="center"/>
        </w:trPr>
        <w:tc>
          <w:tcPr>
            <w:tcW w:w="3572"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State income taxes, net of federal tax benefit</w:t>
            </w:r>
          </w:p>
        </w:tc>
        <w:tc>
          <w:tcPr>
            <w:tcW w:w="7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2.8</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2.0</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774713859"/>
          <w:jc w:val="center"/>
        </w:trPr>
        <w:tc>
          <w:tcPr>
            <w:tcW w:w="3572"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Energy efficiency credit</w:t>
            </w:r>
          </w:p>
        </w:tc>
        <w:tc>
          <w:tcPr>
            <w:tcW w:w="7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(2.3)</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774713859"/>
          <w:jc w:val="center"/>
        </w:trPr>
        <w:tc>
          <w:tcPr>
            <w:tcW w:w="3572"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Other</w:t>
            </w:r>
          </w:p>
        </w:tc>
        <w:tc>
          <w:tcPr>
            <w:tcW w:w="71"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0.7</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0.3</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774713859"/>
          <w:jc w:val="center"/>
        </w:trPr>
        <w:tc>
          <w:tcPr>
            <w:tcW w:w="3572"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Effective tax rate</w:t>
            </w:r>
          </w:p>
        </w:tc>
        <w:tc>
          <w:tcPr>
            <w:tcW w:w="71"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22.2</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23.3</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bl>
    <w:p w:rsidR="00000000" w:rsidRDefault="00E90DF0">
      <w:pPr>
        <w:pStyle w:val="a3"/>
        <w:spacing w:before="0" w:beforeAutospacing="0" w:after="0" w:afterAutospacing="0"/>
        <w:divId w:val="1778406080"/>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240" w:afterAutospacing="0"/>
        <w:ind w:firstLine="720"/>
        <w:divId w:val="1778406080"/>
        <w:rPr>
          <w:rFonts w:ascii="Times New Roman" w:hAnsi="Times New Roman" w:cs="Times New Roman"/>
          <w:sz w:val="20"/>
          <w:szCs w:val="20"/>
        </w:rPr>
      </w:pPr>
      <w:bookmarkStart w:id="39" w:name="_Hlk66275802"/>
      <w:bookmarkEnd w:id="39"/>
      <w:r>
        <w:rPr>
          <w:rFonts w:ascii="Times New Roman" w:hAnsi="Times New Roman" w:cs="Times New Roman"/>
          <w:sz w:val="20"/>
          <w:szCs w:val="20"/>
        </w:rPr>
        <w:t xml:space="preserve">The tax effects of cumulative temporary differences that give rise to deferred tax assets and liabilities are as follows (in thousands): </w:t>
      </w:r>
    </w:p>
    <w:tbl>
      <w:tblPr>
        <w:tblW w:w="4000" w:type="pct"/>
        <w:jc w:val="center"/>
        <w:tblCellMar>
          <w:top w:w="15" w:type="dxa"/>
          <w:left w:w="0" w:type="dxa"/>
          <w:bottom w:w="15" w:type="dxa"/>
          <w:right w:w="0" w:type="dxa"/>
        </w:tblCellMar>
        <w:tblLook w:val="04A0" w:firstRow="1" w:lastRow="0" w:firstColumn="1" w:lastColumn="0" w:noHBand="0" w:noVBand="1"/>
      </w:tblPr>
      <w:tblGrid>
        <w:gridCol w:w="4742"/>
        <w:gridCol w:w="144"/>
        <w:gridCol w:w="100"/>
        <w:gridCol w:w="698"/>
        <w:gridCol w:w="160"/>
        <w:gridCol w:w="100"/>
        <w:gridCol w:w="701"/>
      </w:tblGrid>
      <w:tr w:rsidR="00000000">
        <w:trPr>
          <w:divId w:val="569659891"/>
          <w:trHeight w:val="20"/>
          <w:jc w:val="center"/>
        </w:trPr>
        <w:tc>
          <w:tcPr>
            <w:tcW w:w="3572" w:type="pct"/>
            <w:tcMar>
              <w:top w:w="0" w:type="dxa"/>
              <w:left w:w="0" w:type="dxa"/>
              <w:bottom w:w="0" w:type="dxa"/>
              <w:right w:w="0" w:type="dxa"/>
            </w:tcMar>
            <w:vAlign w:val="bottom"/>
            <w:hideMark/>
          </w:tcPr>
          <w:p w:rsidR="00000000" w:rsidRDefault="00E90DF0">
            <w:pPr>
              <w:pStyle w:val="a3"/>
              <w:spacing w:before="0" w:beforeAutospacing="0" w:after="0" w:afterAutospacing="0"/>
              <w:divId w:val="869877987"/>
              <w:rPr>
                <w:rFonts w:ascii="Times New Roman" w:hAnsi="Times New Roman" w:cs="Times New Roman"/>
                <w:sz w:val="20"/>
                <w:szCs w:val="20"/>
              </w:rPr>
            </w:pPr>
            <w:r>
              <w:rPr>
                <w:rFonts w:ascii="Times New Roman" w:hAnsi="Times New Roman" w:cs="Times New Roman"/>
                <w:sz w:val="2"/>
                <w:szCs w:val="2"/>
              </w:rPr>
              <w:t>​</w:t>
            </w:r>
          </w:p>
        </w:tc>
        <w:tc>
          <w:tcPr>
            <w:tcW w:w="113"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452213997"/>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372799526"/>
              <w:rPr>
                <w:rFonts w:ascii="Times New Roman" w:hAnsi="Times New Roman" w:cs="Times New Roman"/>
                <w:sz w:val="20"/>
                <w:szCs w:val="20"/>
              </w:rPr>
            </w:pPr>
            <w:r>
              <w:rPr>
                <w:rFonts w:ascii="Times New Roman" w:hAnsi="Times New Roman" w:cs="Times New Roman"/>
                <w:sz w:val="2"/>
                <w:szCs w:val="2"/>
              </w:rPr>
              <w:t>​</w:t>
            </w:r>
          </w:p>
        </w:tc>
        <w:tc>
          <w:tcPr>
            <w:tcW w:w="529"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059744212"/>
              <w:rPr>
                <w:rFonts w:ascii="Times New Roman" w:hAnsi="Times New Roman" w:cs="Times New Roman"/>
                <w:sz w:val="20"/>
                <w:szCs w:val="20"/>
              </w:rPr>
            </w:pPr>
            <w:r>
              <w:rPr>
                <w:rFonts w:ascii="Times New Roman" w:hAnsi="Times New Roman" w:cs="Times New Roman"/>
                <w:sz w:val="2"/>
                <w:szCs w:val="2"/>
              </w:rPr>
              <w:t>​</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188518785"/>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436759278"/>
              <w:rPr>
                <w:rFonts w:ascii="Times New Roman" w:hAnsi="Times New Roman" w:cs="Times New Roman"/>
                <w:sz w:val="20"/>
                <w:szCs w:val="20"/>
              </w:rPr>
            </w:pPr>
            <w:r>
              <w:rPr>
                <w:rFonts w:ascii="Times New Roman" w:hAnsi="Times New Roman" w:cs="Times New Roman"/>
                <w:sz w:val="2"/>
                <w:szCs w:val="2"/>
              </w:rPr>
              <w:t>​</w:t>
            </w:r>
          </w:p>
        </w:tc>
        <w:tc>
          <w:tcPr>
            <w:tcW w:w="529"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89469621"/>
              <w:rPr>
                <w:rFonts w:ascii="Times New Roman" w:hAnsi="Times New Roman" w:cs="Times New Roman"/>
                <w:sz w:val="20"/>
                <w:szCs w:val="20"/>
              </w:rPr>
            </w:pPr>
            <w:r>
              <w:rPr>
                <w:rFonts w:ascii="Times New Roman" w:hAnsi="Times New Roman" w:cs="Times New Roman"/>
                <w:sz w:val="2"/>
                <w:szCs w:val="2"/>
              </w:rPr>
              <w:t>​</w:t>
            </w:r>
          </w:p>
        </w:tc>
      </w:tr>
      <w:tr w:rsidR="00000000">
        <w:trPr>
          <w:divId w:val="569659891"/>
          <w:jc w:val="center"/>
        </w:trPr>
        <w:tc>
          <w:tcPr>
            <w:tcW w:w="357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11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1314" w:type="pct"/>
            <w:gridSpan w:val="5"/>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Year ended </w:t>
            </w:r>
          </w:p>
        </w:tc>
      </w:tr>
      <w:tr w:rsidR="00000000">
        <w:trPr>
          <w:divId w:val="569659891"/>
          <w:jc w:val="center"/>
        </w:trPr>
        <w:tc>
          <w:tcPr>
            <w:tcW w:w="357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11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1314" w:type="pct"/>
            <w:gridSpan w:val="5"/>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December 31, </w:t>
            </w:r>
          </w:p>
        </w:tc>
      </w:tr>
      <w:tr w:rsidR="00000000">
        <w:trPr>
          <w:divId w:val="569659891"/>
          <w:jc w:val="center"/>
        </w:trPr>
        <w:tc>
          <w:tcPr>
            <w:tcW w:w="357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11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600" w:type="pct"/>
            <w:gridSpan w:val="2"/>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c>
          <w:tcPr>
            <w:tcW w:w="600" w:type="pct"/>
            <w:gridSpan w:val="2"/>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2019</w:t>
            </w:r>
          </w:p>
        </w:tc>
      </w:tr>
      <w:tr w:rsidR="00000000">
        <w:trPr>
          <w:divId w:val="569659891"/>
          <w:jc w:val="center"/>
        </w:trPr>
        <w:tc>
          <w:tcPr>
            <w:tcW w:w="3572"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Deferred tax assets:</w:t>
            </w:r>
          </w:p>
        </w:tc>
        <w:tc>
          <w:tcPr>
            <w:tcW w:w="11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69659891"/>
          <w:jc w:val="center"/>
        </w:trPr>
        <w:tc>
          <w:tcPr>
            <w:tcW w:w="3572"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Allowance for doubtful accounts</w:t>
            </w:r>
          </w:p>
        </w:tc>
        <w:tc>
          <w:tcPr>
            <w:tcW w:w="11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599</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547</w:t>
            </w:r>
          </w:p>
        </w:tc>
      </w:tr>
      <w:tr w:rsidR="00000000">
        <w:trPr>
          <w:divId w:val="569659891"/>
          <w:jc w:val="center"/>
        </w:trPr>
        <w:tc>
          <w:tcPr>
            <w:tcW w:w="3572"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Reserve accounts</w:t>
            </w:r>
          </w:p>
        </w:tc>
        <w:tc>
          <w:tcPr>
            <w:tcW w:w="11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134</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111</w:t>
            </w:r>
          </w:p>
        </w:tc>
      </w:tr>
      <w:tr w:rsidR="00000000">
        <w:trPr>
          <w:divId w:val="569659891"/>
          <w:jc w:val="center"/>
        </w:trPr>
        <w:tc>
          <w:tcPr>
            <w:tcW w:w="3572"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State taxes</w:t>
            </w:r>
          </w:p>
        </w:tc>
        <w:tc>
          <w:tcPr>
            <w:tcW w:w="11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263</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223</w:t>
            </w:r>
          </w:p>
        </w:tc>
      </w:tr>
      <w:tr w:rsidR="00000000">
        <w:trPr>
          <w:divId w:val="569659891"/>
          <w:jc w:val="center"/>
        </w:trPr>
        <w:tc>
          <w:tcPr>
            <w:tcW w:w="3572"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Payroll taxes</w:t>
            </w:r>
          </w:p>
        </w:tc>
        <w:tc>
          <w:tcPr>
            <w:tcW w:w="11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297</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569659891"/>
          <w:jc w:val="center"/>
        </w:trPr>
        <w:tc>
          <w:tcPr>
            <w:tcW w:w="3572"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Uniform capitalization</w:t>
            </w:r>
          </w:p>
        </w:tc>
        <w:tc>
          <w:tcPr>
            <w:tcW w:w="11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45</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45</w:t>
            </w:r>
          </w:p>
        </w:tc>
      </w:tr>
      <w:tr w:rsidR="00000000">
        <w:trPr>
          <w:divId w:val="569659891"/>
          <w:jc w:val="center"/>
        </w:trPr>
        <w:tc>
          <w:tcPr>
            <w:tcW w:w="3572"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deferred tax assets</w:t>
            </w:r>
          </w:p>
        </w:tc>
        <w:tc>
          <w:tcPr>
            <w:tcW w:w="11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1,338</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926</w:t>
            </w:r>
          </w:p>
        </w:tc>
      </w:tr>
      <w:tr w:rsidR="00000000">
        <w:trPr>
          <w:divId w:val="569659891"/>
          <w:jc w:val="center"/>
        </w:trPr>
        <w:tc>
          <w:tcPr>
            <w:tcW w:w="3572"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Deferred tax liabilities:</w:t>
            </w:r>
          </w:p>
        </w:tc>
        <w:tc>
          <w:tcPr>
            <w:tcW w:w="11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69659891"/>
          <w:jc w:val="center"/>
        </w:trPr>
        <w:tc>
          <w:tcPr>
            <w:tcW w:w="3572"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Installment sale revenue</w:t>
            </w:r>
          </w:p>
        </w:tc>
        <w:tc>
          <w:tcPr>
            <w:tcW w:w="11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(1,006)</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(1,221)</w:t>
            </w:r>
          </w:p>
        </w:tc>
      </w:tr>
      <w:tr w:rsidR="00000000">
        <w:trPr>
          <w:divId w:val="569659891"/>
          <w:jc w:val="center"/>
        </w:trPr>
        <w:tc>
          <w:tcPr>
            <w:tcW w:w="3572"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Depreciation</w:t>
            </w:r>
          </w:p>
        </w:tc>
        <w:tc>
          <w:tcPr>
            <w:tcW w:w="11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(1,740)</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(969)</w:t>
            </w:r>
          </w:p>
        </w:tc>
      </w:tr>
      <w:tr w:rsidR="00000000">
        <w:trPr>
          <w:divId w:val="569659891"/>
          <w:jc w:val="center"/>
        </w:trPr>
        <w:tc>
          <w:tcPr>
            <w:tcW w:w="3572"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Accrued interest receivable</w:t>
            </w:r>
          </w:p>
        </w:tc>
        <w:tc>
          <w:tcPr>
            <w:tcW w:w="11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(526)</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(465)</w:t>
            </w:r>
          </w:p>
        </w:tc>
      </w:tr>
      <w:tr w:rsidR="00000000">
        <w:trPr>
          <w:divId w:val="569659891"/>
          <w:jc w:val="center"/>
        </w:trPr>
        <w:tc>
          <w:tcPr>
            <w:tcW w:w="3572"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Other</w:t>
            </w:r>
          </w:p>
        </w:tc>
        <w:tc>
          <w:tcPr>
            <w:tcW w:w="11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(37)</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(37)</w:t>
            </w:r>
          </w:p>
        </w:tc>
      </w:tr>
      <w:tr w:rsidR="00000000">
        <w:trPr>
          <w:divId w:val="569659891"/>
          <w:jc w:val="center"/>
        </w:trPr>
        <w:tc>
          <w:tcPr>
            <w:tcW w:w="3572"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deferred tax liabilities</w:t>
            </w:r>
          </w:p>
        </w:tc>
        <w:tc>
          <w:tcPr>
            <w:tcW w:w="11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(3,309)</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(2,692)</w:t>
            </w:r>
          </w:p>
        </w:tc>
      </w:tr>
      <w:tr w:rsidR="00000000">
        <w:trPr>
          <w:divId w:val="569659891"/>
          <w:jc w:val="center"/>
        </w:trPr>
        <w:tc>
          <w:tcPr>
            <w:tcW w:w="3572"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deferred tax liabilities</w:t>
            </w:r>
          </w:p>
        </w:tc>
        <w:tc>
          <w:tcPr>
            <w:tcW w:w="11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(1,971)</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9" w:type="pct"/>
            <w:tcBorders>
              <w:bottom w:val="doub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(1,766)</w:t>
            </w:r>
          </w:p>
        </w:tc>
      </w:tr>
    </w:tbl>
    <w:p w:rsidR="00000000" w:rsidRDefault="00E90DF0">
      <w:pPr>
        <w:pStyle w:val="a3"/>
        <w:spacing w:before="0" w:beforeAutospacing="0" w:after="0" w:afterAutospacing="0"/>
        <w:divId w:val="1778406080"/>
        <w:rPr>
          <w:rFonts w:ascii="Times New Roman" w:hAnsi="Times New Roman" w:cs="Times New Roman"/>
          <w:sz w:val="20"/>
          <w:szCs w:val="20"/>
        </w:rPr>
      </w:pPr>
      <w:r>
        <w:rPr>
          <w:rFonts w:ascii="Times New Roman" w:hAnsi="Times New Roman" w:cs="Times New Roman"/>
          <w:sz w:val="2"/>
          <w:szCs w:val="2"/>
        </w:rPr>
        <w:t>​</w:t>
      </w:r>
    </w:p>
    <w:p w:rsidR="00000000" w:rsidRDefault="00E90DF0">
      <w:pPr>
        <w:pStyle w:val="a3"/>
        <w:spacing w:before="0" w:beforeAutospacing="0" w:after="0" w:afterAutospacing="0"/>
        <w:divId w:val="1778406080"/>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480" w:beforeAutospacing="0" w:after="600" w:afterAutospacing="0"/>
        <w:jc w:val="center"/>
        <w:divId w:val="1051996384"/>
        <w:rPr>
          <w:rFonts w:ascii="Times New Roman" w:hAnsi="Times New Roman" w:cs="Times New Roman"/>
          <w:sz w:val="20"/>
          <w:szCs w:val="20"/>
        </w:rPr>
      </w:pPr>
      <w:bookmarkStart w:id="40" w:name="_Hlk66275859"/>
      <w:bookmarkEnd w:id="40"/>
      <w:r>
        <w:rPr>
          <w:rFonts w:ascii="Times New Roman" w:hAnsi="Times New Roman" w:cs="Times New Roman"/>
          <w:sz w:val="20"/>
          <w:szCs w:val="20"/>
        </w:rPr>
        <w:t>53</w:t>
      </w:r>
    </w:p>
    <w:p w:rsidR="00000000" w:rsidRDefault="00E90DF0">
      <w:pPr>
        <w:spacing w:before="600" w:after="600"/>
      </w:pPr>
      <w:r>
        <w:pict>
          <v:rect id="_x0000_i1089" style="width:329.35pt;height:2pt" o:hrpct="793" o:hralign="center" o:hrstd="t" o:hrnoshade="t" o:hr="t" fillcolor="black" stroked="f"/>
        </w:pict>
      </w:r>
    </w:p>
    <w:p w:rsidR="00000000" w:rsidRDefault="00E90DF0">
      <w:pPr>
        <w:pStyle w:val="a3"/>
        <w:spacing w:before="432" w:beforeAutospacing="0" w:after="240" w:afterAutospacing="0"/>
        <w:divId w:val="1167405417"/>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0" w:afterAutospacing="0"/>
        <w:jc w:val="center"/>
        <w:divId w:val="1167405417"/>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E90DF0">
      <w:pPr>
        <w:pStyle w:val="a3"/>
        <w:spacing w:before="0" w:beforeAutospacing="0" w:after="0" w:afterAutospacing="0"/>
        <w:jc w:val="center"/>
        <w:divId w:val="1167405417"/>
        <w:rPr>
          <w:rFonts w:ascii="Times New Roman" w:hAnsi="Times New Roman" w:cs="Times New Roman"/>
          <w:b/>
          <w:bCs/>
          <w:sz w:val="20"/>
          <w:szCs w:val="20"/>
        </w:rPr>
      </w:pPr>
      <w:r>
        <w:rPr>
          <w:rFonts w:ascii="Times New Roman" w:hAnsi="Times New Roman" w:cs="Times New Roman"/>
          <w:b/>
          <w:bCs/>
          <w:sz w:val="20"/>
          <w:szCs w:val="20"/>
        </w:rPr>
        <w:t>NOTES TO FINANCIAL STATEMENTS</w:t>
      </w:r>
    </w:p>
    <w:p w:rsidR="00000000" w:rsidRDefault="00E90DF0">
      <w:pPr>
        <w:pStyle w:val="a3"/>
        <w:spacing w:before="0" w:beforeAutospacing="0" w:after="0" w:afterAutospacing="0"/>
        <w:jc w:val="center"/>
        <w:divId w:val="1167405417"/>
        <w:rPr>
          <w:rFonts w:ascii="Times New Roman" w:hAnsi="Times New Roman" w:cs="Times New Roman"/>
          <w:sz w:val="20"/>
          <w:szCs w:val="20"/>
        </w:rPr>
      </w:pPr>
      <w:r>
        <w:rPr>
          <w:rFonts w:ascii="Times New Roman" w:hAnsi="Times New Roman" w:cs="Times New Roman"/>
          <w:b/>
          <w:bCs/>
          <w:sz w:val="20"/>
          <w:szCs w:val="20"/>
        </w:rPr>
        <w:t>December 31, 2020 and 2019</w:t>
      </w:r>
    </w:p>
    <w:p w:rsidR="00000000" w:rsidRDefault="00E90DF0">
      <w:pPr>
        <w:pStyle w:val="a3"/>
        <w:spacing w:before="0" w:beforeAutospacing="0" w:after="240" w:afterAutospacing="0"/>
        <w:jc w:val="center"/>
        <w:divId w:val="1167405417"/>
        <w:rPr>
          <w:rFonts w:ascii="Times New Roman" w:hAnsi="Times New Roman" w:cs="Times New Roman"/>
          <w:sz w:val="20"/>
          <w:szCs w:val="20"/>
        </w:rPr>
      </w:pPr>
      <w:r>
        <w:rPr>
          <w:rFonts w:ascii="Times New Roman" w:hAnsi="Times New Roman" w:cs="Times New Roman"/>
          <w:b/>
          <w:bCs/>
          <w:sz w:val="20"/>
          <w:szCs w:val="20"/>
        </w:rPr>
        <w:t>(Dollars in thousands, except per share amounts)</w:t>
      </w:r>
    </w:p>
    <w:p w:rsidR="00000000" w:rsidRDefault="00E90DF0">
      <w:pPr>
        <w:pStyle w:val="a3"/>
        <w:spacing w:before="0" w:beforeAutospacing="0" w:after="240" w:afterAutospacing="0"/>
        <w:divId w:val="712192957"/>
        <w:rPr>
          <w:rFonts w:ascii="Times New Roman" w:hAnsi="Times New Roman" w:cs="Times New Roman"/>
          <w:b/>
          <w:bCs/>
          <w:sz w:val="20"/>
          <w:szCs w:val="20"/>
        </w:rPr>
      </w:pPr>
      <w:r>
        <w:rPr>
          <w:rFonts w:ascii="Times New Roman" w:hAnsi="Times New Roman" w:cs="Times New Roman"/>
          <w:b/>
          <w:bCs/>
          <w:sz w:val="20"/>
          <w:szCs w:val="20"/>
        </w:rPr>
        <w:t>12. SHARE BASED COMPENSATION</w:t>
      </w:r>
    </w:p>
    <w:p w:rsidR="00000000" w:rsidRDefault="00E90DF0">
      <w:pPr>
        <w:pStyle w:val="a3"/>
        <w:spacing w:before="0" w:beforeAutospacing="0" w:after="200" w:afterAutospacing="0"/>
        <w:divId w:val="712192957"/>
        <w:rPr>
          <w:rFonts w:ascii="Times New Roman" w:hAnsi="Times New Roman" w:cs="Times New Roman"/>
          <w:sz w:val="20"/>
          <w:szCs w:val="20"/>
        </w:rPr>
      </w:pPr>
      <w:r>
        <w:rPr>
          <w:rFonts w:ascii="Times New Roman" w:hAnsi="Times New Roman" w:cs="Times New Roman"/>
          <w:sz w:val="20"/>
          <w:szCs w:val="20"/>
        </w:rPr>
        <w:t>Pursuant to the Legacy Housing Corporation 2018 Incentive Compensation Plan (the “Compensation Plan”), the Company may issue up to 10.0 million equity awards to employees, direct</w:t>
      </w:r>
      <w:r>
        <w:rPr>
          <w:rFonts w:ascii="Times New Roman" w:hAnsi="Times New Roman" w:cs="Times New Roman"/>
          <w:sz w:val="20"/>
          <w:szCs w:val="20"/>
        </w:rPr>
        <w:t>ors, consultants and nonemployee service providers in the form of stock options, stock and stock appreciation rights. Stock options may be granted with a contractual life of up to ten years. At December 31, 2020, the Company had 9.7 million shares availabl</w:t>
      </w:r>
      <w:r>
        <w:rPr>
          <w:rFonts w:ascii="Times New Roman" w:hAnsi="Times New Roman" w:cs="Times New Roman"/>
          <w:sz w:val="20"/>
          <w:szCs w:val="20"/>
        </w:rPr>
        <w:t xml:space="preserve">e for grant under the Compensation Plan. </w:t>
      </w:r>
    </w:p>
    <w:p w:rsidR="00000000" w:rsidRDefault="00E90DF0">
      <w:pPr>
        <w:pStyle w:val="a3"/>
        <w:spacing w:before="0" w:beforeAutospacing="0" w:after="200" w:afterAutospacing="0"/>
        <w:ind w:firstLine="720"/>
        <w:divId w:val="712192957"/>
        <w:rPr>
          <w:rFonts w:ascii="Times New Roman" w:hAnsi="Times New Roman" w:cs="Times New Roman"/>
          <w:sz w:val="20"/>
          <w:szCs w:val="20"/>
        </w:rPr>
      </w:pPr>
      <w:r>
        <w:rPr>
          <w:rFonts w:ascii="Times New Roman" w:hAnsi="Times New Roman" w:cs="Times New Roman"/>
          <w:sz w:val="20"/>
          <w:szCs w:val="20"/>
        </w:rPr>
        <w:t>In February 2019, the Company granted 120,000 restricted shares of its common stock to members of senior management. The shares were granted on February 7, 2019 and had a grant date fair value of $1,636. The shares</w:t>
      </w:r>
      <w:r>
        <w:rPr>
          <w:rFonts w:ascii="Times New Roman" w:hAnsi="Times New Roman" w:cs="Times New Roman"/>
          <w:sz w:val="20"/>
          <w:szCs w:val="20"/>
        </w:rPr>
        <w:t xml:space="preserve"> vest at a rate of 14.3% annually, beginning on February 7, 2019, and becoming fully vested on February 7, 2025. During the second quarter of 2020, 42,857 of these restricted shares were forfeited due to the departure of a member of senior management.</w:t>
      </w:r>
    </w:p>
    <w:p w:rsidR="00000000" w:rsidRDefault="00E90DF0">
      <w:pPr>
        <w:pStyle w:val="a3"/>
        <w:spacing w:before="0" w:beforeAutospacing="0" w:after="200" w:afterAutospacing="0"/>
        <w:ind w:firstLine="720"/>
        <w:divId w:val="712192957"/>
        <w:rPr>
          <w:rFonts w:ascii="Times New Roman" w:hAnsi="Times New Roman" w:cs="Times New Roman"/>
          <w:sz w:val="20"/>
          <w:szCs w:val="20"/>
        </w:rPr>
      </w:pPr>
      <w:r>
        <w:rPr>
          <w:rFonts w:ascii="Times New Roman" w:hAnsi="Times New Roman" w:cs="Times New Roman"/>
          <w:sz w:val="20"/>
          <w:szCs w:val="20"/>
        </w:rPr>
        <w:t xml:space="preserve">The </w:t>
      </w:r>
      <w:r>
        <w:rPr>
          <w:rFonts w:ascii="Times New Roman" w:hAnsi="Times New Roman" w:cs="Times New Roman"/>
          <w:sz w:val="20"/>
          <w:szCs w:val="20"/>
        </w:rPr>
        <w:t xml:space="preserve">Company granted 2,936 restricted shares of its common stock to the independent directors on the Company’s Board of Directors. The shares were granted on February 7, 2019 and became fully vested on December 13, 2019. </w:t>
      </w:r>
    </w:p>
    <w:p w:rsidR="00000000" w:rsidRDefault="00E90DF0">
      <w:pPr>
        <w:pStyle w:val="a3"/>
        <w:spacing w:before="0" w:beforeAutospacing="0" w:after="200" w:afterAutospacing="0"/>
        <w:ind w:firstLine="720"/>
        <w:divId w:val="712192957"/>
        <w:rPr>
          <w:rFonts w:ascii="Times New Roman" w:hAnsi="Times New Roman" w:cs="Times New Roman"/>
          <w:sz w:val="20"/>
          <w:szCs w:val="20"/>
        </w:rPr>
      </w:pPr>
      <w:r>
        <w:rPr>
          <w:rFonts w:ascii="Times New Roman" w:hAnsi="Times New Roman" w:cs="Times New Roman"/>
          <w:sz w:val="20"/>
          <w:szCs w:val="20"/>
        </w:rPr>
        <w:t>In August 2019, the Company granted 39,</w:t>
      </w:r>
      <w:r>
        <w:rPr>
          <w:rFonts w:ascii="Times New Roman" w:hAnsi="Times New Roman" w:cs="Times New Roman"/>
          <w:sz w:val="20"/>
          <w:szCs w:val="20"/>
        </w:rPr>
        <w:t>526 restricted shares of its common stock to a member of senior management. The shares were granted on August 2, 2019 and had a grant date fair value of $496. The shares vest at a rate of 20.0% annually, beginning on August 2, 2020, becoming fully vested o</w:t>
      </w:r>
      <w:r>
        <w:rPr>
          <w:rFonts w:ascii="Times New Roman" w:hAnsi="Times New Roman" w:cs="Times New Roman"/>
          <w:sz w:val="20"/>
          <w:szCs w:val="20"/>
        </w:rPr>
        <w:t xml:space="preserve">n August 2, 2024. This grant was canceled during the second quarter of 2020 due to the departure of the member of senior management. </w:t>
      </w:r>
    </w:p>
    <w:p w:rsidR="00000000" w:rsidRDefault="00E90DF0">
      <w:pPr>
        <w:pStyle w:val="a3"/>
        <w:spacing w:before="0" w:beforeAutospacing="0" w:after="200" w:afterAutospacing="0"/>
        <w:ind w:firstLine="720"/>
        <w:divId w:val="712192957"/>
        <w:rPr>
          <w:rFonts w:ascii="Times New Roman" w:hAnsi="Times New Roman" w:cs="Times New Roman"/>
          <w:sz w:val="20"/>
          <w:szCs w:val="20"/>
        </w:rPr>
      </w:pPr>
      <w:r>
        <w:rPr>
          <w:rFonts w:ascii="Times New Roman" w:hAnsi="Times New Roman" w:cs="Times New Roman"/>
          <w:sz w:val="20"/>
          <w:szCs w:val="20"/>
        </w:rPr>
        <w:t>The Company granted 1,903 restricted shares of its common stock to the independent directors on the Company’s Board of Dir</w:t>
      </w:r>
      <w:r>
        <w:rPr>
          <w:rFonts w:ascii="Times New Roman" w:hAnsi="Times New Roman" w:cs="Times New Roman"/>
          <w:sz w:val="20"/>
          <w:szCs w:val="20"/>
        </w:rPr>
        <w:t>ectors. The shares were granted on March 27, 2020 and become fully vested on December 13, 2020.</w:t>
      </w:r>
    </w:p>
    <w:p w:rsidR="00000000" w:rsidRDefault="00E90DF0">
      <w:pPr>
        <w:pStyle w:val="a3"/>
        <w:spacing w:before="0" w:beforeAutospacing="0" w:after="240" w:afterAutospacing="0"/>
        <w:ind w:firstLine="720"/>
        <w:divId w:val="712192957"/>
        <w:rPr>
          <w:rFonts w:ascii="Times New Roman" w:hAnsi="Times New Roman" w:cs="Times New Roman"/>
          <w:sz w:val="20"/>
          <w:szCs w:val="20"/>
        </w:rPr>
      </w:pPr>
      <w:r>
        <w:rPr>
          <w:rFonts w:ascii="Times New Roman" w:hAnsi="Times New Roman" w:cs="Times New Roman"/>
          <w:sz w:val="20"/>
          <w:szCs w:val="20"/>
        </w:rPr>
        <w:t>The following is a summary of restricted stock units (the “RSU”) activity (in thousands, except per unit data):</w:t>
      </w:r>
    </w:p>
    <w:tbl>
      <w:tblPr>
        <w:tblW w:w="4249" w:type="pct"/>
        <w:jc w:val="center"/>
        <w:tblCellMar>
          <w:top w:w="15" w:type="dxa"/>
          <w:left w:w="0" w:type="dxa"/>
          <w:bottom w:w="15" w:type="dxa"/>
          <w:right w:w="0" w:type="dxa"/>
        </w:tblCellMar>
        <w:tblLook w:val="04A0" w:firstRow="1" w:lastRow="0" w:firstColumn="1" w:lastColumn="0" w:noHBand="0" w:noVBand="1"/>
      </w:tblPr>
      <w:tblGrid>
        <w:gridCol w:w="5402"/>
        <w:gridCol w:w="93"/>
        <w:gridCol w:w="640"/>
        <w:gridCol w:w="93"/>
        <w:gridCol w:w="90"/>
        <w:gridCol w:w="740"/>
      </w:tblGrid>
      <w:tr w:rsidR="00000000">
        <w:trPr>
          <w:divId w:val="1890412012"/>
          <w:trHeight w:val="20"/>
          <w:jc w:val="center"/>
        </w:trPr>
        <w:tc>
          <w:tcPr>
            <w:tcW w:w="387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396708652"/>
              <w:rPr>
                <w:rFonts w:ascii="Times New Roman" w:hAnsi="Times New Roman" w:cs="Times New Roman"/>
                <w:sz w:val="20"/>
                <w:szCs w:val="20"/>
              </w:rPr>
            </w:pPr>
            <w:r>
              <w:rPr>
                <w:rFonts w:ascii="Times New Roman" w:hAnsi="Times New Roman" w:cs="Times New Roman"/>
                <w:sz w:val="2"/>
                <w:szCs w:val="2"/>
              </w:rPr>
              <w:t>​</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428574094"/>
              <w:rPr>
                <w:rFonts w:ascii="Times New Roman" w:hAnsi="Times New Roman" w:cs="Times New Roman"/>
                <w:sz w:val="20"/>
                <w:szCs w:val="20"/>
              </w:rPr>
            </w:pPr>
            <w:r>
              <w:rPr>
                <w:rFonts w:ascii="Times New Roman" w:hAnsi="Times New Roman" w:cs="Times New Roman"/>
                <w:sz w:val="2"/>
                <w:szCs w:val="2"/>
              </w:rPr>
              <w:t>​</w:t>
            </w:r>
          </w:p>
        </w:tc>
        <w:tc>
          <w:tcPr>
            <w:tcW w:w="387" w:type="pct"/>
            <w:tcMar>
              <w:top w:w="0" w:type="dxa"/>
              <w:left w:w="0" w:type="dxa"/>
              <w:bottom w:w="0" w:type="dxa"/>
              <w:right w:w="0" w:type="dxa"/>
            </w:tcMar>
            <w:vAlign w:val="bottom"/>
            <w:hideMark/>
          </w:tcPr>
          <w:p w:rsidR="00000000" w:rsidRDefault="00E90DF0">
            <w:pPr>
              <w:pStyle w:val="a3"/>
              <w:spacing w:before="0" w:beforeAutospacing="0" w:after="0" w:afterAutospacing="0"/>
              <w:divId w:val="325744913"/>
              <w:rPr>
                <w:rFonts w:ascii="Times New Roman" w:hAnsi="Times New Roman" w:cs="Times New Roman"/>
                <w:sz w:val="20"/>
                <w:szCs w:val="20"/>
              </w:rPr>
            </w:pPr>
            <w:r>
              <w:rPr>
                <w:rFonts w:ascii="Times New Roman" w:hAnsi="Times New Roman" w:cs="Times New Roman"/>
                <w:sz w:val="2"/>
                <w:szCs w:val="2"/>
              </w:rPr>
              <w:t>​</w:t>
            </w:r>
          </w:p>
        </w:tc>
        <w:tc>
          <w:tcPr>
            <w:tcW w:w="112" w:type="pct"/>
            <w:tcMar>
              <w:top w:w="0" w:type="dxa"/>
              <w:left w:w="0" w:type="dxa"/>
              <w:bottom w:w="0" w:type="dxa"/>
              <w:right w:w="0" w:type="dxa"/>
            </w:tcMar>
            <w:vAlign w:val="bottom"/>
            <w:hideMark/>
          </w:tcPr>
          <w:p w:rsidR="00000000" w:rsidRDefault="00E90DF0">
            <w:pPr>
              <w:pStyle w:val="a3"/>
              <w:spacing w:before="0" w:beforeAutospacing="0" w:after="0" w:afterAutospacing="0"/>
              <w:divId w:val="465897130"/>
              <w:rPr>
                <w:rFonts w:ascii="Times New Roman" w:hAnsi="Times New Roman" w:cs="Times New Roman"/>
                <w:sz w:val="20"/>
                <w:szCs w:val="20"/>
              </w:rPr>
            </w:pPr>
            <w:r>
              <w:rPr>
                <w:rFonts w:ascii="Times New Roman" w:hAnsi="Times New Roman" w:cs="Times New Roman"/>
                <w:sz w:val="2"/>
                <w:szCs w:val="2"/>
              </w:rPr>
              <w:t>​</w:t>
            </w:r>
          </w:p>
        </w:tc>
        <w:tc>
          <w:tcPr>
            <w:tcW w:w="67" w:type="pct"/>
            <w:tcMar>
              <w:top w:w="0" w:type="dxa"/>
              <w:left w:w="0" w:type="dxa"/>
              <w:bottom w:w="0" w:type="dxa"/>
              <w:right w:w="0" w:type="dxa"/>
            </w:tcMar>
            <w:vAlign w:val="bottom"/>
            <w:hideMark/>
          </w:tcPr>
          <w:p w:rsidR="00000000" w:rsidRDefault="00E90DF0">
            <w:pPr>
              <w:pStyle w:val="a3"/>
              <w:spacing w:before="0" w:beforeAutospacing="0" w:after="0" w:afterAutospacing="0"/>
              <w:divId w:val="994068387"/>
              <w:rPr>
                <w:rFonts w:ascii="Times New Roman" w:hAnsi="Times New Roman" w:cs="Times New Roman"/>
                <w:sz w:val="20"/>
                <w:szCs w:val="20"/>
              </w:rPr>
            </w:pPr>
            <w:r>
              <w:rPr>
                <w:rFonts w:ascii="Times New Roman" w:hAnsi="Times New Roman" w:cs="Times New Roman"/>
                <w:sz w:val="2"/>
                <w:szCs w:val="2"/>
              </w:rPr>
              <w:t>​</w:t>
            </w:r>
          </w:p>
        </w:tc>
        <w:tc>
          <w:tcPr>
            <w:tcW w:w="448" w:type="pct"/>
            <w:tcMar>
              <w:top w:w="0" w:type="dxa"/>
              <w:left w:w="0" w:type="dxa"/>
              <w:bottom w:w="0" w:type="dxa"/>
              <w:right w:w="0" w:type="dxa"/>
            </w:tcMar>
            <w:vAlign w:val="bottom"/>
            <w:hideMark/>
          </w:tcPr>
          <w:p w:rsidR="00000000" w:rsidRDefault="00E90DF0">
            <w:pPr>
              <w:pStyle w:val="a3"/>
              <w:spacing w:before="0" w:beforeAutospacing="0" w:after="0" w:afterAutospacing="0"/>
              <w:divId w:val="1861433093"/>
              <w:rPr>
                <w:rFonts w:ascii="Times New Roman" w:hAnsi="Times New Roman" w:cs="Times New Roman"/>
                <w:sz w:val="20"/>
                <w:szCs w:val="20"/>
              </w:rPr>
            </w:pPr>
            <w:r>
              <w:rPr>
                <w:rFonts w:ascii="Times New Roman" w:hAnsi="Times New Roman" w:cs="Times New Roman"/>
                <w:sz w:val="2"/>
                <w:szCs w:val="2"/>
              </w:rPr>
              <w:t>​</w:t>
            </w:r>
          </w:p>
        </w:tc>
      </w:tr>
      <w:tr w:rsidR="00000000">
        <w:trPr>
          <w:divId w:val="1890412012"/>
          <w:jc w:val="center"/>
        </w:trPr>
        <w:tc>
          <w:tcPr>
            <w:tcW w:w="38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387" w:type="pct"/>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b/>
                <w:bCs/>
                <w:sz w:val="18"/>
                <w:szCs w:val="18"/>
              </w:rPr>
              <w:t>Number of Units</w:t>
            </w:r>
          </w:p>
        </w:tc>
        <w:tc>
          <w:tcPr>
            <w:tcW w:w="112" w:type="pct"/>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Calibri" w:hAnsi="Calibri" w:cs="Calibri"/>
                <w:sz w:val="18"/>
                <w:szCs w:val="18"/>
              </w:rPr>
              <w:t>​</w:t>
            </w:r>
          </w:p>
        </w:tc>
        <w:tc>
          <w:tcPr>
            <w:tcW w:w="67" w:type="pct"/>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Calibri" w:hAnsi="Calibri" w:cs="Calibri"/>
                <w:sz w:val="18"/>
                <w:szCs w:val="18"/>
              </w:rPr>
              <w:t>​</w:t>
            </w:r>
          </w:p>
        </w:tc>
        <w:tc>
          <w:tcPr>
            <w:tcW w:w="448" w:type="pct"/>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b/>
                <w:bCs/>
                <w:sz w:val="18"/>
                <w:szCs w:val="18"/>
              </w:rPr>
              <w:t>Weighted Average Grant date Fair Value</w:t>
            </w:r>
          </w:p>
        </w:tc>
      </w:tr>
      <w:tr w:rsidR="00000000">
        <w:trPr>
          <w:divId w:val="1890412012"/>
          <w:jc w:val="center"/>
        </w:trPr>
        <w:tc>
          <w:tcPr>
            <w:tcW w:w="38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Nonvested, January 1, 2020</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38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142</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44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13.34</w:t>
            </w:r>
          </w:p>
        </w:tc>
      </w:tr>
      <w:tr w:rsidR="00000000">
        <w:trPr>
          <w:divId w:val="1890412012"/>
          <w:jc w:val="center"/>
        </w:trPr>
        <w:tc>
          <w:tcPr>
            <w:tcW w:w="38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Granted</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387"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2</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448"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9.59</w:t>
            </w:r>
          </w:p>
        </w:tc>
      </w:tr>
      <w:tr w:rsidR="00000000">
        <w:trPr>
          <w:divId w:val="1890412012"/>
          <w:jc w:val="center"/>
        </w:trPr>
        <w:tc>
          <w:tcPr>
            <w:tcW w:w="38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Vested</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38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19</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44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13.23</w:t>
            </w:r>
          </w:p>
        </w:tc>
      </w:tr>
      <w:tr w:rsidR="00000000">
        <w:trPr>
          <w:divId w:val="1890412012"/>
          <w:jc w:val="center"/>
        </w:trPr>
        <w:tc>
          <w:tcPr>
            <w:tcW w:w="387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Canceled</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387"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(82)</w:t>
            </w:r>
          </w:p>
        </w:tc>
        <w:tc>
          <w:tcPr>
            <w:tcW w:w="11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448"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13.12</w:t>
            </w:r>
          </w:p>
        </w:tc>
      </w:tr>
      <w:tr w:rsidR="00000000">
        <w:trPr>
          <w:divId w:val="1890412012"/>
          <w:jc w:val="center"/>
        </w:trPr>
        <w:tc>
          <w:tcPr>
            <w:tcW w:w="38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Nonvested, December 31, 2020</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3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43</w:t>
            </w:r>
          </w:p>
        </w:tc>
        <w:tc>
          <w:tcPr>
            <w:tcW w:w="11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44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13.46</w:t>
            </w:r>
          </w:p>
        </w:tc>
      </w:tr>
    </w:tbl>
    <w:p w:rsidR="00000000" w:rsidRDefault="00E90DF0">
      <w:pPr>
        <w:pStyle w:val="a3"/>
        <w:spacing w:before="120" w:beforeAutospacing="0" w:after="200" w:afterAutospacing="0"/>
        <w:ind w:firstLine="720"/>
        <w:divId w:val="712192957"/>
        <w:rPr>
          <w:rFonts w:ascii="Times New Roman" w:hAnsi="Times New Roman" w:cs="Times New Roman"/>
          <w:sz w:val="20"/>
          <w:szCs w:val="20"/>
        </w:rPr>
      </w:pPr>
      <w:r>
        <w:rPr>
          <w:rFonts w:ascii="Times New Roman" w:hAnsi="Times New Roman" w:cs="Times New Roman"/>
          <w:sz w:val="20"/>
          <w:szCs w:val="20"/>
        </w:rPr>
        <w:t xml:space="preserve">As of December 31, 2020, approximately 43,000 RSUs remained unvested. Unrecognized compensation expense related to these RSUs at December 31, 2020 was $479 and is expected to be recognized over 4.11 years.   </w:t>
      </w:r>
    </w:p>
    <w:p w:rsidR="00000000" w:rsidRDefault="00E90DF0">
      <w:pPr>
        <w:pStyle w:val="a3"/>
        <w:spacing w:before="0" w:beforeAutospacing="0" w:after="200" w:afterAutospacing="0"/>
        <w:ind w:firstLine="720"/>
        <w:divId w:val="712192957"/>
        <w:rPr>
          <w:rFonts w:ascii="Times New Roman" w:hAnsi="Times New Roman" w:cs="Times New Roman"/>
          <w:sz w:val="20"/>
          <w:szCs w:val="20"/>
        </w:rPr>
      </w:pPr>
      <w:r>
        <w:rPr>
          <w:rFonts w:ascii="Times New Roman" w:hAnsi="Times New Roman" w:cs="Times New Roman"/>
          <w:sz w:val="20"/>
          <w:szCs w:val="20"/>
        </w:rPr>
        <w:t>In February 2019, the Company granted 58,694 in</w:t>
      </w:r>
      <w:r>
        <w:rPr>
          <w:rFonts w:ascii="Times New Roman" w:hAnsi="Times New Roman" w:cs="Times New Roman"/>
          <w:sz w:val="20"/>
          <w:szCs w:val="20"/>
        </w:rPr>
        <w:t xml:space="preserve">centive stock options to a member of senior management at an exercise price of $13.63 per share. The options vest at a rate of 12.5% annually, beginning on February 7, 2019, and becoming fully vested on February 7, 2026. All options expire ten years after </w:t>
      </w:r>
      <w:r>
        <w:rPr>
          <w:rFonts w:ascii="Times New Roman" w:hAnsi="Times New Roman" w:cs="Times New Roman"/>
          <w:sz w:val="20"/>
          <w:szCs w:val="20"/>
        </w:rPr>
        <w:t>the date of grant. Weighted-average assumptions used in the Black-Scholes option pricing model for stock options granted were as follows: risk free interest rate of 2.41%; dividend yield of 0.00%; expected volatility of common stock of 65.0% and expected l</w:t>
      </w:r>
      <w:r>
        <w:rPr>
          <w:rFonts w:ascii="Times New Roman" w:hAnsi="Times New Roman" w:cs="Times New Roman"/>
          <w:sz w:val="20"/>
          <w:szCs w:val="20"/>
        </w:rPr>
        <w:t>ife of options of 7.9 years. During the second quarter of 2020, these options were forfeited due to the departure of a senior manager.</w:t>
      </w:r>
    </w:p>
    <w:p w:rsidR="00000000" w:rsidRDefault="00E90DF0">
      <w:pPr>
        <w:pStyle w:val="a3"/>
        <w:spacing w:before="0" w:beforeAutospacing="0" w:after="0" w:afterAutospacing="0"/>
        <w:ind w:firstLine="720"/>
        <w:divId w:val="712192957"/>
        <w:rPr>
          <w:rFonts w:ascii="Times New Roman" w:hAnsi="Times New Roman" w:cs="Times New Roman"/>
          <w:sz w:val="20"/>
          <w:szCs w:val="20"/>
        </w:rPr>
      </w:pPr>
      <w:r>
        <w:rPr>
          <w:rFonts w:ascii="Times New Roman" w:hAnsi="Times New Roman" w:cs="Times New Roman"/>
          <w:sz w:val="20"/>
          <w:szCs w:val="20"/>
        </w:rPr>
        <w:t xml:space="preserve">In August 2020, the Company granted 34,626 incentive stock options to a member of senior management at an exercise price </w:t>
      </w:r>
      <w:r>
        <w:rPr>
          <w:rFonts w:ascii="Times New Roman" w:hAnsi="Times New Roman" w:cs="Times New Roman"/>
          <w:sz w:val="20"/>
          <w:szCs w:val="20"/>
        </w:rPr>
        <w:t xml:space="preserve">of $14.44 per share. The options vest at a rate of 20.0% annually, beginning on August 10, 2021, and becoming fully vested on August 10, 2025. All options expire ten years after the date of grant. Weighted-average </w:t>
      </w:r>
    </w:p>
    <w:p w:rsidR="00000000" w:rsidRDefault="00E90DF0">
      <w:pPr>
        <w:pStyle w:val="a3"/>
        <w:spacing w:before="480" w:beforeAutospacing="0" w:after="600" w:afterAutospacing="0"/>
        <w:jc w:val="center"/>
        <w:divId w:val="1947040283"/>
        <w:rPr>
          <w:rFonts w:ascii="Times New Roman" w:hAnsi="Times New Roman" w:cs="Times New Roman"/>
          <w:sz w:val="20"/>
          <w:szCs w:val="20"/>
        </w:rPr>
      </w:pPr>
      <w:r>
        <w:rPr>
          <w:rFonts w:ascii="Times New Roman" w:hAnsi="Times New Roman" w:cs="Times New Roman"/>
          <w:sz w:val="20"/>
          <w:szCs w:val="20"/>
        </w:rPr>
        <w:t>54</w:t>
      </w:r>
    </w:p>
    <w:p w:rsidR="00000000" w:rsidRDefault="00E90DF0">
      <w:pPr>
        <w:spacing w:before="600" w:after="600"/>
      </w:pPr>
      <w:r>
        <w:pict>
          <v:rect id="_x0000_i1090" style="width:329.35pt;height:2pt" o:hrpct="793" o:hralign="center" o:hrstd="t" o:hrnoshade="t" o:hr="t" fillcolor="black" stroked="f"/>
        </w:pict>
      </w:r>
    </w:p>
    <w:p w:rsidR="00000000" w:rsidRDefault="00E90DF0">
      <w:pPr>
        <w:pStyle w:val="a3"/>
        <w:spacing w:before="432" w:beforeAutospacing="0" w:after="240" w:afterAutospacing="0"/>
        <w:divId w:val="1432894067"/>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0" w:afterAutospacing="0"/>
        <w:jc w:val="center"/>
        <w:divId w:val="1432894067"/>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E90DF0">
      <w:pPr>
        <w:pStyle w:val="a3"/>
        <w:spacing w:before="0" w:beforeAutospacing="0" w:after="0" w:afterAutospacing="0"/>
        <w:jc w:val="center"/>
        <w:divId w:val="1432894067"/>
        <w:rPr>
          <w:rFonts w:ascii="Times New Roman" w:hAnsi="Times New Roman" w:cs="Times New Roman"/>
          <w:b/>
          <w:bCs/>
          <w:sz w:val="20"/>
          <w:szCs w:val="20"/>
        </w:rPr>
      </w:pPr>
      <w:r>
        <w:rPr>
          <w:rFonts w:ascii="Times New Roman" w:hAnsi="Times New Roman" w:cs="Times New Roman"/>
          <w:b/>
          <w:bCs/>
          <w:sz w:val="20"/>
          <w:szCs w:val="20"/>
        </w:rPr>
        <w:t>NOTES TO FINANCIAL STATEMENTS</w:t>
      </w:r>
    </w:p>
    <w:p w:rsidR="00000000" w:rsidRDefault="00E90DF0">
      <w:pPr>
        <w:pStyle w:val="a3"/>
        <w:spacing w:before="0" w:beforeAutospacing="0" w:after="0" w:afterAutospacing="0"/>
        <w:jc w:val="center"/>
        <w:divId w:val="1432894067"/>
        <w:rPr>
          <w:rFonts w:ascii="Times New Roman" w:hAnsi="Times New Roman" w:cs="Times New Roman"/>
          <w:sz w:val="20"/>
          <w:szCs w:val="20"/>
        </w:rPr>
      </w:pPr>
      <w:r>
        <w:rPr>
          <w:rFonts w:ascii="Times New Roman" w:hAnsi="Times New Roman" w:cs="Times New Roman"/>
          <w:b/>
          <w:bCs/>
          <w:sz w:val="20"/>
          <w:szCs w:val="20"/>
        </w:rPr>
        <w:t>December 31, 2020 and 2019</w:t>
      </w:r>
    </w:p>
    <w:p w:rsidR="00000000" w:rsidRDefault="00E90DF0">
      <w:pPr>
        <w:pStyle w:val="a3"/>
        <w:spacing w:before="0" w:beforeAutospacing="0" w:after="240" w:afterAutospacing="0"/>
        <w:jc w:val="center"/>
        <w:divId w:val="1432894067"/>
        <w:rPr>
          <w:rFonts w:ascii="Times New Roman" w:hAnsi="Times New Roman" w:cs="Times New Roman"/>
          <w:sz w:val="20"/>
          <w:szCs w:val="20"/>
        </w:rPr>
      </w:pPr>
      <w:r>
        <w:rPr>
          <w:rFonts w:ascii="Times New Roman" w:hAnsi="Times New Roman" w:cs="Times New Roman"/>
          <w:b/>
          <w:bCs/>
          <w:sz w:val="20"/>
          <w:szCs w:val="20"/>
        </w:rPr>
        <w:t>(Dollars in thousands, except per share amounts)</w:t>
      </w:r>
    </w:p>
    <w:p w:rsidR="00000000" w:rsidRDefault="00E90DF0">
      <w:pPr>
        <w:pStyle w:val="a3"/>
        <w:spacing w:before="0" w:beforeAutospacing="0" w:after="200" w:afterAutospacing="0"/>
        <w:divId w:val="1123889781"/>
        <w:rPr>
          <w:rFonts w:ascii="Times New Roman" w:hAnsi="Times New Roman" w:cs="Times New Roman"/>
          <w:sz w:val="20"/>
          <w:szCs w:val="20"/>
        </w:rPr>
      </w:pPr>
      <w:r>
        <w:rPr>
          <w:rFonts w:ascii="Times New Roman" w:hAnsi="Times New Roman" w:cs="Times New Roman"/>
          <w:sz w:val="20"/>
          <w:szCs w:val="20"/>
        </w:rPr>
        <w:t>assumptions used in the Black-Scholes option pricing model for stock options granted were as follows: risk free interest rate of 0.24%; dividend yield of 0.00%; expected volatility of common stock of 75.0% and expected life of options of 6.5 years.</w:t>
      </w:r>
    </w:p>
    <w:p w:rsidR="00000000" w:rsidRDefault="00E90DF0">
      <w:pPr>
        <w:pStyle w:val="a3"/>
        <w:spacing w:before="0" w:beforeAutospacing="0" w:after="240" w:afterAutospacing="0"/>
        <w:ind w:firstLine="720"/>
        <w:divId w:val="1123889781"/>
        <w:rPr>
          <w:rFonts w:ascii="Times New Roman" w:hAnsi="Times New Roman" w:cs="Times New Roman"/>
          <w:sz w:val="20"/>
          <w:szCs w:val="20"/>
        </w:rPr>
      </w:pPr>
      <w:r>
        <w:rPr>
          <w:rFonts w:ascii="Times New Roman" w:hAnsi="Times New Roman" w:cs="Times New Roman"/>
          <w:sz w:val="20"/>
          <w:szCs w:val="20"/>
        </w:rPr>
        <w:t>The fol</w:t>
      </w:r>
      <w:r>
        <w:rPr>
          <w:rFonts w:ascii="Times New Roman" w:hAnsi="Times New Roman" w:cs="Times New Roman"/>
          <w:sz w:val="20"/>
          <w:szCs w:val="20"/>
        </w:rPr>
        <w:t>lowing is a summary of option activity (in thousands, except per unit data):</w:t>
      </w:r>
    </w:p>
    <w:tbl>
      <w:tblPr>
        <w:tblW w:w="4249" w:type="pct"/>
        <w:jc w:val="center"/>
        <w:tblCellMar>
          <w:top w:w="15" w:type="dxa"/>
          <w:left w:w="0" w:type="dxa"/>
          <w:bottom w:w="15" w:type="dxa"/>
          <w:right w:w="0" w:type="dxa"/>
        </w:tblCellMar>
        <w:tblLook w:val="04A0" w:firstRow="1" w:lastRow="0" w:firstColumn="1" w:lastColumn="0" w:noHBand="0" w:noVBand="1"/>
      </w:tblPr>
      <w:tblGrid>
        <w:gridCol w:w="2403"/>
        <w:gridCol w:w="163"/>
        <w:gridCol w:w="640"/>
        <w:gridCol w:w="163"/>
        <w:gridCol w:w="121"/>
        <w:gridCol w:w="619"/>
        <w:gridCol w:w="163"/>
        <w:gridCol w:w="116"/>
        <w:gridCol w:w="624"/>
        <w:gridCol w:w="163"/>
        <w:gridCol w:w="930"/>
        <w:gridCol w:w="163"/>
        <w:gridCol w:w="124"/>
        <w:gridCol w:w="666"/>
      </w:tblGrid>
      <w:tr w:rsidR="00000000">
        <w:trPr>
          <w:divId w:val="850487158"/>
          <w:trHeight w:val="20"/>
          <w:jc w:val="center"/>
        </w:trPr>
        <w:tc>
          <w:tcPr>
            <w:tcW w:w="2178"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698777080"/>
              <w:rPr>
                <w:rFonts w:ascii="Times New Roman" w:hAnsi="Times New Roman" w:cs="Times New Roman"/>
                <w:sz w:val="20"/>
                <w:szCs w:val="20"/>
              </w:rPr>
            </w:pPr>
            <w:r>
              <w:rPr>
                <w:rFonts w:ascii="Times New Roman" w:hAnsi="Times New Roman" w:cs="Times New Roman"/>
                <w:sz w:val="2"/>
                <w:szCs w:val="2"/>
              </w:rPr>
              <w:t>​</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517353990"/>
              <w:rPr>
                <w:rFonts w:ascii="Times New Roman" w:hAnsi="Times New Roman" w:cs="Times New Roman"/>
                <w:sz w:val="20"/>
                <w:szCs w:val="20"/>
              </w:rPr>
            </w:pPr>
            <w:r>
              <w:rPr>
                <w:rFonts w:ascii="Times New Roman" w:hAnsi="Times New Roman" w:cs="Times New Roman"/>
                <w:sz w:val="2"/>
                <w:szCs w:val="2"/>
              </w:rPr>
              <w:t>​</w:t>
            </w:r>
          </w:p>
        </w:tc>
        <w:tc>
          <w:tcPr>
            <w:tcW w:w="387"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244880094"/>
              <w:rPr>
                <w:rFonts w:ascii="Times New Roman" w:hAnsi="Times New Roman" w:cs="Times New Roman"/>
                <w:sz w:val="20"/>
                <w:szCs w:val="20"/>
              </w:rPr>
            </w:pPr>
            <w:r>
              <w:rPr>
                <w:rFonts w:ascii="Times New Roman" w:hAnsi="Times New Roman" w:cs="Times New Roman"/>
                <w:sz w:val="2"/>
                <w:szCs w:val="2"/>
              </w:rPr>
              <w:t>​</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45422970"/>
              <w:rPr>
                <w:rFonts w:ascii="Times New Roman" w:hAnsi="Times New Roman" w:cs="Times New Roman"/>
                <w:sz w:val="20"/>
                <w:szCs w:val="20"/>
              </w:rPr>
            </w:pPr>
            <w:r>
              <w:rPr>
                <w:rFonts w:ascii="Times New Roman" w:hAnsi="Times New Roman" w:cs="Times New Roman"/>
                <w:sz w:val="2"/>
                <w:szCs w:val="2"/>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551454037"/>
              <w:rPr>
                <w:rFonts w:ascii="Times New Roman" w:hAnsi="Times New Roman" w:cs="Times New Roman"/>
                <w:sz w:val="20"/>
                <w:szCs w:val="20"/>
              </w:rPr>
            </w:pPr>
            <w:r>
              <w:rPr>
                <w:rFonts w:ascii="Times New Roman" w:hAnsi="Times New Roman" w:cs="Times New Roman"/>
                <w:sz w:val="2"/>
                <w:szCs w:val="2"/>
              </w:rPr>
              <w:t>​</w:t>
            </w:r>
          </w:p>
        </w:tc>
        <w:tc>
          <w:tcPr>
            <w:tcW w:w="374"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939988055"/>
              <w:rPr>
                <w:rFonts w:ascii="Times New Roman" w:hAnsi="Times New Roman" w:cs="Times New Roman"/>
                <w:sz w:val="20"/>
                <w:szCs w:val="20"/>
              </w:rPr>
            </w:pPr>
            <w:r>
              <w:rPr>
                <w:rFonts w:ascii="Times New Roman" w:hAnsi="Times New Roman" w:cs="Times New Roman"/>
                <w:sz w:val="2"/>
                <w:szCs w:val="2"/>
              </w:rPr>
              <w:t>​</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27822106"/>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438136311"/>
              <w:rPr>
                <w:rFonts w:ascii="Times New Roman" w:hAnsi="Times New Roman" w:cs="Times New Roman"/>
                <w:sz w:val="20"/>
                <w:szCs w:val="20"/>
              </w:rPr>
            </w:pPr>
            <w:r>
              <w:rPr>
                <w:rFonts w:ascii="Times New Roman" w:hAnsi="Times New Roman" w:cs="Times New Roman"/>
                <w:sz w:val="2"/>
                <w:szCs w:val="2"/>
              </w:rPr>
              <w:t>​</w:t>
            </w:r>
          </w:p>
        </w:tc>
        <w:tc>
          <w:tcPr>
            <w:tcW w:w="377"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459957116"/>
              <w:rPr>
                <w:rFonts w:ascii="Times New Roman" w:hAnsi="Times New Roman" w:cs="Times New Roman"/>
                <w:sz w:val="20"/>
                <w:szCs w:val="20"/>
              </w:rPr>
            </w:pPr>
            <w:r>
              <w:rPr>
                <w:rFonts w:ascii="Times New Roman" w:hAnsi="Times New Roman" w:cs="Times New Roman"/>
                <w:sz w:val="2"/>
                <w:szCs w:val="2"/>
              </w:rPr>
              <w:t>​</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733354324"/>
              <w:rPr>
                <w:rFonts w:ascii="Times New Roman" w:hAnsi="Times New Roman" w:cs="Times New Roman"/>
                <w:sz w:val="20"/>
                <w:szCs w:val="20"/>
              </w:rPr>
            </w:pPr>
            <w:r>
              <w:rPr>
                <w:rFonts w:ascii="Times New Roman" w:hAnsi="Times New Roman" w:cs="Times New Roman"/>
                <w:sz w:val="2"/>
                <w:szCs w:val="2"/>
              </w:rPr>
              <w:t>​</w:t>
            </w:r>
          </w:p>
        </w:tc>
        <w:tc>
          <w:tcPr>
            <w:tcW w:w="563"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384766314"/>
              <w:rPr>
                <w:rFonts w:ascii="Times New Roman" w:hAnsi="Times New Roman" w:cs="Times New Roman"/>
                <w:sz w:val="20"/>
                <w:szCs w:val="20"/>
              </w:rPr>
            </w:pPr>
            <w:r>
              <w:rPr>
                <w:rFonts w:ascii="Times New Roman" w:hAnsi="Times New Roman" w:cs="Times New Roman"/>
                <w:sz w:val="2"/>
                <w:szCs w:val="2"/>
              </w:rPr>
              <w:t>​</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625353092"/>
              <w:rPr>
                <w:rFonts w:ascii="Times New Roman" w:hAnsi="Times New Roman" w:cs="Times New Roman"/>
                <w:sz w:val="20"/>
                <w:szCs w:val="20"/>
              </w:rPr>
            </w:pPr>
            <w:r>
              <w:rPr>
                <w:rFonts w:ascii="Times New Roman" w:hAnsi="Times New Roman" w:cs="Times New Roman"/>
                <w:sz w:val="2"/>
                <w:szCs w:val="2"/>
              </w:rPr>
              <w:t>​</w:t>
            </w:r>
          </w:p>
        </w:tc>
        <w:tc>
          <w:tcPr>
            <w:tcW w:w="75"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2000765767"/>
              <w:rPr>
                <w:rFonts w:ascii="Times New Roman" w:hAnsi="Times New Roman" w:cs="Times New Roman"/>
                <w:sz w:val="20"/>
                <w:szCs w:val="20"/>
              </w:rPr>
            </w:pPr>
            <w:r>
              <w:rPr>
                <w:rFonts w:ascii="Times New Roman" w:hAnsi="Times New Roman" w:cs="Times New Roman"/>
                <w:sz w:val="2"/>
                <w:szCs w:val="2"/>
              </w:rPr>
              <w:t>​</w:t>
            </w:r>
          </w:p>
        </w:tc>
        <w:tc>
          <w:tcPr>
            <w:tcW w:w="403"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2087603624"/>
              <w:rPr>
                <w:rFonts w:ascii="Times New Roman" w:hAnsi="Times New Roman" w:cs="Times New Roman"/>
                <w:sz w:val="20"/>
                <w:szCs w:val="20"/>
              </w:rPr>
            </w:pPr>
            <w:r>
              <w:rPr>
                <w:rFonts w:ascii="Times New Roman" w:hAnsi="Times New Roman" w:cs="Times New Roman"/>
                <w:sz w:val="2"/>
                <w:szCs w:val="2"/>
              </w:rPr>
              <w:t>​</w:t>
            </w:r>
          </w:p>
        </w:tc>
      </w:tr>
      <w:tr w:rsidR="00000000">
        <w:trPr>
          <w:divId w:val="850487158"/>
          <w:jc w:val="center"/>
        </w:trPr>
        <w:tc>
          <w:tcPr>
            <w:tcW w:w="217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8"/>
                <w:szCs w:val="18"/>
              </w:rPr>
              <w:t>​</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8"/>
                <w:szCs w:val="18"/>
              </w:rPr>
            </w:pPr>
            <w:r>
              <w:rPr>
                <w:rFonts w:ascii="Calibri" w:hAnsi="Calibri" w:cs="Calibri"/>
                <w:sz w:val="18"/>
                <w:szCs w:val="18"/>
              </w:rPr>
              <w:t>    </w:t>
            </w:r>
          </w:p>
        </w:tc>
        <w:tc>
          <w:tcPr>
            <w:tcW w:w="387" w:type="pct"/>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8"/>
                <w:szCs w:val="18"/>
              </w:rPr>
            </w:pPr>
            <w:r>
              <w:rPr>
                <w:rFonts w:ascii="Times New Roman" w:hAnsi="Times New Roman" w:cs="Times New Roman"/>
                <w:b/>
                <w:bCs/>
                <w:sz w:val="18"/>
                <w:szCs w:val="18"/>
              </w:rPr>
              <w:t>Number of Units</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8"/>
                <w:szCs w:val="18"/>
              </w:rPr>
            </w:pPr>
            <w:r>
              <w:rPr>
                <w:rFonts w:ascii="Calibri" w:hAnsi="Calibri" w:cs="Calibri"/>
                <w:sz w:val="18"/>
                <w:szCs w:val="18"/>
              </w:rPr>
              <w:t>    </w:t>
            </w:r>
          </w:p>
        </w:tc>
        <w:tc>
          <w:tcPr>
            <w:tcW w:w="448" w:type="pct"/>
            <w:gridSpan w:val="2"/>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8"/>
                <w:szCs w:val="18"/>
              </w:rPr>
            </w:pPr>
            <w:r>
              <w:rPr>
                <w:rFonts w:ascii="Times New Roman" w:hAnsi="Times New Roman" w:cs="Times New Roman"/>
                <w:b/>
                <w:bCs/>
                <w:sz w:val="18"/>
                <w:szCs w:val="18"/>
              </w:rPr>
              <w:t xml:space="preserve">Weighted </w:t>
            </w:r>
            <w:r>
              <w:rPr>
                <w:rFonts w:ascii="Times New Roman" w:hAnsi="Times New Roman" w:cs="Times New Roman"/>
                <w:b/>
                <w:bCs/>
                <w:sz w:val="18"/>
                <w:szCs w:val="18"/>
              </w:rPr>
              <w:br/>
              <w:t xml:space="preserve">Average </w:t>
            </w:r>
            <w:r>
              <w:rPr>
                <w:rFonts w:ascii="Times New Roman" w:hAnsi="Times New Roman" w:cs="Times New Roman"/>
                <w:b/>
                <w:bCs/>
                <w:sz w:val="18"/>
                <w:szCs w:val="18"/>
              </w:rPr>
              <w:br/>
              <w:t>Exercise Price</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8"/>
                <w:szCs w:val="18"/>
              </w:rPr>
            </w:pPr>
            <w:r>
              <w:rPr>
                <w:rFonts w:ascii="Calibri" w:hAnsi="Calibri" w:cs="Calibri"/>
                <w:sz w:val="18"/>
                <w:szCs w:val="18"/>
              </w:rPr>
              <w:t>    </w:t>
            </w:r>
          </w:p>
        </w:tc>
        <w:tc>
          <w:tcPr>
            <w:tcW w:w="448" w:type="pct"/>
            <w:gridSpan w:val="2"/>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8"/>
                <w:szCs w:val="18"/>
              </w:rPr>
            </w:pPr>
            <w:r>
              <w:rPr>
                <w:rFonts w:ascii="Times New Roman" w:hAnsi="Times New Roman" w:cs="Times New Roman"/>
                <w:b/>
                <w:bCs/>
                <w:sz w:val="18"/>
                <w:szCs w:val="18"/>
              </w:rPr>
              <w:t xml:space="preserve">Weighted </w:t>
            </w:r>
            <w:r>
              <w:rPr>
                <w:rFonts w:ascii="Times New Roman" w:hAnsi="Times New Roman" w:cs="Times New Roman"/>
                <w:b/>
                <w:bCs/>
                <w:sz w:val="18"/>
                <w:szCs w:val="18"/>
              </w:rPr>
              <w:br/>
              <w:t xml:space="preserve">Average </w:t>
            </w:r>
            <w:r>
              <w:rPr>
                <w:rFonts w:ascii="Times New Roman" w:hAnsi="Times New Roman" w:cs="Times New Roman"/>
                <w:b/>
                <w:bCs/>
                <w:sz w:val="18"/>
                <w:szCs w:val="18"/>
              </w:rPr>
              <w:br/>
              <w:t>Fair Value</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8"/>
                <w:szCs w:val="18"/>
              </w:rPr>
            </w:pPr>
            <w:r>
              <w:rPr>
                <w:rFonts w:ascii="Calibri" w:hAnsi="Calibri" w:cs="Calibri"/>
                <w:sz w:val="18"/>
                <w:szCs w:val="18"/>
              </w:rPr>
              <w:t>    </w:t>
            </w:r>
          </w:p>
        </w:tc>
        <w:tc>
          <w:tcPr>
            <w:tcW w:w="563" w:type="pct"/>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8"/>
                <w:szCs w:val="18"/>
              </w:rPr>
            </w:pPr>
            <w:r>
              <w:rPr>
                <w:rFonts w:ascii="Times New Roman" w:hAnsi="Times New Roman" w:cs="Times New Roman"/>
                <w:b/>
                <w:bCs/>
                <w:sz w:val="18"/>
                <w:szCs w:val="18"/>
              </w:rPr>
              <w:t xml:space="preserve">Weighted </w:t>
            </w:r>
            <w:r>
              <w:rPr>
                <w:rFonts w:ascii="Times New Roman" w:hAnsi="Times New Roman" w:cs="Times New Roman"/>
                <w:b/>
                <w:bCs/>
                <w:sz w:val="18"/>
                <w:szCs w:val="18"/>
              </w:rPr>
              <w:br/>
              <w:t xml:space="preserve">Average </w:t>
            </w:r>
            <w:r>
              <w:rPr>
                <w:rFonts w:ascii="Times New Roman" w:hAnsi="Times New Roman" w:cs="Times New Roman"/>
                <w:b/>
                <w:bCs/>
                <w:sz w:val="18"/>
                <w:szCs w:val="18"/>
              </w:rPr>
              <w:br/>
              <w:t xml:space="preserve">Remaining </w:t>
            </w:r>
            <w:r>
              <w:rPr>
                <w:rFonts w:ascii="Times New Roman" w:hAnsi="Times New Roman" w:cs="Times New Roman"/>
                <w:b/>
                <w:bCs/>
                <w:sz w:val="18"/>
                <w:szCs w:val="18"/>
              </w:rPr>
              <w:br/>
            </w:r>
            <w:r>
              <w:rPr>
                <w:rFonts w:ascii="Times New Roman" w:hAnsi="Times New Roman" w:cs="Times New Roman"/>
                <w:b/>
                <w:bCs/>
                <w:sz w:val="18"/>
                <w:szCs w:val="18"/>
              </w:rPr>
              <w:t>Contractual Life</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8"/>
                <w:szCs w:val="18"/>
              </w:rPr>
            </w:pPr>
            <w:r>
              <w:rPr>
                <w:rFonts w:ascii="Calibri" w:hAnsi="Calibri" w:cs="Calibri"/>
                <w:sz w:val="18"/>
                <w:szCs w:val="18"/>
              </w:rPr>
              <w:t>    </w:t>
            </w:r>
          </w:p>
        </w:tc>
        <w:tc>
          <w:tcPr>
            <w:tcW w:w="478" w:type="pct"/>
            <w:gridSpan w:val="2"/>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8"/>
                <w:szCs w:val="18"/>
              </w:rPr>
            </w:pPr>
            <w:r>
              <w:rPr>
                <w:rFonts w:ascii="Times New Roman" w:hAnsi="Times New Roman" w:cs="Times New Roman"/>
                <w:b/>
                <w:bCs/>
                <w:sz w:val="18"/>
                <w:szCs w:val="18"/>
              </w:rPr>
              <w:t xml:space="preserve">Aggregate </w:t>
            </w:r>
            <w:r>
              <w:rPr>
                <w:rFonts w:ascii="Times New Roman" w:hAnsi="Times New Roman" w:cs="Times New Roman"/>
                <w:b/>
                <w:bCs/>
                <w:sz w:val="18"/>
                <w:szCs w:val="18"/>
              </w:rPr>
              <w:br/>
              <w:t xml:space="preserve">Intrinsic </w:t>
            </w:r>
            <w:r>
              <w:rPr>
                <w:rFonts w:ascii="Times New Roman" w:hAnsi="Times New Roman" w:cs="Times New Roman"/>
                <w:b/>
                <w:bCs/>
                <w:sz w:val="18"/>
                <w:szCs w:val="18"/>
              </w:rPr>
              <w:br/>
              <w:t>Value</w:t>
            </w:r>
          </w:p>
        </w:tc>
      </w:tr>
      <w:tr w:rsidR="00000000">
        <w:trPr>
          <w:divId w:val="850487158"/>
          <w:jc w:val="center"/>
        </w:trPr>
        <w:tc>
          <w:tcPr>
            <w:tcW w:w="217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Outstanding, January 1, 2020</w:t>
            </w:r>
          </w:p>
        </w:tc>
        <w:tc>
          <w:tcPr>
            <w:tcW w:w="9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8"/>
                <w:szCs w:val="18"/>
              </w:rPr>
              <w:t>​</w:t>
            </w:r>
          </w:p>
        </w:tc>
        <w:tc>
          <w:tcPr>
            <w:tcW w:w="38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59</w:t>
            </w:r>
          </w:p>
        </w:tc>
        <w:tc>
          <w:tcPr>
            <w:tcW w:w="9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37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13.63</w:t>
            </w:r>
          </w:p>
        </w:tc>
        <w:tc>
          <w:tcPr>
            <w:tcW w:w="9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37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7.69</w:t>
            </w:r>
          </w:p>
        </w:tc>
        <w:tc>
          <w:tcPr>
            <w:tcW w:w="9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5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8.85</w:t>
            </w:r>
          </w:p>
        </w:tc>
        <w:tc>
          <w:tcPr>
            <w:tcW w:w="9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40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850487158"/>
          <w:jc w:val="center"/>
        </w:trPr>
        <w:tc>
          <w:tcPr>
            <w:tcW w:w="217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Granted</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8"/>
                <w:szCs w:val="18"/>
              </w:rPr>
              <w:t>​</w:t>
            </w:r>
          </w:p>
        </w:tc>
        <w:tc>
          <w:tcPr>
            <w:tcW w:w="387"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35</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w:t>
            </w:r>
          </w:p>
        </w:tc>
        <w:tc>
          <w:tcPr>
            <w:tcW w:w="374"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14.44</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w:t>
            </w:r>
          </w:p>
        </w:tc>
        <w:tc>
          <w:tcPr>
            <w:tcW w:w="377"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8.67</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563"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9.61</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w:t>
            </w:r>
          </w:p>
        </w:tc>
        <w:tc>
          <w:tcPr>
            <w:tcW w:w="403"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r>
      <w:tr w:rsidR="00000000">
        <w:trPr>
          <w:divId w:val="850487158"/>
          <w:jc w:val="center"/>
        </w:trPr>
        <w:tc>
          <w:tcPr>
            <w:tcW w:w="217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Exercised</w:t>
            </w:r>
          </w:p>
        </w:tc>
        <w:tc>
          <w:tcPr>
            <w:tcW w:w="9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8"/>
                <w:szCs w:val="18"/>
              </w:rPr>
              <w:t>​</w:t>
            </w:r>
          </w:p>
        </w:tc>
        <w:tc>
          <w:tcPr>
            <w:tcW w:w="38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9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37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9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37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9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5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9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40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850487158"/>
          <w:jc w:val="center"/>
        </w:trPr>
        <w:tc>
          <w:tcPr>
            <w:tcW w:w="217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Forfeited</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8"/>
                <w:szCs w:val="18"/>
              </w:rPr>
              <w:t>​</w:t>
            </w:r>
          </w:p>
        </w:tc>
        <w:tc>
          <w:tcPr>
            <w:tcW w:w="387"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jc w:val="right"/>
              <w:rPr>
                <w:rFonts w:ascii="Times New Roman" w:hAnsi="Times New Roman" w:cs="Times New Roman"/>
                <w:sz w:val="18"/>
                <w:szCs w:val="18"/>
              </w:rPr>
            </w:pPr>
            <w:r>
              <w:rPr>
                <w:rFonts w:ascii="Times New Roman" w:hAnsi="Times New Roman" w:cs="Times New Roman"/>
                <w:sz w:val="18"/>
                <w:szCs w:val="18"/>
              </w:rPr>
              <w:t>(59)</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374"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13.63</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377"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7.69</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563"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403"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850487158"/>
          <w:jc w:val="center"/>
        </w:trPr>
        <w:tc>
          <w:tcPr>
            <w:tcW w:w="217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Outstanding, December 31, 2020</w:t>
            </w:r>
          </w:p>
        </w:tc>
        <w:tc>
          <w:tcPr>
            <w:tcW w:w="9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8"/>
                <w:szCs w:val="18"/>
              </w:rPr>
              <w:t>​</w:t>
            </w:r>
          </w:p>
        </w:tc>
        <w:tc>
          <w:tcPr>
            <w:tcW w:w="3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35</w:t>
            </w:r>
          </w:p>
        </w:tc>
        <w:tc>
          <w:tcPr>
            <w:tcW w:w="9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w:t>
            </w:r>
          </w:p>
        </w:tc>
        <w:tc>
          <w:tcPr>
            <w:tcW w:w="37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14.44</w:t>
            </w:r>
          </w:p>
        </w:tc>
        <w:tc>
          <w:tcPr>
            <w:tcW w:w="9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w:t>
            </w:r>
          </w:p>
        </w:tc>
        <w:tc>
          <w:tcPr>
            <w:tcW w:w="37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8.67</w:t>
            </w:r>
          </w:p>
        </w:tc>
        <w:tc>
          <w:tcPr>
            <w:tcW w:w="9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5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9.61</w:t>
            </w:r>
          </w:p>
        </w:tc>
        <w:tc>
          <w:tcPr>
            <w:tcW w:w="9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w:t>
            </w:r>
          </w:p>
        </w:tc>
        <w:tc>
          <w:tcPr>
            <w:tcW w:w="40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23</w:t>
            </w:r>
          </w:p>
        </w:tc>
      </w:tr>
      <w:tr w:rsidR="00000000">
        <w:trPr>
          <w:divId w:val="850487158"/>
          <w:jc w:val="center"/>
        </w:trPr>
        <w:tc>
          <w:tcPr>
            <w:tcW w:w="217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Exercisable, December 31, 2020</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8"/>
                <w:szCs w:val="18"/>
              </w:rPr>
              <w:t>​</w:t>
            </w:r>
          </w:p>
        </w:tc>
        <w:tc>
          <w:tcPr>
            <w:tcW w:w="387"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3"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w:t>
            </w:r>
          </w:p>
        </w:tc>
        <w:tc>
          <w:tcPr>
            <w:tcW w:w="374"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0"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w:t>
            </w:r>
          </w:p>
        </w:tc>
        <w:tc>
          <w:tcPr>
            <w:tcW w:w="377"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563"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98"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5"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w:t>
            </w:r>
          </w:p>
        </w:tc>
        <w:tc>
          <w:tcPr>
            <w:tcW w:w="403"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r>
    </w:tbl>
    <w:p w:rsidR="00000000" w:rsidRDefault="00E90DF0">
      <w:pPr>
        <w:pStyle w:val="a3"/>
        <w:spacing w:before="0" w:beforeAutospacing="0" w:after="0" w:afterAutospacing="0"/>
        <w:ind w:firstLine="720"/>
        <w:divId w:val="1123889781"/>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240" w:afterAutospacing="0"/>
        <w:ind w:firstLine="720"/>
        <w:divId w:val="1123889781"/>
        <w:rPr>
          <w:rFonts w:ascii="Times New Roman" w:hAnsi="Times New Roman" w:cs="Times New Roman"/>
          <w:sz w:val="20"/>
          <w:szCs w:val="20"/>
        </w:rPr>
      </w:pPr>
      <w:r>
        <w:rPr>
          <w:rFonts w:ascii="Times New Roman" w:hAnsi="Times New Roman" w:cs="Times New Roman"/>
          <w:sz w:val="20"/>
          <w:szCs w:val="20"/>
        </w:rPr>
        <w:t>As of December 31, 2020, approximately 35,000 options remained unvested. Unrecognized compensation expense related to these options at December 31, 2020 was $277 and is expected to be recognized over 4.61 years.</w:t>
      </w:r>
    </w:p>
    <w:p w:rsidR="00000000" w:rsidRDefault="00E90DF0">
      <w:pPr>
        <w:pStyle w:val="a3"/>
        <w:spacing w:before="0" w:beforeAutospacing="0" w:after="0" w:afterAutospacing="0"/>
        <w:ind w:firstLine="720"/>
        <w:divId w:val="1123889781"/>
        <w:rPr>
          <w:rFonts w:ascii="Times New Roman" w:hAnsi="Times New Roman" w:cs="Times New Roman"/>
          <w:sz w:val="20"/>
          <w:szCs w:val="20"/>
        </w:rPr>
      </w:pPr>
      <w:r>
        <w:rPr>
          <w:rFonts w:ascii="Times New Roman" w:hAnsi="Times New Roman" w:cs="Times New Roman"/>
          <w:sz w:val="20"/>
          <w:szCs w:val="20"/>
        </w:rPr>
        <w:t>On March 31, 2020, the Company filed a regis</w:t>
      </w:r>
      <w:r>
        <w:rPr>
          <w:rFonts w:ascii="Times New Roman" w:hAnsi="Times New Roman" w:cs="Times New Roman"/>
          <w:sz w:val="20"/>
          <w:szCs w:val="20"/>
        </w:rPr>
        <w:t>tration statement on Form S-8 to register with the SEC approximately 2.3 million shares of Legacy common stock available for issuance under the 2018 Incentive Compensation Plan. The registration statement became effective upon filing.</w:t>
      </w:r>
    </w:p>
    <w:p w:rsidR="00000000" w:rsidRDefault="00E90DF0">
      <w:pPr>
        <w:pStyle w:val="a3"/>
        <w:spacing w:before="0" w:beforeAutospacing="0" w:after="240" w:afterAutospacing="0"/>
        <w:ind w:firstLine="720"/>
        <w:divId w:val="1123889781"/>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240" w:afterAutospacing="0"/>
        <w:divId w:val="1123889781"/>
        <w:rPr>
          <w:rFonts w:ascii="Times New Roman" w:hAnsi="Times New Roman" w:cs="Times New Roman"/>
          <w:b/>
          <w:bCs/>
          <w:sz w:val="20"/>
          <w:szCs w:val="20"/>
        </w:rPr>
      </w:pPr>
      <w:bookmarkStart w:id="41" w:name="_Hlk66275853"/>
      <w:bookmarkEnd w:id="41"/>
      <w:r>
        <w:rPr>
          <w:rFonts w:ascii="Times New Roman" w:hAnsi="Times New Roman" w:cs="Times New Roman"/>
          <w:b/>
          <w:bCs/>
          <w:sz w:val="20"/>
          <w:szCs w:val="20"/>
        </w:rPr>
        <w:t>13. COMMITMENTS AND</w:t>
      </w:r>
      <w:r>
        <w:rPr>
          <w:rFonts w:ascii="Times New Roman" w:hAnsi="Times New Roman" w:cs="Times New Roman"/>
          <w:b/>
          <w:bCs/>
          <w:sz w:val="20"/>
          <w:szCs w:val="20"/>
        </w:rPr>
        <w:t xml:space="preserve"> CONTINGENCIES</w:t>
      </w:r>
    </w:p>
    <w:p w:rsidR="00000000" w:rsidRDefault="00E90DF0">
      <w:pPr>
        <w:pStyle w:val="a3"/>
        <w:spacing w:before="0" w:beforeAutospacing="0" w:after="240" w:afterAutospacing="0"/>
        <w:ind w:firstLine="720"/>
        <w:divId w:val="1123889781"/>
        <w:rPr>
          <w:rFonts w:ascii="Times New Roman" w:hAnsi="Times New Roman" w:cs="Times New Roman"/>
          <w:sz w:val="20"/>
          <w:szCs w:val="20"/>
        </w:rPr>
      </w:pPr>
      <w:r>
        <w:rPr>
          <w:rFonts w:ascii="Times New Roman" w:hAnsi="Times New Roman" w:cs="Times New Roman"/>
          <w:sz w:val="20"/>
          <w:szCs w:val="20"/>
        </w:rPr>
        <w:t xml:space="preserve">As of January 1, 2020, the Company instituted a self-insured health benefits plan with a stop-loss policy, which provides medical benefits to employees electing coverage under the plan. The Company estimates and records costs for incurred but not reported </w:t>
      </w:r>
      <w:r>
        <w:rPr>
          <w:rFonts w:ascii="Times New Roman" w:hAnsi="Times New Roman" w:cs="Times New Roman"/>
          <w:sz w:val="20"/>
          <w:szCs w:val="20"/>
        </w:rPr>
        <w:t>medical claims and claim development. This reserve is based on historical experience and other assumptions, some of which are subjective. The Company will adjust its self-insured medical benefits reserve based on actual experience, estimated costs and chan</w:t>
      </w:r>
      <w:r>
        <w:rPr>
          <w:rFonts w:ascii="Times New Roman" w:hAnsi="Times New Roman" w:cs="Times New Roman"/>
          <w:sz w:val="20"/>
          <w:szCs w:val="20"/>
        </w:rPr>
        <w:t>ges to assumptions. At December 31, 2020, the Company accrued a $110 liability for incurred but not reported claims.</w:t>
      </w:r>
    </w:p>
    <w:p w:rsidR="00000000" w:rsidRDefault="00E90DF0">
      <w:pPr>
        <w:pStyle w:val="a3"/>
        <w:spacing w:before="0" w:beforeAutospacing="0" w:after="240" w:afterAutospacing="0"/>
        <w:ind w:firstLine="720"/>
        <w:divId w:val="1123889781"/>
        <w:rPr>
          <w:rFonts w:ascii="Times New Roman" w:hAnsi="Times New Roman" w:cs="Times New Roman"/>
          <w:sz w:val="20"/>
          <w:szCs w:val="20"/>
        </w:rPr>
      </w:pPr>
      <w:r>
        <w:rPr>
          <w:rFonts w:ascii="Times New Roman" w:hAnsi="Times New Roman" w:cs="Times New Roman"/>
          <w:sz w:val="20"/>
          <w:szCs w:val="20"/>
        </w:rPr>
        <w:t>The Company is contingently liable under terms of repurchase agreements with financial institutions providing inventory financing for indep</w:t>
      </w:r>
      <w:r>
        <w:rPr>
          <w:rFonts w:ascii="Times New Roman" w:hAnsi="Times New Roman" w:cs="Times New Roman"/>
          <w:sz w:val="20"/>
          <w:szCs w:val="20"/>
        </w:rPr>
        <w:t>endent retailers of its products. These arrangements, which are customary in the industry, provide for the repurchase of products sold to retailers in the event of default by the retailer. The Company’s obligation under these repurchase agreements ceases u</w:t>
      </w:r>
      <w:r>
        <w:rPr>
          <w:rFonts w:ascii="Times New Roman" w:hAnsi="Times New Roman" w:cs="Times New Roman"/>
          <w:sz w:val="20"/>
          <w:szCs w:val="20"/>
        </w:rPr>
        <w:t xml:space="preserve">pon the purchase of the home by the retail customer. The maximum amount for which the Company was liable under such agreements approximated $140 and $260 at December 31, 2020 and 2019, respectively, without reduction for the resale value of the homes. The </w:t>
      </w:r>
      <w:r>
        <w:rPr>
          <w:rFonts w:ascii="Times New Roman" w:hAnsi="Times New Roman" w:cs="Times New Roman"/>
          <w:sz w:val="20"/>
          <w:szCs w:val="20"/>
        </w:rPr>
        <w:t>Company considers its obligations on current contracts to be immaterial and accordingly have not recorded any reserve for repurchase commitment as of December 31, 2020 or 2019.</w:t>
      </w:r>
    </w:p>
    <w:p w:rsidR="00000000" w:rsidRDefault="00E90DF0">
      <w:pPr>
        <w:pStyle w:val="a3"/>
        <w:spacing w:before="0" w:beforeAutospacing="0" w:after="240" w:afterAutospacing="0"/>
        <w:ind w:firstLine="720"/>
        <w:divId w:val="1123889781"/>
        <w:rPr>
          <w:rFonts w:ascii="Times New Roman" w:hAnsi="Times New Roman" w:cs="Times New Roman"/>
          <w:sz w:val="20"/>
          <w:szCs w:val="20"/>
        </w:rPr>
      </w:pPr>
      <w:r>
        <w:rPr>
          <w:rFonts w:ascii="Times New Roman" w:hAnsi="Times New Roman" w:cs="Times New Roman"/>
          <w:i/>
          <w:iCs/>
          <w:sz w:val="20"/>
          <w:szCs w:val="20"/>
        </w:rPr>
        <w:t xml:space="preserve">Leases. </w:t>
      </w:r>
      <w:r>
        <w:rPr>
          <w:rFonts w:ascii="Times New Roman" w:hAnsi="Times New Roman" w:cs="Times New Roman"/>
          <w:sz w:val="20"/>
          <w:szCs w:val="20"/>
        </w:rPr>
        <w:t>The Company leases facilities under operating leases that typically hav</w:t>
      </w:r>
      <w:r>
        <w:rPr>
          <w:rFonts w:ascii="Times New Roman" w:hAnsi="Times New Roman" w:cs="Times New Roman"/>
          <w:sz w:val="20"/>
          <w:szCs w:val="20"/>
        </w:rPr>
        <w:t>e 10-year terms. These leases usually offer the Company a right of first refusal that affords the Company the option to purchase the leased premises under certain terms in the event the landlord attempts to sell the leased premises to a third party. Rent e</w:t>
      </w:r>
      <w:r>
        <w:rPr>
          <w:rFonts w:ascii="Times New Roman" w:hAnsi="Times New Roman" w:cs="Times New Roman"/>
          <w:sz w:val="20"/>
          <w:szCs w:val="20"/>
        </w:rPr>
        <w:t>xpense was $602 and $593 for the years ended December 31, 2020 and 2019, respectively. The Company also subleases properties to third parties, ranging from 3-year to 11-year terms with various renewal options. Rental income from the subleased property is i</w:t>
      </w:r>
      <w:r>
        <w:rPr>
          <w:rFonts w:ascii="Times New Roman" w:hAnsi="Times New Roman" w:cs="Times New Roman"/>
          <w:sz w:val="20"/>
          <w:szCs w:val="20"/>
        </w:rPr>
        <w:t>ncluded in other revenue in the Company’s statements of operations and was approximately $343 and $710 for the years ended December 31, 2020 and 2019, respectively.</w:t>
      </w:r>
    </w:p>
    <w:p w:rsidR="00000000" w:rsidRDefault="00E90DF0">
      <w:pPr>
        <w:pStyle w:val="a3"/>
        <w:spacing w:before="480" w:beforeAutospacing="0" w:after="600" w:afterAutospacing="0"/>
        <w:jc w:val="center"/>
        <w:divId w:val="1308125987"/>
        <w:rPr>
          <w:rFonts w:ascii="Times New Roman" w:hAnsi="Times New Roman" w:cs="Times New Roman"/>
          <w:sz w:val="20"/>
          <w:szCs w:val="20"/>
        </w:rPr>
      </w:pPr>
      <w:r>
        <w:rPr>
          <w:rFonts w:ascii="Times New Roman" w:hAnsi="Times New Roman" w:cs="Times New Roman"/>
          <w:sz w:val="20"/>
          <w:szCs w:val="20"/>
        </w:rPr>
        <w:t>55</w:t>
      </w:r>
    </w:p>
    <w:p w:rsidR="00000000" w:rsidRDefault="00E90DF0">
      <w:pPr>
        <w:spacing w:before="600" w:after="600"/>
      </w:pPr>
      <w:r>
        <w:pict>
          <v:rect id="_x0000_i1091" style="width:329.35pt;height:2pt" o:hrpct="793" o:hralign="center" o:hrstd="t" o:hrnoshade="t" o:hr="t" fillcolor="black" stroked="f"/>
        </w:pict>
      </w:r>
    </w:p>
    <w:p w:rsidR="00000000" w:rsidRDefault="00E90DF0">
      <w:pPr>
        <w:pStyle w:val="a3"/>
        <w:spacing w:before="432" w:beforeAutospacing="0" w:after="240" w:afterAutospacing="0"/>
        <w:divId w:val="866792161"/>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0" w:afterAutospacing="0"/>
        <w:jc w:val="center"/>
        <w:divId w:val="866792161"/>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E90DF0">
      <w:pPr>
        <w:pStyle w:val="a3"/>
        <w:spacing w:before="0" w:beforeAutospacing="0" w:after="0" w:afterAutospacing="0"/>
        <w:jc w:val="center"/>
        <w:divId w:val="866792161"/>
        <w:rPr>
          <w:rFonts w:ascii="Times New Roman" w:hAnsi="Times New Roman" w:cs="Times New Roman"/>
          <w:b/>
          <w:bCs/>
          <w:sz w:val="20"/>
          <w:szCs w:val="20"/>
        </w:rPr>
      </w:pPr>
      <w:r>
        <w:rPr>
          <w:rFonts w:ascii="Times New Roman" w:hAnsi="Times New Roman" w:cs="Times New Roman"/>
          <w:b/>
          <w:bCs/>
          <w:sz w:val="20"/>
          <w:szCs w:val="20"/>
        </w:rPr>
        <w:t>NOTES TO FINANCIAL STATEMENTS</w:t>
      </w:r>
    </w:p>
    <w:p w:rsidR="00000000" w:rsidRDefault="00E90DF0">
      <w:pPr>
        <w:pStyle w:val="a3"/>
        <w:spacing w:before="0" w:beforeAutospacing="0" w:after="0" w:afterAutospacing="0"/>
        <w:jc w:val="center"/>
        <w:divId w:val="866792161"/>
        <w:rPr>
          <w:rFonts w:ascii="Times New Roman" w:hAnsi="Times New Roman" w:cs="Times New Roman"/>
          <w:sz w:val="20"/>
          <w:szCs w:val="20"/>
        </w:rPr>
      </w:pPr>
      <w:r>
        <w:rPr>
          <w:rFonts w:ascii="Times New Roman" w:hAnsi="Times New Roman" w:cs="Times New Roman"/>
          <w:b/>
          <w:bCs/>
          <w:sz w:val="20"/>
          <w:szCs w:val="20"/>
        </w:rPr>
        <w:t>December 31, 2020 and 2019</w:t>
      </w:r>
    </w:p>
    <w:p w:rsidR="00000000" w:rsidRDefault="00E90DF0">
      <w:pPr>
        <w:pStyle w:val="a3"/>
        <w:spacing w:before="0" w:beforeAutospacing="0" w:after="240" w:afterAutospacing="0"/>
        <w:jc w:val="center"/>
        <w:divId w:val="866792161"/>
        <w:rPr>
          <w:rFonts w:ascii="Times New Roman" w:hAnsi="Times New Roman" w:cs="Times New Roman"/>
          <w:sz w:val="20"/>
          <w:szCs w:val="20"/>
        </w:rPr>
      </w:pPr>
      <w:r>
        <w:rPr>
          <w:rFonts w:ascii="Times New Roman" w:hAnsi="Times New Roman" w:cs="Times New Roman"/>
          <w:b/>
          <w:bCs/>
          <w:sz w:val="20"/>
          <w:szCs w:val="20"/>
        </w:rPr>
        <w:t>(Dollars in thousands, except per share amounts)</w:t>
      </w:r>
    </w:p>
    <w:p w:rsidR="00000000" w:rsidRDefault="00E90DF0">
      <w:pPr>
        <w:pStyle w:val="a3"/>
        <w:spacing w:before="0" w:beforeAutospacing="0" w:after="240" w:afterAutospacing="0"/>
        <w:ind w:firstLine="720"/>
        <w:divId w:val="2136169444"/>
        <w:rPr>
          <w:rFonts w:ascii="Times New Roman" w:hAnsi="Times New Roman" w:cs="Times New Roman"/>
          <w:sz w:val="20"/>
          <w:szCs w:val="20"/>
        </w:rPr>
      </w:pPr>
      <w:r>
        <w:rPr>
          <w:rFonts w:ascii="Times New Roman" w:hAnsi="Times New Roman" w:cs="Times New Roman"/>
          <w:sz w:val="20"/>
          <w:szCs w:val="20"/>
        </w:rPr>
        <w:t>Future minimum lease commitments under all non-cancelable operating leases for each of the next five years at December 31, 2020, are as follows:</w:t>
      </w:r>
    </w:p>
    <w:tbl>
      <w:tblPr>
        <w:tblW w:w="4000" w:type="pct"/>
        <w:jc w:val="center"/>
        <w:tblCellMar>
          <w:top w:w="15" w:type="dxa"/>
          <w:left w:w="0" w:type="dxa"/>
          <w:bottom w:w="15" w:type="dxa"/>
          <w:right w:w="0" w:type="dxa"/>
        </w:tblCellMar>
        <w:tblLook w:val="04A0" w:firstRow="1" w:lastRow="0" w:firstColumn="1" w:lastColumn="0" w:noHBand="0" w:noVBand="1"/>
      </w:tblPr>
      <w:tblGrid>
        <w:gridCol w:w="5478"/>
        <w:gridCol w:w="200"/>
        <w:gridCol w:w="101"/>
        <w:gridCol w:w="866"/>
      </w:tblGrid>
      <w:tr w:rsidR="00000000">
        <w:trPr>
          <w:divId w:val="665715245"/>
          <w:trHeight w:val="20"/>
          <w:jc w:val="center"/>
        </w:trPr>
        <w:tc>
          <w:tcPr>
            <w:tcW w:w="4127" w:type="pct"/>
            <w:tcMar>
              <w:top w:w="0" w:type="dxa"/>
              <w:left w:w="0" w:type="dxa"/>
              <w:bottom w:w="0" w:type="dxa"/>
              <w:right w:w="0" w:type="dxa"/>
            </w:tcMar>
            <w:vAlign w:val="bottom"/>
            <w:hideMark/>
          </w:tcPr>
          <w:p w:rsidR="00000000" w:rsidRDefault="00E90DF0">
            <w:pPr>
              <w:pStyle w:val="a3"/>
              <w:spacing w:before="0" w:beforeAutospacing="0" w:after="0" w:afterAutospacing="0"/>
              <w:divId w:val="2035691100"/>
              <w:rPr>
                <w:rFonts w:ascii="Times New Roman" w:hAnsi="Times New Roman" w:cs="Times New Roman"/>
                <w:sz w:val="20"/>
                <w:szCs w:val="20"/>
              </w:rPr>
            </w:pPr>
            <w:r>
              <w:rPr>
                <w:rFonts w:ascii="Times New Roman" w:hAnsi="Times New Roman" w:cs="Times New Roman"/>
                <w:sz w:val="2"/>
                <w:szCs w:val="2"/>
              </w:rPr>
              <w:t>​</w:t>
            </w:r>
          </w:p>
        </w:tc>
        <w:tc>
          <w:tcPr>
            <w:tcW w:w="13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709916994"/>
              <w:rPr>
                <w:rFonts w:ascii="Times New Roman" w:hAnsi="Times New Roman" w:cs="Times New Roman"/>
                <w:sz w:val="20"/>
                <w:szCs w:val="20"/>
              </w:rPr>
            </w:pPr>
            <w:r>
              <w:rPr>
                <w:rFonts w:ascii="Times New Roman" w:hAnsi="Times New Roman" w:cs="Times New Roman"/>
                <w:sz w:val="2"/>
                <w:szCs w:val="2"/>
              </w:rPr>
              <w:t>​</w:t>
            </w:r>
          </w:p>
        </w:tc>
        <w:tc>
          <w:tcPr>
            <w:tcW w:w="83"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213464227"/>
              <w:rPr>
                <w:rFonts w:ascii="Times New Roman" w:hAnsi="Times New Roman" w:cs="Times New Roman"/>
                <w:sz w:val="20"/>
                <w:szCs w:val="20"/>
              </w:rPr>
            </w:pPr>
            <w:r>
              <w:rPr>
                <w:rFonts w:ascii="Times New Roman" w:hAnsi="Times New Roman" w:cs="Times New Roman"/>
                <w:sz w:val="2"/>
                <w:szCs w:val="2"/>
              </w:rPr>
              <w:t>​</w:t>
            </w:r>
          </w:p>
        </w:tc>
        <w:tc>
          <w:tcPr>
            <w:tcW w:w="658"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494105641"/>
              <w:rPr>
                <w:rFonts w:ascii="Times New Roman" w:hAnsi="Times New Roman" w:cs="Times New Roman"/>
                <w:sz w:val="20"/>
                <w:szCs w:val="20"/>
              </w:rPr>
            </w:pPr>
            <w:r>
              <w:rPr>
                <w:rFonts w:ascii="Times New Roman" w:hAnsi="Times New Roman" w:cs="Times New Roman"/>
                <w:sz w:val="2"/>
                <w:szCs w:val="2"/>
              </w:rPr>
              <w:t>​</w:t>
            </w:r>
          </w:p>
        </w:tc>
      </w:tr>
      <w:tr w:rsidR="00000000">
        <w:trPr>
          <w:divId w:val="665715245"/>
          <w:jc w:val="center"/>
        </w:trPr>
        <w:tc>
          <w:tcPr>
            <w:tcW w:w="412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2021</w:t>
            </w:r>
          </w:p>
        </w:tc>
        <w:tc>
          <w:tcPr>
            <w:tcW w:w="13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506</w:t>
            </w:r>
          </w:p>
        </w:tc>
      </w:tr>
      <w:tr w:rsidR="00000000">
        <w:trPr>
          <w:divId w:val="665715245"/>
          <w:jc w:val="center"/>
        </w:trPr>
        <w:tc>
          <w:tcPr>
            <w:tcW w:w="4127"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2022</w:t>
            </w:r>
          </w:p>
        </w:tc>
        <w:tc>
          <w:tcPr>
            <w:tcW w:w="13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58"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434</w:t>
            </w:r>
          </w:p>
        </w:tc>
      </w:tr>
      <w:tr w:rsidR="00000000">
        <w:trPr>
          <w:divId w:val="665715245"/>
          <w:jc w:val="center"/>
        </w:trPr>
        <w:tc>
          <w:tcPr>
            <w:tcW w:w="412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2023</w:t>
            </w:r>
          </w:p>
        </w:tc>
        <w:tc>
          <w:tcPr>
            <w:tcW w:w="13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422</w:t>
            </w:r>
          </w:p>
        </w:tc>
      </w:tr>
      <w:tr w:rsidR="00000000">
        <w:trPr>
          <w:divId w:val="665715245"/>
          <w:jc w:val="center"/>
        </w:trPr>
        <w:tc>
          <w:tcPr>
            <w:tcW w:w="4127"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2024</w:t>
            </w:r>
          </w:p>
        </w:tc>
        <w:tc>
          <w:tcPr>
            <w:tcW w:w="13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58"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314</w:t>
            </w:r>
          </w:p>
        </w:tc>
      </w:tr>
      <w:tr w:rsidR="00000000">
        <w:trPr>
          <w:divId w:val="665715245"/>
          <w:jc w:val="center"/>
        </w:trPr>
        <w:tc>
          <w:tcPr>
            <w:tcW w:w="412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2025</w:t>
            </w:r>
          </w:p>
        </w:tc>
        <w:tc>
          <w:tcPr>
            <w:tcW w:w="13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278</w:t>
            </w:r>
          </w:p>
        </w:tc>
      </w:tr>
      <w:tr w:rsidR="00000000">
        <w:trPr>
          <w:divId w:val="665715245"/>
          <w:jc w:val="center"/>
        </w:trPr>
        <w:tc>
          <w:tcPr>
            <w:tcW w:w="4127"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Thereafter</w:t>
            </w:r>
          </w:p>
        </w:tc>
        <w:tc>
          <w:tcPr>
            <w:tcW w:w="130"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58"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530</w:t>
            </w:r>
          </w:p>
        </w:tc>
      </w:tr>
      <w:tr w:rsidR="00000000">
        <w:trPr>
          <w:divId w:val="665715245"/>
          <w:jc w:val="center"/>
        </w:trPr>
        <w:tc>
          <w:tcPr>
            <w:tcW w:w="412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w:t>
            </w:r>
          </w:p>
        </w:tc>
        <w:tc>
          <w:tcPr>
            <w:tcW w:w="13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2,484</w:t>
            </w:r>
          </w:p>
        </w:tc>
      </w:tr>
    </w:tbl>
    <w:p w:rsidR="00000000" w:rsidRDefault="00E90DF0">
      <w:pPr>
        <w:pStyle w:val="a3"/>
        <w:spacing w:before="0" w:beforeAutospacing="0" w:after="0" w:afterAutospacing="0"/>
        <w:divId w:val="2136169444"/>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240" w:afterAutospacing="0"/>
        <w:divId w:val="2136169444"/>
        <w:rPr>
          <w:rFonts w:ascii="Times New Roman" w:hAnsi="Times New Roman" w:cs="Times New Roman"/>
          <w:b/>
          <w:bCs/>
          <w:sz w:val="20"/>
          <w:szCs w:val="20"/>
        </w:rPr>
      </w:pPr>
      <w:r>
        <w:rPr>
          <w:rFonts w:ascii="Times New Roman" w:hAnsi="Times New Roman" w:cs="Times New Roman"/>
          <w:b/>
          <w:bCs/>
          <w:sz w:val="20"/>
          <w:szCs w:val="20"/>
        </w:rPr>
        <w:t>Legal Matters</w:t>
      </w:r>
    </w:p>
    <w:p w:rsidR="00000000" w:rsidRDefault="00E90DF0">
      <w:pPr>
        <w:pStyle w:val="a3"/>
        <w:spacing w:before="0" w:beforeAutospacing="0" w:after="240" w:afterAutospacing="0"/>
        <w:ind w:firstLine="720"/>
        <w:divId w:val="2136169444"/>
        <w:rPr>
          <w:rFonts w:ascii="Times New Roman" w:hAnsi="Times New Roman" w:cs="Times New Roman"/>
          <w:sz w:val="20"/>
          <w:szCs w:val="20"/>
        </w:rPr>
      </w:pPr>
      <w:r>
        <w:rPr>
          <w:rFonts w:ascii="Times New Roman" w:hAnsi="Times New Roman" w:cs="Times New Roman"/>
          <w:sz w:val="20"/>
          <w:szCs w:val="20"/>
        </w:rPr>
        <w:t>The Company is party to certain legal proceedings that arise in the ordinary course and are incidental to its business. Certain of the claims pending against the Company in these proceedings allege, among other things, breach of contract and warranty, prod</w:t>
      </w:r>
      <w:r>
        <w:rPr>
          <w:rFonts w:ascii="Times New Roman" w:hAnsi="Times New Roman" w:cs="Times New Roman"/>
          <w:sz w:val="20"/>
          <w:szCs w:val="20"/>
        </w:rPr>
        <w:t>uct liability and personal injury. Although litigation is inherently uncertain, based on past experience and the information currently available, management does not believe that the currently pending and threatened litigation or claims will have a materia</w:t>
      </w:r>
      <w:r>
        <w:rPr>
          <w:rFonts w:ascii="Times New Roman" w:hAnsi="Times New Roman" w:cs="Times New Roman"/>
          <w:sz w:val="20"/>
          <w:szCs w:val="20"/>
        </w:rPr>
        <w:t>l adverse effect on the Company’s financial position, liquidity or results of operations. However, future events or circumstances currently unknown to management will determine whether the resolution of pending or threatened litigation or claims will ultim</w:t>
      </w:r>
      <w:r>
        <w:rPr>
          <w:rFonts w:ascii="Times New Roman" w:hAnsi="Times New Roman" w:cs="Times New Roman"/>
          <w:sz w:val="20"/>
          <w:szCs w:val="20"/>
        </w:rPr>
        <w:t>ately have a material effect on the Company’s financial position, liquidity or results of operations in any future reporting periods.</w:t>
      </w:r>
    </w:p>
    <w:p w:rsidR="00000000" w:rsidRDefault="00E90DF0">
      <w:pPr>
        <w:pStyle w:val="a3"/>
        <w:spacing w:before="0" w:beforeAutospacing="0" w:after="240" w:afterAutospacing="0"/>
        <w:divId w:val="2136169444"/>
        <w:rPr>
          <w:rFonts w:ascii="Times New Roman" w:hAnsi="Times New Roman" w:cs="Times New Roman"/>
          <w:b/>
          <w:bCs/>
          <w:sz w:val="20"/>
          <w:szCs w:val="20"/>
        </w:rPr>
      </w:pPr>
      <w:bookmarkStart w:id="42" w:name="_Hlk66275862"/>
      <w:bookmarkEnd w:id="42"/>
      <w:r>
        <w:rPr>
          <w:rFonts w:ascii="Times New Roman" w:hAnsi="Times New Roman" w:cs="Times New Roman"/>
          <w:b/>
          <w:bCs/>
          <w:sz w:val="20"/>
          <w:szCs w:val="20"/>
        </w:rPr>
        <w:t>14. DERIVATIVES</w:t>
      </w:r>
    </w:p>
    <w:p w:rsidR="00000000" w:rsidRDefault="00E90DF0">
      <w:pPr>
        <w:pStyle w:val="a3"/>
        <w:spacing w:before="0" w:beforeAutospacing="0" w:after="240" w:afterAutospacing="0"/>
        <w:ind w:firstLine="720"/>
        <w:divId w:val="2136169444"/>
        <w:rPr>
          <w:rFonts w:ascii="Times New Roman" w:hAnsi="Times New Roman" w:cs="Times New Roman"/>
          <w:sz w:val="20"/>
          <w:szCs w:val="20"/>
        </w:rPr>
      </w:pPr>
      <w:r>
        <w:rPr>
          <w:rFonts w:ascii="Times New Roman" w:hAnsi="Times New Roman" w:cs="Times New Roman"/>
          <w:sz w:val="20"/>
          <w:szCs w:val="20"/>
        </w:rPr>
        <w:t>On February </w:t>
      </w:r>
      <w:r>
        <w:rPr>
          <w:rFonts w:ascii="Times New Roman" w:hAnsi="Times New Roman" w:cs="Times New Roman"/>
          <w:sz w:val="20"/>
          <w:szCs w:val="20"/>
        </w:rPr>
        <w:t>2, 2012, the Company entered into a master interest rate swap agreement. The Company elected not to designate the interest rate swap agreements as cash flow hedges and, therefore, gains or losses on the agreements as well as the other offsetting gains or l</w:t>
      </w:r>
      <w:r>
        <w:rPr>
          <w:rFonts w:ascii="Times New Roman" w:hAnsi="Times New Roman" w:cs="Times New Roman"/>
          <w:sz w:val="20"/>
          <w:szCs w:val="20"/>
        </w:rPr>
        <w:t xml:space="preserve">osses on the hedged items attributable to the hedged risk are recognized in current earnings. ASC 815-10, </w:t>
      </w:r>
      <w:r>
        <w:rPr>
          <w:rFonts w:ascii="Times New Roman" w:hAnsi="Times New Roman" w:cs="Times New Roman"/>
          <w:i/>
          <w:iCs/>
          <w:sz w:val="20"/>
          <w:szCs w:val="20"/>
        </w:rPr>
        <w:t>Derivatives and Hedging</w:t>
      </w:r>
      <w:r>
        <w:rPr>
          <w:rFonts w:ascii="Times New Roman" w:hAnsi="Times New Roman" w:cs="Times New Roman"/>
          <w:sz w:val="20"/>
          <w:szCs w:val="20"/>
        </w:rPr>
        <w:t>, requires derivative instruments to be measured at fair value and recorded in the statements of financial position as either a</w:t>
      </w:r>
      <w:r>
        <w:rPr>
          <w:rFonts w:ascii="Times New Roman" w:hAnsi="Times New Roman" w:cs="Times New Roman"/>
          <w:sz w:val="20"/>
          <w:szCs w:val="20"/>
        </w:rPr>
        <w:t xml:space="preserve">ssets or liabilities. </w:t>
      </w:r>
      <w:bookmarkStart w:id="43" w:name="_Hlk2785861"/>
      <w:bookmarkEnd w:id="43"/>
      <w:r>
        <w:rPr>
          <w:rFonts w:ascii="Times New Roman" w:hAnsi="Times New Roman" w:cs="Times New Roman"/>
          <w:sz w:val="20"/>
          <w:szCs w:val="20"/>
        </w:rPr>
        <w:t xml:space="preserve">The Company entered into interest rate swap agreement with Capital One Bank on June 12, 2017 to fix the variable rate portion for $8,000 of the line of credit. This interest rate swap agreement matured on May 11, 2020 and is the only </w:t>
      </w:r>
      <w:r>
        <w:rPr>
          <w:rFonts w:ascii="Times New Roman" w:hAnsi="Times New Roman" w:cs="Times New Roman"/>
          <w:sz w:val="20"/>
          <w:szCs w:val="20"/>
        </w:rPr>
        <w:t>one outstanding during 2020. The fair value of the interest rate swap agreement at December 31, 2019 is an asset of $3 and is included in prepaid expenses and other current assets. Included in the statements of operations for the years ended December 31, 2</w:t>
      </w:r>
      <w:r>
        <w:rPr>
          <w:rFonts w:ascii="Times New Roman" w:hAnsi="Times New Roman" w:cs="Times New Roman"/>
          <w:sz w:val="20"/>
          <w:szCs w:val="20"/>
        </w:rPr>
        <w:t>020 and 2019 were losses of $15 and gains of $85, respectively, which are the result of the changes in the fair values of the interest rate swap agreement.</w:t>
      </w:r>
    </w:p>
    <w:p w:rsidR="00000000" w:rsidRDefault="00E90DF0">
      <w:pPr>
        <w:pStyle w:val="a3"/>
        <w:spacing w:before="0" w:beforeAutospacing="0" w:after="240" w:afterAutospacing="0"/>
        <w:divId w:val="2136169444"/>
        <w:rPr>
          <w:rFonts w:ascii="Times New Roman" w:hAnsi="Times New Roman" w:cs="Times New Roman"/>
          <w:b/>
          <w:bCs/>
          <w:sz w:val="20"/>
          <w:szCs w:val="20"/>
        </w:rPr>
      </w:pPr>
      <w:bookmarkStart w:id="44" w:name="_Hlk66275827"/>
      <w:bookmarkEnd w:id="44"/>
      <w:r>
        <w:rPr>
          <w:rFonts w:ascii="Times New Roman" w:hAnsi="Times New Roman" w:cs="Times New Roman"/>
          <w:b/>
          <w:bCs/>
          <w:sz w:val="20"/>
          <w:szCs w:val="20"/>
        </w:rPr>
        <w:t>15. EARNINGS PER SHARE</w:t>
      </w:r>
    </w:p>
    <w:p w:rsidR="00000000" w:rsidRDefault="00E90DF0">
      <w:pPr>
        <w:pStyle w:val="a3"/>
        <w:spacing w:before="0" w:beforeAutospacing="0" w:after="0" w:afterAutospacing="0"/>
        <w:ind w:firstLine="720"/>
        <w:divId w:val="2136169444"/>
        <w:rPr>
          <w:rFonts w:ascii="Times New Roman" w:hAnsi="Times New Roman" w:cs="Times New Roman"/>
          <w:sz w:val="20"/>
          <w:szCs w:val="20"/>
        </w:rPr>
      </w:pPr>
      <w:r>
        <w:rPr>
          <w:rFonts w:ascii="Times New Roman" w:hAnsi="Times New Roman" w:cs="Times New Roman"/>
          <w:sz w:val="20"/>
          <w:szCs w:val="20"/>
        </w:rPr>
        <w:t>Basic earnings per common share (“EPS”) is computed based on the weighted-ave</w:t>
      </w:r>
      <w:r>
        <w:rPr>
          <w:rFonts w:ascii="Times New Roman" w:hAnsi="Times New Roman" w:cs="Times New Roman"/>
          <w:sz w:val="20"/>
          <w:szCs w:val="20"/>
        </w:rPr>
        <w:t>rage number of common shares outstanding during the reporting period. Diluted EPS is based on the weighted-average number of common shares outstanding plus the number of additional shares that would have been outstanding had the dilutive common shares been</w:t>
      </w:r>
      <w:r>
        <w:rPr>
          <w:rFonts w:ascii="Times New Roman" w:hAnsi="Times New Roman" w:cs="Times New Roman"/>
          <w:sz w:val="20"/>
          <w:szCs w:val="20"/>
        </w:rPr>
        <w:t xml:space="preserve"> </w:t>
      </w:r>
    </w:p>
    <w:p w:rsidR="00000000" w:rsidRDefault="00E90DF0">
      <w:pPr>
        <w:pStyle w:val="a3"/>
        <w:spacing w:before="480" w:beforeAutospacing="0" w:after="600" w:afterAutospacing="0"/>
        <w:jc w:val="center"/>
        <w:divId w:val="1309630759"/>
        <w:rPr>
          <w:rFonts w:ascii="Times New Roman" w:hAnsi="Times New Roman" w:cs="Times New Roman"/>
          <w:sz w:val="20"/>
          <w:szCs w:val="20"/>
        </w:rPr>
      </w:pPr>
      <w:r>
        <w:rPr>
          <w:rFonts w:ascii="Times New Roman" w:hAnsi="Times New Roman" w:cs="Times New Roman"/>
          <w:sz w:val="20"/>
          <w:szCs w:val="20"/>
        </w:rPr>
        <w:t>56</w:t>
      </w:r>
    </w:p>
    <w:p w:rsidR="00000000" w:rsidRDefault="00E90DF0">
      <w:pPr>
        <w:spacing w:before="600" w:after="600"/>
      </w:pPr>
      <w:r>
        <w:pict>
          <v:rect id="_x0000_i1092" style="width:329.35pt;height:2pt" o:hrpct="793" o:hralign="center" o:hrstd="t" o:hrnoshade="t" o:hr="t" fillcolor="black" stroked="f"/>
        </w:pict>
      </w:r>
    </w:p>
    <w:p w:rsidR="00000000" w:rsidRDefault="00E90DF0">
      <w:pPr>
        <w:pStyle w:val="a3"/>
        <w:spacing w:before="432" w:beforeAutospacing="0" w:after="240" w:afterAutospacing="0"/>
        <w:divId w:val="1597443071"/>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w:t>
        </w:r>
        <w:r>
          <w:rPr>
            <w:rStyle w:val="a4"/>
            <w:rFonts w:ascii="Times New Roman" w:hAnsi="Times New Roman" w:cs="Times New Roman"/>
            <w:sz w:val="20"/>
            <w:szCs w:val="20"/>
          </w:rPr>
          <w:t>tents</w:t>
        </w:r>
      </w:hyperlink>
    </w:p>
    <w:p w:rsidR="00000000" w:rsidRDefault="00E90DF0">
      <w:pPr>
        <w:pStyle w:val="a3"/>
        <w:spacing w:before="0" w:beforeAutospacing="0" w:after="0" w:afterAutospacing="0"/>
        <w:jc w:val="center"/>
        <w:divId w:val="1597443071"/>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E90DF0">
      <w:pPr>
        <w:pStyle w:val="a3"/>
        <w:spacing w:before="0" w:beforeAutospacing="0" w:after="0" w:afterAutospacing="0"/>
        <w:jc w:val="center"/>
        <w:divId w:val="1597443071"/>
        <w:rPr>
          <w:rFonts w:ascii="Times New Roman" w:hAnsi="Times New Roman" w:cs="Times New Roman"/>
          <w:b/>
          <w:bCs/>
          <w:sz w:val="20"/>
          <w:szCs w:val="20"/>
        </w:rPr>
      </w:pPr>
      <w:r>
        <w:rPr>
          <w:rFonts w:ascii="Times New Roman" w:hAnsi="Times New Roman" w:cs="Times New Roman"/>
          <w:b/>
          <w:bCs/>
          <w:sz w:val="20"/>
          <w:szCs w:val="20"/>
        </w:rPr>
        <w:t>NOTES TO FINANCIAL STATEMENTS</w:t>
      </w:r>
    </w:p>
    <w:p w:rsidR="00000000" w:rsidRDefault="00E90DF0">
      <w:pPr>
        <w:pStyle w:val="a3"/>
        <w:spacing w:before="0" w:beforeAutospacing="0" w:after="0" w:afterAutospacing="0"/>
        <w:jc w:val="center"/>
        <w:divId w:val="1597443071"/>
        <w:rPr>
          <w:rFonts w:ascii="Times New Roman" w:hAnsi="Times New Roman" w:cs="Times New Roman"/>
          <w:sz w:val="20"/>
          <w:szCs w:val="20"/>
        </w:rPr>
      </w:pPr>
      <w:r>
        <w:rPr>
          <w:rFonts w:ascii="Times New Roman" w:hAnsi="Times New Roman" w:cs="Times New Roman"/>
          <w:b/>
          <w:bCs/>
          <w:sz w:val="20"/>
          <w:szCs w:val="20"/>
        </w:rPr>
        <w:t>December 31, 2020 and 2019</w:t>
      </w:r>
    </w:p>
    <w:p w:rsidR="00000000" w:rsidRDefault="00E90DF0">
      <w:pPr>
        <w:pStyle w:val="a3"/>
        <w:spacing w:before="0" w:beforeAutospacing="0" w:after="240" w:afterAutospacing="0"/>
        <w:jc w:val="center"/>
        <w:divId w:val="1597443071"/>
        <w:rPr>
          <w:rFonts w:ascii="Times New Roman" w:hAnsi="Times New Roman" w:cs="Times New Roman"/>
          <w:sz w:val="20"/>
          <w:szCs w:val="20"/>
        </w:rPr>
      </w:pPr>
      <w:r>
        <w:rPr>
          <w:rFonts w:ascii="Times New Roman" w:hAnsi="Times New Roman" w:cs="Times New Roman"/>
          <w:b/>
          <w:bCs/>
          <w:sz w:val="20"/>
          <w:szCs w:val="20"/>
        </w:rPr>
        <w:t>(Dollars in thousands, except per share amounts)</w:t>
      </w:r>
    </w:p>
    <w:p w:rsidR="00000000" w:rsidRDefault="00E90DF0">
      <w:pPr>
        <w:pStyle w:val="a3"/>
        <w:spacing w:before="0" w:beforeAutospacing="0" w:after="240" w:afterAutospacing="0"/>
        <w:divId w:val="1644190608"/>
        <w:rPr>
          <w:rFonts w:ascii="Times New Roman" w:hAnsi="Times New Roman" w:cs="Times New Roman"/>
          <w:sz w:val="20"/>
          <w:szCs w:val="20"/>
        </w:rPr>
      </w:pPr>
      <w:r>
        <w:rPr>
          <w:rFonts w:ascii="Times New Roman" w:hAnsi="Times New Roman" w:cs="Times New Roman"/>
          <w:sz w:val="20"/>
          <w:szCs w:val="20"/>
        </w:rPr>
        <w:t>issued. The following table reconciles the numerators and denominators used in the computations of both basic and dil</w:t>
      </w:r>
      <w:r>
        <w:rPr>
          <w:rFonts w:ascii="Times New Roman" w:hAnsi="Times New Roman" w:cs="Times New Roman"/>
          <w:sz w:val="20"/>
          <w:szCs w:val="20"/>
        </w:rPr>
        <w:t>uted EPS.</w:t>
      </w:r>
    </w:p>
    <w:tbl>
      <w:tblPr>
        <w:tblW w:w="4025" w:type="pct"/>
        <w:jc w:val="center"/>
        <w:tblCellMar>
          <w:top w:w="15" w:type="dxa"/>
          <w:left w:w="0" w:type="dxa"/>
          <w:bottom w:w="15" w:type="dxa"/>
          <w:right w:w="0" w:type="dxa"/>
        </w:tblCellMar>
        <w:tblLook w:val="04A0" w:firstRow="1" w:lastRow="0" w:firstColumn="1" w:lastColumn="0" w:noHBand="0" w:noVBand="1"/>
      </w:tblPr>
      <w:tblGrid>
        <w:gridCol w:w="4400"/>
        <w:gridCol w:w="6"/>
        <w:gridCol w:w="100"/>
        <w:gridCol w:w="960"/>
        <w:gridCol w:w="160"/>
        <w:gridCol w:w="100"/>
        <w:gridCol w:w="960"/>
      </w:tblGrid>
      <w:tr w:rsidR="00000000">
        <w:trPr>
          <w:divId w:val="1231501245"/>
          <w:trHeight w:val="20"/>
          <w:jc w:val="center"/>
        </w:trPr>
        <w:tc>
          <w:tcPr>
            <w:tcW w:w="3467" w:type="pct"/>
            <w:tcMar>
              <w:top w:w="0" w:type="dxa"/>
              <w:left w:w="0" w:type="dxa"/>
              <w:bottom w:w="0" w:type="dxa"/>
              <w:right w:w="0" w:type="dxa"/>
            </w:tcMar>
            <w:vAlign w:val="bottom"/>
            <w:hideMark/>
          </w:tcPr>
          <w:p w:rsidR="00000000" w:rsidRDefault="00E90DF0">
            <w:pPr>
              <w:pStyle w:val="a3"/>
              <w:spacing w:before="0" w:beforeAutospacing="0" w:after="0" w:afterAutospacing="0"/>
              <w:divId w:val="898711656"/>
              <w:rPr>
                <w:rFonts w:ascii="Times New Roman" w:hAnsi="Times New Roman" w:cs="Times New Roman"/>
                <w:sz w:val="20"/>
                <w:szCs w:val="20"/>
              </w:rPr>
            </w:pPr>
            <w:r>
              <w:rPr>
                <w:rFonts w:ascii="Times New Roman" w:hAnsi="Times New Roman" w:cs="Times New Roman"/>
                <w:sz w:val="2"/>
                <w:szCs w:val="2"/>
              </w:rPr>
              <w:t>​</w:t>
            </w:r>
          </w:p>
        </w:tc>
        <w:tc>
          <w:tcPr>
            <w:tcW w:w="9"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2144076354"/>
              <w:rPr>
                <w:rFonts w:ascii="Times New Roman" w:hAnsi="Times New Roman" w:cs="Times New Roman"/>
                <w:sz w:val="20"/>
                <w:szCs w:val="20"/>
              </w:rPr>
            </w:pPr>
            <w:r>
              <w:rPr>
                <w:rFonts w:ascii="Times New Roman" w:hAnsi="Times New Roman" w:cs="Times New Roman"/>
                <w:sz w:val="2"/>
                <w:szCs w:val="2"/>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656805706"/>
              <w:rPr>
                <w:rFonts w:ascii="Times New Roman" w:hAnsi="Times New Roman" w:cs="Times New Roman"/>
                <w:sz w:val="20"/>
                <w:szCs w:val="20"/>
              </w:rPr>
            </w:pPr>
            <w:r>
              <w:rPr>
                <w:rFonts w:ascii="Times New Roman" w:hAnsi="Times New Roman" w:cs="Times New Roman"/>
                <w:sz w:val="2"/>
                <w:szCs w:val="2"/>
              </w:rPr>
              <w:t>​</w:t>
            </w:r>
          </w:p>
        </w:tc>
        <w:tc>
          <w:tcPr>
            <w:tcW w:w="646"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997420952"/>
              <w:rPr>
                <w:rFonts w:ascii="Times New Roman" w:hAnsi="Times New Roman" w:cs="Times New Roman"/>
                <w:sz w:val="20"/>
                <w:szCs w:val="20"/>
              </w:rPr>
            </w:pPr>
            <w:r>
              <w:rPr>
                <w:rFonts w:ascii="Times New Roman" w:hAnsi="Times New Roman" w:cs="Times New Roman"/>
                <w:sz w:val="2"/>
                <w:szCs w:val="2"/>
              </w:rPr>
              <w:t>​</w:t>
            </w:r>
          </w:p>
        </w:tc>
        <w:tc>
          <w:tcPr>
            <w:tcW w:w="10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040547319"/>
              <w:rPr>
                <w:rFonts w:ascii="Times New Roman" w:hAnsi="Times New Roman" w:cs="Times New Roman"/>
                <w:sz w:val="20"/>
                <w:szCs w:val="20"/>
              </w:rPr>
            </w:pPr>
            <w:r>
              <w:rPr>
                <w:rFonts w:ascii="Times New Roman" w:hAnsi="Times New Roman" w:cs="Times New Roman"/>
                <w:sz w:val="2"/>
                <w:szCs w:val="2"/>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884903073"/>
              <w:rPr>
                <w:rFonts w:ascii="Times New Roman" w:hAnsi="Times New Roman" w:cs="Times New Roman"/>
                <w:sz w:val="20"/>
                <w:szCs w:val="20"/>
              </w:rPr>
            </w:pPr>
            <w:r>
              <w:rPr>
                <w:rFonts w:ascii="Times New Roman" w:hAnsi="Times New Roman" w:cs="Times New Roman"/>
                <w:sz w:val="2"/>
                <w:szCs w:val="2"/>
              </w:rPr>
              <w:t>​</w:t>
            </w:r>
          </w:p>
        </w:tc>
        <w:tc>
          <w:tcPr>
            <w:tcW w:w="646"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245452347"/>
              <w:rPr>
                <w:rFonts w:ascii="Times New Roman" w:hAnsi="Times New Roman" w:cs="Times New Roman"/>
                <w:sz w:val="20"/>
                <w:szCs w:val="20"/>
              </w:rPr>
            </w:pPr>
            <w:r>
              <w:rPr>
                <w:rFonts w:ascii="Times New Roman" w:hAnsi="Times New Roman" w:cs="Times New Roman"/>
                <w:sz w:val="2"/>
                <w:szCs w:val="2"/>
              </w:rPr>
              <w:t>​</w:t>
            </w:r>
          </w:p>
        </w:tc>
      </w:tr>
      <w:tr w:rsidR="00000000">
        <w:trPr>
          <w:divId w:val="1231501245"/>
          <w:jc w:val="center"/>
        </w:trPr>
        <w:tc>
          <w:tcPr>
            <w:tcW w:w="346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9"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1522" w:type="pct"/>
            <w:gridSpan w:val="5"/>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Year ended </w:t>
            </w:r>
          </w:p>
        </w:tc>
      </w:tr>
      <w:tr w:rsidR="00000000">
        <w:trPr>
          <w:divId w:val="1231501245"/>
          <w:jc w:val="center"/>
        </w:trPr>
        <w:tc>
          <w:tcPr>
            <w:tcW w:w="346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9"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1522" w:type="pct"/>
            <w:gridSpan w:val="5"/>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December 31, </w:t>
            </w:r>
          </w:p>
        </w:tc>
      </w:tr>
      <w:tr w:rsidR="00000000">
        <w:trPr>
          <w:divId w:val="1231501245"/>
          <w:jc w:val="center"/>
        </w:trPr>
        <w:tc>
          <w:tcPr>
            <w:tcW w:w="3467"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9"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710"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710" w:type="pct"/>
            <w:gridSpan w:val="2"/>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1231501245"/>
          <w:jc w:val="center"/>
        </w:trPr>
        <w:tc>
          <w:tcPr>
            <w:tcW w:w="346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Numerator:</w:t>
            </w:r>
          </w:p>
        </w:tc>
        <w:tc>
          <w:tcPr>
            <w:tcW w:w="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231501245"/>
          <w:jc w:val="center"/>
        </w:trPr>
        <w:tc>
          <w:tcPr>
            <w:tcW w:w="3467"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Net income (in 000's)</w:t>
            </w:r>
          </w:p>
        </w:tc>
        <w:tc>
          <w:tcPr>
            <w:tcW w:w="9"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37,995</w:t>
            </w:r>
          </w:p>
        </w:tc>
        <w:tc>
          <w:tcPr>
            <w:tcW w:w="10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6"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28,844</w:t>
            </w:r>
          </w:p>
        </w:tc>
      </w:tr>
      <w:tr w:rsidR="00000000">
        <w:trPr>
          <w:divId w:val="1231501245"/>
          <w:jc w:val="center"/>
        </w:trPr>
        <w:tc>
          <w:tcPr>
            <w:tcW w:w="346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Denominator:</w:t>
            </w:r>
          </w:p>
        </w:tc>
        <w:tc>
          <w:tcPr>
            <w:tcW w:w="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231501245"/>
          <w:jc w:val="center"/>
        </w:trPr>
        <w:tc>
          <w:tcPr>
            <w:tcW w:w="3467"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Basic weighted-average common shares outstanding</w:t>
            </w:r>
          </w:p>
        </w:tc>
        <w:tc>
          <w:tcPr>
            <w:tcW w:w="9"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24,226,128</w:t>
            </w:r>
          </w:p>
        </w:tc>
        <w:tc>
          <w:tcPr>
            <w:tcW w:w="10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24,379,667</w:t>
            </w:r>
          </w:p>
        </w:tc>
      </w:tr>
      <w:tr w:rsidR="00000000">
        <w:trPr>
          <w:divId w:val="1231501245"/>
          <w:jc w:val="center"/>
        </w:trPr>
        <w:tc>
          <w:tcPr>
            <w:tcW w:w="346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Effect of dilutive securities:</w:t>
            </w:r>
          </w:p>
        </w:tc>
        <w:tc>
          <w:tcPr>
            <w:tcW w:w="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231501245"/>
          <w:jc w:val="center"/>
        </w:trPr>
        <w:tc>
          <w:tcPr>
            <w:tcW w:w="3467"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Restricted stock grants</w:t>
            </w:r>
          </w:p>
        </w:tc>
        <w:tc>
          <w:tcPr>
            <w:tcW w:w="9"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10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26,396</w:t>
            </w:r>
          </w:p>
        </w:tc>
      </w:tr>
      <w:tr w:rsidR="00000000">
        <w:trPr>
          <w:divId w:val="1231501245"/>
          <w:jc w:val="center"/>
        </w:trPr>
        <w:tc>
          <w:tcPr>
            <w:tcW w:w="346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Stock options</w:t>
            </w:r>
          </w:p>
        </w:tc>
        <w:tc>
          <w:tcPr>
            <w:tcW w:w="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10,267</w:t>
            </w:r>
          </w:p>
        </w:tc>
        <w:tc>
          <w:tcPr>
            <w:tcW w:w="10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30,891</w:t>
            </w:r>
          </w:p>
        </w:tc>
      </w:tr>
      <w:tr w:rsidR="00000000">
        <w:trPr>
          <w:divId w:val="1231501245"/>
          <w:jc w:val="center"/>
        </w:trPr>
        <w:tc>
          <w:tcPr>
            <w:tcW w:w="3467"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Diluted weighted-average common shares outstanding</w:t>
            </w:r>
          </w:p>
        </w:tc>
        <w:tc>
          <w:tcPr>
            <w:tcW w:w="9"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24,236,395</w:t>
            </w:r>
          </w:p>
        </w:tc>
        <w:tc>
          <w:tcPr>
            <w:tcW w:w="10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24,436,954</w:t>
            </w:r>
          </w:p>
        </w:tc>
      </w:tr>
      <w:tr w:rsidR="00000000">
        <w:trPr>
          <w:divId w:val="1231501245"/>
          <w:jc w:val="center"/>
        </w:trPr>
        <w:tc>
          <w:tcPr>
            <w:tcW w:w="346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Earnings per share attributable to Legacy Housing Corporation</w:t>
            </w:r>
          </w:p>
        </w:tc>
        <w:tc>
          <w:tcPr>
            <w:tcW w:w="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231501245"/>
          <w:jc w:val="center"/>
        </w:trPr>
        <w:tc>
          <w:tcPr>
            <w:tcW w:w="3467" w:type="pct"/>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Basic</w:t>
            </w:r>
          </w:p>
        </w:tc>
        <w:tc>
          <w:tcPr>
            <w:tcW w:w="9"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1.57</w:t>
            </w:r>
          </w:p>
        </w:tc>
        <w:tc>
          <w:tcPr>
            <w:tcW w:w="10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6"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1.18</w:t>
            </w:r>
          </w:p>
        </w:tc>
      </w:tr>
      <w:tr w:rsidR="00000000">
        <w:trPr>
          <w:divId w:val="1231501245"/>
          <w:jc w:val="center"/>
        </w:trPr>
        <w:tc>
          <w:tcPr>
            <w:tcW w:w="3467"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Diluted</w:t>
            </w:r>
          </w:p>
        </w:tc>
        <w:tc>
          <w:tcPr>
            <w:tcW w:w="9"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1.57</w:t>
            </w:r>
          </w:p>
        </w:tc>
        <w:tc>
          <w:tcPr>
            <w:tcW w:w="10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1.18</w:t>
            </w:r>
          </w:p>
        </w:tc>
      </w:tr>
    </w:tbl>
    <w:p w:rsidR="00000000" w:rsidRDefault="00E90DF0">
      <w:pPr>
        <w:pStyle w:val="a3"/>
        <w:spacing w:before="0" w:beforeAutospacing="0" w:after="0" w:afterAutospacing="0"/>
        <w:divId w:val="1644190608"/>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240" w:afterAutospacing="0"/>
        <w:ind w:firstLine="720"/>
        <w:divId w:val="1644190608"/>
        <w:rPr>
          <w:rFonts w:ascii="Times New Roman" w:hAnsi="Times New Roman" w:cs="Times New Roman"/>
          <w:sz w:val="20"/>
          <w:szCs w:val="20"/>
        </w:rPr>
      </w:pPr>
      <w:r>
        <w:rPr>
          <w:rFonts w:ascii="Times New Roman" w:hAnsi="Times New Roman" w:cs="Times New Roman"/>
          <w:sz w:val="20"/>
          <w:szCs w:val="20"/>
        </w:rPr>
        <w:t>The diluted earnings per share calculation excludes 35,935 and 143,027 potential shares for the years ended December 31, 2020 and 2019, respectively, because the effect of including these potential shares would be antidilutive.</w:t>
      </w:r>
    </w:p>
    <w:p w:rsidR="00000000" w:rsidRDefault="00E90DF0">
      <w:pPr>
        <w:pStyle w:val="a3"/>
        <w:spacing w:before="0" w:beforeAutospacing="0" w:after="0" w:afterAutospacing="0" w:line="20" w:lineRule="atLeast"/>
        <w:divId w:val="1644190608"/>
        <w:rPr>
          <w:rFonts w:ascii="Times New Roman" w:hAnsi="Times New Roman" w:cs="Times New Roman"/>
          <w:sz w:val="20"/>
          <w:szCs w:val="20"/>
        </w:rPr>
      </w:pPr>
      <w:r>
        <w:rPr>
          <w:rFonts w:ascii="Times New Roman" w:hAnsi="Times New Roman" w:cs="Times New Roman"/>
          <w:sz w:val="2"/>
          <w:szCs w:val="2"/>
        </w:rPr>
        <w:t>​</w:t>
      </w:r>
    </w:p>
    <w:p w:rsidR="00000000" w:rsidRDefault="00E90DF0">
      <w:pPr>
        <w:pStyle w:val="a3"/>
        <w:spacing w:before="0" w:beforeAutospacing="0" w:after="240" w:afterAutospacing="0"/>
        <w:divId w:val="1644190608"/>
        <w:rPr>
          <w:rFonts w:ascii="Times New Roman" w:hAnsi="Times New Roman" w:cs="Times New Roman"/>
          <w:b/>
          <w:bCs/>
          <w:sz w:val="20"/>
          <w:szCs w:val="20"/>
        </w:rPr>
      </w:pPr>
      <w:bookmarkStart w:id="45" w:name="_Hlk66275814"/>
      <w:bookmarkEnd w:id="45"/>
      <w:r>
        <w:rPr>
          <w:rFonts w:ascii="Times New Roman" w:hAnsi="Times New Roman" w:cs="Times New Roman"/>
          <w:b/>
          <w:bCs/>
          <w:sz w:val="20"/>
          <w:szCs w:val="20"/>
        </w:rPr>
        <w:t>16. RELATED PARTY TRANSACT</w:t>
      </w:r>
      <w:r>
        <w:rPr>
          <w:rFonts w:ascii="Times New Roman" w:hAnsi="Times New Roman" w:cs="Times New Roman"/>
          <w:b/>
          <w:bCs/>
          <w:sz w:val="20"/>
          <w:szCs w:val="20"/>
        </w:rPr>
        <w:t>IONS</w:t>
      </w:r>
    </w:p>
    <w:p w:rsidR="00000000" w:rsidRDefault="00E90DF0">
      <w:pPr>
        <w:pStyle w:val="a3"/>
        <w:spacing w:before="0" w:beforeAutospacing="0" w:after="240" w:afterAutospacing="0"/>
        <w:ind w:firstLine="720"/>
        <w:divId w:val="1644190608"/>
        <w:rPr>
          <w:rFonts w:ascii="Times New Roman" w:hAnsi="Times New Roman" w:cs="Times New Roman"/>
          <w:sz w:val="20"/>
          <w:szCs w:val="20"/>
        </w:rPr>
      </w:pPr>
      <w:r>
        <w:rPr>
          <w:rFonts w:ascii="Times New Roman" w:hAnsi="Times New Roman" w:cs="Times New Roman"/>
          <w:sz w:val="20"/>
          <w:szCs w:val="20"/>
        </w:rPr>
        <w:t>Bell Mobile Homes, a retailer owned by one of the Company’s significant shareholders, purchases manufactured homes from the Company. Accounts receivable balances due from Bell Mobile Homes were $1 and $549 as of December 31, 2020 and 2019, respectivel</w:t>
      </w:r>
      <w:r>
        <w:rPr>
          <w:rFonts w:ascii="Times New Roman" w:hAnsi="Times New Roman" w:cs="Times New Roman"/>
          <w:sz w:val="20"/>
          <w:szCs w:val="20"/>
        </w:rPr>
        <w:t>y. Accounts payable balances due to Bell Mobile Homes for maintenance and related services were $61 and $74 as of December 31, 2020 and 2019, respectively. Home sales to Bell Mobile Homes were $2,631 and $4,533 for the years ended December 31, 2020 and 201</w:t>
      </w:r>
      <w:r>
        <w:rPr>
          <w:rFonts w:ascii="Times New Roman" w:hAnsi="Times New Roman" w:cs="Times New Roman"/>
          <w:sz w:val="20"/>
          <w:szCs w:val="20"/>
        </w:rPr>
        <w:t xml:space="preserve">9, respectively. </w:t>
      </w:r>
    </w:p>
    <w:p w:rsidR="00000000" w:rsidRDefault="00E90DF0">
      <w:pPr>
        <w:pStyle w:val="a3"/>
        <w:spacing w:before="0" w:beforeAutospacing="0" w:after="240" w:afterAutospacing="0"/>
        <w:divId w:val="1644190608"/>
        <w:rPr>
          <w:rFonts w:ascii="Times New Roman" w:hAnsi="Times New Roman" w:cs="Times New Roman"/>
          <w:b/>
          <w:bCs/>
          <w:sz w:val="20"/>
          <w:szCs w:val="20"/>
        </w:rPr>
      </w:pPr>
      <w:bookmarkStart w:id="46" w:name="_Hlk66275852"/>
      <w:bookmarkEnd w:id="46"/>
      <w:r>
        <w:rPr>
          <w:rFonts w:ascii="Times New Roman" w:hAnsi="Times New Roman" w:cs="Times New Roman"/>
          <w:b/>
          <w:bCs/>
          <w:sz w:val="20"/>
          <w:szCs w:val="20"/>
        </w:rPr>
        <w:t>17. SUBSEQUENT EVENTS</w:t>
      </w:r>
    </w:p>
    <w:p w:rsidR="00000000" w:rsidRDefault="00E90DF0">
      <w:pPr>
        <w:pStyle w:val="a3"/>
        <w:spacing w:before="0" w:beforeAutospacing="0" w:after="220" w:afterAutospacing="0"/>
        <w:ind w:firstLine="792"/>
        <w:divId w:val="1644190608"/>
        <w:rPr>
          <w:rFonts w:ascii="Times New Roman" w:hAnsi="Times New Roman" w:cs="Times New Roman"/>
          <w:sz w:val="20"/>
          <w:szCs w:val="20"/>
        </w:rPr>
      </w:pPr>
      <w:r>
        <w:rPr>
          <w:rFonts w:ascii="Times New Roman" w:hAnsi="Times New Roman" w:cs="Times New Roman"/>
          <w:sz w:val="20"/>
          <w:szCs w:val="20"/>
        </w:rPr>
        <w:t>In connection with the preparation of these financial statements, an evaluation of subsequent events was performed through the date of filing and there were no other events that have occurred that would require adjus</w:t>
      </w:r>
      <w:r>
        <w:rPr>
          <w:rFonts w:ascii="Times New Roman" w:hAnsi="Times New Roman" w:cs="Times New Roman"/>
          <w:sz w:val="20"/>
          <w:szCs w:val="20"/>
        </w:rPr>
        <w:t xml:space="preserve">tments to the financial statements. </w:t>
      </w:r>
    </w:p>
    <w:p w:rsidR="00000000" w:rsidRDefault="00E90DF0">
      <w:pPr>
        <w:pStyle w:val="a3"/>
        <w:spacing w:before="0" w:beforeAutospacing="0" w:after="240" w:afterAutospacing="0"/>
        <w:ind w:firstLine="720"/>
        <w:divId w:val="1644190608"/>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0" w:afterAutospacing="0"/>
        <w:divId w:val="1644190608"/>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0" w:afterAutospacing="0" w:line="0" w:lineRule="atLeast"/>
        <w:divId w:val="1644190608"/>
        <w:rPr>
          <w:rFonts w:ascii="Times New Roman" w:hAnsi="Times New Roman" w:cs="Times New Roman"/>
          <w:vanish/>
        </w:rPr>
      </w:pPr>
      <w:r>
        <w:rPr>
          <w:rFonts w:ascii="Times New Roman" w:hAnsi="Times New Roman" w:cs="Times New Roman"/>
          <w:b/>
          <w:bCs/>
          <w:vanish/>
          <w:sz w:val="2"/>
          <w:szCs w:val="2"/>
        </w:rPr>
        <w:t>​</w:t>
      </w:r>
    </w:p>
    <w:p w:rsidR="00000000" w:rsidRDefault="00E90DF0">
      <w:pPr>
        <w:pStyle w:val="a3"/>
        <w:spacing w:before="480" w:beforeAutospacing="0" w:after="600" w:afterAutospacing="0"/>
        <w:jc w:val="center"/>
        <w:divId w:val="1458180650"/>
        <w:rPr>
          <w:rFonts w:ascii="Times New Roman" w:hAnsi="Times New Roman" w:cs="Times New Roman"/>
          <w:sz w:val="20"/>
          <w:szCs w:val="20"/>
        </w:rPr>
      </w:pPr>
      <w:r>
        <w:rPr>
          <w:rFonts w:ascii="Times New Roman" w:hAnsi="Times New Roman" w:cs="Times New Roman"/>
          <w:sz w:val="20"/>
          <w:szCs w:val="20"/>
        </w:rPr>
        <w:t>57</w:t>
      </w:r>
    </w:p>
    <w:p w:rsidR="00000000" w:rsidRDefault="00E90DF0">
      <w:pPr>
        <w:spacing w:before="600" w:after="600"/>
      </w:pPr>
      <w:r>
        <w:pict>
          <v:rect id="_x0000_i1093" style="width:329.35pt;height:2pt" o:hrpct="793" o:hralign="center" o:hrstd="t" o:hrnoshade="t" o:hr="t" fillcolor="black" stroked="f"/>
        </w:pict>
      </w:r>
    </w:p>
    <w:p w:rsidR="00000000" w:rsidRDefault="00E90DF0">
      <w:pPr>
        <w:pStyle w:val="a3"/>
        <w:spacing w:before="432" w:beforeAutospacing="0" w:after="600" w:afterAutospacing="0"/>
        <w:divId w:val="1685857818"/>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divId w:val="1447576951"/>
        <w:rPr>
          <w:rFonts w:ascii="Times New Roman" w:hAnsi="Times New Roman" w:cs="Times New Roman"/>
          <w:b/>
          <w:bCs/>
          <w:sz w:val="20"/>
          <w:szCs w:val="20"/>
        </w:rPr>
      </w:pPr>
      <w:r>
        <w:rPr>
          <w:rFonts w:ascii="Times New Roman" w:hAnsi="Times New Roman" w:cs="Times New Roman"/>
          <w:b/>
          <w:bCs/>
          <w:sz w:val="20"/>
          <w:szCs w:val="20"/>
        </w:rPr>
        <w:t>ITEM 9.      </w:t>
      </w:r>
      <w:bookmarkStart w:id="47" w:name="_889064"/>
      <w:bookmarkStart w:id="48" w:name="item9ChangesinandDisagreements"/>
      <w:bookmarkEnd w:id="47"/>
      <w:bookmarkEnd w:id="48"/>
      <w:r>
        <w:rPr>
          <w:rFonts w:ascii="Times New Roman" w:hAnsi="Times New Roman" w:cs="Times New Roman"/>
          <w:b/>
          <w:bCs/>
          <w:sz w:val="20"/>
          <w:szCs w:val="20"/>
        </w:rPr>
        <w:t>CHANGES IN AND DISAGREEMENTS WITH ACCOUNTANTS ON ACCOUNTING AND FINANCIAL DISCLOSURE.</w:t>
      </w:r>
    </w:p>
    <w:p w:rsidR="00000000" w:rsidRDefault="00E90DF0">
      <w:pPr>
        <w:pStyle w:val="a3"/>
        <w:spacing w:before="0" w:beforeAutospacing="0" w:after="200" w:afterAutospacing="0"/>
        <w:ind w:firstLine="720"/>
        <w:divId w:val="1447576951"/>
        <w:rPr>
          <w:rFonts w:ascii="Times New Roman" w:hAnsi="Times New Roman" w:cs="Times New Roman"/>
          <w:sz w:val="20"/>
          <w:szCs w:val="20"/>
        </w:rPr>
      </w:pPr>
      <w:r>
        <w:rPr>
          <w:rFonts w:ascii="Times New Roman" w:hAnsi="Times New Roman" w:cs="Times New Roman"/>
          <w:sz w:val="20"/>
          <w:szCs w:val="20"/>
        </w:rPr>
        <w:t>None.</w:t>
      </w:r>
    </w:p>
    <w:p w:rsidR="00000000" w:rsidRDefault="00E90DF0">
      <w:pPr>
        <w:pStyle w:val="a3"/>
        <w:spacing w:before="0" w:beforeAutospacing="0" w:after="240" w:afterAutospacing="0"/>
        <w:divId w:val="1447576951"/>
        <w:rPr>
          <w:rFonts w:ascii="Times New Roman" w:hAnsi="Times New Roman" w:cs="Times New Roman"/>
          <w:b/>
          <w:bCs/>
          <w:sz w:val="20"/>
          <w:szCs w:val="20"/>
        </w:rPr>
      </w:pPr>
      <w:r>
        <w:rPr>
          <w:rFonts w:ascii="Times New Roman" w:hAnsi="Times New Roman" w:cs="Times New Roman"/>
          <w:b/>
          <w:bCs/>
          <w:sz w:val="20"/>
          <w:szCs w:val="20"/>
        </w:rPr>
        <w:t>ITEM 9A.    </w:t>
      </w:r>
      <w:bookmarkStart w:id="49" w:name="Item9AControl"/>
      <w:bookmarkEnd w:id="49"/>
      <w:r>
        <w:rPr>
          <w:rFonts w:ascii="Times New Roman" w:hAnsi="Times New Roman" w:cs="Times New Roman"/>
          <w:b/>
          <w:bCs/>
          <w:sz w:val="20"/>
          <w:szCs w:val="20"/>
        </w:rPr>
        <w:t>CONTROLS AND PROCEDURES.</w:t>
      </w:r>
    </w:p>
    <w:p w:rsidR="00000000" w:rsidRDefault="00E90DF0">
      <w:pPr>
        <w:pStyle w:val="a3"/>
        <w:spacing w:before="0" w:beforeAutospacing="0" w:after="240" w:afterAutospacing="0"/>
        <w:divId w:val="1447576951"/>
        <w:rPr>
          <w:rFonts w:ascii="Times New Roman" w:hAnsi="Times New Roman" w:cs="Times New Roman"/>
          <w:b/>
          <w:bCs/>
          <w:sz w:val="20"/>
          <w:szCs w:val="20"/>
        </w:rPr>
      </w:pPr>
      <w:r>
        <w:rPr>
          <w:rFonts w:ascii="Times New Roman" w:hAnsi="Times New Roman" w:cs="Times New Roman"/>
          <w:b/>
          <w:bCs/>
          <w:sz w:val="20"/>
          <w:szCs w:val="20"/>
        </w:rPr>
        <w:t>Evaluation of Disclosure Controls and Procedures</w:t>
      </w:r>
    </w:p>
    <w:p w:rsidR="00000000" w:rsidRDefault="00E90DF0">
      <w:pPr>
        <w:pStyle w:val="a3"/>
        <w:spacing w:before="0" w:beforeAutospacing="0" w:after="200" w:afterAutospacing="0"/>
        <w:ind w:firstLine="720"/>
        <w:divId w:val="1447576951"/>
        <w:rPr>
          <w:rFonts w:ascii="Times New Roman" w:hAnsi="Times New Roman" w:cs="Times New Roman"/>
          <w:sz w:val="20"/>
          <w:szCs w:val="20"/>
        </w:rPr>
      </w:pPr>
      <w:r>
        <w:rPr>
          <w:rFonts w:ascii="Times New Roman" w:hAnsi="Times New Roman" w:cs="Times New Roman"/>
          <w:sz w:val="20"/>
          <w:szCs w:val="20"/>
        </w:rPr>
        <w:t>We are subject to the per</w:t>
      </w:r>
      <w:r>
        <w:rPr>
          <w:rFonts w:ascii="Times New Roman" w:hAnsi="Times New Roman" w:cs="Times New Roman"/>
          <w:sz w:val="20"/>
          <w:szCs w:val="20"/>
        </w:rPr>
        <w:t>iodic reporting requirements of the Exchange Act which requires designing disclosure controls and procedures to provide reasonable assurance that information we disclose in reports we file or submit under the Exchange Act is recorded, processed, summarized</w:t>
      </w:r>
      <w:r>
        <w:rPr>
          <w:rFonts w:ascii="Times New Roman" w:hAnsi="Times New Roman" w:cs="Times New Roman"/>
          <w:sz w:val="20"/>
          <w:szCs w:val="20"/>
        </w:rPr>
        <w:t>, and reported within the time periods specified in the rules and forms of the SEC. Disclosure controls and procedures include, without limitation, controls and procedures designed to ensure that information required to be disclosed by us in the reports th</w:t>
      </w:r>
      <w:r>
        <w:rPr>
          <w:rFonts w:ascii="Times New Roman" w:hAnsi="Times New Roman" w:cs="Times New Roman"/>
          <w:sz w:val="20"/>
          <w:szCs w:val="20"/>
        </w:rPr>
        <w:t>at we file or submit under the Exchange Act is accumulated and communicated to our management, including our principal executive officer and principal financial officer, as appropriate, to allow for timely decisions regarding required disclosures. </w:t>
      </w:r>
    </w:p>
    <w:p w:rsidR="00000000" w:rsidRDefault="00E90DF0">
      <w:pPr>
        <w:pStyle w:val="a3"/>
        <w:spacing w:before="0" w:beforeAutospacing="0" w:after="200" w:afterAutospacing="0"/>
        <w:ind w:firstLine="720"/>
        <w:divId w:val="1447576951"/>
        <w:rPr>
          <w:rFonts w:ascii="Times New Roman" w:hAnsi="Times New Roman" w:cs="Times New Roman"/>
          <w:sz w:val="20"/>
          <w:szCs w:val="20"/>
        </w:rPr>
      </w:pPr>
      <w:r>
        <w:rPr>
          <w:rFonts w:ascii="Times New Roman" w:hAnsi="Times New Roman" w:cs="Times New Roman"/>
          <w:sz w:val="20"/>
          <w:szCs w:val="20"/>
        </w:rPr>
        <w:t>Our man</w:t>
      </w:r>
      <w:r>
        <w:rPr>
          <w:rFonts w:ascii="Times New Roman" w:hAnsi="Times New Roman" w:cs="Times New Roman"/>
          <w:sz w:val="20"/>
          <w:szCs w:val="20"/>
        </w:rPr>
        <w:t>agement, with the participation of our Chief Executive Officer and Chief Financial Officer, has evaluated the effectiveness of our disclosure controls and procedures (as defined in Rules 13a-15(e) and 15d-15(e) under the Exchange Act), as of the end of the</w:t>
      </w:r>
      <w:r>
        <w:rPr>
          <w:rFonts w:ascii="Times New Roman" w:hAnsi="Times New Roman" w:cs="Times New Roman"/>
          <w:sz w:val="20"/>
          <w:szCs w:val="20"/>
        </w:rPr>
        <w:t xml:space="preserve"> period covered by this Report. Based on the evaluation of our disclosure controls and procedures as of December 31, 2020, our Chief Executive Officer and Chief Financial Officer have concluded that our disclosure controls and procedures were not effective</w:t>
      </w:r>
      <w:r>
        <w:rPr>
          <w:rFonts w:ascii="Times New Roman" w:hAnsi="Times New Roman" w:cs="Times New Roman"/>
          <w:sz w:val="20"/>
          <w:szCs w:val="20"/>
        </w:rPr>
        <w:t xml:space="preserve"> as of such date due to material weaknesses in internal control over financial reporting.</w:t>
      </w:r>
    </w:p>
    <w:p w:rsidR="00000000" w:rsidRDefault="00E90DF0">
      <w:pPr>
        <w:pStyle w:val="a3"/>
        <w:spacing w:before="0" w:beforeAutospacing="0" w:after="264" w:afterAutospacing="0"/>
        <w:jc w:val="both"/>
        <w:divId w:val="1447576951"/>
        <w:rPr>
          <w:rFonts w:ascii="Times New Roman" w:hAnsi="Times New Roman" w:cs="Times New Roman"/>
          <w:sz w:val="20"/>
          <w:szCs w:val="20"/>
        </w:rPr>
      </w:pPr>
      <w:r>
        <w:rPr>
          <w:rFonts w:ascii="Times New Roman" w:hAnsi="Times New Roman" w:cs="Times New Roman"/>
          <w:b/>
          <w:bCs/>
          <w:sz w:val="20"/>
          <w:szCs w:val="20"/>
        </w:rPr>
        <w:t>Management’s Report on Internal Control Over Financial Reporting</w:t>
      </w:r>
    </w:p>
    <w:p w:rsidR="00000000" w:rsidRDefault="00E90DF0">
      <w:pPr>
        <w:pStyle w:val="a3"/>
        <w:spacing w:before="0" w:beforeAutospacing="0" w:after="200" w:afterAutospacing="0"/>
        <w:ind w:firstLine="720"/>
        <w:divId w:val="1447576951"/>
        <w:rPr>
          <w:rFonts w:ascii="Times New Roman" w:hAnsi="Times New Roman" w:cs="Times New Roman"/>
          <w:sz w:val="20"/>
          <w:szCs w:val="20"/>
        </w:rPr>
      </w:pPr>
      <w:r>
        <w:rPr>
          <w:rFonts w:ascii="Times New Roman" w:hAnsi="Times New Roman" w:cs="Times New Roman"/>
          <w:sz w:val="20"/>
          <w:szCs w:val="20"/>
        </w:rPr>
        <w:t>Our management is responsible for establishing and maintaining adequate internal control over financi</w:t>
      </w:r>
      <w:r>
        <w:rPr>
          <w:rFonts w:ascii="Times New Roman" w:hAnsi="Times New Roman" w:cs="Times New Roman"/>
          <w:sz w:val="20"/>
          <w:szCs w:val="20"/>
        </w:rPr>
        <w:t xml:space="preserve">al reporting. Internal control over financial reporting is a process designed to provide reasonable assurance of the reliability of financial reporting and of the preparation of financial statements for external reporting purposes, in accordance with U.S. </w:t>
      </w:r>
      <w:r>
        <w:rPr>
          <w:rFonts w:ascii="Times New Roman" w:hAnsi="Times New Roman" w:cs="Times New Roman"/>
          <w:sz w:val="20"/>
          <w:szCs w:val="20"/>
        </w:rPr>
        <w:t>generally accepted accounting principles.  Internal control over financial reporting includes policies and procedures that (1) pertain to the maintenance of records that, in reasonable detail, accurately and fairly reflect transactions and disposition of a</w:t>
      </w:r>
      <w:r>
        <w:rPr>
          <w:rFonts w:ascii="Times New Roman" w:hAnsi="Times New Roman" w:cs="Times New Roman"/>
          <w:sz w:val="20"/>
          <w:szCs w:val="20"/>
        </w:rPr>
        <w:t>ssets; (2) provide reasonable assurance that transactions are recorded as necessary to permit preparation of financial statements in accordance with U.S. generally accepted accounting principles, and that receipts and expenditures are being made only in ac</w:t>
      </w:r>
      <w:r>
        <w:rPr>
          <w:rFonts w:ascii="Times New Roman" w:hAnsi="Times New Roman" w:cs="Times New Roman"/>
          <w:sz w:val="20"/>
          <w:szCs w:val="20"/>
        </w:rPr>
        <w:t>cordance with the authorization of its management and directors; and (3) provide reasonable assurance regarding the prevention or timely detection of unauthorized acquisition, use, or disposition of our assets that could have a material effect on its finan</w:t>
      </w:r>
      <w:r>
        <w:rPr>
          <w:rFonts w:ascii="Times New Roman" w:hAnsi="Times New Roman" w:cs="Times New Roman"/>
          <w:sz w:val="20"/>
          <w:szCs w:val="20"/>
        </w:rPr>
        <w:t>cial statements.</w:t>
      </w:r>
    </w:p>
    <w:p w:rsidR="00000000" w:rsidRDefault="00E90DF0">
      <w:pPr>
        <w:pStyle w:val="a3"/>
        <w:spacing w:before="0" w:beforeAutospacing="0" w:after="200" w:afterAutospacing="0"/>
        <w:ind w:firstLine="720"/>
        <w:divId w:val="1447576951"/>
        <w:rPr>
          <w:rFonts w:ascii="Times New Roman" w:hAnsi="Times New Roman" w:cs="Times New Roman"/>
          <w:sz w:val="20"/>
          <w:szCs w:val="20"/>
        </w:rPr>
      </w:pPr>
      <w:r>
        <w:rPr>
          <w:rFonts w:ascii="Times New Roman" w:hAnsi="Times New Roman" w:cs="Times New Roman"/>
          <w:sz w:val="20"/>
          <w:szCs w:val="20"/>
        </w:rPr>
        <w:t>Our management has assessed the effectiveness of our internal control over financial reporting as of December 31, 2020. In making this assessment, management used the criteria established by the Committee of Sponsoring Organizations of the</w:t>
      </w:r>
      <w:r>
        <w:rPr>
          <w:rFonts w:ascii="Times New Roman" w:hAnsi="Times New Roman" w:cs="Times New Roman"/>
          <w:sz w:val="20"/>
          <w:szCs w:val="20"/>
        </w:rPr>
        <w:t xml:space="preserve"> Treadway Commission (COSO) in Internal Control - Integrated Framework (2013). These criteria are in the areas of control environment, risk assessment, control activities, information and communication, and monitoring.  Management’s assessment included ext</w:t>
      </w:r>
      <w:r>
        <w:rPr>
          <w:rFonts w:ascii="Times New Roman" w:hAnsi="Times New Roman" w:cs="Times New Roman"/>
          <w:sz w:val="20"/>
          <w:szCs w:val="20"/>
        </w:rPr>
        <w:t>ensive documentation, evaluating and testing the design and operating effectiveness of its internal controls over financial reporting.  Based on management’s processes and assessment, as described above, management has concluded that, as of December 31, 20</w:t>
      </w:r>
      <w:r>
        <w:rPr>
          <w:rFonts w:ascii="Times New Roman" w:hAnsi="Times New Roman" w:cs="Times New Roman"/>
          <w:sz w:val="20"/>
          <w:szCs w:val="20"/>
        </w:rPr>
        <w:t>20, our internal control over financial reporting was not effective.</w:t>
      </w:r>
    </w:p>
    <w:p w:rsidR="00000000" w:rsidRDefault="00E90DF0">
      <w:pPr>
        <w:pStyle w:val="a3"/>
        <w:spacing w:before="0" w:beforeAutospacing="0" w:after="240" w:afterAutospacing="0"/>
        <w:jc w:val="both"/>
        <w:divId w:val="1447576951"/>
        <w:rPr>
          <w:rFonts w:ascii="Times New Roman" w:hAnsi="Times New Roman" w:cs="Times New Roman"/>
          <w:sz w:val="20"/>
          <w:szCs w:val="20"/>
        </w:rPr>
      </w:pPr>
      <w:r>
        <w:rPr>
          <w:rFonts w:ascii="Times New Roman" w:hAnsi="Times New Roman" w:cs="Times New Roman"/>
          <w:b/>
          <w:bCs/>
          <w:sz w:val="20"/>
          <w:szCs w:val="20"/>
        </w:rPr>
        <w:t>Material Weaknesses in Internal Control Over Financial Reporting</w:t>
      </w:r>
    </w:p>
    <w:p w:rsidR="00000000" w:rsidRDefault="00E90DF0">
      <w:pPr>
        <w:pStyle w:val="a3"/>
        <w:spacing w:before="0" w:beforeAutospacing="0" w:after="200" w:afterAutospacing="0"/>
        <w:ind w:firstLine="720"/>
        <w:divId w:val="1447576951"/>
        <w:rPr>
          <w:rFonts w:ascii="Times New Roman" w:hAnsi="Times New Roman" w:cs="Times New Roman"/>
          <w:sz w:val="20"/>
          <w:szCs w:val="20"/>
        </w:rPr>
      </w:pPr>
      <w:r>
        <w:rPr>
          <w:rFonts w:ascii="Times New Roman" w:hAnsi="Times New Roman" w:cs="Times New Roman"/>
          <w:sz w:val="20"/>
          <w:szCs w:val="20"/>
        </w:rPr>
        <w:t>As previously disclosed in our Annual report on Form 10-K filed with the SEC on March 30, 2020, we identified material wea</w:t>
      </w:r>
      <w:r>
        <w:rPr>
          <w:rFonts w:ascii="Times New Roman" w:hAnsi="Times New Roman" w:cs="Times New Roman"/>
          <w:sz w:val="20"/>
          <w:szCs w:val="20"/>
        </w:rPr>
        <w:t>knesses in our internal control over financial reporting during the preparation of our financial statements for the year ended December 31, 2019. Under standards established by the PCAOB, a material weakness is a deficiency or combination of deficiencies i</w:t>
      </w:r>
      <w:r>
        <w:rPr>
          <w:rFonts w:ascii="Times New Roman" w:hAnsi="Times New Roman" w:cs="Times New Roman"/>
          <w:sz w:val="20"/>
          <w:szCs w:val="20"/>
        </w:rPr>
        <w:t>n internal control over financial reporting, such that there is a reasonable possibility that a material misstatement of annual or interim financial statements will not be prevented or detected and corrected on a timely basis. The material weaknesses in in</w:t>
      </w:r>
      <w:r>
        <w:rPr>
          <w:rFonts w:ascii="Times New Roman" w:hAnsi="Times New Roman" w:cs="Times New Roman"/>
          <w:sz w:val="20"/>
          <w:szCs w:val="20"/>
        </w:rPr>
        <w:t>ternal control over financial reporting have not been fully remediated as of December 31, 2020.</w:t>
      </w:r>
    </w:p>
    <w:p w:rsidR="00000000" w:rsidRDefault="00E90DF0">
      <w:pPr>
        <w:pStyle w:val="a3"/>
        <w:spacing w:before="480" w:beforeAutospacing="0" w:after="600" w:afterAutospacing="0"/>
        <w:jc w:val="center"/>
        <w:divId w:val="367678707"/>
        <w:rPr>
          <w:rFonts w:ascii="Times New Roman" w:hAnsi="Times New Roman" w:cs="Times New Roman"/>
          <w:sz w:val="20"/>
          <w:szCs w:val="20"/>
        </w:rPr>
      </w:pPr>
      <w:r>
        <w:rPr>
          <w:rFonts w:ascii="Times New Roman" w:hAnsi="Times New Roman" w:cs="Times New Roman"/>
          <w:sz w:val="20"/>
          <w:szCs w:val="20"/>
        </w:rPr>
        <w:t>58</w:t>
      </w:r>
    </w:p>
    <w:p w:rsidR="00000000" w:rsidRDefault="00E90DF0">
      <w:pPr>
        <w:spacing w:before="600" w:after="600"/>
      </w:pPr>
      <w:r>
        <w:pict>
          <v:rect id="_x0000_i1094" style="width:329.35pt;height:2pt" o:hrpct="793" o:hralign="center" o:hrstd="t" o:hrnoshade="t" o:hr="t" fillcolor="black" stroked="f"/>
        </w:pict>
      </w:r>
    </w:p>
    <w:p w:rsidR="00000000" w:rsidRDefault="00E90DF0">
      <w:pPr>
        <w:pStyle w:val="a3"/>
        <w:spacing w:before="432" w:beforeAutospacing="0" w:after="600" w:afterAutospacing="0"/>
        <w:divId w:val="737871762"/>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00" w:afterAutospacing="0"/>
        <w:ind w:firstLine="720"/>
        <w:jc w:val="both"/>
        <w:divId w:val="300573768"/>
        <w:rPr>
          <w:rFonts w:ascii="Times New Roman" w:hAnsi="Times New Roman" w:cs="Times New Roman"/>
          <w:sz w:val="20"/>
          <w:szCs w:val="20"/>
        </w:rPr>
      </w:pPr>
      <w:r>
        <w:rPr>
          <w:rFonts w:ascii="Times New Roman" w:hAnsi="Times New Roman" w:cs="Times New Roman"/>
          <w:sz w:val="20"/>
          <w:szCs w:val="20"/>
        </w:rPr>
        <w:t>The material weaknesses in financial reporting as of December 31, 2020 are summarized as follows:</w:t>
      </w:r>
    </w:p>
    <w:tbl>
      <w:tblPr>
        <w:tblW w:w="5000" w:type="pct"/>
        <w:tblCellMar>
          <w:left w:w="0" w:type="dxa"/>
          <w:right w:w="0" w:type="dxa"/>
        </w:tblCellMar>
        <w:tblLook w:val="04A0" w:firstRow="1" w:lastRow="0" w:firstColumn="1" w:lastColumn="0" w:noHBand="0" w:noVBand="1"/>
      </w:tblPr>
      <w:tblGrid>
        <w:gridCol w:w="360"/>
        <w:gridCol w:w="376"/>
        <w:gridCol w:w="7570"/>
      </w:tblGrid>
      <w:tr w:rsidR="00000000">
        <w:trPr>
          <w:divId w:val="300573768"/>
        </w:trPr>
        <w:tc>
          <w:tcPr>
            <w:tcW w:w="360" w:type="dxa"/>
            <w:vAlign w:val="center"/>
            <w:hideMark/>
          </w:tcPr>
          <w:p w:rsidR="00000000" w:rsidRDefault="00E90DF0">
            <w:pPr>
              <w:rPr>
                <w:rFonts w:ascii="Times New Roman" w:hAnsi="Times New Roman" w:cs="Times New Roman"/>
                <w:sz w:val="20"/>
                <w:szCs w:val="20"/>
              </w:rPr>
            </w:pPr>
          </w:p>
        </w:tc>
        <w:tc>
          <w:tcPr>
            <w:tcW w:w="360" w:type="dxa"/>
            <w:noWrap/>
            <w:hideMark/>
          </w:tcPr>
          <w:p w:rsidR="00000000" w:rsidRDefault="00E90DF0">
            <w:pPr>
              <w:spacing w:after="20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spacing w:after="200"/>
              <w:rPr>
                <w:rFonts w:ascii="Times New Roman" w:hAnsi="Times New Roman" w:cs="Times New Roman"/>
                <w:sz w:val="20"/>
                <w:szCs w:val="20"/>
              </w:rPr>
            </w:pPr>
            <w:r>
              <w:rPr>
                <w:rFonts w:ascii="Times New Roman" w:hAnsi="Times New Roman" w:cs="Times New Roman"/>
                <w:color w:val="000000"/>
                <w:sz w:val="20"/>
                <w:szCs w:val="20"/>
              </w:rPr>
              <w:t>We determined that we did not have sufficient accounting processes and procedures in place, particularly in the areas of allowance for loan loss; inventory costing; revenue recognition; income taxes; and processing of accounts payable and treasury transact</w:t>
            </w:r>
            <w:r>
              <w:rPr>
                <w:rFonts w:ascii="Times New Roman" w:hAnsi="Times New Roman" w:cs="Times New Roman"/>
                <w:color w:val="000000"/>
                <w:sz w:val="20"/>
                <w:szCs w:val="20"/>
              </w:rPr>
              <w:t>ions.</w:t>
            </w:r>
          </w:p>
        </w:tc>
      </w:tr>
    </w:tbl>
    <w:p w:rsidR="00000000" w:rsidRDefault="00E90DF0">
      <w:pPr>
        <w:divId w:val="300573768"/>
        <w:rPr>
          <w:vanish/>
        </w:rPr>
      </w:pPr>
    </w:p>
    <w:tbl>
      <w:tblPr>
        <w:tblW w:w="5000" w:type="pct"/>
        <w:tblCellMar>
          <w:left w:w="0" w:type="dxa"/>
          <w:right w:w="0" w:type="dxa"/>
        </w:tblCellMar>
        <w:tblLook w:val="04A0" w:firstRow="1" w:lastRow="0" w:firstColumn="1" w:lastColumn="0" w:noHBand="0" w:noVBand="1"/>
      </w:tblPr>
      <w:tblGrid>
        <w:gridCol w:w="360"/>
        <w:gridCol w:w="376"/>
        <w:gridCol w:w="7570"/>
      </w:tblGrid>
      <w:tr w:rsidR="00000000">
        <w:trPr>
          <w:divId w:val="300573768"/>
        </w:trPr>
        <w:tc>
          <w:tcPr>
            <w:tcW w:w="360" w:type="dxa"/>
            <w:vAlign w:val="center"/>
            <w:hideMark/>
          </w:tcPr>
          <w:p w:rsidR="00000000" w:rsidRDefault="00E90DF0"/>
        </w:tc>
        <w:tc>
          <w:tcPr>
            <w:tcW w:w="360" w:type="dxa"/>
            <w:noWrap/>
            <w:hideMark/>
          </w:tcPr>
          <w:p w:rsidR="00000000" w:rsidRDefault="00E90DF0">
            <w:pPr>
              <w:spacing w:after="20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spacing w:after="200"/>
              <w:rPr>
                <w:rFonts w:ascii="Times New Roman" w:hAnsi="Times New Roman" w:cs="Times New Roman"/>
                <w:sz w:val="20"/>
                <w:szCs w:val="20"/>
              </w:rPr>
            </w:pPr>
            <w:r>
              <w:rPr>
                <w:rFonts w:ascii="Times New Roman" w:hAnsi="Times New Roman" w:cs="Times New Roman"/>
                <w:color w:val="000000"/>
                <w:sz w:val="20"/>
                <w:szCs w:val="20"/>
              </w:rPr>
              <w:t>We determined that we did not have sufficient personnel to support preparation of financial statements for compliance with U.S. GAAP and SEC.</w:t>
            </w:r>
          </w:p>
        </w:tc>
      </w:tr>
    </w:tbl>
    <w:p w:rsidR="00000000" w:rsidRDefault="00E90DF0">
      <w:pPr>
        <w:divId w:val="300573768"/>
        <w:rPr>
          <w:vanish/>
        </w:rPr>
      </w:pPr>
    </w:p>
    <w:tbl>
      <w:tblPr>
        <w:tblW w:w="5000" w:type="pct"/>
        <w:tblCellMar>
          <w:left w:w="0" w:type="dxa"/>
          <w:right w:w="0" w:type="dxa"/>
        </w:tblCellMar>
        <w:tblLook w:val="04A0" w:firstRow="1" w:lastRow="0" w:firstColumn="1" w:lastColumn="0" w:noHBand="0" w:noVBand="1"/>
      </w:tblPr>
      <w:tblGrid>
        <w:gridCol w:w="360"/>
        <w:gridCol w:w="376"/>
        <w:gridCol w:w="7570"/>
      </w:tblGrid>
      <w:tr w:rsidR="00000000">
        <w:trPr>
          <w:divId w:val="300573768"/>
        </w:trPr>
        <w:tc>
          <w:tcPr>
            <w:tcW w:w="360" w:type="dxa"/>
            <w:vAlign w:val="center"/>
            <w:hideMark/>
          </w:tcPr>
          <w:p w:rsidR="00000000" w:rsidRDefault="00E90DF0"/>
        </w:tc>
        <w:tc>
          <w:tcPr>
            <w:tcW w:w="360" w:type="dxa"/>
            <w:noWrap/>
            <w:hideMark/>
          </w:tcPr>
          <w:p w:rsidR="00000000" w:rsidRDefault="00E90DF0">
            <w:pPr>
              <w:spacing w:after="20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spacing w:after="200"/>
              <w:rPr>
                <w:rFonts w:ascii="Times New Roman" w:hAnsi="Times New Roman" w:cs="Times New Roman"/>
                <w:sz w:val="20"/>
                <w:szCs w:val="20"/>
              </w:rPr>
            </w:pPr>
            <w:r>
              <w:rPr>
                <w:rFonts w:ascii="Times New Roman" w:hAnsi="Times New Roman" w:cs="Times New Roman"/>
                <w:color w:val="000000"/>
                <w:sz w:val="20"/>
                <w:szCs w:val="20"/>
              </w:rPr>
              <w:t>We determined that we did not have sufficient policies and procedures to ensure the appropriate re</w:t>
            </w:r>
            <w:r>
              <w:rPr>
                <w:rFonts w:ascii="Times New Roman" w:hAnsi="Times New Roman" w:cs="Times New Roman"/>
                <w:color w:val="000000"/>
                <w:sz w:val="20"/>
                <w:szCs w:val="20"/>
              </w:rPr>
              <w:t>view and approval of user access rights to our accounting system; and lack of approval of journal entries and segregation of duties in our financial reporting process.</w:t>
            </w:r>
          </w:p>
        </w:tc>
      </w:tr>
    </w:tbl>
    <w:p w:rsidR="00000000" w:rsidRDefault="00E90DF0">
      <w:pPr>
        <w:divId w:val="300573768"/>
        <w:rPr>
          <w:vanish/>
        </w:rPr>
      </w:pPr>
    </w:p>
    <w:tbl>
      <w:tblPr>
        <w:tblW w:w="5000" w:type="pct"/>
        <w:tblCellMar>
          <w:left w:w="0" w:type="dxa"/>
          <w:right w:w="0" w:type="dxa"/>
        </w:tblCellMar>
        <w:tblLook w:val="04A0" w:firstRow="1" w:lastRow="0" w:firstColumn="1" w:lastColumn="0" w:noHBand="0" w:noVBand="1"/>
      </w:tblPr>
      <w:tblGrid>
        <w:gridCol w:w="360"/>
        <w:gridCol w:w="376"/>
        <w:gridCol w:w="7570"/>
      </w:tblGrid>
      <w:tr w:rsidR="00000000">
        <w:trPr>
          <w:divId w:val="300573768"/>
        </w:trPr>
        <w:tc>
          <w:tcPr>
            <w:tcW w:w="360" w:type="dxa"/>
            <w:vAlign w:val="center"/>
            <w:hideMark/>
          </w:tcPr>
          <w:p w:rsidR="00000000" w:rsidRDefault="00E90DF0"/>
        </w:tc>
        <w:tc>
          <w:tcPr>
            <w:tcW w:w="360" w:type="dxa"/>
            <w:noWrap/>
            <w:hideMark/>
          </w:tcPr>
          <w:p w:rsidR="00000000" w:rsidRDefault="00E90DF0">
            <w:pP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rPr>
                <w:rFonts w:ascii="Times New Roman" w:hAnsi="Times New Roman" w:cs="Times New Roman"/>
                <w:sz w:val="20"/>
                <w:szCs w:val="20"/>
              </w:rPr>
            </w:pPr>
            <w:r>
              <w:rPr>
                <w:rFonts w:ascii="Times New Roman" w:hAnsi="Times New Roman" w:cs="Times New Roman"/>
                <w:color w:val="000000"/>
                <w:sz w:val="20"/>
                <w:szCs w:val="20"/>
              </w:rPr>
              <w:t>We determined that our information technology infrastructure does not provide suffi</w:t>
            </w:r>
            <w:r>
              <w:rPr>
                <w:rFonts w:ascii="Times New Roman" w:hAnsi="Times New Roman" w:cs="Times New Roman"/>
                <w:color w:val="000000"/>
                <w:sz w:val="20"/>
                <w:szCs w:val="20"/>
              </w:rPr>
              <w:t>cient safeguards required by the COBIT framework.</w:t>
            </w:r>
          </w:p>
        </w:tc>
      </w:tr>
    </w:tbl>
    <w:p w:rsidR="00000000" w:rsidRDefault="00E90DF0">
      <w:pPr>
        <w:pStyle w:val="a3"/>
        <w:spacing w:before="0" w:beforeAutospacing="0" w:after="240" w:afterAutospacing="0"/>
        <w:divId w:val="300573768"/>
        <w:rPr>
          <w:rFonts w:ascii="Times New Roman" w:hAnsi="Times New Roman" w:cs="Times New Roman"/>
          <w:sz w:val="20"/>
          <w:szCs w:val="20"/>
        </w:rPr>
      </w:pPr>
      <w:r>
        <w:rPr>
          <w:rFonts w:ascii="Times New Roman" w:hAnsi="Times New Roman" w:cs="Times New Roman"/>
          <w:b/>
          <w:bCs/>
          <w:sz w:val="20"/>
          <w:szCs w:val="20"/>
        </w:rPr>
        <w:t>Remediation Efforts to Address Previously-Identified Material Weaknesses</w:t>
      </w:r>
      <w:r>
        <w:rPr>
          <w:rFonts w:ascii="Times New Roman" w:hAnsi="Times New Roman" w:cs="Times New Roman"/>
          <w:sz w:val="20"/>
          <w:szCs w:val="20"/>
        </w:rPr>
        <w:t xml:space="preserve"> </w:t>
      </w:r>
    </w:p>
    <w:p w:rsidR="00000000" w:rsidRDefault="00E90DF0">
      <w:pPr>
        <w:pStyle w:val="a3"/>
        <w:spacing w:before="0" w:beforeAutospacing="0" w:after="0" w:afterAutospacing="0"/>
        <w:ind w:firstLine="792"/>
        <w:divId w:val="300573768"/>
        <w:rPr>
          <w:rFonts w:ascii="Times New Roman" w:hAnsi="Times New Roman" w:cs="Times New Roman"/>
          <w:sz w:val="20"/>
          <w:szCs w:val="20"/>
        </w:rPr>
      </w:pPr>
      <w:r>
        <w:rPr>
          <w:rFonts w:ascii="Times New Roman" w:hAnsi="Times New Roman" w:cs="Times New Roman"/>
          <w:sz w:val="20"/>
          <w:szCs w:val="20"/>
        </w:rPr>
        <w:t>In connection with these material weaknesses, we are in the process of taking remediation action,</w:t>
      </w:r>
    </w:p>
    <w:p w:rsidR="00000000" w:rsidRDefault="00E90DF0">
      <w:pPr>
        <w:pStyle w:val="a3"/>
        <w:spacing w:before="0" w:beforeAutospacing="0" w:after="200" w:afterAutospacing="0"/>
        <w:divId w:val="300573768"/>
        <w:rPr>
          <w:rFonts w:ascii="Times New Roman" w:hAnsi="Times New Roman" w:cs="Times New Roman"/>
          <w:sz w:val="20"/>
          <w:szCs w:val="20"/>
        </w:rPr>
      </w:pPr>
      <w:r>
        <w:rPr>
          <w:rFonts w:ascii="Times New Roman" w:hAnsi="Times New Roman" w:cs="Times New Roman"/>
          <w:sz w:val="20"/>
          <w:szCs w:val="20"/>
        </w:rPr>
        <w:t>including the evaluation and implementation of appropriate processes and procedures with respect to key areas, including finished goods inventory costing, revenue recognition, and processing of accounts payable. We are also in the process of implementing r</w:t>
      </w:r>
      <w:r>
        <w:rPr>
          <w:rFonts w:ascii="Times New Roman" w:hAnsi="Times New Roman" w:cs="Times New Roman"/>
          <w:sz w:val="20"/>
          <w:szCs w:val="20"/>
        </w:rPr>
        <w:t>emediation measures, including providing further training of accounting personnel as well as hiring additional personnel, designing internal controls over financial reporting, including user access rights and journal entry processes and approvals, and impl</w:t>
      </w:r>
      <w:r>
        <w:rPr>
          <w:rFonts w:ascii="Times New Roman" w:hAnsi="Times New Roman" w:cs="Times New Roman"/>
          <w:sz w:val="20"/>
          <w:szCs w:val="20"/>
        </w:rPr>
        <w:t xml:space="preserve">ementing more robust financial reporting databases and systems. </w:t>
      </w:r>
    </w:p>
    <w:p w:rsidR="00000000" w:rsidRDefault="00E90DF0">
      <w:pPr>
        <w:pStyle w:val="a3"/>
        <w:spacing w:before="0" w:beforeAutospacing="0" w:after="240" w:afterAutospacing="0"/>
        <w:jc w:val="both"/>
        <w:divId w:val="300573768"/>
        <w:rPr>
          <w:rFonts w:ascii="Times New Roman" w:hAnsi="Times New Roman" w:cs="Times New Roman"/>
          <w:sz w:val="20"/>
          <w:szCs w:val="20"/>
        </w:rPr>
      </w:pPr>
      <w:r>
        <w:rPr>
          <w:rFonts w:ascii="Times New Roman" w:hAnsi="Times New Roman" w:cs="Times New Roman"/>
          <w:b/>
          <w:bCs/>
          <w:sz w:val="20"/>
          <w:szCs w:val="20"/>
        </w:rPr>
        <w:t>Changes in Internal Control over Financial Reporting</w:t>
      </w:r>
      <w:r>
        <w:rPr>
          <w:rFonts w:ascii="Times New Roman" w:hAnsi="Times New Roman" w:cs="Times New Roman"/>
          <w:sz w:val="20"/>
          <w:szCs w:val="20"/>
        </w:rPr>
        <w:t> </w:t>
      </w:r>
    </w:p>
    <w:p w:rsidR="00000000" w:rsidRDefault="00E90DF0">
      <w:pPr>
        <w:pStyle w:val="a3"/>
        <w:spacing w:before="0" w:beforeAutospacing="0" w:after="200" w:afterAutospacing="0"/>
        <w:ind w:firstLine="720"/>
        <w:divId w:val="300573768"/>
        <w:rPr>
          <w:rFonts w:ascii="Times New Roman" w:hAnsi="Times New Roman" w:cs="Times New Roman"/>
          <w:sz w:val="20"/>
          <w:szCs w:val="20"/>
        </w:rPr>
      </w:pPr>
      <w:r>
        <w:rPr>
          <w:rFonts w:ascii="Times New Roman" w:hAnsi="Times New Roman" w:cs="Times New Roman"/>
          <w:sz w:val="20"/>
          <w:szCs w:val="20"/>
        </w:rPr>
        <w:t xml:space="preserve">There were no changes in our internal control over financial reporting identified in management’s evaluation pursuant to Rules 13a-15(d) </w:t>
      </w:r>
      <w:r>
        <w:rPr>
          <w:rFonts w:ascii="Times New Roman" w:hAnsi="Times New Roman" w:cs="Times New Roman"/>
          <w:sz w:val="20"/>
          <w:szCs w:val="20"/>
        </w:rPr>
        <w:t>or 15d-15(d) of the Exchange Act during the fourth quarter of fiscal 2020 that materially affected, or are reasonably likely to materially affect, our internal control over financial reporting. </w:t>
      </w:r>
    </w:p>
    <w:p w:rsidR="00000000" w:rsidRDefault="00E90DF0">
      <w:pPr>
        <w:pStyle w:val="a3"/>
        <w:spacing w:before="0" w:beforeAutospacing="0" w:after="240" w:afterAutospacing="0"/>
        <w:jc w:val="both"/>
        <w:divId w:val="300573768"/>
        <w:rPr>
          <w:rFonts w:ascii="Times New Roman" w:hAnsi="Times New Roman" w:cs="Times New Roman"/>
          <w:sz w:val="20"/>
          <w:szCs w:val="20"/>
        </w:rPr>
      </w:pPr>
      <w:r>
        <w:rPr>
          <w:rFonts w:ascii="Times New Roman" w:hAnsi="Times New Roman" w:cs="Times New Roman"/>
          <w:b/>
          <w:bCs/>
          <w:sz w:val="20"/>
          <w:szCs w:val="20"/>
        </w:rPr>
        <w:t>Inherent Limitations in Effectiveness of Controls </w:t>
      </w:r>
      <w:r>
        <w:rPr>
          <w:rFonts w:ascii="Times New Roman" w:hAnsi="Times New Roman" w:cs="Times New Roman"/>
          <w:sz w:val="20"/>
          <w:szCs w:val="20"/>
        </w:rPr>
        <w:t> </w:t>
      </w:r>
    </w:p>
    <w:p w:rsidR="00000000" w:rsidRDefault="00E90DF0">
      <w:pPr>
        <w:pStyle w:val="a3"/>
        <w:spacing w:before="0" w:beforeAutospacing="0" w:after="200" w:afterAutospacing="0"/>
        <w:ind w:firstLine="720"/>
        <w:divId w:val="300573768"/>
        <w:rPr>
          <w:rFonts w:ascii="Times New Roman" w:hAnsi="Times New Roman" w:cs="Times New Roman"/>
          <w:sz w:val="20"/>
          <w:szCs w:val="20"/>
        </w:rPr>
      </w:pPr>
      <w:r>
        <w:rPr>
          <w:rFonts w:ascii="Times New Roman" w:hAnsi="Times New Roman" w:cs="Times New Roman"/>
          <w:sz w:val="20"/>
          <w:szCs w:val="20"/>
        </w:rPr>
        <w:t>Our manag</w:t>
      </w:r>
      <w:r>
        <w:rPr>
          <w:rFonts w:ascii="Times New Roman" w:hAnsi="Times New Roman" w:cs="Times New Roman"/>
          <w:sz w:val="20"/>
          <w:szCs w:val="20"/>
        </w:rPr>
        <w:t>ement, including our Chief Executive Officer and Chief Financial Officer, does not expect that our disclosure controls and procedures, or our internal controls, will prevent all error and all fraud. A control system, no matter how well conceived and operat</w:t>
      </w:r>
      <w:r>
        <w:rPr>
          <w:rFonts w:ascii="Times New Roman" w:hAnsi="Times New Roman" w:cs="Times New Roman"/>
          <w:sz w:val="20"/>
          <w:szCs w:val="20"/>
        </w:rPr>
        <w:t>ed, can provide only reasonable, not absolute, assurance that the objectives of the control system are met. Further, the design of a control system must reflect the fact that there are resource constraints, and the benefits of controls must be considered r</w:t>
      </w:r>
      <w:r>
        <w:rPr>
          <w:rFonts w:ascii="Times New Roman" w:hAnsi="Times New Roman" w:cs="Times New Roman"/>
          <w:sz w:val="20"/>
          <w:szCs w:val="20"/>
        </w:rPr>
        <w:t>elative to their costs. Because of the inherent limitations in all control systems, no evaluation of controls can provide absolute assurance that all control issues and instances of fraud, if any, within the Company have been detected. These inherent limit</w:t>
      </w:r>
      <w:r>
        <w:rPr>
          <w:rFonts w:ascii="Times New Roman" w:hAnsi="Times New Roman" w:cs="Times New Roman"/>
          <w:sz w:val="20"/>
          <w:szCs w:val="20"/>
        </w:rPr>
        <w:t>ations include the realities that judgments in decision making can be faulty, and that breakdowns can occur because of simple error or mistake or fraud. Additionally, controls can be circumvented by individuals or groups of persons or by an unauthorized ov</w:t>
      </w:r>
      <w:r>
        <w:rPr>
          <w:rFonts w:ascii="Times New Roman" w:hAnsi="Times New Roman" w:cs="Times New Roman"/>
          <w:sz w:val="20"/>
          <w:szCs w:val="20"/>
        </w:rPr>
        <w:t>erride of the controls. Accordingly, because of the inherent limitations in our control system, misstatements in our public reports due to error or fraud may occur and not be detected. </w:t>
      </w:r>
    </w:p>
    <w:p w:rsidR="00000000" w:rsidRDefault="00E90DF0">
      <w:pPr>
        <w:pStyle w:val="a3"/>
        <w:spacing w:before="0" w:beforeAutospacing="0" w:after="240" w:afterAutospacing="0"/>
        <w:jc w:val="both"/>
        <w:divId w:val="300573768"/>
        <w:rPr>
          <w:rFonts w:ascii="Times New Roman" w:hAnsi="Times New Roman" w:cs="Times New Roman"/>
          <w:sz w:val="20"/>
          <w:szCs w:val="20"/>
        </w:rPr>
      </w:pPr>
      <w:r>
        <w:rPr>
          <w:rFonts w:ascii="Times New Roman" w:hAnsi="Times New Roman" w:cs="Times New Roman"/>
          <w:b/>
          <w:bCs/>
          <w:sz w:val="20"/>
          <w:szCs w:val="20"/>
        </w:rPr>
        <w:t>Exemption from Auditor Attestation on Internal Controls</w:t>
      </w:r>
      <w:r>
        <w:rPr>
          <w:rFonts w:ascii="Times New Roman" w:hAnsi="Times New Roman" w:cs="Times New Roman"/>
          <w:sz w:val="20"/>
          <w:szCs w:val="20"/>
        </w:rPr>
        <w:t> </w:t>
      </w:r>
    </w:p>
    <w:p w:rsidR="00000000" w:rsidRDefault="00E90DF0">
      <w:pPr>
        <w:pStyle w:val="a3"/>
        <w:spacing w:before="0" w:beforeAutospacing="0" w:after="200" w:afterAutospacing="0"/>
        <w:ind w:firstLine="720"/>
        <w:divId w:val="300573768"/>
        <w:rPr>
          <w:rFonts w:ascii="Times New Roman" w:hAnsi="Times New Roman" w:cs="Times New Roman"/>
          <w:sz w:val="20"/>
          <w:szCs w:val="20"/>
        </w:rPr>
      </w:pPr>
      <w:r>
        <w:rPr>
          <w:rFonts w:ascii="Times New Roman" w:hAnsi="Times New Roman" w:cs="Times New Roman"/>
          <w:sz w:val="20"/>
          <w:szCs w:val="20"/>
        </w:rPr>
        <w:t>This Report o</w:t>
      </w:r>
      <w:r>
        <w:rPr>
          <w:rFonts w:ascii="Times New Roman" w:hAnsi="Times New Roman" w:cs="Times New Roman"/>
          <w:sz w:val="20"/>
          <w:szCs w:val="20"/>
        </w:rPr>
        <w:t>n Form 10-K does not include an attestation report of our independent registered public accounting firm due to a transition period established by rules of the SEC for newly public companies and emerging growth companies</w:t>
      </w:r>
      <w:r>
        <w:rPr>
          <w:rFonts w:ascii="Times New Roman" w:hAnsi="Times New Roman" w:cs="Times New Roman"/>
          <w:spacing w:val="-2"/>
          <w:sz w:val="20"/>
          <w:szCs w:val="20"/>
        </w:rPr>
        <w:t>.</w:t>
      </w:r>
    </w:p>
    <w:p w:rsidR="00000000" w:rsidRDefault="00E90DF0">
      <w:pPr>
        <w:pStyle w:val="a3"/>
        <w:spacing w:before="0" w:beforeAutospacing="0" w:after="240" w:afterAutospacing="0"/>
        <w:divId w:val="300573768"/>
        <w:rPr>
          <w:rFonts w:ascii="Times New Roman" w:hAnsi="Times New Roman" w:cs="Times New Roman"/>
          <w:b/>
          <w:bCs/>
          <w:sz w:val="20"/>
          <w:szCs w:val="20"/>
        </w:rPr>
      </w:pPr>
      <w:r>
        <w:rPr>
          <w:rFonts w:ascii="Times New Roman" w:hAnsi="Times New Roman" w:cs="Times New Roman"/>
          <w:b/>
          <w:bCs/>
          <w:sz w:val="20"/>
          <w:szCs w:val="20"/>
        </w:rPr>
        <w:t>ITEM 9B.    </w:t>
      </w:r>
      <w:bookmarkStart w:id="50" w:name="item9bOtherinfo"/>
      <w:bookmarkEnd w:id="50"/>
      <w:r>
        <w:rPr>
          <w:rFonts w:ascii="Times New Roman" w:hAnsi="Times New Roman" w:cs="Times New Roman"/>
          <w:b/>
          <w:bCs/>
          <w:sz w:val="20"/>
          <w:szCs w:val="20"/>
        </w:rPr>
        <w:t>OTHER INFORMATION.</w:t>
      </w:r>
    </w:p>
    <w:p w:rsidR="00000000" w:rsidRDefault="00E90DF0">
      <w:pPr>
        <w:pStyle w:val="a3"/>
        <w:spacing w:before="0" w:beforeAutospacing="0" w:after="200" w:afterAutospacing="0"/>
        <w:ind w:firstLine="720"/>
        <w:divId w:val="300573768"/>
        <w:rPr>
          <w:rFonts w:ascii="Times New Roman" w:hAnsi="Times New Roman" w:cs="Times New Roman"/>
          <w:sz w:val="20"/>
          <w:szCs w:val="20"/>
        </w:rPr>
      </w:pPr>
      <w:r>
        <w:rPr>
          <w:rFonts w:ascii="Times New Roman" w:hAnsi="Times New Roman" w:cs="Times New Roman"/>
          <w:sz w:val="20"/>
          <w:szCs w:val="20"/>
        </w:rPr>
        <w:t>None</w:t>
      </w:r>
      <w:r>
        <w:rPr>
          <w:rFonts w:ascii="Times New Roman" w:hAnsi="Times New Roman" w:cs="Times New Roman"/>
          <w:sz w:val="20"/>
          <w:szCs w:val="20"/>
        </w:rPr>
        <w:t>.</w:t>
      </w:r>
    </w:p>
    <w:p w:rsidR="00000000" w:rsidRDefault="00E90DF0">
      <w:pPr>
        <w:pStyle w:val="a3"/>
        <w:spacing w:before="480" w:beforeAutospacing="0" w:after="600" w:afterAutospacing="0"/>
        <w:jc w:val="center"/>
        <w:divId w:val="1093086175"/>
        <w:rPr>
          <w:rFonts w:ascii="Times New Roman" w:hAnsi="Times New Roman" w:cs="Times New Roman"/>
          <w:sz w:val="20"/>
          <w:szCs w:val="20"/>
        </w:rPr>
      </w:pPr>
      <w:r>
        <w:rPr>
          <w:rFonts w:ascii="Times New Roman" w:hAnsi="Times New Roman" w:cs="Times New Roman"/>
          <w:sz w:val="20"/>
          <w:szCs w:val="20"/>
        </w:rPr>
        <w:t>59</w:t>
      </w:r>
    </w:p>
    <w:p w:rsidR="00000000" w:rsidRDefault="00E90DF0">
      <w:pPr>
        <w:spacing w:before="600" w:after="600"/>
      </w:pPr>
      <w:r>
        <w:pict>
          <v:rect id="_x0000_i1095" style="width:329.35pt;height:2pt" o:hrpct="793" o:hralign="center" o:hrstd="t" o:hrnoshade="t" o:hr="t" fillcolor="black" stroked="f"/>
        </w:pict>
      </w:r>
    </w:p>
    <w:p w:rsidR="00000000" w:rsidRDefault="00E90DF0">
      <w:pPr>
        <w:pStyle w:val="a3"/>
        <w:spacing w:before="432" w:beforeAutospacing="0" w:after="600" w:afterAutospacing="0"/>
        <w:divId w:val="107045859"/>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w:t>
        </w:r>
        <w:r>
          <w:rPr>
            <w:rStyle w:val="a4"/>
            <w:rFonts w:ascii="Times New Roman" w:hAnsi="Times New Roman" w:cs="Times New Roman"/>
            <w:sz w:val="20"/>
            <w:szCs w:val="20"/>
          </w:rPr>
          <w:t>tents</w:t>
        </w:r>
      </w:hyperlink>
    </w:p>
    <w:p w:rsidR="00000000" w:rsidRDefault="00E90DF0">
      <w:pPr>
        <w:pStyle w:val="a3"/>
        <w:spacing w:before="0" w:beforeAutospacing="0" w:after="240" w:afterAutospacing="0"/>
        <w:jc w:val="center"/>
        <w:divId w:val="793522167"/>
        <w:rPr>
          <w:rFonts w:ascii="Times New Roman" w:hAnsi="Times New Roman" w:cs="Times New Roman"/>
          <w:sz w:val="20"/>
          <w:szCs w:val="20"/>
        </w:rPr>
      </w:pPr>
      <w:r>
        <w:rPr>
          <w:rFonts w:ascii="Times New Roman" w:hAnsi="Times New Roman" w:cs="Times New Roman"/>
          <w:b/>
          <w:bCs/>
          <w:sz w:val="20"/>
          <w:szCs w:val="20"/>
        </w:rPr>
        <w:t>PART III</w:t>
      </w:r>
      <w:bookmarkStart w:id="51" w:name="PARTIII_265937"/>
      <w:bookmarkEnd w:id="51"/>
    </w:p>
    <w:p w:rsidR="00000000" w:rsidRDefault="00E90DF0">
      <w:pPr>
        <w:pStyle w:val="a3"/>
        <w:spacing w:before="0" w:beforeAutospacing="0" w:after="240" w:afterAutospacing="0"/>
        <w:divId w:val="793522167"/>
        <w:rPr>
          <w:rFonts w:ascii="Times New Roman" w:hAnsi="Times New Roman" w:cs="Times New Roman"/>
          <w:b/>
          <w:bCs/>
          <w:sz w:val="20"/>
          <w:szCs w:val="20"/>
        </w:rPr>
      </w:pPr>
      <w:r>
        <w:rPr>
          <w:rFonts w:ascii="Times New Roman" w:hAnsi="Times New Roman" w:cs="Times New Roman"/>
          <w:b/>
          <w:bCs/>
          <w:sz w:val="20"/>
          <w:szCs w:val="20"/>
        </w:rPr>
        <w:t>ITEM 10.    </w:t>
      </w:r>
      <w:bookmarkStart w:id="52" w:name="item10directors"/>
      <w:bookmarkEnd w:id="52"/>
      <w:r>
        <w:rPr>
          <w:rFonts w:ascii="Times New Roman" w:hAnsi="Times New Roman" w:cs="Times New Roman"/>
          <w:b/>
          <w:bCs/>
          <w:sz w:val="20"/>
          <w:szCs w:val="20"/>
        </w:rPr>
        <w:t>DIRECTORS, EXECUTIVE OFFICERS AND CORPORATE GOVERNANCE.</w:t>
      </w:r>
    </w:p>
    <w:p w:rsidR="00000000" w:rsidRDefault="00E90DF0">
      <w:pPr>
        <w:pStyle w:val="a3"/>
        <w:spacing w:before="0" w:beforeAutospacing="0" w:after="240" w:afterAutospacing="0"/>
        <w:divId w:val="793522167"/>
        <w:rPr>
          <w:rFonts w:ascii="Times New Roman" w:hAnsi="Times New Roman" w:cs="Times New Roman"/>
          <w:b/>
          <w:bCs/>
          <w:sz w:val="20"/>
          <w:szCs w:val="20"/>
        </w:rPr>
      </w:pPr>
      <w:r>
        <w:rPr>
          <w:rFonts w:ascii="Times New Roman" w:hAnsi="Times New Roman" w:cs="Times New Roman"/>
          <w:b/>
          <w:bCs/>
          <w:sz w:val="20"/>
          <w:szCs w:val="20"/>
        </w:rPr>
        <w:t>Executive Officers and Directors</w:t>
      </w:r>
    </w:p>
    <w:p w:rsidR="00000000" w:rsidRDefault="00E90DF0">
      <w:pPr>
        <w:pStyle w:val="a3"/>
        <w:spacing w:before="0" w:beforeAutospacing="0" w:after="240" w:afterAutospacing="0"/>
        <w:ind w:firstLine="720"/>
        <w:divId w:val="793522167"/>
        <w:rPr>
          <w:rFonts w:ascii="Times New Roman" w:hAnsi="Times New Roman" w:cs="Times New Roman"/>
          <w:sz w:val="20"/>
          <w:szCs w:val="20"/>
        </w:rPr>
      </w:pPr>
      <w:r>
        <w:rPr>
          <w:rFonts w:ascii="Times New Roman" w:hAnsi="Times New Roman" w:cs="Times New Roman"/>
          <w:sz w:val="20"/>
          <w:szCs w:val="20"/>
        </w:rPr>
        <w:t>The following table identifies our executive officers and directors as of the date of this filing.</w:t>
      </w:r>
    </w:p>
    <w:tbl>
      <w:tblPr>
        <w:tblW w:w="5000" w:type="pct"/>
        <w:tblCellMar>
          <w:top w:w="15" w:type="dxa"/>
          <w:left w:w="0" w:type="dxa"/>
          <w:bottom w:w="15" w:type="dxa"/>
          <w:right w:w="0" w:type="dxa"/>
        </w:tblCellMar>
        <w:tblLook w:val="04A0" w:firstRow="1" w:lastRow="0" w:firstColumn="1" w:lastColumn="0" w:noHBand="0" w:noVBand="1"/>
      </w:tblPr>
      <w:tblGrid>
        <w:gridCol w:w="3898"/>
        <w:gridCol w:w="160"/>
        <w:gridCol w:w="267"/>
        <w:gridCol w:w="160"/>
        <w:gridCol w:w="3821"/>
      </w:tblGrid>
      <w:tr w:rsidR="00000000">
        <w:trPr>
          <w:divId w:val="793522167"/>
          <w:trHeight w:val="20"/>
        </w:trPr>
        <w:tc>
          <w:tcPr>
            <w:tcW w:w="2665" w:type="pct"/>
            <w:tcMar>
              <w:top w:w="0" w:type="dxa"/>
              <w:left w:w="0" w:type="dxa"/>
              <w:bottom w:w="0" w:type="dxa"/>
              <w:right w:w="0" w:type="dxa"/>
            </w:tcMar>
            <w:vAlign w:val="bottom"/>
            <w:hideMark/>
          </w:tcPr>
          <w:p w:rsidR="00000000" w:rsidRDefault="00E90DF0">
            <w:pPr>
              <w:pStyle w:val="a3"/>
              <w:spacing w:before="0" w:beforeAutospacing="0" w:after="0" w:afterAutospacing="0"/>
              <w:divId w:val="781261801"/>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271428662"/>
              <w:rPr>
                <w:rFonts w:ascii="Times New Roman" w:hAnsi="Times New Roman" w:cs="Times New Roman"/>
                <w:sz w:val="20"/>
                <w:szCs w:val="20"/>
              </w:rPr>
            </w:pPr>
            <w:r>
              <w:rPr>
                <w:rFonts w:ascii="Times New Roman" w:hAnsi="Times New Roman" w:cs="Times New Roman"/>
                <w:sz w:val="2"/>
                <w:szCs w:val="2"/>
              </w:rPr>
              <w:t>​</w:t>
            </w:r>
          </w:p>
        </w:tc>
        <w:tc>
          <w:tcPr>
            <w:tcW w:w="200"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810251070"/>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270017853"/>
              <w:rPr>
                <w:rFonts w:ascii="Times New Roman" w:hAnsi="Times New Roman" w:cs="Times New Roman"/>
                <w:sz w:val="20"/>
                <w:szCs w:val="20"/>
              </w:rPr>
            </w:pPr>
            <w:r>
              <w:rPr>
                <w:rFonts w:ascii="Times New Roman" w:hAnsi="Times New Roman" w:cs="Times New Roman"/>
                <w:sz w:val="2"/>
                <w:szCs w:val="2"/>
              </w:rPr>
              <w:t>​</w:t>
            </w:r>
          </w:p>
        </w:tc>
        <w:tc>
          <w:tcPr>
            <w:tcW w:w="1968"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791291429"/>
              <w:rPr>
                <w:rFonts w:ascii="Times New Roman" w:hAnsi="Times New Roman" w:cs="Times New Roman"/>
                <w:sz w:val="20"/>
                <w:szCs w:val="20"/>
              </w:rPr>
            </w:pPr>
            <w:r>
              <w:rPr>
                <w:rFonts w:ascii="Times New Roman" w:hAnsi="Times New Roman" w:cs="Times New Roman"/>
                <w:sz w:val="2"/>
                <w:szCs w:val="2"/>
              </w:rPr>
              <w:t>​</w:t>
            </w:r>
          </w:p>
        </w:tc>
      </w:tr>
      <w:tr w:rsidR="00000000">
        <w:trPr>
          <w:divId w:val="793522167"/>
        </w:trPr>
        <w:tc>
          <w:tcPr>
            <w:tcW w:w="2665" w:type="pct"/>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Name</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200"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Age</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1968"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Position (s)</w:t>
            </w:r>
          </w:p>
        </w:tc>
      </w:tr>
      <w:tr w:rsidR="00000000">
        <w:trPr>
          <w:divId w:val="793522167"/>
        </w:trPr>
        <w:tc>
          <w:tcPr>
            <w:tcW w:w="2665"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i/>
                <w:iCs/>
                <w:sz w:val="16"/>
                <w:szCs w:val="16"/>
              </w:rPr>
              <w:t>Executive Officers and Employee Directors</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c>
          <w:tcPr>
            <w:tcW w:w="20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6"/>
                <w:szCs w:val="16"/>
              </w:rPr>
            </w:pPr>
            <w:r>
              <w:rPr>
                <w:rFonts w:ascii="Times New Roman" w:hAnsi="Times New Roman" w:cs="Times New Roman"/>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c>
          <w:tcPr>
            <w:tcW w:w="196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16"/>
                <w:szCs w:val="16"/>
              </w:rPr>
            </w:pPr>
            <w:r>
              <w:rPr>
                <w:rFonts w:ascii="Times New Roman" w:hAnsi="Times New Roman" w:cs="Times New Roman"/>
                <w:sz w:val="16"/>
                <w:szCs w:val="16"/>
              </w:rPr>
              <w:t>  </w:t>
            </w:r>
          </w:p>
        </w:tc>
      </w:tr>
      <w:tr w:rsidR="00000000">
        <w:trPr>
          <w:divId w:val="793522167"/>
        </w:trPr>
        <w:tc>
          <w:tcPr>
            <w:tcW w:w="2665"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Curtis D. Hodgson</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200"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66</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1968"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Executive Chairman of the Board</w:t>
            </w:r>
          </w:p>
        </w:tc>
      </w:tr>
      <w:tr w:rsidR="00000000">
        <w:trPr>
          <w:divId w:val="793522167"/>
        </w:trPr>
        <w:tc>
          <w:tcPr>
            <w:tcW w:w="2665"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Kenneth E. Shipley</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20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61</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196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President, Chief Executive Officer and Director</w:t>
            </w:r>
          </w:p>
        </w:tc>
      </w:tr>
      <w:tr w:rsidR="00000000">
        <w:trPr>
          <w:divId w:val="793522167"/>
        </w:trPr>
        <w:tc>
          <w:tcPr>
            <w:tcW w:w="2665"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Thomas J. Kerkaert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00"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39</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968"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Chief Financial Officer</w:t>
            </w:r>
          </w:p>
        </w:tc>
      </w:tr>
      <w:tr w:rsidR="00000000">
        <w:trPr>
          <w:divId w:val="793522167"/>
        </w:trPr>
        <w:tc>
          <w:tcPr>
            <w:tcW w:w="2665"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Jeffrey V. Burt</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20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59</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196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Chief Accounting Officer</w:t>
            </w:r>
          </w:p>
        </w:tc>
      </w:tr>
      <w:tr w:rsidR="00000000">
        <w:trPr>
          <w:divId w:val="793522167"/>
        </w:trPr>
        <w:tc>
          <w:tcPr>
            <w:tcW w:w="2665"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i/>
                <w:iCs/>
                <w:sz w:val="20"/>
                <w:szCs w:val="20"/>
              </w:rPr>
              <w:t>Non</w:t>
            </w:r>
            <w:r>
              <w:rPr>
                <w:rFonts w:ascii="Times New Roman" w:hAnsi="Times New Roman" w:cs="Times New Roman"/>
                <w:b/>
                <w:bCs/>
                <w:i/>
                <w:iCs/>
                <w:sz w:val="20"/>
                <w:szCs w:val="20"/>
              </w:rPr>
              <w:noBreakHyphen/>
              <w:t>Employee Directors</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200"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1968" w:type="pct"/>
            <w:noWrap/>
            <w:tcMar>
              <w:top w:w="0" w:type="dxa"/>
              <w:left w:w="0" w:type="dxa"/>
              <w:bottom w:w="0" w:type="dxa"/>
              <w:right w:w="0" w:type="dxa"/>
            </w:tcMar>
            <w:vAlign w:val="bottom"/>
            <w:hideMark/>
          </w:tcPr>
          <w:p w:rsidR="00000000" w:rsidRDefault="00E90DF0">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  </w:t>
            </w:r>
          </w:p>
        </w:tc>
      </w:tr>
      <w:tr w:rsidR="00000000">
        <w:trPr>
          <w:divId w:val="793522167"/>
        </w:trPr>
        <w:tc>
          <w:tcPr>
            <w:tcW w:w="2665"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Stephen L. Crawford</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20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66</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196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Director</w:t>
            </w:r>
          </w:p>
        </w:tc>
      </w:tr>
      <w:tr w:rsidR="00000000">
        <w:trPr>
          <w:divId w:val="793522167"/>
        </w:trPr>
        <w:tc>
          <w:tcPr>
            <w:tcW w:w="2665"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Jeffrey K. Stouder</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00" w:type="pct"/>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49</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968"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Director</w:t>
            </w:r>
          </w:p>
        </w:tc>
      </w:tr>
      <w:tr w:rsidR="00000000">
        <w:trPr>
          <w:divId w:val="793522167"/>
        </w:trPr>
        <w:tc>
          <w:tcPr>
            <w:tcW w:w="2665"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Robert D. Bates</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20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33</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196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Director</w:t>
            </w:r>
          </w:p>
        </w:tc>
      </w:tr>
    </w:tbl>
    <w:p w:rsidR="00000000" w:rsidRDefault="00E90DF0">
      <w:pPr>
        <w:pStyle w:val="a3"/>
        <w:spacing w:before="0" w:beforeAutospacing="0" w:after="0" w:afterAutospacing="0"/>
        <w:divId w:val="793522167"/>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240" w:afterAutospacing="0"/>
        <w:ind w:firstLine="720"/>
        <w:divId w:val="793522167"/>
        <w:rPr>
          <w:rFonts w:ascii="Times New Roman" w:hAnsi="Times New Roman" w:cs="Times New Roman"/>
          <w:sz w:val="20"/>
          <w:szCs w:val="20"/>
        </w:rPr>
      </w:pPr>
      <w:r>
        <w:rPr>
          <w:rFonts w:ascii="Times New Roman" w:hAnsi="Times New Roman" w:cs="Times New Roman"/>
          <w:sz w:val="20"/>
          <w:szCs w:val="20"/>
        </w:rPr>
        <w:t>The following information provides a brief description of the business experience of each executive officer and director.</w:t>
      </w:r>
    </w:p>
    <w:p w:rsidR="00000000" w:rsidRDefault="00E90DF0">
      <w:pPr>
        <w:pStyle w:val="a3"/>
        <w:spacing w:before="0" w:beforeAutospacing="0" w:after="240" w:afterAutospacing="0"/>
        <w:divId w:val="793522167"/>
        <w:rPr>
          <w:rFonts w:ascii="Times New Roman" w:hAnsi="Times New Roman" w:cs="Times New Roman"/>
          <w:b/>
          <w:bCs/>
          <w:sz w:val="20"/>
          <w:szCs w:val="20"/>
        </w:rPr>
      </w:pPr>
      <w:r>
        <w:rPr>
          <w:rFonts w:ascii="Times New Roman" w:hAnsi="Times New Roman" w:cs="Times New Roman"/>
          <w:b/>
          <w:bCs/>
          <w:sz w:val="20"/>
          <w:szCs w:val="20"/>
        </w:rPr>
        <w:t>Executive Officers and Employee Directors</w:t>
      </w:r>
    </w:p>
    <w:p w:rsidR="00000000" w:rsidRDefault="00E90DF0">
      <w:pPr>
        <w:pStyle w:val="a3"/>
        <w:spacing w:before="0" w:beforeAutospacing="0" w:after="240" w:afterAutospacing="0"/>
        <w:ind w:firstLine="720"/>
        <w:divId w:val="793522167"/>
        <w:rPr>
          <w:rFonts w:ascii="Times New Roman" w:hAnsi="Times New Roman" w:cs="Times New Roman"/>
          <w:sz w:val="20"/>
          <w:szCs w:val="20"/>
        </w:rPr>
      </w:pPr>
      <w:r>
        <w:rPr>
          <w:rFonts w:ascii="Times New Roman" w:hAnsi="Times New Roman" w:cs="Times New Roman"/>
          <w:b/>
          <w:bCs/>
          <w:i/>
          <w:iCs/>
          <w:sz w:val="20"/>
          <w:szCs w:val="20"/>
        </w:rPr>
        <w:t>Curtis D. Hodgson</w:t>
      </w:r>
      <w:r>
        <w:rPr>
          <w:rFonts w:ascii="Times New Roman" w:hAnsi="Times New Roman" w:cs="Times New Roman"/>
          <w:sz w:val="20"/>
          <w:szCs w:val="20"/>
        </w:rPr>
        <w:t xml:space="preserve"> co-founded our company in 2005 and served as our Co-Chief Executive Office</w:t>
      </w:r>
      <w:r>
        <w:rPr>
          <w:rFonts w:ascii="Times New Roman" w:hAnsi="Times New Roman" w:cs="Times New Roman"/>
          <w:sz w:val="20"/>
          <w:szCs w:val="20"/>
        </w:rPr>
        <w:t>r from January 2018 to February 2019, then became our executive Chairman of the Board. He has been a member of our board of directors since January 2018. Prior to that, Mr. Hodgson served as a partner of the company’s predecessor, Legacy Housing, Ltd., and</w:t>
      </w:r>
      <w:r>
        <w:rPr>
          <w:rFonts w:ascii="Times New Roman" w:hAnsi="Times New Roman" w:cs="Times New Roman"/>
          <w:sz w:val="20"/>
          <w:szCs w:val="20"/>
        </w:rPr>
        <w:t xml:space="preserve"> controlled its general partner. Over the past 37 years, Mr. Hodgson has owned and operated several manufactured home retail operations and manufactured housing communities in Texas. Mr. Hodgson has significant expertise in the manufactured housing industr</w:t>
      </w:r>
      <w:r>
        <w:rPr>
          <w:rFonts w:ascii="Times New Roman" w:hAnsi="Times New Roman" w:cs="Times New Roman"/>
          <w:sz w:val="20"/>
          <w:szCs w:val="20"/>
        </w:rPr>
        <w:t>y. Mr. Hodgson earned a B.S. in Engineering from the University of Michigan and J.D. from The University of Texas.</w:t>
      </w:r>
    </w:p>
    <w:p w:rsidR="00000000" w:rsidRDefault="00E90DF0">
      <w:pPr>
        <w:pStyle w:val="a3"/>
        <w:spacing w:before="0" w:beforeAutospacing="0" w:after="240" w:afterAutospacing="0"/>
        <w:ind w:firstLine="720"/>
        <w:divId w:val="793522167"/>
        <w:rPr>
          <w:rFonts w:ascii="Times New Roman" w:hAnsi="Times New Roman" w:cs="Times New Roman"/>
          <w:sz w:val="20"/>
          <w:szCs w:val="20"/>
        </w:rPr>
      </w:pPr>
      <w:r>
        <w:rPr>
          <w:rFonts w:ascii="Times New Roman" w:hAnsi="Times New Roman" w:cs="Times New Roman"/>
          <w:sz w:val="20"/>
          <w:szCs w:val="20"/>
        </w:rPr>
        <w:t xml:space="preserve">Mr. Hodgson is the co-founder, executive Chairman and one of our largest stockholders and he was selected to serve on our board of directors </w:t>
      </w:r>
      <w:r>
        <w:rPr>
          <w:rFonts w:ascii="Times New Roman" w:hAnsi="Times New Roman" w:cs="Times New Roman"/>
          <w:sz w:val="20"/>
          <w:szCs w:val="20"/>
        </w:rPr>
        <w:t>due to his decades of experience and deep knowledge of our industry, his leadership and substantial operational and strategic planning expertise. His service as the executive Chairman creates a critical link between management and the board.</w:t>
      </w:r>
    </w:p>
    <w:p w:rsidR="00000000" w:rsidRDefault="00E90DF0">
      <w:pPr>
        <w:pStyle w:val="a3"/>
        <w:spacing w:before="0" w:beforeAutospacing="0" w:after="240" w:afterAutospacing="0"/>
        <w:ind w:firstLine="720"/>
        <w:divId w:val="793522167"/>
        <w:rPr>
          <w:rFonts w:ascii="Times New Roman" w:hAnsi="Times New Roman" w:cs="Times New Roman"/>
          <w:sz w:val="20"/>
          <w:szCs w:val="20"/>
        </w:rPr>
      </w:pPr>
      <w:r>
        <w:rPr>
          <w:rFonts w:ascii="Times New Roman" w:hAnsi="Times New Roman" w:cs="Times New Roman"/>
          <w:b/>
          <w:bCs/>
          <w:i/>
          <w:iCs/>
          <w:sz w:val="20"/>
          <w:szCs w:val="20"/>
        </w:rPr>
        <w:t>Kenneth E. Shi</w:t>
      </w:r>
      <w:r>
        <w:rPr>
          <w:rFonts w:ascii="Times New Roman" w:hAnsi="Times New Roman" w:cs="Times New Roman"/>
          <w:b/>
          <w:bCs/>
          <w:i/>
          <w:iCs/>
          <w:sz w:val="20"/>
          <w:szCs w:val="20"/>
        </w:rPr>
        <w:t>pley</w:t>
      </w:r>
      <w:r>
        <w:rPr>
          <w:rFonts w:ascii="Times New Roman" w:hAnsi="Times New Roman" w:cs="Times New Roman"/>
          <w:sz w:val="20"/>
          <w:szCs w:val="20"/>
        </w:rPr>
        <w:t xml:space="preserve"> co-founded our company in 2005 with Curtis D. Hodgson. Mr. Shipley was our Co-Chief Executive Officer from January 2018 and, since February 2019, has served as our President and sole Chief Executive Officer. He has been a member of our board of direct</w:t>
      </w:r>
      <w:r>
        <w:rPr>
          <w:rFonts w:ascii="Times New Roman" w:hAnsi="Times New Roman" w:cs="Times New Roman"/>
          <w:sz w:val="20"/>
          <w:szCs w:val="20"/>
        </w:rPr>
        <w:t>ors since January 2018, when our company converted to a corporation and prior to that, Mr. Shipley, together with Mr. Hodgson, served as a general partner of the company’s predecessor, Legacy Housing, Ltd. Mr. Shipley has more than 30 years of experience i</w:t>
      </w:r>
      <w:r>
        <w:rPr>
          <w:rFonts w:ascii="Times New Roman" w:hAnsi="Times New Roman" w:cs="Times New Roman"/>
          <w:sz w:val="20"/>
          <w:szCs w:val="20"/>
        </w:rPr>
        <w:t>n the manufactured home industry. Since 1981, he has also owned and operated Bell Mobile Homes and Shipley Bros. in Lubbock, Texas, a manufactured home retailer.</w:t>
      </w:r>
    </w:p>
    <w:p w:rsidR="00000000" w:rsidRDefault="00E90DF0">
      <w:pPr>
        <w:pStyle w:val="a3"/>
        <w:spacing w:before="0" w:beforeAutospacing="0" w:after="240" w:afterAutospacing="0"/>
        <w:ind w:firstLine="720"/>
        <w:divId w:val="793522167"/>
        <w:rPr>
          <w:rFonts w:ascii="Times New Roman" w:hAnsi="Times New Roman" w:cs="Times New Roman"/>
          <w:sz w:val="20"/>
          <w:szCs w:val="20"/>
        </w:rPr>
      </w:pPr>
      <w:r>
        <w:rPr>
          <w:rFonts w:ascii="Times New Roman" w:hAnsi="Times New Roman" w:cs="Times New Roman"/>
          <w:sz w:val="20"/>
          <w:szCs w:val="20"/>
        </w:rPr>
        <w:t>Mr. Shipley is the co-founder, President and Chief Executive Officer and one of our largest st</w:t>
      </w:r>
      <w:r>
        <w:rPr>
          <w:rFonts w:ascii="Times New Roman" w:hAnsi="Times New Roman" w:cs="Times New Roman"/>
          <w:sz w:val="20"/>
          <w:szCs w:val="20"/>
        </w:rPr>
        <w:t xml:space="preserve">ockholders and he was selected to serve on our board of directors due to his decades of experience and knowledge of our industry, his leadership and substantial sales and distribution experience with dealers and customers in the industry. His service as a </w:t>
      </w:r>
      <w:r>
        <w:rPr>
          <w:rFonts w:ascii="Times New Roman" w:hAnsi="Times New Roman" w:cs="Times New Roman"/>
          <w:sz w:val="20"/>
          <w:szCs w:val="20"/>
        </w:rPr>
        <w:t>director and the President and Chief Executive Officer creates a critical link between management and the board.</w:t>
      </w:r>
    </w:p>
    <w:p w:rsidR="00000000" w:rsidRDefault="00E90DF0">
      <w:pPr>
        <w:pStyle w:val="a3"/>
        <w:spacing w:before="0" w:beforeAutospacing="0" w:after="0" w:afterAutospacing="0"/>
        <w:ind w:firstLine="720"/>
        <w:divId w:val="793522167"/>
        <w:rPr>
          <w:rFonts w:ascii="Times New Roman" w:hAnsi="Times New Roman" w:cs="Times New Roman"/>
          <w:sz w:val="20"/>
          <w:szCs w:val="20"/>
        </w:rPr>
      </w:pPr>
      <w:r>
        <w:rPr>
          <w:rFonts w:ascii="Times New Roman" w:hAnsi="Times New Roman" w:cs="Times New Roman"/>
          <w:b/>
          <w:bCs/>
          <w:i/>
          <w:iCs/>
          <w:sz w:val="20"/>
          <w:szCs w:val="20"/>
        </w:rPr>
        <w:t>Thomas Kerkaert</w:t>
      </w:r>
      <w:r>
        <w:rPr>
          <w:rFonts w:ascii="Times New Roman" w:hAnsi="Times New Roman" w:cs="Times New Roman"/>
          <w:sz w:val="20"/>
          <w:szCs w:val="20"/>
        </w:rPr>
        <w:t xml:space="preserve"> joined our company in August 2020 and serves as Chief Financial Officer. In this capacity, he oversees the financial actions of</w:t>
      </w:r>
      <w:r>
        <w:rPr>
          <w:rFonts w:ascii="Times New Roman" w:hAnsi="Times New Roman" w:cs="Times New Roman"/>
          <w:sz w:val="20"/>
          <w:szCs w:val="20"/>
        </w:rPr>
        <w:t xml:space="preserve"> the Company, as well as oversight of the accounting systems, policies and financial reporting of the Company. Mr. Kerkaert, in a career spanning more than fifteen years, has served as a finance vice president, as well as other strategic and operational fi</w:t>
      </w:r>
      <w:r>
        <w:rPr>
          <w:rFonts w:ascii="Times New Roman" w:hAnsi="Times New Roman" w:cs="Times New Roman"/>
          <w:sz w:val="20"/>
          <w:szCs w:val="20"/>
        </w:rPr>
        <w:t xml:space="preserve">nancial positions, in public and private-equity backed companies, </w:t>
      </w:r>
    </w:p>
    <w:p w:rsidR="00000000" w:rsidRDefault="00E90DF0">
      <w:pPr>
        <w:pStyle w:val="a3"/>
        <w:spacing w:before="480" w:beforeAutospacing="0" w:after="600" w:afterAutospacing="0"/>
        <w:jc w:val="center"/>
        <w:divId w:val="601574790"/>
        <w:rPr>
          <w:rFonts w:ascii="Times New Roman" w:hAnsi="Times New Roman" w:cs="Times New Roman"/>
          <w:sz w:val="20"/>
          <w:szCs w:val="20"/>
        </w:rPr>
      </w:pPr>
      <w:r>
        <w:rPr>
          <w:rFonts w:ascii="Times New Roman" w:hAnsi="Times New Roman" w:cs="Times New Roman"/>
          <w:sz w:val="20"/>
          <w:szCs w:val="20"/>
        </w:rPr>
        <w:t>60</w:t>
      </w:r>
    </w:p>
    <w:p w:rsidR="00000000" w:rsidRDefault="00E90DF0">
      <w:pPr>
        <w:spacing w:before="600" w:after="600"/>
      </w:pPr>
      <w:r>
        <w:pict>
          <v:rect id="_x0000_i1096" style="width:329.35pt;height:2pt" o:hrpct="793" o:hralign="center" o:hrstd="t" o:hrnoshade="t" o:hr="t" fillcolor="black" stroked="f"/>
        </w:pict>
      </w:r>
    </w:p>
    <w:p w:rsidR="00000000" w:rsidRDefault="00E90DF0">
      <w:pPr>
        <w:pStyle w:val="a3"/>
        <w:spacing w:before="432" w:beforeAutospacing="0" w:after="600" w:afterAutospacing="0"/>
        <w:divId w:val="953559459"/>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divId w:val="1920747211"/>
        <w:rPr>
          <w:rFonts w:ascii="Times New Roman" w:hAnsi="Times New Roman" w:cs="Times New Roman"/>
          <w:sz w:val="20"/>
          <w:szCs w:val="20"/>
        </w:rPr>
      </w:pPr>
      <w:r>
        <w:rPr>
          <w:rFonts w:ascii="Times New Roman" w:hAnsi="Times New Roman" w:cs="Times New Roman"/>
          <w:sz w:val="20"/>
          <w:szCs w:val="20"/>
        </w:rPr>
        <w:t>including most recently serving as the Vice President of Finance for a business unit within Sandvik AB, a publicly owned company that provides advanced engineering equipment, tools, service and technical solutions across a range of industries. He brings ex</w:t>
      </w:r>
      <w:r>
        <w:rPr>
          <w:rFonts w:ascii="Times New Roman" w:hAnsi="Times New Roman" w:cs="Times New Roman"/>
          <w:sz w:val="20"/>
          <w:szCs w:val="20"/>
        </w:rPr>
        <w:t xml:space="preserve">tensive experience in strategic and business planning, acquisitions and divestitures, financial management systems, operational restructuring, and process improvement. Mr. Kerkaert earned his Masters degree in Accounting from the University of Arizona and </w:t>
      </w:r>
      <w:r>
        <w:rPr>
          <w:rFonts w:ascii="Times New Roman" w:hAnsi="Times New Roman" w:cs="Times New Roman"/>
          <w:sz w:val="20"/>
          <w:szCs w:val="20"/>
        </w:rPr>
        <w:t>is a Certified Public Accountant.</w:t>
      </w:r>
    </w:p>
    <w:p w:rsidR="00000000" w:rsidRDefault="00E90DF0">
      <w:pPr>
        <w:pStyle w:val="a3"/>
        <w:spacing w:before="0" w:beforeAutospacing="0" w:after="240" w:afterAutospacing="0"/>
        <w:ind w:firstLine="720"/>
        <w:divId w:val="1920747211"/>
        <w:rPr>
          <w:rFonts w:ascii="Times New Roman" w:hAnsi="Times New Roman" w:cs="Times New Roman"/>
          <w:sz w:val="20"/>
          <w:szCs w:val="20"/>
        </w:rPr>
      </w:pPr>
      <w:r>
        <w:rPr>
          <w:rFonts w:ascii="Times New Roman" w:hAnsi="Times New Roman" w:cs="Times New Roman"/>
          <w:b/>
          <w:bCs/>
          <w:i/>
          <w:iCs/>
          <w:sz w:val="20"/>
          <w:szCs w:val="20"/>
        </w:rPr>
        <w:t>Jeffrey V. Burt</w:t>
      </w:r>
      <w:r>
        <w:rPr>
          <w:rFonts w:ascii="Times New Roman" w:hAnsi="Times New Roman" w:cs="Times New Roman"/>
          <w:sz w:val="20"/>
          <w:szCs w:val="20"/>
        </w:rPr>
        <w:t xml:space="preserve"> joined our company in September 2010 and serves as Chief Accounting Officer. In this capacity, Mr. Burt oversees all accounting functions with respect to our manufacturing facilities. Mr. Burt began his car</w:t>
      </w:r>
      <w:r>
        <w:rPr>
          <w:rFonts w:ascii="Times New Roman" w:hAnsi="Times New Roman" w:cs="Times New Roman"/>
          <w:sz w:val="20"/>
          <w:szCs w:val="20"/>
        </w:rPr>
        <w:t>eer with our company as Controller from 2010 to 2013, then as Chief Financial Officer and Treasurer from April 2013 to July 2019. Prior to joining our company, from 1993 to 2009, Mr. Burt served as Vice President and Chief Financial Officer of Kohner Prope</w:t>
      </w:r>
      <w:r>
        <w:rPr>
          <w:rFonts w:ascii="Times New Roman" w:hAnsi="Times New Roman" w:cs="Times New Roman"/>
          <w:sz w:val="20"/>
          <w:szCs w:val="20"/>
        </w:rPr>
        <w:t>rties, Inc., a company that manages multi-family housing for owners across the central part of the United States. Mr. Burt has more than 20 years of experience in the real estate and manufactured housing industry and has expertise in the areas of accountin</w:t>
      </w:r>
      <w:r>
        <w:rPr>
          <w:rFonts w:ascii="Times New Roman" w:hAnsi="Times New Roman" w:cs="Times New Roman"/>
          <w:sz w:val="20"/>
          <w:szCs w:val="20"/>
        </w:rPr>
        <w:t>g systems, performance reporting tools and evaluations of key performance indicators versus a company’s goals. Mr. Burt earned a B.S. degree from the University of Southern Illinois and M.B.A. from the University of Notre Dame.</w:t>
      </w:r>
    </w:p>
    <w:p w:rsidR="00000000" w:rsidRDefault="00E90DF0">
      <w:pPr>
        <w:pStyle w:val="a3"/>
        <w:spacing w:before="0" w:beforeAutospacing="0" w:after="240" w:afterAutospacing="0"/>
        <w:divId w:val="1920747211"/>
        <w:rPr>
          <w:rFonts w:ascii="Times New Roman" w:hAnsi="Times New Roman" w:cs="Times New Roman"/>
          <w:b/>
          <w:bCs/>
          <w:sz w:val="20"/>
          <w:szCs w:val="20"/>
        </w:rPr>
      </w:pPr>
      <w:r>
        <w:rPr>
          <w:rFonts w:ascii="Times New Roman" w:hAnsi="Times New Roman" w:cs="Times New Roman"/>
          <w:b/>
          <w:bCs/>
          <w:sz w:val="20"/>
          <w:szCs w:val="20"/>
        </w:rPr>
        <w:t>Non-Employee Directors</w:t>
      </w:r>
    </w:p>
    <w:p w:rsidR="00000000" w:rsidRDefault="00E90DF0">
      <w:pPr>
        <w:pStyle w:val="a3"/>
        <w:spacing w:before="0" w:beforeAutospacing="0" w:after="240" w:afterAutospacing="0"/>
        <w:ind w:firstLine="720"/>
        <w:divId w:val="1920747211"/>
        <w:rPr>
          <w:rFonts w:ascii="Times New Roman" w:hAnsi="Times New Roman" w:cs="Times New Roman"/>
          <w:sz w:val="20"/>
          <w:szCs w:val="20"/>
        </w:rPr>
      </w:pPr>
      <w:r>
        <w:rPr>
          <w:rFonts w:ascii="Times" w:hAnsi="Times" w:cs="Times New Roman"/>
          <w:b/>
          <w:bCs/>
          <w:i/>
          <w:iCs/>
          <w:sz w:val="20"/>
          <w:szCs w:val="20"/>
        </w:rPr>
        <w:t>Stephen L. Crawford</w:t>
      </w:r>
      <w:r>
        <w:rPr>
          <w:rFonts w:ascii="Times" w:hAnsi="Times" w:cs="Times New Roman"/>
          <w:sz w:val="20"/>
          <w:szCs w:val="20"/>
        </w:rPr>
        <w:t xml:space="preserve"> was reelected to our board of directors at the annual meeting of stockholders, held on December 2, 2020. He has served as the Managing Partner of Sabine Realty Partners, LLC, a real estate company focused on Texas</w:t>
      </w:r>
      <w:r>
        <w:rPr>
          <w:rFonts w:ascii="Times" w:hAnsi="Times" w:cs="Times New Roman"/>
          <w:sz w:val="20"/>
          <w:szCs w:val="20"/>
        </w:rPr>
        <w:t xml:space="preserve"> properties, from May 2014 until May 2019. Previously, he served as the Director of Corporate Real Estate for Temple-Inland Inc., a publicly traded corrugated packaging and building products company, from April 2002 until February 2012, at which time Inter</w:t>
      </w:r>
      <w:r>
        <w:rPr>
          <w:rFonts w:ascii="Times" w:hAnsi="Times" w:cs="Times New Roman"/>
          <w:sz w:val="20"/>
          <w:szCs w:val="20"/>
        </w:rPr>
        <w:t>national Paper acquired Temple-Inland. From 2012 until his retirement in December 2013, Mr. Crawford served as a Senior Real Estate Manager for International Paper, focusing his efforts on the corporate transition. From March 1994 until March 2002, Mr. Cra</w:t>
      </w:r>
      <w:r>
        <w:rPr>
          <w:rFonts w:ascii="Times" w:hAnsi="Times" w:cs="Times New Roman"/>
          <w:sz w:val="20"/>
          <w:szCs w:val="20"/>
        </w:rPr>
        <w:t>wford served as the Director of Corporate Real Estate and Senior Vice President for Guaranty Bank. In that role, he had director level responsibilities over 200 branch bank locations in Texas and California, as well as oversight of Guaranty Bank's corporat</w:t>
      </w:r>
      <w:r>
        <w:rPr>
          <w:rFonts w:ascii="Times" w:hAnsi="Times" w:cs="Times New Roman"/>
          <w:sz w:val="20"/>
          <w:szCs w:val="20"/>
        </w:rPr>
        <w:t>e headquarters in Dallas, Texas. In addition, Mr. Crawford has experience from 1976-1994 in commercial real estate lending, brokering, acquisitions, development, marketing, and asset management for companies such as Trammell Crow Company and Bonnet Resourc</w:t>
      </w:r>
      <w:r>
        <w:rPr>
          <w:rFonts w:ascii="Times" w:hAnsi="Times" w:cs="Times New Roman"/>
          <w:sz w:val="20"/>
          <w:szCs w:val="20"/>
        </w:rPr>
        <w:t xml:space="preserve">es Corporation. Mr. Crawford earned a B.B.A. from Texas Tech University. </w:t>
      </w:r>
    </w:p>
    <w:p w:rsidR="00000000" w:rsidRDefault="00E90DF0">
      <w:pPr>
        <w:pStyle w:val="a3"/>
        <w:spacing w:before="0" w:beforeAutospacing="0" w:after="240" w:afterAutospacing="0"/>
        <w:ind w:firstLine="720"/>
        <w:divId w:val="1920747211"/>
        <w:rPr>
          <w:rFonts w:ascii="Times New Roman" w:hAnsi="Times New Roman" w:cs="Times New Roman"/>
          <w:sz w:val="20"/>
          <w:szCs w:val="20"/>
        </w:rPr>
      </w:pPr>
      <w:r>
        <w:rPr>
          <w:rFonts w:ascii="Times" w:hAnsi="Times" w:cs="Times New Roman"/>
          <w:sz w:val="20"/>
          <w:szCs w:val="20"/>
        </w:rPr>
        <w:t>Mr. Crawford has extensive experience and knowledge of commercial real estate acquisitions, dispositions, development, and asset management, and this expertise is highly beneficial t</w:t>
      </w:r>
      <w:r>
        <w:rPr>
          <w:rFonts w:ascii="Times" w:hAnsi="Times" w:cs="Times New Roman"/>
          <w:sz w:val="20"/>
          <w:szCs w:val="20"/>
        </w:rPr>
        <w:t xml:space="preserve">o our company. </w:t>
      </w:r>
    </w:p>
    <w:p w:rsidR="00000000" w:rsidRDefault="00E90DF0">
      <w:pPr>
        <w:pStyle w:val="a3"/>
        <w:spacing w:before="0" w:beforeAutospacing="0" w:after="0" w:afterAutospacing="0"/>
        <w:ind w:firstLine="720"/>
        <w:divId w:val="1920747211"/>
        <w:rPr>
          <w:rFonts w:ascii="Times New Roman" w:hAnsi="Times New Roman" w:cs="Times New Roman"/>
          <w:sz w:val="20"/>
          <w:szCs w:val="20"/>
        </w:rPr>
      </w:pPr>
      <w:r>
        <w:rPr>
          <w:rFonts w:ascii="Times New Roman" w:hAnsi="Times New Roman" w:cs="Times New Roman"/>
          <w:b/>
          <w:bCs/>
          <w:i/>
          <w:iCs/>
          <w:sz w:val="20"/>
          <w:szCs w:val="20"/>
        </w:rPr>
        <w:t>Jeffrey K. Stouder</w:t>
      </w:r>
      <w:r>
        <w:rPr>
          <w:rFonts w:ascii="Times New Roman" w:hAnsi="Times New Roman" w:cs="Times New Roman"/>
          <w:sz w:val="20"/>
          <w:szCs w:val="20"/>
        </w:rPr>
        <w:t xml:space="preserve"> </w:t>
      </w:r>
      <w:r>
        <w:rPr>
          <w:rFonts w:ascii="Times" w:hAnsi="Times" w:cs="Times New Roman"/>
          <w:sz w:val="20"/>
          <w:szCs w:val="20"/>
        </w:rPr>
        <w:t xml:space="preserve">was elected to our board of directors at the annual meeting of stockholders, held on December 2, 2020. </w:t>
      </w:r>
      <w:r>
        <w:rPr>
          <w:rFonts w:ascii="Times New Roman" w:hAnsi="Times New Roman" w:cs="Times New Roman"/>
          <w:sz w:val="20"/>
          <w:szCs w:val="20"/>
        </w:rPr>
        <w:t xml:space="preserve">He has served as the Vice President, Global Controller at E2open, LLC, a leading provider of cloud-based supply chain </w:t>
      </w:r>
      <w:r>
        <w:rPr>
          <w:rFonts w:ascii="Times New Roman" w:hAnsi="Times New Roman" w:cs="Times New Roman"/>
          <w:sz w:val="20"/>
          <w:szCs w:val="20"/>
        </w:rPr>
        <w:t>software and solutions, since August 2019. Previously, he served as the Chief Financial Officer at Global Resale, LLC, a global leader in aftermarket services and reverse logistics for IT hardware, from March 2018 to August 2019. From July 2015 to March 20</w:t>
      </w:r>
      <w:r>
        <w:rPr>
          <w:rFonts w:ascii="Times New Roman" w:hAnsi="Times New Roman" w:cs="Times New Roman"/>
          <w:sz w:val="20"/>
          <w:szCs w:val="20"/>
        </w:rPr>
        <w:t xml:space="preserve">18, Mr. Stouder served as the Corporate Controller at NBG Home, the largest provider of affordable home décor products, with manufacturing and distribution facilities across the United States and internationally. From 2000 to 2015, he served at Dell, Inc. </w:t>
      </w:r>
      <w:r>
        <w:rPr>
          <w:rFonts w:ascii="Times New Roman" w:hAnsi="Times New Roman" w:cs="Times New Roman"/>
          <w:sz w:val="20"/>
          <w:szCs w:val="20"/>
        </w:rPr>
        <w:t>in various accounting and finance positions including SEC Reporting Manager, Global Sales Controller, and Finance Director for Dell Services. Mr. Stouder began his career at Arthur Andersen LLP in the Dallas office, where he worked in the audit practice as</w:t>
      </w:r>
      <w:r>
        <w:rPr>
          <w:rFonts w:ascii="Times New Roman" w:hAnsi="Times New Roman" w:cs="Times New Roman"/>
          <w:sz w:val="20"/>
          <w:szCs w:val="20"/>
        </w:rPr>
        <w:t xml:space="preserve"> staff, senior, and audit manager from 1994 to 2000. Mr. Stouder received his B.B.A. and M.S. Accounting degrees from Texas Tech University and is a certified public accountant. </w:t>
      </w:r>
    </w:p>
    <w:p w:rsidR="00000000" w:rsidRDefault="00E90DF0">
      <w:pPr>
        <w:pStyle w:val="a3"/>
        <w:spacing w:before="0" w:beforeAutospacing="0" w:after="0" w:afterAutospacing="0"/>
        <w:divId w:val="1920747211"/>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240" w:afterAutospacing="0"/>
        <w:ind w:firstLine="720"/>
        <w:divId w:val="1920747211"/>
        <w:rPr>
          <w:rFonts w:ascii="Times New Roman" w:hAnsi="Times New Roman" w:cs="Times New Roman"/>
          <w:sz w:val="20"/>
          <w:szCs w:val="20"/>
        </w:rPr>
      </w:pPr>
      <w:r>
        <w:rPr>
          <w:rFonts w:ascii="Times New Roman" w:hAnsi="Times New Roman" w:cs="Times New Roman"/>
          <w:sz w:val="20"/>
          <w:szCs w:val="20"/>
        </w:rPr>
        <w:t>Mr. Stouder brings over 25 years of experience in accounting, finance, audi</w:t>
      </w:r>
      <w:r>
        <w:rPr>
          <w:rFonts w:ascii="Times New Roman" w:hAnsi="Times New Roman" w:cs="Times New Roman"/>
          <w:sz w:val="20"/>
          <w:szCs w:val="20"/>
        </w:rPr>
        <w:t>t, corporate governance, mergers, and investor relations. His expertise in these areas will be highly valuable to the Board.</w:t>
      </w:r>
    </w:p>
    <w:p w:rsidR="00000000" w:rsidRDefault="00E90DF0">
      <w:pPr>
        <w:pStyle w:val="a3"/>
        <w:spacing w:before="0" w:beforeAutospacing="0" w:after="0" w:afterAutospacing="0"/>
        <w:ind w:firstLine="720"/>
        <w:divId w:val="1920747211"/>
        <w:rPr>
          <w:rFonts w:ascii="Times New Roman" w:hAnsi="Times New Roman" w:cs="Times New Roman"/>
          <w:sz w:val="20"/>
          <w:szCs w:val="20"/>
        </w:rPr>
      </w:pPr>
      <w:r>
        <w:rPr>
          <w:rFonts w:ascii="Times New Roman" w:hAnsi="Times New Roman" w:cs="Times New Roman"/>
          <w:b/>
          <w:bCs/>
          <w:i/>
          <w:iCs/>
          <w:sz w:val="20"/>
          <w:szCs w:val="20"/>
        </w:rPr>
        <w:t>Robert D. Bates</w:t>
      </w:r>
      <w:r>
        <w:rPr>
          <w:rFonts w:ascii="Times New Roman" w:hAnsi="Times New Roman" w:cs="Times New Roman"/>
          <w:sz w:val="20"/>
          <w:szCs w:val="20"/>
        </w:rPr>
        <w:t xml:space="preserve"> </w:t>
      </w:r>
      <w:r>
        <w:rPr>
          <w:rFonts w:ascii="Times" w:hAnsi="Times" w:cs="Times New Roman"/>
          <w:sz w:val="20"/>
          <w:szCs w:val="20"/>
        </w:rPr>
        <w:t xml:space="preserve">was elected to our board of directors at the annual meeting of stockholders, held on December 2, 2020. </w:t>
      </w:r>
      <w:r>
        <w:rPr>
          <w:rFonts w:ascii="Times New Roman" w:hAnsi="Times New Roman" w:cs="Times New Roman"/>
          <w:sz w:val="20"/>
          <w:szCs w:val="20"/>
        </w:rPr>
        <w:t>He has serve</w:t>
      </w:r>
      <w:r>
        <w:rPr>
          <w:rFonts w:ascii="Times New Roman" w:hAnsi="Times New Roman" w:cs="Times New Roman"/>
          <w:sz w:val="20"/>
          <w:szCs w:val="20"/>
        </w:rPr>
        <w:t>d as the Vice President, Mergers &amp; Acquisitions at Arcosa Inc., a publicly traded infrastructure products company, since August 2018. Previously, he served as the Vice President, Industrial Investment Banking Group at Stephens Inc., a privately owned inves</w:t>
      </w:r>
      <w:r>
        <w:rPr>
          <w:rFonts w:ascii="Times New Roman" w:hAnsi="Times New Roman" w:cs="Times New Roman"/>
          <w:sz w:val="20"/>
          <w:szCs w:val="20"/>
        </w:rPr>
        <w:t>tment bank, from June 2015 to August 2018. From February 2012 to June 2015, he served as an associate in the energy investment banking group at Seaport Global Securities, LLC, an independent full-</w:t>
      </w:r>
    </w:p>
    <w:p w:rsidR="00000000" w:rsidRDefault="00E90DF0">
      <w:pPr>
        <w:pStyle w:val="a3"/>
        <w:spacing w:before="480" w:beforeAutospacing="0" w:after="600" w:afterAutospacing="0"/>
        <w:jc w:val="center"/>
        <w:divId w:val="2070302872"/>
        <w:rPr>
          <w:rFonts w:ascii="Times New Roman" w:hAnsi="Times New Roman" w:cs="Times New Roman"/>
          <w:sz w:val="20"/>
          <w:szCs w:val="20"/>
        </w:rPr>
      </w:pPr>
      <w:r>
        <w:rPr>
          <w:rFonts w:ascii="Times New Roman" w:hAnsi="Times New Roman" w:cs="Times New Roman"/>
          <w:sz w:val="20"/>
          <w:szCs w:val="20"/>
        </w:rPr>
        <w:t>61</w:t>
      </w:r>
    </w:p>
    <w:p w:rsidR="00000000" w:rsidRDefault="00E90DF0">
      <w:pPr>
        <w:spacing w:before="600" w:after="600"/>
      </w:pPr>
      <w:r>
        <w:pict>
          <v:rect id="_x0000_i1097" style="width:329.35pt;height:2pt" o:hrpct="793" o:hralign="center" o:hrstd="t" o:hrnoshade="t" o:hr="t" fillcolor="black" stroked="f"/>
        </w:pict>
      </w:r>
    </w:p>
    <w:p w:rsidR="00000000" w:rsidRDefault="00E90DF0">
      <w:pPr>
        <w:pStyle w:val="a3"/>
        <w:spacing w:before="432" w:beforeAutospacing="0" w:after="600" w:afterAutospacing="0"/>
        <w:divId w:val="2048406887"/>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0" w:afterAutospacing="0"/>
        <w:divId w:val="1479566903"/>
        <w:rPr>
          <w:rFonts w:ascii="Times New Roman" w:hAnsi="Times New Roman" w:cs="Times New Roman"/>
          <w:sz w:val="20"/>
          <w:szCs w:val="20"/>
        </w:rPr>
      </w:pPr>
      <w:r>
        <w:rPr>
          <w:rFonts w:ascii="Times New Roman" w:hAnsi="Times New Roman" w:cs="Times New Roman"/>
          <w:sz w:val="20"/>
          <w:szCs w:val="20"/>
        </w:rPr>
        <w:t>service investment bank. Mr. Bates began his career in New York at Willis RE Inc. as a reinsurance brokerage analyst from July 2010 to February 2012. Mr. Bates received his B.S. Management degree with a double major in finance and legal studies in business</w:t>
      </w:r>
      <w:r>
        <w:rPr>
          <w:rFonts w:ascii="Times New Roman" w:hAnsi="Times New Roman" w:cs="Times New Roman"/>
          <w:sz w:val="20"/>
          <w:szCs w:val="20"/>
        </w:rPr>
        <w:t xml:space="preserve"> from Tulane University.</w:t>
      </w:r>
    </w:p>
    <w:p w:rsidR="00000000" w:rsidRDefault="00E90DF0">
      <w:pPr>
        <w:pStyle w:val="a3"/>
        <w:spacing w:before="0" w:beforeAutospacing="0" w:after="0" w:afterAutospacing="0"/>
        <w:divId w:val="1479566903"/>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240" w:afterAutospacing="0"/>
        <w:ind w:firstLine="720"/>
        <w:divId w:val="1479566903"/>
        <w:rPr>
          <w:rFonts w:ascii="Times New Roman" w:hAnsi="Times New Roman" w:cs="Times New Roman"/>
          <w:sz w:val="20"/>
          <w:szCs w:val="20"/>
        </w:rPr>
      </w:pPr>
      <w:r>
        <w:rPr>
          <w:rFonts w:ascii="Times New Roman" w:hAnsi="Times New Roman" w:cs="Times New Roman"/>
          <w:sz w:val="20"/>
          <w:szCs w:val="20"/>
        </w:rPr>
        <w:t>Mr. Bates substantial knowledge in mergers &amp; acquisitions, capital markets transactions, the insurance industry and risk management solutions make him well qualified as a member of the Board.</w:t>
      </w:r>
    </w:p>
    <w:p w:rsidR="00000000" w:rsidRDefault="00E90DF0">
      <w:pPr>
        <w:pStyle w:val="a3"/>
        <w:spacing w:before="0" w:beforeAutospacing="0" w:after="240" w:afterAutospacing="0"/>
        <w:divId w:val="1479566903"/>
        <w:rPr>
          <w:rFonts w:ascii="Times New Roman" w:hAnsi="Times New Roman" w:cs="Times New Roman"/>
          <w:b/>
          <w:bCs/>
          <w:sz w:val="20"/>
          <w:szCs w:val="20"/>
        </w:rPr>
      </w:pPr>
      <w:r>
        <w:rPr>
          <w:rFonts w:ascii="Times New Roman" w:hAnsi="Times New Roman" w:cs="Times New Roman"/>
          <w:b/>
          <w:bCs/>
          <w:sz w:val="20"/>
          <w:szCs w:val="20"/>
        </w:rPr>
        <w:t>Board Composition</w:t>
      </w:r>
    </w:p>
    <w:p w:rsidR="00000000" w:rsidRDefault="00E90DF0">
      <w:pPr>
        <w:pStyle w:val="a3"/>
        <w:spacing w:before="0" w:beforeAutospacing="0" w:after="240" w:afterAutospacing="0"/>
        <w:ind w:firstLine="720"/>
        <w:divId w:val="1479566903"/>
        <w:rPr>
          <w:rFonts w:ascii="Times New Roman" w:hAnsi="Times New Roman" w:cs="Times New Roman"/>
          <w:sz w:val="20"/>
          <w:szCs w:val="20"/>
        </w:rPr>
      </w:pPr>
      <w:r>
        <w:rPr>
          <w:rFonts w:ascii="Times New Roman" w:hAnsi="Times New Roman" w:cs="Times New Roman"/>
          <w:sz w:val="20"/>
          <w:szCs w:val="20"/>
        </w:rPr>
        <w:t>Our business and af</w:t>
      </w:r>
      <w:r>
        <w:rPr>
          <w:rFonts w:ascii="Times New Roman" w:hAnsi="Times New Roman" w:cs="Times New Roman"/>
          <w:sz w:val="20"/>
          <w:szCs w:val="20"/>
        </w:rPr>
        <w:t>fairs are managed under the direction of our board of directors. The number of directors is determined by our board of directors, subject to the terms of our certificate of incorporation and bylaws. Our board of directors currently consists of five members</w:t>
      </w:r>
      <w:r>
        <w:rPr>
          <w:rFonts w:ascii="Times New Roman" w:hAnsi="Times New Roman" w:cs="Times New Roman"/>
          <w:sz w:val="20"/>
          <w:szCs w:val="20"/>
        </w:rPr>
        <w:t>. The Board of Directors held its inaugural meeting on February 7, 2019.</w:t>
      </w:r>
    </w:p>
    <w:p w:rsidR="00000000" w:rsidRDefault="00E90DF0">
      <w:pPr>
        <w:pStyle w:val="a3"/>
        <w:spacing w:before="0" w:beforeAutospacing="0" w:after="240" w:afterAutospacing="0"/>
        <w:divId w:val="1479566903"/>
        <w:rPr>
          <w:rFonts w:ascii="Times New Roman" w:hAnsi="Times New Roman" w:cs="Times New Roman"/>
          <w:b/>
          <w:bCs/>
          <w:sz w:val="20"/>
          <w:szCs w:val="20"/>
        </w:rPr>
      </w:pPr>
      <w:r>
        <w:rPr>
          <w:rFonts w:ascii="Times New Roman" w:hAnsi="Times New Roman" w:cs="Times New Roman"/>
          <w:b/>
          <w:bCs/>
          <w:sz w:val="20"/>
          <w:szCs w:val="20"/>
        </w:rPr>
        <w:t>Director Independence</w:t>
      </w:r>
    </w:p>
    <w:p w:rsidR="00000000" w:rsidRDefault="00E90DF0">
      <w:pPr>
        <w:pStyle w:val="a3"/>
        <w:spacing w:before="0" w:beforeAutospacing="0" w:after="240" w:afterAutospacing="0"/>
        <w:ind w:firstLine="720"/>
        <w:divId w:val="1479566903"/>
        <w:rPr>
          <w:rFonts w:ascii="Times New Roman" w:hAnsi="Times New Roman" w:cs="Times New Roman"/>
          <w:sz w:val="20"/>
          <w:szCs w:val="20"/>
        </w:rPr>
      </w:pPr>
      <w:r>
        <w:rPr>
          <w:rFonts w:ascii="Times New Roman" w:hAnsi="Times New Roman" w:cs="Times New Roman"/>
          <w:sz w:val="20"/>
          <w:szCs w:val="20"/>
        </w:rPr>
        <w:t>Our common stock trades on The NASDAQ Global Market. Under Nasdaq rules, independent directors must comprise a majority of a listed company’s board of directors.</w:t>
      </w:r>
      <w:r>
        <w:rPr>
          <w:rFonts w:ascii="Times New Roman" w:hAnsi="Times New Roman" w:cs="Times New Roman"/>
          <w:sz w:val="20"/>
          <w:szCs w:val="20"/>
        </w:rPr>
        <w:t xml:space="preserve"> In addition, Nasdaq rules require that, subject to specified exceptions, each member of a listed company’s audit, compensation and nominating and governance committees must be independent. Under Nasdaq rules, a director will only qualify as an “independen</w:t>
      </w:r>
      <w:r>
        <w:rPr>
          <w:rFonts w:ascii="Times New Roman" w:hAnsi="Times New Roman" w:cs="Times New Roman"/>
          <w:sz w:val="20"/>
          <w:szCs w:val="20"/>
        </w:rPr>
        <w:t>t director” if, in the opinion of that company’s board of directors, that person does not have a relationship that would interfere with the exercise of independent judgment in carrying out the responsibilities of a director.</w:t>
      </w:r>
    </w:p>
    <w:p w:rsidR="00000000" w:rsidRDefault="00E90DF0">
      <w:pPr>
        <w:pStyle w:val="a3"/>
        <w:spacing w:before="0" w:beforeAutospacing="0" w:after="240" w:afterAutospacing="0"/>
        <w:ind w:firstLine="720"/>
        <w:divId w:val="1479566903"/>
        <w:rPr>
          <w:rFonts w:ascii="Times New Roman" w:hAnsi="Times New Roman" w:cs="Times New Roman"/>
          <w:sz w:val="20"/>
          <w:szCs w:val="20"/>
        </w:rPr>
      </w:pPr>
      <w:r>
        <w:rPr>
          <w:rFonts w:ascii="Times New Roman" w:hAnsi="Times New Roman" w:cs="Times New Roman"/>
          <w:sz w:val="20"/>
          <w:szCs w:val="20"/>
        </w:rPr>
        <w:t>Audit committee members must al</w:t>
      </w:r>
      <w:r>
        <w:rPr>
          <w:rFonts w:ascii="Times New Roman" w:hAnsi="Times New Roman" w:cs="Times New Roman"/>
          <w:sz w:val="20"/>
          <w:szCs w:val="20"/>
        </w:rPr>
        <w:t>so satisfy the independence criteria set forth in Rule 10A-3 under the Exchange Act. In order to be considered independent for purposes of Rule 10A-3, a member of an audit committee of a listed company may not, other than in his or her capacity as a member</w:t>
      </w:r>
      <w:r>
        <w:rPr>
          <w:rFonts w:ascii="Times New Roman" w:hAnsi="Times New Roman" w:cs="Times New Roman"/>
          <w:sz w:val="20"/>
          <w:szCs w:val="20"/>
        </w:rPr>
        <w:t xml:space="preserve"> of the audit committee, the board of directors, or any other board committee: (i) accept, directly or indirectly, any consulting, advisory, or other compensatory fee from the listed company or any of its subsidiaries; or (ii) be an affiliated person of th</w:t>
      </w:r>
      <w:r>
        <w:rPr>
          <w:rFonts w:ascii="Times New Roman" w:hAnsi="Times New Roman" w:cs="Times New Roman"/>
          <w:sz w:val="20"/>
          <w:szCs w:val="20"/>
        </w:rPr>
        <w:t>e listed company or any of its subsidiaries.</w:t>
      </w:r>
    </w:p>
    <w:p w:rsidR="00000000" w:rsidRDefault="00E90DF0">
      <w:pPr>
        <w:pStyle w:val="a3"/>
        <w:spacing w:before="0" w:beforeAutospacing="0" w:after="240" w:afterAutospacing="0"/>
        <w:ind w:firstLine="720"/>
        <w:divId w:val="1479566903"/>
        <w:rPr>
          <w:rFonts w:ascii="Times New Roman" w:hAnsi="Times New Roman" w:cs="Times New Roman"/>
          <w:sz w:val="20"/>
          <w:szCs w:val="20"/>
        </w:rPr>
      </w:pPr>
      <w:r>
        <w:rPr>
          <w:rFonts w:ascii="Times New Roman" w:hAnsi="Times New Roman" w:cs="Times New Roman"/>
          <w:sz w:val="20"/>
          <w:szCs w:val="20"/>
        </w:rPr>
        <w:t>Our board of directors undertook a review of its composition, the composition of its committees and the independence of each director. Based upon information requested from and provided by each director concerni</w:t>
      </w:r>
      <w:r>
        <w:rPr>
          <w:rFonts w:ascii="Times New Roman" w:hAnsi="Times New Roman" w:cs="Times New Roman"/>
          <w:sz w:val="20"/>
          <w:szCs w:val="20"/>
        </w:rPr>
        <w:t>ng his or her background, employment and affiliations, including family relationships, our board of directors has determined that Stephen L. Crawford, Jeffrey K. Stouder and Robert D. Bates, representing a majority of our directors, do not have any relatio</w:t>
      </w:r>
      <w:r>
        <w:rPr>
          <w:rFonts w:ascii="Times New Roman" w:hAnsi="Times New Roman" w:cs="Times New Roman"/>
          <w:sz w:val="20"/>
          <w:szCs w:val="20"/>
        </w:rPr>
        <w:t>nships that would interfere with the exercise of independent judgment in carrying out the responsibilities of a director and that each of these directors is “independent” as that term is defined under Nasdaq rules. In making these determinations, our board</w:t>
      </w:r>
      <w:r>
        <w:rPr>
          <w:rFonts w:ascii="Times New Roman" w:hAnsi="Times New Roman" w:cs="Times New Roman"/>
          <w:sz w:val="20"/>
          <w:szCs w:val="20"/>
        </w:rPr>
        <w:t xml:space="preserve"> of directors considered the relationships that each non-employee director has with our company and all other facts and circumstances our board of directors deemed relevant in determining their independence, including the beneficial ownership of our capita</w:t>
      </w:r>
      <w:r>
        <w:rPr>
          <w:rFonts w:ascii="Times New Roman" w:hAnsi="Times New Roman" w:cs="Times New Roman"/>
          <w:sz w:val="20"/>
          <w:szCs w:val="20"/>
        </w:rPr>
        <w:t>l stock by each non-employee director.</w:t>
      </w:r>
    </w:p>
    <w:p w:rsidR="00000000" w:rsidRDefault="00E90DF0">
      <w:pPr>
        <w:pStyle w:val="a3"/>
        <w:spacing w:before="0" w:beforeAutospacing="0" w:after="240" w:afterAutospacing="0"/>
        <w:divId w:val="1479566903"/>
        <w:rPr>
          <w:rFonts w:ascii="Times New Roman" w:hAnsi="Times New Roman" w:cs="Times New Roman"/>
          <w:b/>
          <w:bCs/>
          <w:sz w:val="20"/>
          <w:szCs w:val="20"/>
        </w:rPr>
      </w:pPr>
      <w:r>
        <w:rPr>
          <w:rFonts w:ascii="Times New Roman" w:hAnsi="Times New Roman" w:cs="Times New Roman"/>
          <w:b/>
          <w:bCs/>
          <w:sz w:val="20"/>
          <w:szCs w:val="20"/>
        </w:rPr>
        <w:t>Board Committees</w:t>
      </w:r>
    </w:p>
    <w:p w:rsidR="00000000" w:rsidRDefault="00E90DF0">
      <w:pPr>
        <w:pStyle w:val="a3"/>
        <w:spacing w:before="0" w:beforeAutospacing="0" w:after="240" w:afterAutospacing="0"/>
        <w:ind w:firstLine="720"/>
        <w:divId w:val="1479566903"/>
        <w:rPr>
          <w:rFonts w:ascii="Times New Roman" w:hAnsi="Times New Roman" w:cs="Times New Roman"/>
          <w:sz w:val="20"/>
          <w:szCs w:val="20"/>
        </w:rPr>
      </w:pPr>
      <w:r>
        <w:rPr>
          <w:rFonts w:ascii="Times New Roman" w:hAnsi="Times New Roman" w:cs="Times New Roman"/>
          <w:sz w:val="20"/>
          <w:szCs w:val="20"/>
        </w:rPr>
        <w:t>Commencing with the closing of our IPO on December 14, 2018, our board of directors established three standing committees: an audit committee, a compensation committee and a nominating and corporate g</w:t>
      </w:r>
      <w:r>
        <w:rPr>
          <w:rFonts w:ascii="Times New Roman" w:hAnsi="Times New Roman" w:cs="Times New Roman"/>
          <w:sz w:val="20"/>
          <w:szCs w:val="20"/>
        </w:rPr>
        <w:t>overnance committee. Under Nasdaq rules, the membership of each committee consists entirely of independent directors. Given the date our committees were first established, our committees did not separately meet until early 2019. The following is a brief de</w:t>
      </w:r>
      <w:r>
        <w:rPr>
          <w:rFonts w:ascii="Times New Roman" w:hAnsi="Times New Roman" w:cs="Times New Roman"/>
          <w:sz w:val="20"/>
          <w:szCs w:val="20"/>
        </w:rPr>
        <w:t>scription of our committees.</w:t>
      </w:r>
    </w:p>
    <w:p w:rsidR="00000000" w:rsidRDefault="00E90DF0">
      <w:pPr>
        <w:pStyle w:val="a3"/>
        <w:spacing w:before="0" w:beforeAutospacing="0" w:after="0" w:afterAutospacing="0"/>
        <w:ind w:firstLine="720"/>
        <w:divId w:val="1479566903"/>
        <w:rPr>
          <w:rFonts w:ascii="Times New Roman" w:hAnsi="Times New Roman" w:cs="Times New Roman"/>
          <w:sz w:val="20"/>
          <w:szCs w:val="20"/>
        </w:rPr>
      </w:pPr>
      <w:r>
        <w:rPr>
          <w:rFonts w:ascii="Times New Roman" w:hAnsi="Times New Roman" w:cs="Times New Roman"/>
          <w:b/>
          <w:bCs/>
          <w:i/>
          <w:iCs/>
          <w:sz w:val="20"/>
          <w:szCs w:val="20"/>
        </w:rPr>
        <w:t xml:space="preserve">Audit committee. </w:t>
      </w:r>
      <w:r>
        <w:rPr>
          <w:rFonts w:ascii="Times New Roman" w:hAnsi="Times New Roman" w:cs="Times New Roman"/>
          <w:sz w:val="20"/>
          <w:szCs w:val="20"/>
        </w:rPr>
        <w:t>In accordance with our audit committee charter, our audit committee oversees our corporate accounting and financial reporting processes and our internal controls over financial reporting; evaluates the independent public accounting firm’s qualifications, i</w:t>
      </w:r>
      <w:r>
        <w:rPr>
          <w:rFonts w:ascii="Times New Roman" w:hAnsi="Times New Roman" w:cs="Times New Roman"/>
          <w:sz w:val="20"/>
          <w:szCs w:val="20"/>
        </w:rPr>
        <w:t>ndependence and performance; engages and provides for the compensation of the independent public accounting firm; approves the retention of the independent public accounting firm to perform any proposed permissible non-audit services; reviews our financial</w:t>
      </w:r>
      <w:r>
        <w:rPr>
          <w:rFonts w:ascii="Times New Roman" w:hAnsi="Times New Roman" w:cs="Times New Roman"/>
          <w:sz w:val="20"/>
          <w:szCs w:val="20"/>
        </w:rPr>
        <w:t xml:space="preserve"> statements; reviews our critical accounting policies and estimates and internal controls over financial reporting; and discusses with management and the independent registered public accounting firm the results of the annual audit and the reviews of our q</w:t>
      </w:r>
      <w:r>
        <w:rPr>
          <w:rFonts w:ascii="Times New Roman" w:hAnsi="Times New Roman" w:cs="Times New Roman"/>
          <w:sz w:val="20"/>
          <w:szCs w:val="20"/>
        </w:rPr>
        <w:t xml:space="preserve">uarterly financial statements. We believe </w:t>
      </w:r>
    </w:p>
    <w:p w:rsidR="00000000" w:rsidRDefault="00E90DF0">
      <w:pPr>
        <w:pStyle w:val="a3"/>
        <w:spacing w:before="480" w:beforeAutospacing="0" w:after="600" w:afterAutospacing="0"/>
        <w:jc w:val="center"/>
        <w:divId w:val="66803352"/>
        <w:rPr>
          <w:rFonts w:ascii="Times New Roman" w:hAnsi="Times New Roman" w:cs="Times New Roman"/>
          <w:sz w:val="20"/>
          <w:szCs w:val="20"/>
        </w:rPr>
      </w:pPr>
      <w:r>
        <w:rPr>
          <w:rFonts w:ascii="Times New Roman" w:hAnsi="Times New Roman" w:cs="Times New Roman"/>
          <w:sz w:val="20"/>
          <w:szCs w:val="20"/>
        </w:rPr>
        <w:t>62</w:t>
      </w:r>
    </w:p>
    <w:p w:rsidR="00000000" w:rsidRDefault="00E90DF0">
      <w:pPr>
        <w:spacing w:before="600" w:after="600"/>
      </w:pPr>
      <w:r>
        <w:pict>
          <v:rect id="_x0000_i1098" style="width:329.35pt;height:2pt" o:hrpct="793" o:hralign="center" o:hrstd="t" o:hrnoshade="t" o:hr="t" fillcolor="black" stroked="f"/>
        </w:pict>
      </w:r>
    </w:p>
    <w:p w:rsidR="00000000" w:rsidRDefault="00E90DF0">
      <w:pPr>
        <w:pStyle w:val="a3"/>
        <w:spacing w:before="432" w:beforeAutospacing="0" w:after="600" w:afterAutospacing="0"/>
        <w:divId w:val="1343702233"/>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divId w:val="105390773"/>
        <w:rPr>
          <w:rFonts w:ascii="Times New Roman" w:hAnsi="Times New Roman" w:cs="Times New Roman"/>
          <w:sz w:val="20"/>
          <w:szCs w:val="20"/>
        </w:rPr>
      </w:pPr>
      <w:r>
        <w:rPr>
          <w:rFonts w:ascii="Times New Roman" w:hAnsi="Times New Roman" w:cs="Times New Roman"/>
          <w:sz w:val="20"/>
          <w:szCs w:val="20"/>
        </w:rPr>
        <w:t xml:space="preserve">that our audit committee members meet the requirements for financial literacy under the current requirements of the Sarbanes-Oxley Act, Nasdaq and SEC rules and regulations. In addition, the board of directors </w:t>
      </w:r>
      <w:r>
        <w:rPr>
          <w:rFonts w:ascii="Times New Roman" w:hAnsi="Times New Roman" w:cs="Times New Roman"/>
          <w:sz w:val="20"/>
          <w:szCs w:val="20"/>
        </w:rPr>
        <w:t>has determined that Jeffrey K. Stouder is qualified as an audit committee financial expert within the meaning of SEC regulations. We have made this determination based on information received by our board of directors. The audit committee is composed of Me</w:t>
      </w:r>
      <w:r>
        <w:rPr>
          <w:rFonts w:ascii="Times New Roman" w:hAnsi="Times New Roman" w:cs="Times New Roman"/>
          <w:sz w:val="20"/>
          <w:szCs w:val="20"/>
        </w:rPr>
        <w:t>ssrs. Stouder (Chairman), Bates and Crawford.</w:t>
      </w:r>
    </w:p>
    <w:p w:rsidR="00000000" w:rsidRDefault="00E90DF0">
      <w:pPr>
        <w:pStyle w:val="a3"/>
        <w:spacing w:before="0" w:beforeAutospacing="0" w:after="240" w:afterAutospacing="0"/>
        <w:ind w:firstLine="720"/>
        <w:divId w:val="105390773"/>
        <w:rPr>
          <w:rFonts w:ascii="Times New Roman" w:hAnsi="Times New Roman" w:cs="Times New Roman"/>
          <w:sz w:val="20"/>
          <w:szCs w:val="20"/>
        </w:rPr>
      </w:pPr>
      <w:r>
        <w:rPr>
          <w:rFonts w:ascii="Times New Roman" w:hAnsi="Times New Roman" w:cs="Times New Roman"/>
          <w:b/>
          <w:bCs/>
          <w:i/>
          <w:iCs/>
          <w:sz w:val="20"/>
          <w:szCs w:val="20"/>
        </w:rPr>
        <w:t xml:space="preserve">Compensation committee. </w:t>
      </w:r>
      <w:r>
        <w:rPr>
          <w:rFonts w:ascii="Times New Roman" w:hAnsi="Times New Roman" w:cs="Times New Roman"/>
          <w:sz w:val="20"/>
          <w:szCs w:val="20"/>
        </w:rPr>
        <w:t>In accordance with our compensation committee charter, our compensation committee reviews and recommends policies relating to compensation and benefits of our officers and employees, inc</w:t>
      </w:r>
      <w:r>
        <w:rPr>
          <w:rFonts w:ascii="Times New Roman" w:hAnsi="Times New Roman" w:cs="Times New Roman"/>
          <w:sz w:val="20"/>
          <w:szCs w:val="20"/>
        </w:rPr>
        <w:t>luding reviewing and approving corporate goals and objectives relevant to compensation of the Chief Executive Officer and other senior officers, evaluating the performance of these officers in light of those goals and objectives and setting compensation of</w:t>
      </w:r>
      <w:r>
        <w:rPr>
          <w:rFonts w:ascii="Times New Roman" w:hAnsi="Times New Roman" w:cs="Times New Roman"/>
          <w:sz w:val="20"/>
          <w:szCs w:val="20"/>
        </w:rPr>
        <w:t xml:space="preserve"> these officers based on such evaluations. The compensation committee also administers the issuance of stock options and other awards under our equity-based incentive plans. We believe that the composition of our compensation committee meets the requiremen</w:t>
      </w:r>
      <w:r>
        <w:rPr>
          <w:rFonts w:ascii="Times New Roman" w:hAnsi="Times New Roman" w:cs="Times New Roman"/>
          <w:sz w:val="20"/>
          <w:szCs w:val="20"/>
        </w:rPr>
        <w:t xml:space="preserve">ts for independence under, and the functioning of our compensation committee complies with, any applicable requirements of the Sarbanes-Oxley Act, Nasdaq and SEC rules and regulations. We intend to comply with future requirements to the extent they become </w:t>
      </w:r>
      <w:r>
        <w:rPr>
          <w:rFonts w:ascii="Times New Roman" w:hAnsi="Times New Roman" w:cs="Times New Roman"/>
          <w:sz w:val="20"/>
          <w:szCs w:val="20"/>
        </w:rPr>
        <w:t>applicable to us. The compensation committee is composed of Messrs. Crawford (Chairman), Bates and Stouder.</w:t>
      </w:r>
    </w:p>
    <w:p w:rsidR="00000000" w:rsidRDefault="00E90DF0">
      <w:pPr>
        <w:pStyle w:val="a3"/>
        <w:spacing w:before="0" w:beforeAutospacing="0" w:after="240" w:afterAutospacing="0"/>
        <w:ind w:firstLine="720"/>
        <w:divId w:val="105390773"/>
        <w:rPr>
          <w:rFonts w:ascii="Times New Roman" w:hAnsi="Times New Roman" w:cs="Times New Roman"/>
          <w:sz w:val="20"/>
          <w:szCs w:val="20"/>
        </w:rPr>
      </w:pPr>
      <w:r>
        <w:rPr>
          <w:rFonts w:ascii="Times New Roman" w:hAnsi="Times New Roman" w:cs="Times New Roman"/>
          <w:b/>
          <w:bCs/>
          <w:i/>
          <w:iCs/>
          <w:sz w:val="20"/>
          <w:szCs w:val="20"/>
        </w:rPr>
        <w:t xml:space="preserve">Nominating and governance committee. </w:t>
      </w:r>
      <w:r>
        <w:rPr>
          <w:rFonts w:ascii="Times New Roman" w:hAnsi="Times New Roman" w:cs="Times New Roman"/>
          <w:sz w:val="20"/>
          <w:szCs w:val="20"/>
        </w:rPr>
        <w:t>In accordance with our nominating and governance committee charter, our nominating and governance committee rec</w:t>
      </w:r>
      <w:r>
        <w:rPr>
          <w:rFonts w:ascii="Times New Roman" w:hAnsi="Times New Roman" w:cs="Times New Roman"/>
          <w:sz w:val="20"/>
          <w:szCs w:val="20"/>
        </w:rPr>
        <w:t>ommends to the board of directors nominees for election as directors, and meets as necessary to review director candidates and nominees for election as directors; recommends members for each committee of the board; oversees corporate governance standards a</w:t>
      </w:r>
      <w:r>
        <w:rPr>
          <w:rFonts w:ascii="Times New Roman" w:hAnsi="Times New Roman" w:cs="Times New Roman"/>
          <w:sz w:val="20"/>
          <w:szCs w:val="20"/>
        </w:rPr>
        <w:t>nd compliance with applicable listing and regulatory requirements; develops and recommends to the board governance principles applicable to the company; and oversees the evaluation of the board and its committees. We believe that the composition of our nom</w:t>
      </w:r>
      <w:r>
        <w:rPr>
          <w:rFonts w:ascii="Times New Roman" w:hAnsi="Times New Roman" w:cs="Times New Roman"/>
          <w:sz w:val="20"/>
          <w:szCs w:val="20"/>
        </w:rPr>
        <w:t>inating and governance committee meets the requirements for independence under, and the functioning of our compensation committee complies with, any applicable requirements of the Sarbanes-Oxley Act, Nasdaq and SEC rules and regulations. We intend to compl</w:t>
      </w:r>
      <w:r>
        <w:rPr>
          <w:rFonts w:ascii="Times New Roman" w:hAnsi="Times New Roman" w:cs="Times New Roman"/>
          <w:sz w:val="20"/>
          <w:szCs w:val="20"/>
        </w:rPr>
        <w:t>y with future requirements to the extent they become applicable to us. The nominating and governance committee is composed of Messrs. Bates (Chairman) and Stouder.</w:t>
      </w:r>
    </w:p>
    <w:p w:rsidR="00000000" w:rsidRDefault="00E90DF0">
      <w:pPr>
        <w:pStyle w:val="a3"/>
        <w:spacing w:before="0" w:beforeAutospacing="0" w:after="240" w:afterAutospacing="0"/>
        <w:divId w:val="105390773"/>
        <w:rPr>
          <w:rFonts w:ascii="Times New Roman" w:hAnsi="Times New Roman" w:cs="Times New Roman"/>
          <w:b/>
          <w:bCs/>
          <w:sz w:val="20"/>
          <w:szCs w:val="20"/>
        </w:rPr>
      </w:pPr>
      <w:r>
        <w:rPr>
          <w:rFonts w:ascii="Times New Roman" w:hAnsi="Times New Roman" w:cs="Times New Roman"/>
          <w:b/>
          <w:bCs/>
          <w:sz w:val="20"/>
          <w:szCs w:val="20"/>
        </w:rPr>
        <w:t>Code of Business Conduct and Ethics</w:t>
      </w:r>
    </w:p>
    <w:p w:rsidR="00000000" w:rsidRDefault="00E90DF0">
      <w:pPr>
        <w:pStyle w:val="a3"/>
        <w:spacing w:before="0" w:beforeAutospacing="0" w:after="240" w:afterAutospacing="0"/>
        <w:ind w:firstLine="720"/>
        <w:divId w:val="105390773"/>
        <w:rPr>
          <w:rFonts w:ascii="Times New Roman" w:hAnsi="Times New Roman" w:cs="Times New Roman"/>
          <w:sz w:val="20"/>
          <w:szCs w:val="20"/>
        </w:rPr>
      </w:pPr>
      <w:r>
        <w:rPr>
          <w:rFonts w:ascii="Times New Roman" w:hAnsi="Times New Roman" w:cs="Times New Roman"/>
          <w:sz w:val="20"/>
          <w:szCs w:val="20"/>
        </w:rPr>
        <w:t>We adopted a code of business conduct and ethics that ap</w:t>
      </w:r>
      <w:r>
        <w:rPr>
          <w:rFonts w:ascii="Times New Roman" w:hAnsi="Times New Roman" w:cs="Times New Roman"/>
          <w:sz w:val="20"/>
          <w:szCs w:val="20"/>
        </w:rPr>
        <w:t>plies to all of our officers, directors and employees, including our principal executive officer, principal financial officer, principal accounting officer and controller, or persons performing similar functions, which is posted on our website. Our code of</w:t>
      </w:r>
      <w:r>
        <w:rPr>
          <w:rFonts w:ascii="Times New Roman" w:hAnsi="Times New Roman" w:cs="Times New Roman"/>
          <w:sz w:val="20"/>
          <w:szCs w:val="20"/>
        </w:rPr>
        <w:t xml:space="preserve"> business conduct and ethics is a “code of ethics,” as defined in Item 406(b) of Regulation S-K. The information contained on, or accessible from, our website is not part of this Form 10-K by reference or otherwise. We will make any legally required disclo</w:t>
      </w:r>
      <w:r>
        <w:rPr>
          <w:rFonts w:ascii="Times New Roman" w:hAnsi="Times New Roman" w:cs="Times New Roman"/>
          <w:sz w:val="20"/>
          <w:szCs w:val="20"/>
        </w:rPr>
        <w:t>sures regarding amendments to, or waivers of, provisions of our code of business conduct and ethics on our website.</w:t>
      </w:r>
    </w:p>
    <w:p w:rsidR="00000000" w:rsidRDefault="00E90DF0">
      <w:pPr>
        <w:pStyle w:val="a3"/>
        <w:spacing w:before="0" w:beforeAutospacing="0" w:after="240" w:afterAutospacing="0"/>
        <w:divId w:val="105390773"/>
        <w:rPr>
          <w:rFonts w:ascii="Times New Roman" w:hAnsi="Times New Roman" w:cs="Times New Roman"/>
          <w:b/>
          <w:bCs/>
          <w:sz w:val="20"/>
          <w:szCs w:val="20"/>
        </w:rPr>
      </w:pPr>
      <w:r>
        <w:rPr>
          <w:rFonts w:ascii="Times New Roman" w:hAnsi="Times New Roman" w:cs="Times New Roman"/>
          <w:b/>
          <w:bCs/>
          <w:sz w:val="20"/>
          <w:szCs w:val="20"/>
        </w:rPr>
        <w:t>Compensation Committee Interlocks and Insider Participation</w:t>
      </w:r>
    </w:p>
    <w:p w:rsidR="00000000" w:rsidRDefault="00E90DF0">
      <w:pPr>
        <w:pStyle w:val="a3"/>
        <w:spacing w:before="0" w:beforeAutospacing="0" w:after="240" w:afterAutospacing="0"/>
        <w:ind w:firstLine="720"/>
        <w:divId w:val="105390773"/>
        <w:rPr>
          <w:rFonts w:ascii="Times New Roman" w:hAnsi="Times New Roman" w:cs="Times New Roman"/>
          <w:sz w:val="20"/>
          <w:szCs w:val="20"/>
        </w:rPr>
      </w:pPr>
      <w:r>
        <w:rPr>
          <w:rFonts w:ascii="Times New Roman" w:hAnsi="Times New Roman" w:cs="Times New Roman"/>
          <w:sz w:val="20"/>
          <w:szCs w:val="20"/>
        </w:rPr>
        <w:t>None of the members of our compensation committee is an executive officer or emp</w:t>
      </w:r>
      <w:r>
        <w:rPr>
          <w:rFonts w:ascii="Times New Roman" w:hAnsi="Times New Roman" w:cs="Times New Roman"/>
          <w:sz w:val="20"/>
          <w:szCs w:val="20"/>
        </w:rPr>
        <w:t>loyee of our company. None of our executive officers serves as a member of the board of directors or compensation committee of any entity that has one or more executive officers serving on our board of directors or compensation committee.</w:t>
      </w:r>
    </w:p>
    <w:p w:rsidR="00000000" w:rsidRDefault="00E90DF0">
      <w:pPr>
        <w:pStyle w:val="a3"/>
        <w:spacing w:before="0" w:beforeAutospacing="0" w:after="240" w:afterAutospacing="0"/>
        <w:divId w:val="105390773"/>
        <w:rPr>
          <w:rFonts w:ascii="Times New Roman" w:hAnsi="Times New Roman" w:cs="Times New Roman"/>
          <w:b/>
          <w:bCs/>
          <w:sz w:val="20"/>
          <w:szCs w:val="20"/>
        </w:rPr>
      </w:pPr>
      <w:r>
        <w:rPr>
          <w:rFonts w:ascii="Times New Roman" w:hAnsi="Times New Roman" w:cs="Times New Roman"/>
          <w:b/>
          <w:bCs/>
          <w:sz w:val="20"/>
          <w:szCs w:val="20"/>
        </w:rPr>
        <w:t>Limitations on Di</w:t>
      </w:r>
      <w:r>
        <w:rPr>
          <w:rFonts w:ascii="Times New Roman" w:hAnsi="Times New Roman" w:cs="Times New Roman"/>
          <w:b/>
          <w:bCs/>
          <w:sz w:val="20"/>
          <w:szCs w:val="20"/>
        </w:rPr>
        <w:t>rector and Officer Liability and Indemnification</w:t>
      </w:r>
    </w:p>
    <w:p w:rsidR="00000000" w:rsidRDefault="00E90DF0">
      <w:pPr>
        <w:pStyle w:val="a3"/>
        <w:spacing w:before="0" w:beforeAutospacing="0" w:after="240" w:afterAutospacing="0"/>
        <w:ind w:firstLine="720"/>
        <w:divId w:val="105390773"/>
        <w:rPr>
          <w:rFonts w:ascii="Times New Roman" w:hAnsi="Times New Roman" w:cs="Times New Roman"/>
          <w:sz w:val="20"/>
          <w:szCs w:val="20"/>
        </w:rPr>
      </w:pPr>
      <w:r>
        <w:rPr>
          <w:rFonts w:ascii="Times New Roman" w:hAnsi="Times New Roman" w:cs="Times New Roman"/>
          <w:sz w:val="20"/>
          <w:szCs w:val="20"/>
        </w:rPr>
        <w:t>Our certificate of incorporation limits the liability of our directors to the maximum extent permitted by Texas law. Texas law provides that directors of a corporation will not be personally liable for monet</w:t>
      </w:r>
      <w:r>
        <w:rPr>
          <w:rFonts w:ascii="Times New Roman" w:hAnsi="Times New Roman" w:cs="Times New Roman"/>
          <w:sz w:val="20"/>
          <w:szCs w:val="20"/>
        </w:rPr>
        <w:t>ary damages for breach of their fiduciary duties as directors, except liability for:</w:t>
      </w: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105390773"/>
        </w:trPr>
        <w:tc>
          <w:tcPr>
            <w:tcW w:w="720" w:type="dxa"/>
            <w:vAlign w:val="center"/>
            <w:hideMark/>
          </w:tcPr>
          <w:p w:rsidR="00000000" w:rsidRDefault="00E90DF0">
            <w:pPr>
              <w:rPr>
                <w:rFonts w:ascii="Times New Roman" w:hAnsi="Times New Roman" w:cs="Times New Roman"/>
                <w:sz w:val="20"/>
                <w:szCs w:val="20"/>
              </w:rPr>
            </w:pPr>
          </w:p>
        </w:tc>
        <w:tc>
          <w:tcPr>
            <w:tcW w:w="360" w:type="dxa"/>
            <w:noWrap/>
            <w:hideMark/>
          </w:tcPr>
          <w:p w:rsidR="00000000" w:rsidRDefault="00E90DF0">
            <w:pPr>
              <w:spacing w:after="24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color w:val="000000"/>
                <w:sz w:val="20"/>
                <w:szCs w:val="20"/>
              </w:rPr>
              <w:t>any breach of their duty of loyalty to the corporation or its stockholders;</w:t>
            </w:r>
          </w:p>
        </w:tc>
      </w:tr>
    </w:tbl>
    <w:p w:rsidR="00000000" w:rsidRDefault="00E90DF0">
      <w:pPr>
        <w:divId w:val="105390773"/>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105390773"/>
        </w:trPr>
        <w:tc>
          <w:tcPr>
            <w:tcW w:w="720" w:type="dxa"/>
            <w:vAlign w:val="center"/>
            <w:hideMark/>
          </w:tcPr>
          <w:p w:rsidR="00000000" w:rsidRDefault="00E90DF0"/>
        </w:tc>
        <w:tc>
          <w:tcPr>
            <w:tcW w:w="360" w:type="dxa"/>
            <w:noWrap/>
            <w:hideMark/>
          </w:tcPr>
          <w:p w:rsidR="00000000" w:rsidRDefault="00E90DF0">
            <w:pPr>
              <w:spacing w:after="24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color w:val="000000"/>
                <w:sz w:val="20"/>
                <w:szCs w:val="20"/>
              </w:rPr>
              <w:t>acts or omissions not in good faith or which involve intentional misconduct or a knowing violation of law;</w:t>
            </w:r>
          </w:p>
        </w:tc>
      </w:tr>
    </w:tbl>
    <w:p w:rsidR="00000000" w:rsidRDefault="00E90DF0">
      <w:pPr>
        <w:divId w:val="105390773"/>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105390773"/>
        </w:trPr>
        <w:tc>
          <w:tcPr>
            <w:tcW w:w="720" w:type="dxa"/>
            <w:vAlign w:val="center"/>
            <w:hideMark/>
          </w:tcPr>
          <w:p w:rsidR="00000000" w:rsidRDefault="00E90DF0"/>
        </w:tc>
        <w:tc>
          <w:tcPr>
            <w:tcW w:w="360" w:type="dxa"/>
            <w:noWrap/>
            <w:hideMark/>
          </w:tcPr>
          <w:p w:rsidR="00000000" w:rsidRDefault="00E90DF0">
            <w:pPr>
              <w:spacing w:after="24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color w:val="000000"/>
                <w:sz w:val="20"/>
                <w:szCs w:val="20"/>
              </w:rPr>
              <w:t>unlawful payments of dividends or unlawful stock repurchases or redemptions; or</w:t>
            </w:r>
          </w:p>
        </w:tc>
      </w:tr>
    </w:tbl>
    <w:p w:rsidR="00000000" w:rsidRDefault="00E90DF0">
      <w:pPr>
        <w:pStyle w:val="a3"/>
        <w:spacing w:before="480" w:beforeAutospacing="0" w:after="600" w:afterAutospacing="0"/>
        <w:jc w:val="center"/>
        <w:divId w:val="499078432"/>
        <w:rPr>
          <w:rFonts w:ascii="Times New Roman" w:hAnsi="Times New Roman" w:cs="Times New Roman"/>
          <w:sz w:val="20"/>
          <w:szCs w:val="20"/>
        </w:rPr>
      </w:pPr>
      <w:r>
        <w:rPr>
          <w:rFonts w:ascii="Times New Roman" w:hAnsi="Times New Roman" w:cs="Times New Roman"/>
          <w:sz w:val="20"/>
          <w:szCs w:val="20"/>
        </w:rPr>
        <w:t>63</w:t>
      </w:r>
    </w:p>
    <w:p w:rsidR="00000000" w:rsidRDefault="00E90DF0">
      <w:pPr>
        <w:spacing w:before="600" w:after="600"/>
      </w:pPr>
      <w:r>
        <w:pict>
          <v:rect id="_x0000_i1099" style="width:329.35pt;height:2pt" o:hrpct="793" o:hralign="center" o:hrstd="t" o:hrnoshade="t" o:hr="t" fillcolor="black" stroked="f"/>
        </w:pict>
      </w:r>
    </w:p>
    <w:p w:rsidR="00000000" w:rsidRDefault="00E90DF0">
      <w:pPr>
        <w:pStyle w:val="a3"/>
        <w:spacing w:before="432" w:beforeAutospacing="0" w:after="600" w:afterAutospacing="0"/>
        <w:divId w:val="599486352"/>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835269247"/>
        </w:trPr>
        <w:tc>
          <w:tcPr>
            <w:tcW w:w="720" w:type="dxa"/>
            <w:vAlign w:val="center"/>
            <w:hideMark/>
          </w:tcPr>
          <w:p w:rsidR="00000000" w:rsidRDefault="00E90DF0">
            <w:pPr>
              <w:rPr>
                <w:rFonts w:ascii="Times New Roman" w:hAnsi="Times New Roman" w:cs="Times New Roman"/>
                <w:sz w:val="20"/>
                <w:szCs w:val="20"/>
              </w:rPr>
            </w:pPr>
          </w:p>
        </w:tc>
        <w:tc>
          <w:tcPr>
            <w:tcW w:w="360" w:type="dxa"/>
            <w:noWrap/>
            <w:hideMark/>
          </w:tcPr>
          <w:p w:rsidR="00000000" w:rsidRDefault="00E90DF0">
            <w:pP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rPr>
                <w:rFonts w:ascii="Times New Roman" w:hAnsi="Times New Roman" w:cs="Times New Roman"/>
                <w:sz w:val="20"/>
                <w:szCs w:val="20"/>
              </w:rPr>
            </w:pPr>
            <w:r>
              <w:rPr>
                <w:rFonts w:ascii="Times New Roman" w:hAnsi="Times New Roman" w:cs="Times New Roman"/>
                <w:color w:val="000000"/>
                <w:sz w:val="20"/>
                <w:szCs w:val="20"/>
              </w:rPr>
              <w:t>any transaction from which the director derived an improp</w:t>
            </w:r>
            <w:r>
              <w:rPr>
                <w:rFonts w:ascii="Times New Roman" w:hAnsi="Times New Roman" w:cs="Times New Roman"/>
                <w:color w:val="000000"/>
                <w:sz w:val="20"/>
                <w:szCs w:val="20"/>
              </w:rPr>
              <w:t>er personal benefit.</w:t>
            </w:r>
          </w:p>
        </w:tc>
      </w:tr>
    </w:tbl>
    <w:p w:rsidR="00000000" w:rsidRDefault="00E90DF0">
      <w:pPr>
        <w:pStyle w:val="a3"/>
        <w:spacing w:before="0" w:beforeAutospacing="0" w:after="240" w:afterAutospacing="0"/>
        <w:ind w:firstLine="720"/>
        <w:divId w:val="835269247"/>
        <w:rPr>
          <w:rFonts w:ascii="Times New Roman" w:hAnsi="Times New Roman" w:cs="Times New Roman"/>
          <w:sz w:val="20"/>
          <w:szCs w:val="20"/>
        </w:rPr>
      </w:pPr>
      <w:r>
        <w:rPr>
          <w:rFonts w:ascii="Times New Roman" w:hAnsi="Times New Roman" w:cs="Times New Roman"/>
          <w:sz w:val="20"/>
          <w:szCs w:val="20"/>
        </w:rPr>
        <w:t>Our certificate of incorporation and our bylaws provide that we are required to indemnify our directors and officers, in each case to the fullest extent permitted by Texas law. Any repeal of, or modification to, our certificate of inc</w:t>
      </w:r>
      <w:r>
        <w:rPr>
          <w:rFonts w:ascii="Times New Roman" w:hAnsi="Times New Roman" w:cs="Times New Roman"/>
          <w:sz w:val="20"/>
          <w:szCs w:val="20"/>
        </w:rPr>
        <w:t>orporation and our bylaws may not adversely affect any right or protection of a director or officer for or with respect to any acts or omissions of such director or officer occurring prior to such amendment or repeal. Our bylaws also provide that we will a</w:t>
      </w:r>
      <w:r>
        <w:rPr>
          <w:rFonts w:ascii="Times New Roman" w:hAnsi="Times New Roman" w:cs="Times New Roman"/>
          <w:sz w:val="20"/>
          <w:szCs w:val="20"/>
        </w:rPr>
        <w:t>dvance expenses incurred by a director or officer in advance of the final disposition of any action or proceeding, and permit us to secure insurance on behalf of any officer, director, employee or other agent for any liability arising out of his or her act</w:t>
      </w:r>
      <w:r>
        <w:rPr>
          <w:rFonts w:ascii="Times New Roman" w:hAnsi="Times New Roman" w:cs="Times New Roman"/>
          <w:sz w:val="20"/>
          <w:szCs w:val="20"/>
        </w:rPr>
        <w:t>ions in connection with their services to us, regardless of whether our bylaws permit such indemnification.</w:t>
      </w:r>
    </w:p>
    <w:p w:rsidR="00000000" w:rsidRDefault="00E90DF0">
      <w:pPr>
        <w:pStyle w:val="a3"/>
        <w:spacing w:before="0" w:beforeAutospacing="0" w:after="240" w:afterAutospacing="0"/>
        <w:ind w:firstLine="720"/>
        <w:divId w:val="835269247"/>
        <w:rPr>
          <w:rFonts w:ascii="Times New Roman" w:hAnsi="Times New Roman" w:cs="Times New Roman"/>
          <w:sz w:val="20"/>
          <w:szCs w:val="20"/>
        </w:rPr>
      </w:pPr>
      <w:r>
        <w:rPr>
          <w:rFonts w:ascii="Times New Roman" w:hAnsi="Times New Roman" w:cs="Times New Roman"/>
          <w:sz w:val="20"/>
          <w:szCs w:val="20"/>
        </w:rPr>
        <w:t xml:space="preserve">We have entered into separate indemnification agreements with our directors and executive officers, in addition to the indemnification provided for </w:t>
      </w:r>
      <w:r>
        <w:rPr>
          <w:rFonts w:ascii="Times New Roman" w:hAnsi="Times New Roman" w:cs="Times New Roman"/>
          <w:sz w:val="20"/>
          <w:szCs w:val="20"/>
        </w:rPr>
        <w:t>in our bylaws. These agreements, among other things, provide that we will indemnify our directors and executive officers for certain expenses (including attorneys’ fees), judgments, fines, penalties and settlement amounts incurred by a director or executiv</w:t>
      </w:r>
      <w:r>
        <w:rPr>
          <w:rFonts w:ascii="Times New Roman" w:hAnsi="Times New Roman" w:cs="Times New Roman"/>
          <w:sz w:val="20"/>
          <w:szCs w:val="20"/>
        </w:rPr>
        <w:t>e officer in any action or proceeding arising out of such person’s services as one of our directors or executive officers, or any other company or enterprise to which the person provides services at our request. We believe that these provisions and agreeme</w:t>
      </w:r>
      <w:r>
        <w:rPr>
          <w:rFonts w:ascii="Times New Roman" w:hAnsi="Times New Roman" w:cs="Times New Roman"/>
          <w:sz w:val="20"/>
          <w:szCs w:val="20"/>
        </w:rPr>
        <w:t>nts are necessary to attract and retain qualified persons as directors and executive officers.</w:t>
      </w:r>
    </w:p>
    <w:p w:rsidR="00000000" w:rsidRDefault="00E90DF0">
      <w:pPr>
        <w:pStyle w:val="a3"/>
        <w:spacing w:before="0" w:beforeAutospacing="0" w:after="240" w:afterAutospacing="0"/>
        <w:ind w:firstLine="720"/>
        <w:divId w:val="835269247"/>
        <w:rPr>
          <w:rFonts w:ascii="Times New Roman" w:hAnsi="Times New Roman" w:cs="Times New Roman"/>
          <w:sz w:val="20"/>
          <w:szCs w:val="20"/>
        </w:rPr>
      </w:pPr>
      <w:r>
        <w:rPr>
          <w:rFonts w:ascii="Times New Roman" w:hAnsi="Times New Roman" w:cs="Times New Roman"/>
          <w:sz w:val="20"/>
          <w:szCs w:val="20"/>
        </w:rPr>
        <w:t>The limitation of liability and indemnification provisions that are contained in our certificate of incorporation and our bylaws may discourage stockholders from bringing a lawsuit against our directors for breach of their fiduciary duty. They may also red</w:t>
      </w:r>
      <w:r>
        <w:rPr>
          <w:rFonts w:ascii="Times New Roman" w:hAnsi="Times New Roman" w:cs="Times New Roman"/>
          <w:sz w:val="20"/>
          <w:szCs w:val="20"/>
        </w:rPr>
        <w:t>uce the likelihood of derivative litigation against our directors and officers, even though an action, if successful, might benefit us and other stockholders. Further, a stockholder’s investment may be adversely affected to the extent that we pay the costs</w:t>
      </w:r>
      <w:r>
        <w:rPr>
          <w:rFonts w:ascii="Times New Roman" w:hAnsi="Times New Roman" w:cs="Times New Roman"/>
          <w:sz w:val="20"/>
          <w:szCs w:val="20"/>
        </w:rPr>
        <w:t xml:space="preserve"> of settlement and damage awards against directors and officers as required by these indemnification provisions. There is no pending litigation or proceeding involving one of our directors or executive officers as to which indemnification is required or pe</w:t>
      </w:r>
      <w:r>
        <w:rPr>
          <w:rFonts w:ascii="Times New Roman" w:hAnsi="Times New Roman" w:cs="Times New Roman"/>
          <w:sz w:val="20"/>
          <w:szCs w:val="20"/>
        </w:rPr>
        <w:t xml:space="preserve">rmitted, and we are not aware of any threatened litigation or proceeding that may result in a claim for indemnification. </w:t>
      </w:r>
    </w:p>
    <w:p w:rsidR="00000000" w:rsidRDefault="00E90DF0">
      <w:pPr>
        <w:pStyle w:val="a3"/>
        <w:spacing w:before="0" w:beforeAutospacing="0" w:after="240" w:afterAutospacing="0"/>
        <w:divId w:val="835269247"/>
        <w:rPr>
          <w:rFonts w:ascii="Times New Roman" w:hAnsi="Times New Roman" w:cs="Times New Roman"/>
          <w:b/>
          <w:bCs/>
          <w:sz w:val="20"/>
          <w:szCs w:val="20"/>
        </w:rPr>
      </w:pPr>
      <w:r>
        <w:rPr>
          <w:rFonts w:ascii="Times New Roman" w:hAnsi="Times New Roman" w:cs="Times New Roman"/>
          <w:b/>
          <w:bCs/>
          <w:sz w:val="20"/>
          <w:szCs w:val="20"/>
        </w:rPr>
        <w:t>ITEM 11.    </w:t>
      </w:r>
      <w:bookmarkStart w:id="53" w:name="item11executiveeComp"/>
      <w:bookmarkEnd w:id="53"/>
      <w:r>
        <w:rPr>
          <w:rFonts w:ascii="Times New Roman" w:hAnsi="Times New Roman" w:cs="Times New Roman"/>
          <w:b/>
          <w:bCs/>
          <w:sz w:val="20"/>
          <w:szCs w:val="20"/>
        </w:rPr>
        <w:t>EXECUTIVE COMPENSATION.</w:t>
      </w:r>
    </w:p>
    <w:p w:rsidR="00000000" w:rsidRDefault="00E90DF0">
      <w:pPr>
        <w:pStyle w:val="a3"/>
        <w:spacing w:before="0" w:beforeAutospacing="0" w:after="240" w:afterAutospacing="0"/>
        <w:divId w:val="835269247"/>
        <w:rPr>
          <w:rFonts w:ascii="Times New Roman" w:hAnsi="Times New Roman" w:cs="Times New Roman"/>
          <w:b/>
          <w:bCs/>
          <w:sz w:val="20"/>
          <w:szCs w:val="20"/>
        </w:rPr>
      </w:pPr>
      <w:r>
        <w:rPr>
          <w:rFonts w:ascii="Times New Roman" w:hAnsi="Times New Roman" w:cs="Times New Roman"/>
          <w:b/>
          <w:bCs/>
          <w:sz w:val="20"/>
          <w:szCs w:val="20"/>
        </w:rPr>
        <w:t>Summary Compensation Table</w:t>
      </w:r>
    </w:p>
    <w:p w:rsidR="00000000" w:rsidRDefault="00E90DF0">
      <w:pPr>
        <w:pStyle w:val="a3"/>
        <w:spacing w:before="0" w:beforeAutospacing="0" w:after="0" w:afterAutospacing="0"/>
        <w:ind w:firstLine="720"/>
        <w:divId w:val="835269247"/>
        <w:rPr>
          <w:rFonts w:ascii="Times New Roman" w:hAnsi="Times New Roman" w:cs="Times New Roman"/>
          <w:sz w:val="20"/>
          <w:szCs w:val="20"/>
        </w:rPr>
      </w:pPr>
      <w:r>
        <w:rPr>
          <w:rFonts w:ascii="Times New Roman" w:hAnsi="Times New Roman" w:cs="Times New Roman"/>
          <w:sz w:val="20"/>
          <w:szCs w:val="20"/>
        </w:rPr>
        <w:t>The following table sets forth summary compensation information for the following persons: (i) all persons serving as our principal executive officers during the years ended December 31, 2020 and 2019, and (ii) our three other most highly compensated execu</w:t>
      </w:r>
      <w:r>
        <w:rPr>
          <w:rFonts w:ascii="Times New Roman" w:hAnsi="Times New Roman" w:cs="Times New Roman"/>
          <w:sz w:val="20"/>
          <w:szCs w:val="20"/>
        </w:rPr>
        <w:t xml:space="preserve">tive officers who received compensation during the years ended December 31, 2020 and 2019 of at least $100,000 and who were executive officers on December 31, 2020 and 2019. We refer to these persons as </w:t>
      </w:r>
    </w:p>
    <w:p w:rsidR="00000000" w:rsidRDefault="00E90DF0">
      <w:pPr>
        <w:pStyle w:val="a3"/>
        <w:spacing w:before="480" w:beforeAutospacing="0" w:after="600" w:afterAutospacing="0"/>
        <w:jc w:val="center"/>
        <w:divId w:val="1366444498"/>
        <w:rPr>
          <w:rFonts w:ascii="Times New Roman" w:hAnsi="Times New Roman" w:cs="Times New Roman"/>
          <w:sz w:val="20"/>
          <w:szCs w:val="20"/>
        </w:rPr>
      </w:pPr>
      <w:r>
        <w:rPr>
          <w:rFonts w:ascii="Times New Roman" w:hAnsi="Times New Roman" w:cs="Times New Roman"/>
          <w:sz w:val="20"/>
          <w:szCs w:val="20"/>
        </w:rPr>
        <w:t>64</w:t>
      </w:r>
    </w:p>
    <w:p w:rsidR="00000000" w:rsidRDefault="00E90DF0">
      <w:pPr>
        <w:spacing w:before="600" w:after="600"/>
      </w:pPr>
      <w:r>
        <w:pict>
          <v:rect id="_x0000_i1100" style="width:329.35pt;height:2pt" o:hrpct="793" o:hralign="center" o:hrstd="t" o:hrnoshade="t" o:hr="t" fillcolor="black" stroked="f"/>
        </w:pict>
      </w:r>
    </w:p>
    <w:p w:rsidR="00000000" w:rsidRDefault="00E90DF0">
      <w:pPr>
        <w:pStyle w:val="a3"/>
        <w:spacing w:before="432" w:beforeAutospacing="0" w:after="600" w:afterAutospacing="0"/>
        <w:divId w:val="1991403526"/>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divId w:val="419567745"/>
        <w:rPr>
          <w:rFonts w:ascii="Times New Roman" w:hAnsi="Times New Roman" w:cs="Times New Roman"/>
          <w:sz w:val="20"/>
          <w:szCs w:val="20"/>
        </w:rPr>
      </w:pPr>
      <w:r>
        <w:rPr>
          <w:rFonts w:ascii="Times New Roman" w:hAnsi="Times New Roman" w:cs="Times New Roman"/>
          <w:sz w:val="20"/>
          <w:szCs w:val="20"/>
        </w:rPr>
        <w:t>our “named executive officers” in this Form 10-K</w:t>
      </w:r>
      <w:r>
        <w:rPr>
          <w:rFonts w:ascii="Times New Roman" w:hAnsi="Times New Roman" w:cs="Times New Roman"/>
          <w:sz w:val="20"/>
          <w:szCs w:val="20"/>
        </w:rPr>
        <w:t>. The following table includes all compensation earned by the named executive officers for the respective period, regardless of whether such amounts were actually paid during the period:</w:t>
      </w:r>
    </w:p>
    <w:tbl>
      <w:tblPr>
        <w:tblW w:w="5000" w:type="pct"/>
        <w:jc w:val="center"/>
        <w:tblCellMar>
          <w:top w:w="15" w:type="dxa"/>
          <w:left w:w="0" w:type="dxa"/>
          <w:bottom w:w="15" w:type="dxa"/>
          <w:right w:w="0" w:type="dxa"/>
        </w:tblCellMar>
        <w:tblLook w:val="04A0" w:firstRow="1" w:lastRow="0" w:firstColumn="1" w:lastColumn="0" w:noHBand="0" w:noVBand="1"/>
      </w:tblPr>
      <w:tblGrid>
        <w:gridCol w:w="1918"/>
        <w:gridCol w:w="160"/>
        <w:gridCol w:w="460"/>
        <w:gridCol w:w="160"/>
        <w:gridCol w:w="710"/>
        <w:gridCol w:w="160"/>
        <w:gridCol w:w="654"/>
        <w:gridCol w:w="160"/>
        <w:gridCol w:w="760"/>
        <w:gridCol w:w="160"/>
        <w:gridCol w:w="760"/>
        <w:gridCol w:w="160"/>
        <w:gridCol w:w="1214"/>
        <w:gridCol w:w="160"/>
        <w:gridCol w:w="710"/>
      </w:tblGrid>
      <w:tr w:rsidR="00000000">
        <w:trPr>
          <w:divId w:val="1823618991"/>
          <w:trHeight w:val="20"/>
          <w:jc w:val="center"/>
        </w:trPr>
        <w:tc>
          <w:tcPr>
            <w:tcW w:w="1294"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455517619"/>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896209163"/>
              <w:rPr>
                <w:rFonts w:ascii="Times New Roman" w:hAnsi="Times New Roman" w:cs="Times New Roman"/>
                <w:sz w:val="20"/>
                <w:szCs w:val="20"/>
              </w:rPr>
            </w:pPr>
            <w:r>
              <w:rPr>
                <w:rFonts w:ascii="Times New Roman" w:hAnsi="Times New Roman" w:cs="Times New Roman"/>
                <w:sz w:val="2"/>
                <w:szCs w:val="2"/>
              </w:rPr>
              <w:t>​</w:t>
            </w:r>
          </w:p>
        </w:tc>
        <w:tc>
          <w:tcPr>
            <w:tcW w:w="417"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742797080"/>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284044675"/>
              <w:rPr>
                <w:rFonts w:ascii="Times New Roman" w:hAnsi="Times New Roman" w:cs="Times New Roman"/>
                <w:sz w:val="20"/>
                <w:szCs w:val="20"/>
              </w:rPr>
            </w:pPr>
            <w:r>
              <w:rPr>
                <w:rFonts w:ascii="Times New Roman" w:hAnsi="Times New Roman" w:cs="Times New Roman"/>
                <w:sz w:val="2"/>
                <w:szCs w:val="2"/>
              </w:rPr>
              <w:t>​</w:t>
            </w:r>
          </w:p>
        </w:tc>
        <w:tc>
          <w:tcPr>
            <w:tcW w:w="418"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942299845"/>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000501718"/>
              <w:rPr>
                <w:rFonts w:ascii="Times New Roman" w:hAnsi="Times New Roman" w:cs="Times New Roman"/>
                <w:sz w:val="20"/>
                <w:szCs w:val="20"/>
              </w:rPr>
            </w:pPr>
            <w:r>
              <w:rPr>
                <w:rFonts w:ascii="Times New Roman" w:hAnsi="Times New Roman" w:cs="Times New Roman"/>
                <w:sz w:val="2"/>
                <w:szCs w:val="2"/>
              </w:rPr>
              <w:t>​</w:t>
            </w:r>
          </w:p>
        </w:tc>
        <w:tc>
          <w:tcPr>
            <w:tcW w:w="418"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569921474"/>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755203584"/>
              <w:rPr>
                <w:rFonts w:ascii="Times New Roman" w:hAnsi="Times New Roman" w:cs="Times New Roman"/>
                <w:sz w:val="20"/>
                <w:szCs w:val="20"/>
              </w:rPr>
            </w:pPr>
            <w:r>
              <w:rPr>
                <w:rFonts w:ascii="Times New Roman" w:hAnsi="Times New Roman" w:cs="Times New Roman"/>
                <w:sz w:val="2"/>
                <w:szCs w:val="2"/>
              </w:rPr>
              <w:t>​</w:t>
            </w:r>
          </w:p>
        </w:tc>
        <w:tc>
          <w:tcPr>
            <w:tcW w:w="418"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2047289817"/>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659577633"/>
              <w:rPr>
                <w:rFonts w:ascii="Times New Roman" w:hAnsi="Times New Roman" w:cs="Times New Roman"/>
                <w:sz w:val="20"/>
                <w:szCs w:val="20"/>
              </w:rPr>
            </w:pPr>
            <w:r>
              <w:rPr>
                <w:rFonts w:ascii="Times New Roman" w:hAnsi="Times New Roman" w:cs="Times New Roman"/>
                <w:sz w:val="2"/>
                <w:szCs w:val="2"/>
              </w:rPr>
              <w:t>​</w:t>
            </w:r>
          </w:p>
        </w:tc>
        <w:tc>
          <w:tcPr>
            <w:tcW w:w="418"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668628691"/>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68712824"/>
              <w:rPr>
                <w:rFonts w:ascii="Times New Roman" w:hAnsi="Times New Roman" w:cs="Times New Roman"/>
                <w:sz w:val="20"/>
                <w:szCs w:val="20"/>
              </w:rPr>
            </w:pPr>
            <w:r>
              <w:rPr>
                <w:rFonts w:ascii="Times New Roman" w:hAnsi="Times New Roman" w:cs="Times New Roman"/>
                <w:sz w:val="2"/>
                <w:szCs w:val="2"/>
              </w:rPr>
              <w:t>​</w:t>
            </w:r>
          </w:p>
        </w:tc>
        <w:tc>
          <w:tcPr>
            <w:tcW w:w="625"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850993335"/>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420562843"/>
              <w:rPr>
                <w:rFonts w:ascii="Times New Roman" w:hAnsi="Times New Roman" w:cs="Times New Roman"/>
                <w:sz w:val="20"/>
                <w:szCs w:val="20"/>
              </w:rPr>
            </w:pPr>
            <w:r>
              <w:rPr>
                <w:rFonts w:ascii="Times New Roman" w:hAnsi="Times New Roman" w:cs="Times New Roman"/>
                <w:sz w:val="2"/>
                <w:szCs w:val="2"/>
              </w:rPr>
              <w:t>​</w:t>
            </w:r>
          </w:p>
        </w:tc>
        <w:tc>
          <w:tcPr>
            <w:tcW w:w="410"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2098941315"/>
              <w:rPr>
                <w:rFonts w:ascii="Times New Roman" w:hAnsi="Times New Roman" w:cs="Times New Roman"/>
                <w:sz w:val="20"/>
                <w:szCs w:val="20"/>
              </w:rPr>
            </w:pPr>
            <w:r>
              <w:rPr>
                <w:rFonts w:ascii="Times New Roman" w:hAnsi="Times New Roman" w:cs="Times New Roman"/>
                <w:sz w:val="2"/>
                <w:szCs w:val="2"/>
              </w:rPr>
              <w:t>​</w:t>
            </w:r>
          </w:p>
        </w:tc>
      </w:tr>
      <w:tr w:rsidR="00000000">
        <w:trPr>
          <w:divId w:val="1823618991"/>
          <w:jc w:val="center"/>
        </w:trPr>
        <w:tc>
          <w:tcPr>
            <w:tcW w:w="1294"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417"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418"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418"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418"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Stock</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r>
              <w:rPr>
                <w:rFonts w:ascii="Times New Roman" w:hAnsi="Times New Roman" w:cs="Times New Roman"/>
                <w:b/>
                <w:bCs/>
                <w:sz w:val="16"/>
                <w:szCs w:val="16"/>
              </w:rPr>
              <w:t> </w:t>
            </w:r>
          </w:p>
        </w:tc>
        <w:tc>
          <w:tcPr>
            <w:tcW w:w="418"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Option</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25"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All Other</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410"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r>
      <w:tr w:rsidR="00000000">
        <w:trPr>
          <w:divId w:val="1823618991"/>
          <w:jc w:val="center"/>
        </w:trPr>
        <w:tc>
          <w:tcPr>
            <w:tcW w:w="1294" w:type="pct"/>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Name and Position</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417"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Years</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418"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Salary ($)</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418"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Bonus ($)</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418"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Awards ($)</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418"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Awards ($)</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25"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Compensation ($)</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410"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Total ($)</w:t>
            </w:r>
          </w:p>
        </w:tc>
      </w:tr>
      <w:tr w:rsidR="00000000">
        <w:trPr>
          <w:divId w:val="1823618991"/>
          <w:jc w:val="center"/>
        </w:trPr>
        <w:tc>
          <w:tcPr>
            <w:tcW w:w="1294"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Curtis D. Hodgson</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2020</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46,923</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46,923</w:t>
            </w:r>
          </w:p>
        </w:tc>
      </w:tr>
      <w:tr w:rsidR="00000000">
        <w:trPr>
          <w:divId w:val="1823618991"/>
          <w:jc w:val="center"/>
        </w:trPr>
        <w:tc>
          <w:tcPr>
            <w:tcW w:w="1294" w:type="pct"/>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Executive Chairman (former Co-Chief Executive Officer)</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7"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2019</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50,000</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5"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0"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50,000</w:t>
            </w:r>
          </w:p>
        </w:tc>
      </w:tr>
      <w:tr w:rsidR="00000000">
        <w:trPr>
          <w:divId w:val="1823618991"/>
          <w:jc w:val="center"/>
        </w:trPr>
        <w:tc>
          <w:tcPr>
            <w:tcW w:w="1294"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Kenneth E. Shipley</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2020</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46,923</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46,923</w:t>
            </w:r>
          </w:p>
        </w:tc>
      </w:tr>
      <w:tr w:rsidR="00000000">
        <w:trPr>
          <w:divId w:val="1823618991"/>
          <w:jc w:val="center"/>
        </w:trPr>
        <w:tc>
          <w:tcPr>
            <w:tcW w:w="1294" w:type="pct"/>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President and Chief Executive Officer (former Co</w:t>
            </w:r>
            <w:r>
              <w:rPr>
                <w:rFonts w:ascii="Times New Roman" w:hAnsi="Times New Roman" w:cs="Times New Roman"/>
                <w:sz w:val="20"/>
                <w:szCs w:val="20"/>
              </w:rPr>
              <w:noBreakHyphen/>
              <w:t>Chief Executive Officer)</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7"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2019</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50,000</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5"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0"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50,000</w:t>
            </w:r>
          </w:p>
        </w:tc>
      </w:tr>
      <w:tr w:rsidR="00000000">
        <w:trPr>
          <w:divId w:val="1823618991"/>
          <w:jc w:val="center"/>
        </w:trPr>
        <w:tc>
          <w:tcPr>
            <w:tcW w:w="1294"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Jeffrey V. Burt</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2020</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230,539</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10,000</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120,251</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360,790</w:t>
            </w:r>
          </w:p>
        </w:tc>
      </w:tr>
      <w:tr w:rsidR="00000000">
        <w:trPr>
          <w:divId w:val="1823618991"/>
          <w:jc w:val="center"/>
        </w:trPr>
        <w:tc>
          <w:tcPr>
            <w:tcW w:w="1294" w:type="pct"/>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Chief Accounting Officer</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7"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2019</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234,863</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noWrap/>
            <w:tcMar>
              <w:top w:w="0" w:type="dxa"/>
              <w:left w:w="0" w:type="dxa"/>
              <w:bottom w:w="0" w:type="dxa"/>
              <w:right w:w="0" w:type="dxa"/>
            </w:tcMar>
            <w:vAlign w:val="bottom"/>
            <w:hideMark/>
          </w:tcPr>
          <w:p w:rsidR="00000000" w:rsidRDefault="00E90DF0">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116,823</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5"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0"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351,686</w:t>
            </w:r>
          </w:p>
        </w:tc>
      </w:tr>
      <w:tr w:rsidR="00000000">
        <w:trPr>
          <w:divId w:val="1823618991"/>
          <w:jc w:val="center"/>
        </w:trPr>
        <w:tc>
          <w:tcPr>
            <w:tcW w:w="1294"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Neal J. Suit</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7"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2020</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90,000</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56,421</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146,421</w:t>
            </w:r>
          </w:p>
        </w:tc>
      </w:tr>
      <w:tr w:rsidR="00000000">
        <w:trPr>
          <w:divId w:val="1823618991"/>
          <w:jc w:val="center"/>
        </w:trPr>
        <w:tc>
          <w:tcPr>
            <w:tcW w:w="1294" w:type="pct"/>
            <w:tcMar>
              <w:top w:w="0" w:type="dxa"/>
              <w:left w:w="0" w:type="dxa"/>
              <w:bottom w:w="0" w:type="dxa"/>
              <w:right w:w="0" w:type="dxa"/>
            </w:tcMar>
            <w:vAlign w:val="bottom"/>
            <w:hideMark/>
          </w:tcPr>
          <w:p w:rsidR="00000000" w:rsidRDefault="00E90DF0">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Executive Vice President, General Counsel and Secretary (1)</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7"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20"/>
                <w:szCs w:val="20"/>
              </w:rPr>
              <w:t>2019</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249,313</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116,823</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8"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56,421</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5"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10"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422,557</w:t>
            </w:r>
          </w:p>
        </w:tc>
      </w:tr>
    </w:tbl>
    <w:p w:rsidR="00000000" w:rsidRDefault="00E90DF0">
      <w:pPr>
        <w:divId w:val="1124037521"/>
        <w:rPr>
          <w:rFonts w:ascii="Times New Roman" w:hAnsi="Times New Roman" w:cs="Times New Roman"/>
          <w:sz w:val="20"/>
          <w:szCs w:val="20"/>
        </w:rPr>
      </w:pPr>
      <w:r>
        <w:rPr>
          <w:rFonts w:ascii="Times New Roman" w:hAnsi="Times New Roman" w:cs="Times New Roman"/>
          <w:sz w:val="20"/>
          <w:szCs w:val="20"/>
        </w:rPr>
        <w:pict>
          <v:rect id="_x0000_i1101" style="width:103.85pt;height:1pt" o:hrpct="250" o:hrstd="t" o:hrnoshade="t" o:hr="t" fillcolor="black" stroked="f"/>
        </w:pict>
      </w:r>
    </w:p>
    <w:tbl>
      <w:tblPr>
        <w:tblW w:w="5000" w:type="pct"/>
        <w:tblCellMar>
          <w:left w:w="0" w:type="dxa"/>
          <w:right w:w="0" w:type="dxa"/>
        </w:tblCellMar>
        <w:tblLook w:val="04A0" w:firstRow="1" w:lastRow="0" w:firstColumn="1" w:lastColumn="0" w:noHBand="0" w:noVBand="1"/>
      </w:tblPr>
      <w:tblGrid>
        <w:gridCol w:w="376"/>
        <w:gridCol w:w="7930"/>
      </w:tblGrid>
      <w:tr w:rsidR="00000000">
        <w:trPr>
          <w:divId w:val="419567745"/>
        </w:trPr>
        <w:tc>
          <w:tcPr>
            <w:tcW w:w="360" w:type="dxa"/>
            <w:noWrap/>
            <w:hideMark/>
          </w:tcPr>
          <w:p w:rsidR="00000000" w:rsidRDefault="00E90DF0">
            <w:pPr>
              <w:rPr>
                <w:rFonts w:ascii="Times New Roman" w:hAnsi="Times New Roman" w:cs="Times New Roman"/>
                <w:sz w:val="20"/>
                <w:szCs w:val="20"/>
              </w:rPr>
            </w:pPr>
            <w:r>
              <w:rPr>
                <w:rFonts w:ascii="Times New Roman" w:hAnsi="Times New Roman" w:cs="Times New Roman"/>
                <w:sz w:val="20"/>
                <w:szCs w:val="20"/>
              </w:rPr>
              <w:t>(1)</w:t>
            </w:r>
          </w:p>
        </w:tc>
        <w:tc>
          <w:tcPr>
            <w:tcW w:w="0" w:type="auto"/>
            <w:vAlign w:val="center"/>
            <w:hideMark/>
          </w:tcPr>
          <w:p w:rsidR="00000000" w:rsidRDefault="00E90DF0">
            <w:pPr>
              <w:rPr>
                <w:rFonts w:ascii="Times New Roman" w:hAnsi="Times New Roman" w:cs="Times New Roman"/>
                <w:sz w:val="20"/>
                <w:szCs w:val="20"/>
              </w:rPr>
            </w:pPr>
            <w:r>
              <w:rPr>
                <w:rFonts w:ascii="Times New Roman" w:hAnsi="Times New Roman" w:cs="Times New Roman"/>
                <w:color w:val="000000"/>
                <w:sz w:val="20"/>
                <w:szCs w:val="20"/>
              </w:rPr>
              <w:t>Mr. Suit left his position as the Company’s Executive Vice President and</w:t>
            </w:r>
            <w:r>
              <w:rPr>
                <w:rFonts w:ascii="Times New Roman" w:hAnsi="Times New Roman" w:cs="Times New Roman"/>
                <w:color w:val="000000"/>
                <w:sz w:val="20"/>
                <w:szCs w:val="20"/>
              </w:rPr>
              <w:t xml:space="preserve"> General Counsel in May 2020.</w:t>
            </w:r>
          </w:p>
        </w:tc>
      </w:tr>
    </w:tbl>
    <w:p w:rsidR="00000000" w:rsidRDefault="00E90DF0">
      <w:pPr>
        <w:pStyle w:val="a3"/>
        <w:spacing w:before="0" w:beforeAutospacing="0" w:after="240" w:afterAutospacing="0"/>
        <w:ind w:firstLine="720"/>
        <w:divId w:val="419567745"/>
        <w:rPr>
          <w:rFonts w:ascii="Times New Roman" w:hAnsi="Times New Roman" w:cs="Times New Roman"/>
          <w:sz w:val="20"/>
          <w:szCs w:val="20"/>
        </w:rPr>
      </w:pPr>
      <w:r>
        <w:rPr>
          <w:rFonts w:ascii="Times New Roman" w:hAnsi="Times New Roman" w:cs="Times New Roman"/>
          <w:sz w:val="20"/>
          <w:szCs w:val="20"/>
        </w:rPr>
        <w:t>Mr. Hodgson and Mr. Shipley’s compensation structure, in light of the fact they have traditionally only received a relatively nominal salary of $50,000, is focused on increasing the equity value of our company as their primar</w:t>
      </w:r>
      <w:r>
        <w:rPr>
          <w:rFonts w:ascii="Times New Roman" w:hAnsi="Times New Roman" w:cs="Times New Roman"/>
          <w:sz w:val="20"/>
          <w:szCs w:val="20"/>
        </w:rPr>
        <w:t>y compensation is in the value of their ownership interests in the company. Mr. Hodgson, whether individually or through entities or trusts he controls, owned 50% of the partnership interests in the company as of year-end 2017, which interests were convert</w:t>
      </w:r>
      <w:r>
        <w:rPr>
          <w:rFonts w:ascii="Times New Roman" w:hAnsi="Times New Roman" w:cs="Times New Roman"/>
          <w:sz w:val="20"/>
          <w:szCs w:val="20"/>
        </w:rPr>
        <w:t>ed to an initial allocation of 10,000,000 shares of common stock of the company upon the conversion to a corporation effective January 1, 2018. Mr. Shipley and his family members, whether individually or through an entity Mr. Shipley controls, owned 50% of</w:t>
      </w:r>
      <w:r>
        <w:rPr>
          <w:rFonts w:ascii="Times New Roman" w:hAnsi="Times New Roman" w:cs="Times New Roman"/>
          <w:sz w:val="20"/>
          <w:szCs w:val="20"/>
        </w:rPr>
        <w:t xml:space="preserve"> the partnership interests of the company as of year-end 2017, which interests were converted into an initial allocation of 10,000,000 shares of our common stock of the company upon the conversion to a corporation. Mr. Hodgson and Mr. Shipley will continue</w:t>
      </w:r>
      <w:r>
        <w:rPr>
          <w:rFonts w:ascii="Times New Roman" w:hAnsi="Times New Roman" w:cs="Times New Roman"/>
          <w:sz w:val="20"/>
          <w:szCs w:val="20"/>
        </w:rPr>
        <w:t xml:space="preserve"> to be compensated based on a fixed annual salary of $50,000.</w:t>
      </w:r>
    </w:p>
    <w:p w:rsidR="00000000" w:rsidRDefault="00E90DF0">
      <w:pPr>
        <w:pStyle w:val="a3"/>
        <w:spacing w:before="0" w:beforeAutospacing="0" w:after="240" w:afterAutospacing="0"/>
        <w:divId w:val="419567745"/>
        <w:rPr>
          <w:rFonts w:ascii="Times New Roman" w:hAnsi="Times New Roman" w:cs="Times New Roman"/>
          <w:b/>
          <w:bCs/>
          <w:sz w:val="20"/>
          <w:szCs w:val="20"/>
        </w:rPr>
      </w:pPr>
      <w:r>
        <w:rPr>
          <w:rFonts w:ascii="Times New Roman" w:hAnsi="Times New Roman" w:cs="Times New Roman"/>
          <w:b/>
          <w:bCs/>
          <w:sz w:val="20"/>
          <w:szCs w:val="20"/>
        </w:rPr>
        <w:t>Employment Agreements</w:t>
      </w:r>
    </w:p>
    <w:p w:rsidR="00000000" w:rsidRDefault="00E90DF0">
      <w:pPr>
        <w:pStyle w:val="a3"/>
        <w:spacing w:before="0" w:beforeAutospacing="0" w:after="240" w:afterAutospacing="0"/>
        <w:ind w:firstLine="720"/>
        <w:divId w:val="419567745"/>
        <w:rPr>
          <w:rFonts w:ascii="Times New Roman" w:hAnsi="Times New Roman" w:cs="Times New Roman"/>
          <w:sz w:val="20"/>
          <w:szCs w:val="20"/>
        </w:rPr>
      </w:pPr>
      <w:r>
        <w:rPr>
          <w:rFonts w:ascii="Times New Roman" w:hAnsi="Times New Roman" w:cs="Times New Roman"/>
          <w:sz w:val="20"/>
          <w:szCs w:val="20"/>
        </w:rPr>
        <w:t>On November 27, 2018, we entered into an employment agreement with each of Curtis D. Hodgson and Kenneth E. Shipley to serve as our Co-Chief Executive Officer for an initia</w:t>
      </w:r>
      <w:r>
        <w:rPr>
          <w:rFonts w:ascii="Times New Roman" w:hAnsi="Times New Roman" w:cs="Times New Roman"/>
          <w:sz w:val="20"/>
          <w:szCs w:val="20"/>
        </w:rPr>
        <w:t>l term beginning January 1, 2018 and ending December 31, 2021. Following the initial expiration date of the employment agreements, and on each subsequent one year anniversary of such date, the term of the employment agreements will automatically be extende</w:t>
      </w:r>
      <w:r>
        <w:rPr>
          <w:rFonts w:ascii="Times New Roman" w:hAnsi="Times New Roman" w:cs="Times New Roman"/>
          <w:sz w:val="20"/>
          <w:szCs w:val="20"/>
        </w:rPr>
        <w:t>d for one year, unless earlier terminated by either party. Generally, since founding our company, Mr. Hodgson has overseen our day-to-day business operations, including strategic planning and manufacturing, and Mr. Shipley has overseen our sales and distri</w:t>
      </w:r>
      <w:r>
        <w:rPr>
          <w:rFonts w:ascii="Times New Roman" w:hAnsi="Times New Roman" w:cs="Times New Roman"/>
          <w:sz w:val="20"/>
          <w:szCs w:val="20"/>
        </w:rPr>
        <w:t xml:space="preserve">bution, including our company-owned retail locations. Under the employment agreements, each executive’s annual salary is $50,000, which is subject to increase at the discretion of our compensation committee. The employment agreements provide for customary </w:t>
      </w:r>
      <w:r>
        <w:rPr>
          <w:rFonts w:ascii="Times New Roman" w:hAnsi="Times New Roman" w:cs="Times New Roman"/>
          <w:sz w:val="20"/>
          <w:szCs w:val="20"/>
        </w:rPr>
        <w:t>provisions for the termination of the executive’s employment with us for cause (as defined in the applicable employment agreement) and for any reason other than for cause. The executive will be entitled to receive his salary for the remaining portion of th</w:t>
      </w:r>
      <w:r>
        <w:rPr>
          <w:rFonts w:ascii="Times New Roman" w:hAnsi="Times New Roman" w:cs="Times New Roman"/>
          <w:sz w:val="20"/>
          <w:szCs w:val="20"/>
        </w:rPr>
        <w:t>e employment period if he is terminated other than for cause, payable in accordance with our company’s regular payroll practices. Additionally, in the event the executive’s employment with us is terminated within one year after a change of control (as defi</w:t>
      </w:r>
      <w:r>
        <w:rPr>
          <w:rFonts w:ascii="Times New Roman" w:hAnsi="Times New Roman" w:cs="Times New Roman"/>
          <w:sz w:val="20"/>
          <w:szCs w:val="20"/>
        </w:rPr>
        <w:t>ned in the applicable employment agreement) for reasons other than cause, we have agreed to pay the executive an amount equal to two years’ compensation at his then current rate of pay.</w:t>
      </w:r>
    </w:p>
    <w:p w:rsidR="00000000" w:rsidRDefault="00E90DF0">
      <w:pPr>
        <w:pStyle w:val="a3"/>
        <w:spacing w:before="0" w:beforeAutospacing="0" w:after="0" w:afterAutospacing="0"/>
        <w:ind w:firstLine="720"/>
        <w:divId w:val="419567745"/>
        <w:rPr>
          <w:rFonts w:ascii="Times New Roman" w:hAnsi="Times New Roman" w:cs="Times New Roman"/>
          <w:sz w:val="20"/>
          <w:szCs w:val="20"/>
        </w:rPr>
      </w:pPr>
      <w:r>
        <w:rPr>
          <w:rFonts w:ascii="Times New Roman" w:hAnsi="Times New Roman" w:cs="Times New Roman"/>
          <w:sz w:val="20"/>
          <w:szCs w:val="20"/>
        </w:rPr>
        <w:t>The employment agreements also contain covenants (a) confirming that a</w:t>
      </w:r>
      <w:r>
        <w:rPr>
          <w:rFonts w:ascii="Times New Roman" w:hAnsi="Times New Roman" w:cs="Times New Roman"/>
          <w:sz w:val="20"/>
          <w:szCs w:val="20"/>
        </w:rPr>
        <w:t>ll intellectual property developed by each executive and relating to our business constitutes our sole and exclusive property, (b) prohibiting each executive from disclosing confidential information regarding our company at any time, (c) restricting each e</w:t>
      </w:r>
      <w:r>
        <w:rPr>
          <w:rFonts w:ascii="Times New Roman" w:hAnsi="Times New Roman" w:cs="Times New Roman"/>
          <w:sz w:val="20"/>
          <w:szCs w:val="20"/>
        </w:rPr>
        <w:t xml:space="preserve">xecutive from engaging in any activities competitive with our business during his employment with us and for a period of one year thereafter, and (d) preventing each executive from recruiting, soliciting or hiring away employees of our company for a </w:t>
      </w:r>
    </w:p>
    <w:p w:rsidR="00000000" w:rsidRDefault="00E90DF0">
      <w:pPr>
        <w:pStyle w:val="a3"/>
        <w:spacing w:before="480" w:beforeAutospacing="0" w:after="600" w:afterAutospacing="0"/>
        <w:jc w:val="center"/>
        <w:divId w:val="379944731"/>
        <w:rPr>
          <w:rFonts w:ascii="Times New Roman" w:hAnsi="Times New Roman" w:cs="Times New Roman"/>
          <w:sz w:val="20"/>
          <w:szCs w:val="20"/>
        </w:rPr>
      </w:pPr>
      <w:r>
        <w:rPr>
          <w:rFonts w:ascii="Times New Roman" w:hAnsi="Times New Roman" w:cs="Times New Roman"/>
          <w:sz w:val="20"/>
          <w:szCs w:val="20"/>
        </w:rPr>
        <w:t>65</w:t>
      </w:r>
    </w:p>
    <w:p w:rsidR="00000000" w:rsidRDefault="00E90DF0">
      <w:pPr>
        <w:spacing w:before="600" w:after="600"/>
      </w:pPr>
      <w:r>
        <w:pict>
          <v:rect id="_x0000_i1102" style="width:329.35pt;height:2pt" o:hrpct="793" o:hralign="center" o:hrstd="t" o:hrnoshade="t" o:hr="t" fillcolor="black" stroked="f"/>
        </w:pict>
      </w:r>
    </w:p>
    <w:p w:rsidR="00000000" w:rsidRDefault="00E90DF0">
      <w:pPr>
        <w:pStyle w:val="a3"/>
        <w:spacing w:before="432" w:beforeAutospacing="0" w:after="600" w:afterAutospacing="0"/>
        <w:divId w:val="728844190"/>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divId w:val="1421365963"/>
        <w:rPr>
          <w:rFonts w:ascii="Times New Roman" w:hAnsi="Times New Roman" w:cs="Times New Roman"/>
          <w:sz w:val="20"/>
          <w:szCs w:val="20"/>
        </w:rPr>
      </w:pPr>
      <w:r>
        <w:rPr>
          <w:rFonts w:ascii="Times New Roman" w:hAnsi="Times New Roman" w:cs="Times New Roman"/>
          <w:sz w:val="20"/>
          <w:szCs w:val="20"/>
        </w:rPr>
        <w:t>period of two </w:t>
      </w:r>
      <w:r>
        <w:rPr>
          <w:rFonts w:ascii="Times New Roman" w:hAnsi="Times New Roman" w:cs="Times New Roman"/>
          <w:sz w:val="20"/>
          <w:szCs w:val="20"/>
        </w:rPr>
        <w:t xml:space="preserve">years after his employment with us. The employment agreements are governed by the laws of the State of Delaware. </w:t>
      </w:r>
    </w:p>
    <w:p w:rsidR="00000000" w:rsidRDefault="00E90DF0">
      <w:pPr>
        <w:pStyle w:val="a3"/>
        <w:spacing w:before="0" w:beforeAutospacing="0" w:after="240" w:afterAutospacing="0"/>
        <w:ind w:firstLine="720"/>
        <w:divId w:val="1421365963"/>
        <w:rPr>
          <w:rFonts w:ascii="Times New Roman" w:hAnsi="Times New Roman" w:cs="Times New Roman"/>
          <w:sz w:val="20"/>
          <w:szCs w:val="20"/>
        </w:rPr>
      </w:pPr>
      <w:r>
        <w:rPr>
          <w:rFonts w:ascii="Times New Roman" w:hAnsi="Times New Roman" w:cs="Times New Roman"/>
          <w:sz w:val="20"/>
          <w:szCs w:val="20"/>
        </w:rPr>
        <w:t>On February 7, 2019, our board of directors separated the roles of Chief Executive Officer and Chairman of the Board, consistent with corporat</w:t>
      </w:r>
      <w:r>
        <w:rPr>
          <w:rFonts w:ascii="Times New Roman" w:hAnsi="Times New Roman" w:cs="Times New Roman"/>
          <w:sz w:val="20"/>
          <w:szCs w:val="20"/>
        </w:rPr>
        <w:t>e governance best practices. Mr. Hodgson transitioned from his role as our Co-Chief Executive Officer to become our executive Chairman of the Board and Mr. Shipley became our sole Chief Executive Officer and President. Mr. Hodgson, as an executive Chairman</w:t>
      </w:r>
      <w:r>
        <w:rPr>
          <w:rFonts w:ascii="Times New Roman" w:hAnsi="Times New Roman" w:cs="Times New Roman"/>
          <w:sz w:val="20"/>
          <w:szCs w:val="20"/>
        </w:rPr>
        <w:t>, will remain actively involved in our management in this role, including with respect to overall corporate strategy and manufactured home park development and financing.</w:t>
      </w:r>
    </w:p>
    <w:p w:rsidR="00000000" w:rsidRDefault="00E90DF0">
      <w:pPr>
        <w:pStyle w:val="a3"/>
        <w:spacing w:before="0" w:beforeAutospacing="0" w:after="240" w:afterAutospacing="0"/>
        <w:divId w:val="1421365963"/>
        <w:rPr>
          <w:rFonts w:ascii="Times New Roman" w:hAnsi="Times New Roman" w:cs="Times New Roman"/>
          <w:b/>
          <w:bCs/>
          <w:sz w:val="20"/>
          <w:szCs w:val="20"/>
        </w:rPr>
      </w:pPr>
      <w:r>
        <w:rPr>
          <w:rFonts w:ascii="Times New Roman" w:hAnsi="Times New Roman" w:cs="Times New Roman"/>
          <w:b/>
          <w:bCs/>
          <w:sz w:val="20"/>
          <w:szCs w:val="20"/>
        </w:rPr>
        <w:t>Outstanding Equity Awards at December 31, 2020</w:t>
      </w:r>
    </w:p>
    <w:p w:rsidR="00000000" w:rsidRDefault="00E90DF0">
      <w:pPr>
        <w:pStyle w:val="a3"/>
        <w:spacing w:before="0" w:beforeAutospacing="0" w:after="240" w:afterAutospacing="0"/>
        <w:ind w:firstLine="720"/>
        <w:divId w:val="1421365963"/>
        <w:rPr>
          <w:rFonts w:ascii="Times New Roman" w:hAnsi="Times New Roman" w:cs="Times New Roman"/>
          <w:sz w:val="20"/>
          <w:szCs w:val="20"/>
        </w:rPr>
      </w:pPr>
      <w:r>
        <w:rPr>
          <w:rFonts w:ascii="Times New Roman" w:hAnsi="Times New Roman" w:cs="Times New Roman"/>
          <w:sz w:val="20"/>
          <w:szCs w:val="20"/>
        </w:rPr>
        <w:t xml:space="preserve">The following table shows outstanding </w:t>
      </w:r>
      <w:r>
        <w:rPr>
          <w:rFonts w:ascii="Times New Roman" w:hAnsi="Times New Roman" w:cs="Times New Roman"/>
          <w:sz w:val="20"/>
          <w:szCs w:val="20"/>
        </w:rPr>
        <w:t>option awards held by the named executive officers as of December 31, 2020.</w:t>
      </w:r>
    </w:p>
    <w:tbl>
      <w:tblPr>
        <w:tblW w:w="5000" w:type="pct"/>
        <w:jc w:val="center"/>
        <w:tblCellMar>
          <w:top w:w="15" w:type="dxa"/>
          <w:left w:w="0" w:type="dxa"/>
          <w:bottom w:w="15" w:type="dxa"/>
          <w:right w:w="0" w:type="dxa"/>
        </w:tblCellMar>
        <w:tblLook w:val="04A0" w:firstRow="1" w:lastRow="0" w:firstColumn="1" w:lastColumn="0" w:noHBand="0" w:noVBand="1"/>
      </w:tblPr>
      <w:tblGrid>
        <w:gridCol w:w="4829"/>
        <w:gridCol w:w="160"/>
        <w:gridCol w:w="965"/>
        <w:gridCol w:w="160"/>
        <w:gridCol w:w="1134"/>
        <w:gridCol w:w="160"/>
        <w:gridCol w:w="898"/>
      </w:tblGrid>
      <w:tr w:rsidR="00000000">
        <w:trPr>
          <w:divId w:val="1508591251"/>
          <w:trHeight w:val="20"/>
          <w:jc w:val="center"/>
        </w:trPr>
        <w:tc>
          <w:tcPr>
            <w:tcW w:w="2928" w:type="pct"/>
            <w:tcMar>
              <w:top w:w="0" w:type="dxa"/>
              <w:left w:w="0" w:type="dxa"/>
              <w:bottom w:w="0" w:type="dxa"/>
              <w:right w:w="0" w:type="dxa"/>
            </w:tcMar>
            <w:vAlign w:val="bottom"/>
            <w:hideMark/>
          </w:tcPr>
          <w:p w:rsidR="00000000" w:rsidRDefault="00E90DF0">
            <w:pPr>
              <w:pStyle w:val="a3"/>
              <w:spacing w:before="0" w:beforeAutospacing="0" w:after="0" w:afterAutospacing="0"/>
              <w:divId w:val="549459323"/>
              <w:rPr>
                <w:rFonts w:ascii="Times New Roman" w:hAnsi="Times New Roman" w:cs="Times New Roman"/>
                <w:sz w:val="20"/>
                <w:szCs w:val="20"/>
              </w:rPr>
            </w:pPr>
            <w:r>
              <w:rPr>
                <w:rFonts w:ascii="Times New Roman" w:hAnsi="Times New Roman" w:cs="Times New Roman"/>
                <w:sz w:val="2"/>
                <w:szCs w:val="2"/>
              </w:rPr>
              <w:t>​</w:t>
            </w:r>
          </w:p>
        </w:tc>
        <w:tc>
          <w:tcPr>
            <w:tcW w:w="118"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463349232"/>
              <w:rPr>
                <w:rFonts w:ascii="Times New Roman" w:hAnsi="Times New Roman" w:cs="Times New Roman"/>
                <w:sz w:val="20"/>
                <w:szCs w:val="20"/>
              </w:rPr>
            </w:pPr>
            <w:r>
              <w:rPr>
                <w:rFonts w:ascii="Times New Roman" w:hAnsi="Times New Roman" w:cs="Times New Roman"/>
                <w:sz w:val="2"/>
                <w:szCs w:val="2"/>
              </w:rPr>
              <w:t>​</w:t>
            </w:r>
          </w:p>
        </w:tc>
        <w:tc>
          <w:tcPr>
            <w:tcW w:w="565"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48595701"/>
              <w:rPr>
                <w:rFonts w:ascii="Times New Roman" w:hAnsi="Times New Roman" w:cs="Times New Roman"/>
                <w:sz w:val="20"/>
                <w:szCs w:val="20"/>
              </w:rPr>
            </w:pPr>
            <w:r>
              <w:rPr>
                <w:rFonts w:ascii="Times New Roman" w:hAnsi="Times New Roman" w:cs="Times New Roman"/>
                <w:sz w:val="2"/>
                <w:szCs w:val="2"/>
              </w:rPr>
              <w:t>​</w:t>
            </w:r>
          </w:p>
        </w:tc>
        <w:tc>
          <w:tcPr>
            <w:tcW w:w="118"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987734190"/>
              <w:rPr>
                <w:rFonts w:ascii="Times New Roman" w:hAnsi="Times New Roman" w:cs="Times New Roman"/>
                <w:sz w:val="20"/>
                <w:szCs w:val="20"/>
              </w:rPr>
            </w:pPr>
            <w:r>
              <w:rPr>
                <w:rFonts w:ascii="Times New Roman" w:hAnsi="Times New Roman" w:cs="Times New Roman"/>
                <w:sz w:val="2"/>
                <w:szCs w:val="2"/>
              </w:rPr>
              <w:t>​</w:t>
            </w:r>
          </w:p>
        </w:tc>
        <w:tc>
          <w:tcPr>
            <w:tcW w:w="584"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965698300"/>
              <w:rPr>
                <w:rFonts w:ascii="Times New Roman" w:hAnsi="Times New Roman" w:cs="Times New Roman"/>
                <w:sz w:val="20"/>
                <w:szCs w:val="20"/>
              </w:rPr>
            </w:pPr>
            <w:r>
              <w:rPr>
                <w:rFonts w:ascii="Times New Roman" w:hAnsi="Times New Roman" w:cs="Times New Roman"/>
                <w:sz w:val="2"/>
                <w:szCs w:val="2"/>
              </w:rPr>
              <w:t>​</w:t>
            </w:r>
          </w:p>
        </w:tc>
        <w:tc>
          <w:tcPr>
            <w:tcW w:w="118"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995383042"/>
              <w:rPr>
                <w:rFonts w:ascii="Times New Roman" w:hAnsi="Times New Roman" w:cs="Times New Roman"/>
                <w:sz w:val="20"/>
                <w:szCs w:val="20"/>
              </w:rPr>
            </w:pPr>
            <w:r>
              <w:rPr>
                <w:rFonts w:ascii="Times New Roman" w:hAnsi="Times New Roman" w:cs="Times New Roman"/>
                <w:sz w:val="2"/>
                <w:szCs w:val="2"/>
              </w:rPr>
              <w:t>​</w:t>
            </w:r>
          </w:p>
        </w:tc>
        <w:tc>
          <w:tcPr>
            <w:tcW w:w="565" w:type="pct"/>
            <w:noWrap/>
            <w:tcMar>
              <w:top w:w="0" w:type="dxa"/>
              <w:left w:w="0" w:type="dxa"/>
              <w:bottom w:w="0" w:type="dxa"/>
              <w:right w:w="0" w:type="dxa"/>
            </w:tcMar>
            <w:vAlign w:val="bottom"/>
            <w:hideMark/>
          </w:tcPr>
          <w:p w:rsidR="00000000" w:rsidRDefault="00E90DF0">
            <w:pPr>
              <w:pStyle w:val="a3"/>
              <w:spacing w:before="0" w:beforeAutospacing="0" w:after="0" w:afterAutospacing="0"/>
              <w:divId w:val="1829469288"/>
              <w:rPr>
                <w:rFonts w:ascii="Times New Roman" w:hAnsi="Times New Roman" w:cs="Times New Roman"/>
                <w:sz w:val="20"/>
                <w:szCs w:val="20"/>
              </w:rPr>
            </w:pPr>
            <w:r>
              <w:rPr>
                <w:rFonts w:ascii="Times New Roman" w:hAnsi="Times New Roman" w:cs="Times New Roman"/>
                <w:sz w:val="2"/>
                <w:szCs w:val="2"/>
              </w:rPr>
              <w:t>​</w:t>
            </w:r>
          </w:p>
        </w:tc>
      </w:tr>
      <w:tr w:rsidR="00000000">
        <w:trPr>
          <w:divId w:val="1508591251"/>
          <w:jc w:val="center"/>
        </w:trPr>
        <w:tc>
          <w:tcPr>
            <w:tcW w:w="2928" w:type="pct"/>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Name</w:t>
            </w:r>
          </w:p>
        </w:tc>
        <w:tc>
          <w:tcPr>
            <w:tcW w:w="118"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65"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Vested Shares</w:t>
            </w:r>
          </w:p>
        </w:tc>
        <w:tc>
          <w:tcPr>
            <w:tcW w:w="118"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84"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Unvested Shares</w:t>
            </w:r>
          </w:p>
        </w:tc>
        <w:tc>
          <w:tcPr>
            <w:tcW w:w="118"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65"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Total Shares</w:t>
            </w:r>
          </w:p>
        </w:tc>
      </w:tr>
      <w:tr w:rsidR="00000000">
        <w:trPr>
          <w:divId w:val="1508591251"/>
          <w:jc w:val="center"/>
        </w:trPr>
        <w:tc>
          <w:tcPr>
            <w:tcW w:w="2928"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Curtis D. Hodgson</w:t>
            </w:r>
          </w:p>
        </w:tc>
        <w:tc>
          <w:tcPr>
            <w:tcW w:w="11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1508591251"/>
          <w:jc w:val="center"/>
        </w:trPr>
        <w:tc>
          <w:tcPr>
            <w:tcW w:w="2928"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Kenneth E. Shipley</w:t>
            </w:r>
          </w:p>
        </w:tc>
        <w:tc>
          <w:tcPr>
            <w:tcW w:w="118"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5"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118"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84"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118"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5"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1508591251"/>
          <w:jc w:val="center"/>
        </w:trPr>
        <w:tc>
          <w:tcPr>
            <w:tcW w:w="2928" w:type="pct"/>
            <w:shd w:val="clear" w:color="auto" w:fill="CCEEFF"/>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Jeffrey V. Burt</w:t>
            </w:r>
          </w:p>
        </w:tc>
        <w:tc>
          <w:tcPr>
            <w:tcW w:w="11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5"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1508591251"/>
          <w:jc w:val="center"/>
        </w:trPr>
        <w:tc>
          <w:tcPr>
            <w:tcW w:w="2928" w:type="pct"/>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Thomas J. Kerkaert (1)</w:t>
            </w:r>
          </w:p>
        </w:tc>
        <w:tc>
          <w:tcPr>
            <w:tcW w:w="118"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5"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118"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84"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34,626</w:t>
            </w:r>
          </w:p>
        </w:tc>
        <w:tc>
          <w:tcPr>
            <w:tcW w:w="118" w:type="pct"/>
            <w:noWrap/>
            <w:tcMar>
              <w:top w:w="0" w:type="dxa"/>
              <w:left w:w="0" w:type="dxa"/>
              <w:bottom w:w="0" w:type="dxa"/>
              <w:right w:w="0" w:type="dxa"/>
            </w:tcMar>
            <w:vAlign w:val="bottom"/>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5" w:type="pct"/>
            <w:noWrap/>
            <w:tcMar>
              <w:top w:w="0" w:type="dxa"/>
              <w:left w:w="0" w:type="dxa"/>
              <w:bottom w:w="0" w:type="dxa"/>
              <w:right w:w="0" w:type="dxa"/>
            </w:tcMar>
            <w:vAlign w:val="bottom"/>
            <w:hideMark/>
          </w:tcPr>
          <w:p w:rsidR="00000000" w:rsidRDefault="00E90DF0">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34,626</w:t>
            </w:r>
          </w:p>
        </w:tc>
      </w:tr>
    </w:tbl>
    <w:p w:rsidR="00000000" w:rsidRDefault="00E90DF0">
      <w:pPr>
        <w:divId w:val="612632130"/>
        <w:rPr>
          <w:rFonts w:ascii="Times New Roman" w:hAnsi="Times New Roman" w:cs="Times New Roman"/>
          <w:sz w:val="20"/>
          <w:szCs w:val="20"/>
        </w:rPr>
      </w:pPr>
      <w:r>
        <w:rPr>
          <w:rFonts w:ascii="Times New Roman" w:hAnsi="Times New Roman" w:cs="Times New Roman"/>
          <w:sz w:val="20"/>
          <w:szCs w:val="20"/>
        </w:rPr>
        <w:pict>
          <v:rect id="_x0000_i1103" style="width:103.85pt;height:1pt" o:hrpct="250" o:hrstd="t" o:hrnoshade="t" o:hr="t" fillcolor="black" stroked="f"/>
        </w:pict>
      </w:r>
    </w:p>
    <w:tbl>
      <w:tblPr>
        <w:tblW w:w="5000" w:type="pct"/>
        <w:tblCellMar>
          <w:left w:w="0" w:type="dxa"/>
          <w:right w:w="0" w:type="dxa"/>
        </w:tblCellMar>
        <w:tblLook w:val="04A0" w:firstRow="1" w:lastRow="0" w:firstColumn="1" w:lastColumn="0" w:noHBand="0" w:noVBand="1"/>
      </w:tblPr>
      <w:tblGrid>
        <w:gridCol w:w="376"/>
        <w:gridCol w:w="7930"/>
      </w:tblGrid>
      <w:tr w:rsidR="00000000">
        <w:trPr>
          <w:divId w:val="1421365963"/>
        </w:trPr>
        <w:tc>
          <w:tcPr>
            <w:tcW w:w="360" w:type="dxa"/>
            <w:noWrap/>
            <w:hideMark/>
          </w:tcPr>
          <w:p w:rsidR="00000000" w:rsidRDefault="00E90DF0">
            <w:pPr>
              <w:rPr>
                <w:rFonts w:ascii="Times New Roman" w:hAnsi="Times New Roman" w:cs="Times New Roman"/>
                <w:sz w:val="20"/>
                <w:szCs w:val="20"/>
              </w:rPr>
            </w:pPr>
            <w:r>
              <w:rPr>
                <w:rFonts w:ascii="Times New Roman" w:hAnsi="Times New Roman" w:cs="Times New Roman"/>
                <w:sz w:val="20"/>
                <w:szCs w:val="20"/>
              </w:rPr>
              <w:t>(1)</w:t>
            </w:r>
          </w:p>
        </w:tc>
        <w:tc>
          <w:tcPr>
            <w:tcW w:w="0" w:type="auto"/>
            <w:vAlign w:val="center"/>
            <w:hideMark/>
          </w:tcPr>
          <w:p w:rsidR="00000000" w:rsidRDefault="00E90DF0">
            <w:pPr>
              <w:rPr>
                <w:rFonts w:ascii="Times New Roman" w:hAnsi="Times New Roman" w:cs="Times New Roman"/>
                <w:sz w:val="20"/>
                <w:szCs w:val="20"/>
              </w:rPr>
            </w:pPr>
            <w:r>
              <w:rPr>
                <w:rFonts w:ascii="Times New Roman" w:hAnsi="Times New Roman" w:cs="Times New Roman"/>
                <w:color w:val="000000"/>
                <w:sz w:val="20"/>
                <w:szCs w:val="20"/>
              </w:rPr>
              <w:t>Mr.</w:t>
            </w:r>
            <w:r>
              <w:rPr>
                <w:rFonts w:ascii="Times New Roman" w:hAnsi="Times New Roman" w:cs="Times New Roman"/>
                <w:color w:val="000000"/>
                <w:sz w:val="20"/>
                <w:szCs w:val="20"/>
              </w:rPr>
              <w:t> </w:t>
            </w:r>
            <w:r>
              <w:rPr>
                <w:rFonts w:ascii="Times New Roman" w:hAnsi="Times New Roman" w:cs="Times New Roman"/>
                <w:color w:val="000000"/>
                <w:sz w:val="20"/>
                <w:szCs w:val="20"/>
              </w:rPr>
              <w:t>Kerkaert was awarded options to purchase 34,626 shares of common sto</w:t>
            </w:r>
            <w:r>
              <w:rPr>
                <w:rFonts w:ascii="Times New Roman" w:hAnsi="Times New Roman" w:cs="Times New Roman"/>
                <w:color w:val="000000"/>
                <w:sz w:val="20"/>
                <w:szCs w:val="20"/>
              </w:rPr>
              <w:t>ck under our 2018 Incentive Compensation Plan. The grant date of the options was August 10, 2020 and the strike price is $14.44. The options vest at a rate of 20.0% annually, beginning August 10, 2021, until fully vested on August 10, 2025. The options exp</w:t>
            </w:r>
            <w:r>
              <w:rPr>
                <w:rFonts w:ascii="Times New Roman" w:hAnsi="Times New Roman" w:cs="Times New Roman"/>
                <w:color w:val="000000"/>
                <w:sz w:val="20"/>
                <w:szCs w:val="20"/>
              </w:rPr>
              <w:t>ire on August 10, 2030.</w:t>
            </w:r>
          </w:p>
        </w:tc>
      </w:tr>
    </w:tbl>
    <w:p w:rsidR="00000000" w:rsidRDefault="00E90DF0">
      <w:pPr>
        <w:pStyle w:val="a3"/>
        <w:spacing w:before="0" w:beforeAutospacing="0" w:after="0" w:afterAutospacing="0"/>
        <w:divId w:val="1421365963"/>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240" w:afterAutospacing="0"/>
        <w:divId w:val="1421365963"/>
        <w:rPr>
          <w:rFonts w:ascii="Times New Roman" w:hAnsi="Times New Roman" w:cs="Times New Roman"/>
          <w:b/>
          <w:bCs/>
          <w:sz w:val="20"/>
          <w:szCs w:val="20"/>
        </w:rPr>
      </w:pPr>
      <w:r>
        <w:rPr>
          <w:rFonts w:ascii="Times New Roman" w:hAnsi="Times New Roman" w:cs="Times New Roman"/>
          <w:b/>
          <w:bCs/>
          <w:sz w:val="20"/>
          <w:szCs w:val="20"/>
        </w:rPr>
        <w:t>2018 Incentive Compensation Plan</w:t>
      </w:r>
    </w:p>
    <w:p w:rsidR="00000000" w:rsidRDefault="00E90DF0">
      <w:pPr>
        <w:pStyle w:val="a3"/>
        <w:spacing w:before="0" w:beforeAutospacing="0" w:after="240" w:afterAutospacing="0"/>
        <w:ind w:firstLine="720"/>
        <w:divId w:val="1421365963"/>
        <w:rPr>
          <w:rFonts w:ascii="Times New Roman" w:hAnsi="Times New Roman" w:cs="Times New Roman"/>
          <w:sz w:val="20"/>
          <w:szCs w:val="20"/>
        </w:rPr>
      </w:pPr>
      <w:r>
        <w:rPr>
          <w:rFonts w:ascii="Times New Roman" w:hAnsi="Times New Roman" w:cs="Times New Roman"/>
          <w:sz w:val="20"/>
          <w:szCs w:val="20"/>
        </w:rPr>
        <w:t>Our board of directors and the holders of a majority of our outstanding shares of common stock adopted our 2018 Incentive Compensation Plan (the “Plan”) prior to the closing of our IPO. The purpose of our Plan is to assist us in attracting, motivating, ret</w:t>
      </w:r>
      <w:r>
        <w:rPr>
          <w:rFonts w:ascii="Times New Roman" w:hAnsi="Times New Roman" w:cs="Times New Roman"/>
          <w:sz w:val="20"/>
          <w:szCs w:val="20"/>
        </w:rPr>
        <w:t>aining and rewarding high-quality executives and other employees, officers, directors, consultants and other persons who provide services to us. No awards under the Plan have been made to date. We have set aside an aggregate of 200,000 shares of common sto</w:t>
      </w:r>
      <w:r>
        <w:rPr>
          <w:rFonts w:ascii="Times New Roman" w:hAnsi="Times New Roman" w:cs="Times New Roman"/>
          <w:sz w:val="20"/>
          <w:szCs w:val="20"/>
        </w:rPr>
        <w:t>ck (including stock options) as additional compensation that we expect to award to our officers, directors and key personnel under the terms of our Plan, and this amount will not exceed 10% of the then outstanding shares of our common stock.</w:t>
      </w:r>
    </w:p>
    <w:p w:rsidR="00000000" w:rsidRDefault="00E90DF0">
      <w:pPr>
        <w:pStyle w:val="a3"/>
        <w:spacing w:before="0" w:beforeAutospacing="0" w:after="240" w:afterAutospacing="0"/>
        <w:ind w:firstLine="720"/>
        <w:divId w:val="1421365963"/>
        <w:rPr>
          <w:rFonts w:ascii="Times New Roman" w:hAnsi="Times New Roman" w:cs="Times New Roman"/>
          <w:sz w:val="20"/>
          <w:szCs w:val="20"/>
        </w:rPr>
      </w:pPr>
      <w:r>
        <w:rPr>
          <w:rFonts w:ascii="Times New Roman" w:hAnsi="Times New Roman" w:cs="Times New Roman"/>
          <w:i/>
          <w:iCs/>
          <w:sz w:val="20"/>
          <w:szCs w:val="20"/>
        </w:rPr>
        <w:t>Administration</w:t>
      </w:r>
      <w:r>
        <w:rPr>
          <w:rFonts w:ascii="Times New Roman" w:hAnsi="Times New Roman" w:cs="Times New Roman"/>
          <w:i/>
          <w:iCs/>
          <w:sz w:val="20"/>
          <w:szCs w:val="20"/>
        </w:rPr>
        <w:t xml:space="preserve">. </w:t>
      </w:r>
      <w:r>
        <w:rPr>
          <w:rFonts w:ascii="Times New Roman" w:hAnsi="Times New Roman" w:cs="Times New Roman"/>
          <w:sz w:val="20"/>
          <w:szCs w:val="20"/>
        </w:rPr>
        <w:t>Our Plan is to be administered by our Compensation Committee, provided, however, that except as otherwise expressly provided in the Plan, the board of directors may exercise any power or authority granted to the committee under our Plan. Subject to the t</w:t>
      </w:r>
      <w:r>
        <w:rPr>
          <w:rFonts w:ascii="Times New Roman" w:hAnsi="Times New Roman" w:cs="Times New Roman"/>
          <w:sz w:val="20"/>
          <w:szCs w:val="20"/>
        </w:rPr>
        <w:t>erms of our Plan, the committee is authorized to select eligible persons to receive awards, determine the type, number and other terms and conditions of, and all other matters relating to, awards, prescribe award agreements (which need not be identical for</w:t>
      </w:r>
      <w:r>
        <w:rPr>
          <w:rFonts w:ascii="Times New Roman" w:hAnsi="Times New Roman" w:cs="Times New Roman"/>
          <w:sz w:val="20"/>
          <w:szCs w:val="20"/>
        </w:rPr>
        <w:t xml:space="preserve"> each participant), and the rules and regulations for the administration of the Plan, construe and interpret the Plan and award agreements, and correct defects, supply omissions or reconcile inconsistencies in them, and make all other decisions and determi</w:t>
      </w:r>
      <w:r>
        <w:rPr>
          <w:rFonts w:ascii="Times New Roman" w:hAnsi="Times New Roman" w:cs="Times New Roman"/>
          <w:sz w:val="20"/>
          <w:szCs w:val="20"/>
        </w:rPr>
        <w:t>nations as the committee may deem necessary or advisable for the administration of our Plan.</w:t>
      </w:r>
    </w:p>
    <w:p w:rsidR="00000000" w:rsidRDefault="00E90DF0">
      <w:pPr>
        <w:pStyle w:val="a3"/>
        <w:spacing w:before="0" w:beforeAutospacing="0" w:after="240" w:afterAutospacing="0"/>
        <w:ind w:firstLine="720"/>
        <w:divId w:val="1421365963"/>
        <w:rPr>
          <w:rFonts w:ascii="Times New Roman" w:hAnsi="Times New Roman" w:cs="Times New Roman"/>
          <w:sz w:val="20"/>
          <w:szCs w:val="20"/>
        </w:rPr>
      </w:pPr>
      <w:r>
        <w:rPr>
          <w:rFonts w:ascii="Times New Roman" w:hAnsi="Times New Roman" w:cs="Times New Roman"/>
          <w:i/>
          <w:iCs/>
          <w:sz w:val="20"/>
          <w:szCs w:val="20"/>
        </w:rPr>
        <w:t xml:space="preserve">Eligibility. </w:t>
      </w:r>
      <w:r>
        <w:rPr>
          <w:rFonts w:ascii="Times New Roman" w:hAnsi="Times New Roman" w:cs="Times New Roman"/>
          <w:sz w:val="20"/>
          <w:szCs w:val="20"/>
        </w:rPr>
        <w:t>The persons eligible to receive awards under our Plan are the officers, directors, employees, consultants and other persons who provide services to us</w:t>
      </w:r>
      <w:r>
        <w:rPr>
          <w:rFonts w:ascii="Times New Roman" w:hAnsi="Times New Roman" w:cs="Times New Roman"/>
          <w:sz w:val="20"/>
          <w:szCs w:val="20"/>
        </w:rPr>
        <w:t>. An employee on leave of absence may be considered as still in the employ of our company for purposes of eligibility for participation in our Plan.</w:t>
      </w:r>
    </w:p>
    <w:p w:rsidR="00000000" w:rsidRDefault="00E90DF0">
      <w:pPr>
        <w:pStyle w:val="a3"/>
        <w:spacing w:before="0" w:beforeAutospacing="0" w:after="240" w:afterAutospacing="0"/>
        <w:ind w:firstLine="720"/>
        <w:divId w:val="1421365963"/>
        <w:rPr>
          <w:rFonts w:ascii="Times New Roman" w:hAnsi="Times New Roman" w:cs="Times New Roman"/>
          <w:sz w:val="20"/>
          <w:szCs w:val="20"/>
        </w:rPr>
      </w:pPr>
      <w:r>
        <w:rPr>
          <w:rFonts w:ascii="Times New Roman" w:hAnsi="Times New Roman" w:cs="Times New Roman"/>
          <w:i/>
          <w:iCs/>
          <w:sz w:val="20"/>
          <w:szCs w:val="20"/>
        </w:rPr>
        <w:t xml:space="preserve">Types of Awards. </w:t>
      </w:r>
      <w:r>
        <w:rPr>
          <w:rFonts w:ascii="Times New Roman" w:hAnsi="Times New Roman" w:cs="Times New Roman"/>
          <w:sz w:val="20"/>
          <w:szCs w:val="20"/>
        </w:rPr>
        <w:t>Our Plan provides for the issuance of stock options, stock appreciation rights, or SARs, r</w:t>
      </w:r>
      <w:r>
        <w:rPr>
          <w:rFonts w:ascii="Times New Roman" w:hAnsi="Times New Roman" w:cs="Times New Roman"/>
          <w:sz w:val="20"/>
          <w:szCs w:val="20"/>
        </w:rPr>
        <w:t>estricted stock, deferred stock, dividend equivalents, bonus stock and awards in lieu of cash compensation, other stock-based awards and performance awards. Performance awards may be based on the achievement of specified business or personal criteria or go</w:t>
      </w:r>
      <w:r>
        <w:rPr>
          <w:rFonts w:ascii="Times New Roman" w:hAnsi="Times New Roman" w:cs="Times New Roman"/>
          <w:sz w:val="20"/>
          <w:szCs w:val="20"/>
        </w:rPr>
        <w:t>als, as determined by the committee.</w:t>
      </w:r>
    </w:p>
    <w:p w:rsidR="00000000" w:rsidRDefault="00E90DF0">
      <w:pPr>
        <w:pStyle w:val="a3"/>
        <w:spacing w:before="480" w:beforeAutospacing="0" w:after="600" w:afterAutospacing="0"/>
        <w:jc w:val="center"/>
        <w:divId w:val="1306814110"/>
        <w:rPr>
          <w:rFonts w:ascii="Times New Roman" w:hAnsi="Times New Roman" w:cs="Times New Roman"/>
          <w:sz w:val="20"/>
          <w:szCs w:val="20"/>
        </w:rPr>
      </w:pPr>
      <w:r>
        <w:rPr>
          <w:rFonts w:ascii="Times New Roman" w:hAnsi="Times New Roman" w:cs="Times New Roman"/>
          <w:sz w:val="20"/>
          <w:szCs w:val="20"/>
        </w:rPr>
        <w:t>66</w:t>
      </w:r>
    </w:p>
    <w:p w:rsidR="00000000" w:rsidRDefault="00E90DF0">
      <w:pPr>
        <w:spacing w:before="600" w:after="600"/>
      </w:pPr>
      <w:r>
        <w:pict>
          <v:rect id="_x0000_i1104" style="width:329.35pt;height:2pt" o:hrpct="793" o:hralign="center" o:hrstd="t" o:hrnoshade="t" o:hr="t" fillcolor="black" stroked="f"/>
        </w:pict>
      </w:r>
    </w:p>
    <w:p w:rsidR="00000000" w:rsidRDefault="00E90DF0">
      <w:pPr>
        <w:pStyle w:val="a3"/>
        <w:spacing w:before="432" w:beforeAutospacing="0" w:after="600" w:afterAutospacing="0"/>
        <w:divId w:val="885750505"/>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ind w:firstLine="720"/>
        <w:divId w:val="1629700610"/>
        <w:rPr>
          <w:rFonts w:ascii="Times New Roman" w:hAnsi="Times New Roman" w:cs="Times New Roman"/>
          <w:sz w:val="20"/>
          <w:szCs w:val="20"/>
        </w:rPr>
      </w:pPr>
      <w:r>
        <w:rPr>
          <w:rFonts w:ascii="Times New Roman" w:hAnsi="Times New Roman" w:cs="Times New Roman"/>
          <w:i/>
          <w:iCs/>
          <w:sz w:val="20"/>
          <w:szCs w:val="20"/>
        </w:rPr>
        <w:t xml:space="preserve">Shares Available for Awards. </w:t>
      </w:r>
      <w:r>
        <w:rPr>
          <w:rFonts w:ascii="Times New Roman" w:hAnsi="Times New Roman" w:cs="Times New Roman"/>
          <w:sz w:val="20"/>
          <w:szCs w:val="20"/>
        </w:rPr>
        <w:t>The total number of shares of common stock that may be subject to the granting of awards under our Plan at any time during the term of the Plan will be equal to 2,500,000 shares. This lim</w:t>
      </w:r>
      <w:r>
        <w:rPr>
          <w:rFonts w:ascii="Times New Roman" w:hAnsi="Times New Roman" w:cs="Times New Roman"/>
          <w:sz w:val="20"/>
          <w:szCs w:val="20"/>
        </w:rPr>
        <w:t>it will be increased by the number of shares with respect to which awards previously granted under our Plan that are forfeited, expire or otherwise terminate without issuance of shares, or that are settled for cash or otherwise do not result in the issuanc</w:t>
      </w:r>
      <w:r>
        <w:rPr>
          <w:rFonts w:ascii="Times New Roman" w:hAnsi="Times New Roman" w:cs="Times New Roman"/>
          <w:sz w:val="20"/>
          <w:szCs w:val="20"/>
        </w:rPr>
        <w:t>e of shares, and the number of shares that are tendered (either actually or by attestation) or withheld upon exercise of an award to pay the exercise price or any tax withholding requirements.</w:t>
      </w:r>
    </w:p>
    <w:p w:rsidR="00000000" w:rsidRDefault="00E90DF0">
      <w:pPr>
        <w:pStyle w:val="a3"/>
        <w:spacing w:before="0" w:beforeAutospacing="0" w:after="240" w:afterAutospacing="0"/>
        <w:ind w:firstLine="720"/>
        <w:divId w:val="1629700610"/>
        <w:rPr>
          <w:rFonts w:ascii="Times New Roman" w:hAnsi="Times New Roman" w:cs="Times New Roman"/>
          <w:sz w:val="20"/>
          <w:szCs w:val="20"/>
        </w:rPr>
      </w:pPr>
      <w:r>
        <w:rPr>
          <w:rFonts w:ascii="Times New Roman" w:hAnsi="Times New Roman" w:cs="Times New Roman"/>
          <w:i/>
          <w:iCs/>
          <w:sz w:val="20"/>
          <w:szCs w:val="20"/>
        </w:rPr>
        <w:t xml:space="preserve">Stock Options and Stock Appreciation Rights. </w:t>
      </w:r>
      <w:r>
        <w:rPr>
          <w:rFonts w:ascii="Times New Roman" w:hAnsi="Times New Roman" w:cs="Times New Roman"/>
          <w:sz w:val="20"/>
          <w:szCs w:val="20"/>
        </w:rPr>
        <w:t>The committee is a</w:t>
      </w:r>
      <w:r>
        <w:rPr>
          <w:rFonts w:ascii="Times New Roman" w:hAnsi="Times New Roman" w:cs="Times New Roman"/>
          <w:sz w:val="20"/>
          <w:szCs w:val="20"/>
        </w:rPr>
        <w:t>uthorized to grant stock options, including both incentive stock options, or ISOs, which can result in potentially favorable tax treatment to the participant, and non-qualified stock options, and stock appreciation rights entitling the participant to recei</w:t>
      </w:r>
      <w:r>
        <w:rPr>
          <w:rFonts w:ascii="Times New Roman" w:hAnsi="Times New Roman" w:cs="Times New Roman"/>
          <w:sz w:val="20"/>
          <w:szCs w:val="20"/>
        </w:rPr>
        <w:t>ve the amount by which the fair market value of a share of common stock on the date of exercise exceeds the grant price of the stock appreciation right. The exercise price per share subject to an option and the grant price of a stock appreciation right are</w:t>
      </w:r>
      <w:r>
        <w:rPr>
          <w:rFonts w:ascii="Times New Roman" w:hAnsi="Times New Roman" w:cs="Times New Roman"/>
          <w:sz w:val="20"/>
          <w:szCs w:val="20"/>
        </w:rPr>
        <w:t xml:space="preserve"> determined by the committee, but in the case of an ISO must not be less than the fair market value of a share of common stock on the date of grant. For purposes of our Plan, the term “fair market value” means the fair market value of common stock, awards </w:t>
      </w:r>
      <w:r>
        <w:rPr>
          <w:rFonts w:ascii="Times New Roman" w:hAnsi="Times New Roman" w:cs="Times New Roman"/>
          <w:sz w:val="20"/>
          <w:szCs w:val="20"/>
        </w:rPr>
        <w:t>or other property as determined by the committee or under procedures established by the committee. The maximum term of each option or stock appreciation right, the times at which each option or stock appreciation right will be exercisable, and provisions r</w:t>
      </w:r>
      <w:r>
        <w:rPr>
          <w:rFonts w:ascii="Times New Roman" w:hAnsi="Times New Roman" w:cs="Times New Roman"/>
          <w:sz w:val="20"/>
          <w:szCs w:val="20"/>
        </w:rPr>
        <w:t>equiring forfeiture of unexercised options or stock appreciation rights at or following termination of employment generally are fixed by the committee, except that no option or stock appreciation right may have a term exceeding ten years.</w:t>
      </w:r>
    </w:p>
    <w:p w:rsidR="00000000" w:rsidRDefault="00E90DF0">
      <w:pPr>
        <w:pStyle w:val="a3"/>
        <w:spacing w:before="0" w:beforeAutospacing="0" w:after="240" w:afterAutospacing="0"/>
        <w:ind w:firstLine="720"/>
        <w:divId w:val="1629700610"/>
        <w:rPr>
          <w:rFonts w:ascii="Times New Roman" w:hAnsi="Times New Roman" w:cs="Times New Roman"/>
          <w:sz w:val="20"/>
          <w:szCs w:val="20"/>
        </w:rPr>
      </w:pPr>
      <w:r>
        <w:rPr>
          <w:rFonts w:ascii="Times New Roman" w:hAnsi="Times New Roman" w:cs="Times New Roman"/>
          <w:i/>
          <w:iCs/>
          <w:sz w:val="20"/>
          <w:szCs w:val="20"/>
        </w:rPr>
        <w:t>Restricted and De</w:t>
      </w:r>
      <w:r>
        <w:rPr>
          <w:rFonts w:ascii="Times New Roman" w:hAnsi="Times New Roman" w:cs="Times New Roman"/>
          <w:i/>
          <w:iCs/>
          <w:sz w:val="20"/>
          <w:szCs w:val="20"/>
        </w:rPr>
        <w:t xml:space="preserve">ferred Stock. </w:t>
      </w:r>
      <w:r>
        <w:rPr>
          <w:rFonts w:ascii="Times New Roman" w:hAnsi="Times New Roman" w:cs="Times New Roman"/>
          <w:sz w:val="20"/>
          <w:szCs w:val="20"/>
        </w:rPr>
        <w:t>The committee is authorized to grant restricted stock and deferred stock. Restricted stock is a grant of shares of common stock which may not be sold or disposed of, and which may be forfeited in the event of certain terminations of employmen</w:t>
      </w:r>
      <w:r>
        <w:rPr>
          <w:rFonts w:ascii="Times New Roman" w:hAnsi="Times New Roman" w:cs="Times New Roman"/>
          <w:sz w:val="20"/>
          <w:szCs w:val="20"/>
        </w:rPr>
        <w:t xml:space="preserve">t, prior to the end of a restricted period specified by the committee. A participant granted restricted stock generally has all of the rights of a stockholder of our company, unless otherwise determined by the committee. An award of deferred stock confers </w:t>
      </w:r>
      <w:r>
        <w:rPr>
          <w:rFonts w:ascii="Times New Roman" w:hAnsi="Times New Roman" w:cs="Times New Roman"/>
          <w:sz w:val="20"/>
          <w:szCs w:val="20"/>
        </w:rPr>
        <w:t>upon a participant the right to receive shares of common stock at the end of a specified deferral period, subject to possible forfeiture of the award in the event of certain terminations of employment prior to the end of a specified restricted period. Prio</w:t>
      </w:r>
      <w:r>
        <w:rPr>
          <w:rFonts w:ascii="Times New Roman" w:hAnsi="Times New Roman" w:cs="Times New Roman"/>
          <w:sz w:val="20"/>
          <w:szCs w:val="20"/>
        </w:rPr>
        <w:t>r to settlement, an award of deferred stock carries no voting or dividend rights or other rights associated with share ownership, although dividend equivalents may be granted, as discussed below.</w:t>
      </w:r>
    </w:p>
    <w:p w:rsidR="00000000" w:rsidRDefault="00E90DF0">
      <w:pPr>
        <w:pStyle w:val="a3"/>
        <w:spacing w:before="0" w:beforeAutospacing="0" w:after="240" w:afterAutospacing="0"/>
        <w:ind w:firstLine="720"/>
        <w:divId w:val="1629700610"/>
        <w:rPr>
          <w:rFonts w:ascii="Times New Roman" w:hAnsi="Times New Roman" w:cs="Times New Roman"/>
          <w:sz w:val="20"/>
          <w:szCs w:val="20"/>
        </w:rPr>
      </w:pPr>
      <w:r>
        <w:rPr>
          <w:rFonts w:ascii="Times New Roman" w:hAnsi="Times New Roman" w:cs="Times New Roman"/>
          <w:i/>
          <w:iCs/>
          <w:sz w:val="20"/>
          <w:szCs w:val="20"/>
        </w:rPr>
        <w:t xml:space="preserve">Other Terms of Awards. </w:t>
      </w:r>
      <w:r>
        <w:rPr>
          <w:rFonts w:ascii="Times New Roman" w:hAnsi="Times New Roman" w:cs="Times New Roman"/>
          <w:sz w:val="20"/>
          <w:szCs w:val="20"/>
        </w:rPr>
        <w:t xml:space="preserve">Awards may be settled in the form of </w:t>
      </w:r>
      <w:r>
        <w:rPr>
          <w:rFonts w:ascii="Times New Roman" w:hAnsi="Times New Roman" w:cs="Times New Roman"/>
          <w:sz w:val="20"/>
          <w:szCs w:val="20"/>
        </w:rPr>
        <w:t>cash, shares of common stock, other awards or other property, in the discretion of the committee. The committee may require or permit participants to defer the settlement of all or part of an award in accordance with such terms and conditions as the commit</w:t>
      </w:r>
      <w:r>
        <w:rPr>
          <w:rFonts w:ascii="Times New Roman" w:hAnsi="Times New Roman" w:cs="Times New Roman"/>
          <w:sz w:val="20"/>
          <w:szCs w:val="20"/>
        </w:rPr>
        <w:t>tee may establish, including payment or crediting of interest or dividend equivalents on deferred amounts, and the crediting of earnings, gains and losses based on deemed investment of deferred amounts in specified investment vehicles. The committee is aut</w:t>
      </w:r>
      <w:r>
        <w:rPr>
          <w:rFonts w:ascii="Times New Roman" w:hAnsi="Times New Roman" w:cs="Times New Roman"/>
          <w:sz w:val="20"/>
          <w:szCs w:val="20"/>
        </w:rPr>
        <w:t>horized to place cash, shares of common stock or other property in trusts or make other arrangements to provide for payment of our obligations under our Plan.</w:t>
      </w:r>
    </w:p>
    <w:p w:rsidR="00000000" w:rsidRDefault="00E90DF0">
      <w:pPr>
        <w:pStyle w:val="a3"/>
        <w:spacing w:before="0" w:beforeAutospacing="0" w:after="240" w:afterAutospacing="0"/>
        <w:ind w:firstLine="720"/>
        <w:divId w:val="1629700610"/>
        <w:rPr>
          <w:rFonts w:ascii="Times New Roman" w:hAnsi="Times New Roman" w:cs="Times New Roman"/>
          <w:sz w:val="20"/>
          <w:szCs w:val="20"/>
        </w:rPr>
      </w:pPr>
      <w:r>
        <w:rPr>
          <w:rFonts w:ascii="Times New Roman" w:hAnsi="Times New Roman" w:cs="Times New Roman"/>
          <w:sz w:val="20"/>
          <w:szCs w:val="20"/>
        </w:rPr>
        <w:t>Awards under our Plan are generally granted without a requirement that the participant pay consid</w:t>
      </w:r>
      <w:r>
        <w:rPr>
          <w:rFonts w:ascii="Times New Roman" w:hAnsi="Times New Roman" w:cs="Times New Roman"/>
          <w:sz w:val="20"/>
          <w:szCs w:val="20"/>
        </w:rPr>
        <w:t>eration in the form of cash or property for the grant (as distinguished from the exercise), except to the extent required by law. The committee may, however, grant awards in exchange for other awards under our Plan, awards under other company plans or othe</w:t>
      </w:r>
      <w:r>
        <w:rPr>
          <w:rFonts w:ascii="Times New Roman" w:hAnsi="Times New Roman" w:cs="Times New Roman"/>
          <w:sz w:val="20"/>
          <w:szCs w:val="20"/>
        </w:rPr>
        <w:t>r rights to payment from us, and may grant awards in addition to and in tandem with such other awards, rights or other awards.</w:t>
      </w:r>
    </w:p>
    <w:p w:rsidR="00000000" w:rsidRDefault="00E90DF0">
      <w:pPr>
        <w:pStyle w:val="a3"/>
        <w:spacing w:before="0" w:beforeAutospacing="0" w:after="240" w:afterAutospacing="0"/>
        <w:ind w:firstLine="720"/>
        <w:divId w:val="1629700610"/>
        <w:rPr>
          <w:rFonts w:ascii="Times New Roman" w:hAnsi="Times New Roman" w:cs="Times New Roman"/>
          <w:sz w:val="20"/>
          <w:szCs w:val="20"/>
        </w:rPr>
      </w:pPr>
      <w:r>
        <w:rPr>
          <w:rFonts w:ascii="Times New Roman" w:hAnsi="Times New Roman" w:cs="Times New Roman"/>
          <w:i/>
          <w:iCs/>
          <w:sz w:val="20"/>
          <w:szCs w:val="20"/>
        </w:rPr>
        <w:t xml:space="preserve">Acceleration of Vesting; Change in Control. </w:t>
      </w:r>
      <w:r>
        <w:rPr>
          <w:rFonts w:ascii="Times New Roman" w:hAnsi="Times New Roman" w:cs="Times New Roman"/>
          <w:sz w:val="20"/>
          <w:szCs w:val="20"/>
        </w:rPr>
        <w:t>The committee may, in its discretion, accelerate the exercisability, the lapsing of r</w:t>
      </w:r>
      <w:r>
        <w:rPr>
          <w:rFonts w:ascii="Times New Roman" w:hAnsi="Times New Roman" w:cs="Times New Roman"/>
          <w:sz w:val="20"/>
          <w:szCs w:val="20"/>
        </w:rPr>
        <w:t>estrictions or the expiration of deferral or vesting periods of any award, and such accelerated exercisability, lapse, expiration and if so provided in the award agreement or otherwise determined by the committee, vesting will occur automatically in the ca</w:t>
      </w:r>
      <w:r>
        <w:rPr>
          <w:rFonts w:ascii="Times New Roman" w:hAnsi="Times New Roman" w:cs="Times New Roman"/>
          <w:sz w:val="20"/>
          <w:szCs w:val="20"/>
        </w:rPr>
        <w:t xml:space="preserve">se of a “change in control” of our company, as defined in our Plan (including the cash settlement of stock appreciation rights which may be exercisable in the event of a change in control). In addition, the committee may provide in an award agreement that </w:t>
      </w:r>
      <w:r>
        <w:rPr>
          <w:rFonts w:ascii="Times New Roman" w:hAnsi="Times New Roman" w:cs="Times New Roman"/>
          <w:sz w:val="20"/>
          <w:szCs w:val="20"/>
        </w:rPr>
        <w:t>the performance goals relating to any performance award will be deemed to have been met upon the occurrence of any “change in control.”</w:t>
      </w:r>
    </w:p>
    <w:p w:rsidR="00000000" w:rsidRDefault="00E90DF0">
      <w:pPr>
        <w:pStyle w:val="a3"/>
        <w:spacing w:before="0" w:beforeAutospacing="0" w:after="0" w:afterAutospacing="0"/>
        <w:ind w:firstLine="720"/>
        <w:divId w:val="1629700610"/>
        <w:rPr>
          <w:rFonts w:ascii="Times New Roman" w:hAnsi="Times New Roman" w:cs="Times New Roman"/>
          <w:sz w:val="20"/>
          <w:szCs w:val="20"/>
        </w:rPr>
      </w:pPr>
      <w:r>
        <w:rPr>
          <w:rFonts w:ascii="Times New Roman" w:hAnsi="Times New Roman" w:cs="Times New Roman"/>
          <w:i/>
          <w:iCs/>
          <w:sz w:val="20"/>
          <w:szCs w:val="20"/>
        </w:rPr>
        <w:t xml:space="preserve">Amendment and Termination. </w:t>
      </w:r>
      <w:r>
        <w:rPr>
          <w:rFonts w:ascii="Times New Roman" w:hAnsi="Times New Roman" w:cs="Times New Roman"/>
          <w:sz w:val="20"/>
          <w:szCs w:val="20"/>
        </w:rPr>
        <w:t>The board of directors may amend, alter, suspend, discontinue or terminate our Plan or the co</w:t>
      </w:r>
      <w:r>
        <w:rPr>
          <w:rFonts w:ascii="Times New Roman" w:hAnsi="Times New Roman" w:cs="Times New Roman"/>
          <w:sz w:val="20"/>
          <w:szCs w:val="20"/>
        </w:rPr>
        <w:t xml:space="preserve">mmittee’s authority to grant awards without further stockholder approval, except stockholder approval </w:t>
      </w:r>
    </w:p>
    <w:p w:rsidR="00000000" w:rsidRDefault="00E90DF0">
      <w:pPr>
        <w:pStyle w:val="a3"/>
        <w:spacing w:before="480" w:beforeAutospacing="0" w:after="600" w:afterAutospacing="0"/>
        <w:jc w:val="center"/>
        <w:divId w:val="1640114107"/>
        <w:rPr>
          <w:rFonts w:ascii="Times New Roman" w:hAnsi="Times New Roman" w:cs="Times New Roman"/>
          <w:sz w:val="20"/>
          <w:szCs w:val="20"/>
        </w:rPr>
      </w:pPr>
      <w:r>
        <w:rPr>
          <w:rFonts w:ascii="Times New Roman" w:hAnsi="Times New Roman" w:cs="Times New Roman"/>
          <w:sz w:val="20"/>
          <w:szCs w:val="20"/>
        </w:rPr>
        <w:t>67</w:t>
      </w:r>
    </w:p>
    <w:p w:rsidR="00000000" w:rsidRDefault="00E90DF0">
      <w:pPr>
        <w:spacing w:before="600" w:after="600"/>
      </w:pPr>
      <w:r>
        <w:pict>
          <v:rect id="_x0000_i1105" style="width:329.35pt;height:2pt" o:hrpct="793" o:hralign="center" o:hrstd="t" o:hrnoshade="t" o:hr="t" fillcolor="black" stroked="f"/>
        </w:pict>
      </w:r>
    </w:p>
    <w:p w:rsidR="00000000" w:rsidRDefault="00E90DF0">
      <w:pPr>
        <w:pStyle w:val="a3"/>
        <w:spacing w:before="432" w:beforeAutospacing="0" w:after="600" w:afterAutospacing="0"/>
        <w:divId w:val="1162042978"/>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divId w:val="318047390"/>
        <w:rPr>
          <w:rFonts w:ascii="Times New Roman" w:hAnsi="Times New Roman" w:cs="Times New Roman"/>
          <w:sz w:val="20"/>
          <w:szCs w:val="20"/>
        </w:rPr>
      </w:pPr>
      <w:r>
        <w:rPr>
          <w:rFonts w:ascii="Times New Roman" w:hAnsi="Times New Roman" w:cs="Times New Roman"/>
          <w:sz w:val="20"/>
          <w:szCs w:val="20"/>
        </w:rPr>
        <w:t>must be obtained for any amendment or alteration if such approval is required by law or regulation or under the rules of any stock exchange or quotation system on which shares of common stock are then listed or quoted. Thus, stockholder a</w:t>
      </w:r>
      <w:r>
        <w:rPr>
          <w:rFonts w:ascii="Times New Roman" w:hAnsi="Times New Roman" w:cs="Times New Roman"/>
          <w:sz w:val="20"/>
          <w:szCs w:val="20"/>
        </w:rPr>
        <w:t xml:space="preserve">pproval may not necessarily be required for every amendment to our Plan which might increase the cost of our Plan or alter the eligibility of persons to receive awards. Stockholder approval will not be deemed to be required under laws or regulations, such </w:t>
      </w:r>
      <w:r>
        <w:rPr>
          <w:rFonts w:ascii="Times New Roman" w:hAnsi="Times New Roman" w:cs="Times New Roman"/>
          <w:sz w:val="20"/>
          <w:szCs w:val="20"/>
        </w:rPr>
        <w:t>as those relating to ISOs, that condition favorable treatment of participants on such approval, although the board of directors may, in its discretion, seek stockholder approval in any circumstance in which it deems such approval advisable. Our Plan will t</w:t>
      </w:r>
      <w:r>
        <w:rPr>
          <w:rFonts w:ascii="Times New Roman" w:hAnsi="Times New Roman" w:cs="Times New Roman"/>
          <w:sz w:val="20"/>
          <w:szCs w:val="20"/>
        </w:rPr>
        <w:t>erminate at the earliest of (a) such time as no shares of common stock remain available for issuance under our Plan, (b) termination of our Plan by the board of directors, or (c) the tenth anniversary of the effective date of the Plan. Awards outstanding u</w:t>
      </w:r>
      <w:r>
        <w:rPr>
          <w:rFonts w:ascii="Times New Roman" w:hAnsi="Times New Roman" w:cs="Times New Roman"/>
          <w:sz w:val="20"/>
          <w:szCs w:val="20"/>
        </w:rPr>
        <w:t>pon expiration of our Plan will remain in effect until they have been exercised or terminated, or have expired.</w:t>
      </w:r>
    </w:p>
    <w:p w:rsidR="00000000" w:rsidRDefault="00E90DF0">
      <w:pPr>
        <w:pStyle w:val="a3"/>
        <w:spacing w:before="0" w:beforeAutospacing="0" w:after="240" w:afterAutospacing="0"/>
        <w:ind w:firstLine="720"/>
        <w:divId w:val="318047390"/>
        <w:rPr>
          <w:rFonts w:ascii="Times New Roman" w:hAnsi="Times New Roman" w:cs="Times New Roman"/>
          <w:sz w:val="20"/>
          <w:szCs w:val="20"/>
        </w:rPr>
      </w:pPr>
      <w:r>
        <w:rPr>
          <w:rFonts w:ascii="Times New Roman" w:hAnsi="Times New Roman" w:cs="Times New Roman"/>
          <w:sz w:val="20"/>
          <w:szCs w:val="20"/>
        </w:rPr>
        <w:t>It is intended that any amounts payable under the Plan will either be exempt from Section 409A of the Code or will comply with Section 409A (inc</w:t>
      </w:r>
      <w:r>
        <w:rPr>
          <w:rFonts w:ascii="Times New Roman" w:hAnsi="Times New Roman" w:cs="Times New Roman"/>
          <w:sz w:val="20"/>
          <w:szCs w:val="20"/>
        </w:rPr>
        <w:t>luding Treasury regulations and other published guidance related thereto) so as not to subject an employee to payment of any other additional tax, penalty or interest imposed under Section 409A of the Code.</w:t>
      </w:r>
    </w:p>
    <w:p w:rsidR="00000000" w:rsidRDefault="00E90DF0">
      <w:pPr>
        <w:pStyle w:val="a3"/>
        <w:spacing w:before="0" w:beforeAutospacing="0" w:after="240" w:afterAutospacing="0"/>
        <w:divId w:val="318047390"/>
        <w:rPr>
          <w:rFonts w:ascii="Times New Roman" w:hAnsi="Times New Roman" w:cs="Times New Roman"/>
          <w:b/>
          <w:bCs/>
          <w:sz w:val="20"/>
          <w:szCs w:val="20"/>
        </w:rPr>
      </w:pPr>
      <w:r>
        <w:rPr>
          <w:rFonts w:ascii="Times New Roman" w:hAnsi="Times New Roman" w:cs="Times New Roman"/>
          <w:b/>
          <w:bCs/>
          <w:sz w:val="20"/>
          <w:szCs w:val="20"/>
        </w:rPr>
        <w:t>Director Compensation</w:t>
      </w:r>
    </w:p>
    <w:p w:rsidR="00000000" w:rsidRDefault="00E90DF0">
      <w:pPr>
        <w:pStyle w:val="a3"/>
        <w:spacing w:before="0" w:beforeAutospacing="0" w:after="240" w:afterAutospacing="0"/>
        <w:ind w:firstLine="720"/>
        <w:divId w:val="318047390"/>
        <w:rPr>
          <w:rFonts w:ascii="Times New Roman" w:hAnsi="Times New Roman" w:cs="Times New Roman"/>
          <w:sz w:val="20"/>
          <w:szCs w:val="20"/>
        </w:rPr>
      </w:pPr>
      <w:r>
        <w:rPr>
          <w:rFonts w:ascii="Times New Roman" w:hAnsi="Times New Roman" w:cs="Times New Roman"/>
          <w:sz w:val="20"/>
          <w:szCs w:val="20"/>
        </w:rPr>
        <w:t>We currently compensate eac</w:t>
      </w:r>
      <w:r>
        <w:rPr>
          <w:rFonts w:ascii="Times New Roman" w:hAnsi="Times New Roman" w:cs="Times New Roman"/>
          <w:sz w:val="20"/>
          <w:szCs w:val="20"/>
        </w:rPr>
        <w:t xml:space="preserve">h non-employee director through annual stock option grants and by paying annual fees for their participation on the board and on respective board committees. Our board members will receive compensation of $10,000 per quarter, as well as an annual award of </w:t>
      </w:r>
      <w:r>
        <w:rPr>
          <w:rFonts w:ascii="Times New Roman" w:hAnsi="Times New Roman" w:cs="Times New Roman"/>
          <w:sz w:val="20"/>
          <w:szCs w:val="20"/>
        </w:rPr>
        <w:t>$10,000 in stock option grants that would vest as of the next annual meeting or in one year. Our board of directors will review director compensation annually or when circumstances exist requiring reexamination and adjust it according to then current marke</w:t>
      </w:r>
      <w:r>
        <w:rPr>
          <w:rFonts w:ascii="Times New Roman" w:hAnsi="Times New Roman" w:cs="Times New Roman"/>
          <w:sz w:val="20"/>
          <w:szCs w:val="20"/>
        </w:rPr>
        <w:t>t conditions and good business practices.</w:t>
      </w:r>
    </w:p>
    <w:p w:rsidR="00000000" w:rsidRDefault="00E90DF0">
      <w:pPr>
        <w:pStyle w:val="a3"/>
        <w:spacing w:before="0" w:beforeAutospacing="0" w:after="240" w:afterAutospacing="0"/>
        <w:divId w:val="318047390"/>
        <w:rPr>
          <w:rFonts w:ascii="Times New Roman" w:hAnsi="Times New Roman" w:cs="Times New Roman"/>
          <w:b/>
          <w:bCs/>
          <w:sz w:val="20"/>
          <w:szCs w:val="20"/>
        </w:rPr>
      </w:pPr>
      <w:r>
        <w:rPr>
          <w:rFonts w:ascii="Times New Roman" w:hAnsi="Times New Roman" w:cs="Times New Roman"/>
          <w:b/>
          <w:bCs/>
          <w:sz w:val="20"/>
          <w:szCs w:val="20"/>
        </w:rPr>
        <w:t>ITEM 12.    </w:t>
      </w:r>
      <w:bookmarkStart w:id="54" w:name="item12securityownership"/>
      <w:bookmarkEnd w:id="54"/>
      <w:r>
        <w:rPr>
          <w:rFonts w:ascii="Times New Roman" w:hAnsi="Times New Roman" w:cs="Times New Roman"/>
          <w:b/>
          <w:bCs/>
          <w:sz w:val="20"/>
          <w:szCs w:val="20"/>
        </w:rPr>
        <w:t>SECURITY OWNERSHIP OF CERTAIN BENEFICIAL OWNERS AND MANAGEMENT AND RELATED STOCKHOLDER MATTERS. TO BE UPDATED</w:t>
      </w:r>
    </w:p>
    <w:p w:rsidR="00000000" w:rsidRDefault="00E90DF0">
      <w:pPr>
        <w:pStyle w:val="a3"/>
        <w:spacing w:before="0" w:beforeAutospacing="0" w:after="240" w:afterAutospacing="0"/>
        <w:ind w:firstLine="720"/>
        <w:divId w:val="318047390"/>
        <w:rPr>
          <w:rFonts w:ascii="Times New Roman" w:hAnsi="Times New Roman" w:cs="Times New Roman"/>
          <w:sz w:val="20"/>
          <w:szCs w:val="20"/>
        </w:rPr>
      </w:pPr>
      <w:r>
        <w:rPr>
          <w:rFonts w:ascii="Times New Roman" w:hAnsi="Times New Roman" w:cs="Times New Roman"/>
          <w:sz w:val="20"/>
          <w:szCs w:val="20"/>
        </w:rPr>
        <w:t>The following table and accompanying footnotes set forth certain information with respect to</w:t>
      </w:r>
      <w:r>
        <w:rPr>
          <w:rFonts w:ascii="Times New Roman" w:hAnsi="Times New Roman" w:cs="Times New Roman"/>
          <w:sz w:val="20"/>
          <w:szCs w:val="20"/>
        </w:rPr>
        <w:t xml:space="preserve"> the beneficial ownership of our common stock as of March 10, 2021, referred to in the table below as the “Beneficial Ownership Date,” by:</w:t>
      </w: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318047390"/>
        </w:trPr>
        <w:tc>
          <w:tcPr>
            <w:tcW w:w="720" w:type="dxa"/>
            <w:vAlign w:val="center"/>
            <w:hideMark/>
          </w:tcPr>
          <w:p w:rsidR="00000000" w:rsidRDefault="00E90DF0">
            <w:pPr>
              <w:rPr>
                <w:rFonts w:ascii="Times New Roman" w:hAnsi="Times New Roman" w:cs="Times New Roman"/>
                <w:sz w:val="20"/>
                <w:szCs w:val="20"/>
              </w:rPr>
            </w:pPr>
          </w:p>
        </w:tc>
        <w:tc>
          <w:tcPr>
            <w:tcW w:w="360" w:type="dxa"/>
            <w:noWrap/>
            <w:hideMark/>
          </w:tcPr>
          <w:p w:rsidR="00000000" w:rsidRDefault="00E90DF0">
            <w:pPr>
              <w:spacing w:after="24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color w:val="000000"/>
                <w:sz w:val="20"/>
                <w:szCs w:val="20"/>
              </w:rPr>
              <w:t>each person who is known to be the beneficial owner of 5% or more of the outstanding shares of our common stock;</w:t>
            </w:r>
          </w:p>
        </w:tc>
      </w:tr>
    </w:tbl>
    <w:p w:rsidR="00000000" w:rsidRDefault="00E90DF0">
      <w:pPr>
        <w:divId w:val="318047390"/>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318047390"/>
        </w:trPr>
        <w:tc>
          <w:tcPr>
            <w:tcW w:w="720" w:type="dxa"/>
            <w:vAlign w:val="center"/>
            <w:hideMark/>
          </w:tcPr>
          <w:p w:rsidR="00000000" w:rsidRDefault="00E90DF0"/>
        </w:tc>
        <w:tc>
          <w:tcPr>
            <w:tcW w:w="360" w:type="dxa"/>
            <w:noWrap/>
            <w:hideMark/>
          </w:tcPr>
          <w:p w:rsidR="00000000" w:rsidRDefault="00E90DF0">
            <w:pPr>
              <w:spacing w:after="24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color w:val="000000"/>
                <w:sz w:val="20"/>
                <w:szCs w:val="20"/>
              </w:rPr>
              <w:t>each of our current directors and director nominees and each of our named executive officers individually; and</w:t>
            </w:r>
          </w:p>
        </w:tc>
      </w:tr>
    </w:tbl>
    <w:p w:rsidR="00000000" w:rsidRDefault="00E90DF0">
      <w:pPr>
        <w:divId w:val="318047390"/>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318047390"/>
        </w:trPr>
        <w:tc>
          <w:tcPr>
            <w:tcW w:w="720" w:type="dxa"/>
            <w:vAlign w:val="center"/>
            <w:hideMark/>
          </w:tcPr>
          <w:p w:rsidR="00000000" w:rsidRDefault="00E90DF0"/>
        </w:tc>
        <w:tc>
          <w:tcPr>
            <w:tcW w:w="360" w:type="dxa"/>
            <w:noWrap/>
            <w:hideMark/>
          </w:tcPr>
          <w:p w:rsidR="00000000" w:rsidRDefault="00E90DF0">
            <w:pP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rPr>
                <w:rFonts w:ascii="Times New Roman" w:hAnsi="Times New Roman" w:cs="Times New Roman"/>
                <w:sz w:val="20"/>
                <w:szCs w:val="20"/>
              </w:rPr>
            </w:pPr>
            <w:r>
              <w:rPr>
                <w:rFonts w:ascii="Times New Roman" w:hAnsi="Times New Roman" w:cs="Times New Roman"/>
                <w:color w:val="000000"/>
                <w:sz w:val="20"/>
                <w:szCs w:val="20"/>
              </w:rPr>
              <w:t>all our current directors, director nominees and executive officers as a group.</w:t>
            </w:r>
          </w:p>
        </w:tc>
      </w:tr>
    </w:tbl>
    <w:p w:rsidR="00000000" w:rsidRDefault="00E90DF0">
      <w:pPr>
        <w:pStyle w:val="a3"/>
        <w:spacing w:before="0" w:beforeAutospacing="0" w:after="240" w:afterAutospacing="0"/>
        <w:ind w:firstLine="720"/>
        <w:divId w:val="318047390"/>
        <w:rPr>
          <w:rFonts w:ascii="Times New Roman" w:hAnsi="Times New Roman" w:cs="Times New Roman"/>
          <w:sz w:val="20"/>
          <w:szCs w:val="20"/>
        </w:rPr>
      </w:pPr>
      <w:r>
        <w:rPr>
          <w:rFonts w:ascii="Times New Roman" w:hAnsi="Times New Roman" w:cs="Times New Roman"/>
          <w:sz w:val="20"/>
          <w:szCs w:val="20"/>
        </w:rPr>
        <w:t>Beneficial ownership is determined in accordance with the rules of the SEC. In computing the number of shares beneficially owned by a person and the percentage ownership of th</w:t>
      </w:r>
      <w:r>
        <w:rPr>
          <w:rFonts w:ascii="Times New Roman" w:hAnsi="Times New Roman" w:cs="Times New Roman"/>
          <w:sz w:val="20"/>
          <w:szCs w:val="20"/>
        </w:rPr>
        <w:t xml:space="preserve">at person, shares of common stock subject to stock options or warrants held by that person that are currently exercisable or exercisable within 60 days of the Beneficial Ownership Date and shares of restricted stock subject to vesting until the occurrence </w:t>
      </w:r>
      <w:r>
        <w:rPr>
          <w:rFonts w:ascii="Times New Roman" w:hAnsi="Times New Roman" w:cs="Times New Roman"/>
          <w:sz w:val="20"/>
          <w:szCs w:val="20"/>
        </w:rPr>
        <w:t>of certain events are deemed outstanding, but are not deemed outstanding for computing the percentage ownership of any other person. Percentage of beneficial ownership is based on 24,192,157 shares of common stock outstanding as of the Beneficial Ownership</w:t>
      </w:r>
      <w:r>
        <w:rPr>
          <w:rFonts w:ascii="Times New Roman" w:hAnsi="Times New Roman" w:cs="Times New Roman"/>
          <w:sz w:val="20"/>
          <w:szCs w:val="20"/>
        </w:rPr>
        <w:t xml:space="preserve"> Date.</w:t>
      </w:r>
    </w:p>
    <w:p w:rsidR="00000000" w:rsidRDefault="00E90DF0">
      <w:pPr>
        <w:pStyle w:val="a3"/>
        <w:spacing w:before="0" w:beforeAutospacing="0" w:after="0" w:afterAutospacing="0"/>
        <w:ind w:firstLine="720"/>
        <w:divId w:val="318047390"/>
        <w:rPr>
          <w:rFonts w:ascii="Times New Roman" w:hAnsi="Times New Roman" w:cs="Times New Roman"/>
          <w:sz w:val="20"/>
          <w:szCs w:val="20"/>
        </w:rPr>
      </w:pPr>
      <w:r>
        <w:rPr>
          <w:rFonts w:ascii="Times New Roman" w:hAnsi="Times New Roman" w:cs="Times New Roman"/>
          <w:sz w:val="20"/>
          <w:szCs w:val="20"/>
        </w:rPr>
        <w:t xml:space="preserve">To our knowledge, except as set forth in the footnotes to this table and subject to applicable community property laws, each person named in the table has sole voting and investment power with respect to the shares set forth </w:t>
      </w:r>
    </w:p>
    <w:p w:rsidR="00000000" w:rsidRDefault="00E90DF0">
      <w:pPr>
        <w:pStyle w:val="a3"/>
        <w:spacing w:before="480" w:beforeAutospacing="0" w:after="600" w:afterAutospacing="0"/>
        <w:jc w:val="center"/>
        <w:divId w:val="676691442"/>
        <w:rPr>
          <w:rFonts w:ascii="Times New Roman" w:hAnsi="Times New Roman" w:cs="Times New Roman"/>
          <w:sz w:val="20"/>
          <w:szCs w:val="20"/>
        </w:rPr>
      </w:pPr>
      <w:r>
        <w:rPr>
          <w:rFonts w:ascii="Times New Roman" w:hAnsi="Times New Roman" w:cs="Times New Roman"/>
          <w:sz w:val="20"/>
          <w:szCs w:val="20"/>
        </w:rPr>
        <w:t>68</w:t>
      </w:r>
    </w:p>
    <w:p w:rsidR="00000000" w:rsidRDefault="00E90DF0">
      <w:pPr>
        <w:spacing w:before="600" w:after="600"/>
      </w:pPr>
      <w:r>
        <w:pict>
          <v:rect id="_x0000_i1106" style="width:329.35pt;height:2pt" o:hrpct="793" o:hralign="center" o:hrstd="t" o:hrnoshade="t" o:hr="t" fillcolor="black" stroked="f"/>
        </w:pict>
      </w:r>
    </w:p>
    <w:p w:rsidR="00000000" w:rsidRDefault="00E90DF0">
      <w:pPr>
        <w:pStyle w:val="a3"/>
        <w:spacing w:before="432" w:beforeAutospacing="0" w:after="600" w:afterAutospacing="0"/>
        <w:divId w:val="1911039742"/>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divId w:val="337773568"/>
        <w:rPr>
          <w:rFonts w:ascii="Times New Roman" w:hAnsi="Times New Roman" w:cs="Times New Roman"/>
          <w:sz w:val="20"/>
          <w:szCs w:val="20"/>
        </w:rPr>
      </w:pPr>
      <w:r>
        <w:rPr>
          <w:rFonts w:ascii="Times New Roman" w:hAnsi="Times New Roman" w:cs="Times New Roman"/>
          <w:sz w:val="20"/>
          <w:szCs w:val="20"/>
        </w:rPr>
        <w:t xml:space="preserve">opposite such person’s name. Except as otherwise indicated, the address of each of the persons in this table is c/o Legacy Housing Corporation, 1600 Airport Freeway, #100, Bedford, Texas 76022. </w:t>
      </w:r>
    </w:p>
    <w:tbl>
      <w:tblPr>
        <w:tblW w:w="5000" w:type="pct"/>
        <w:jc w:val="center"/>
        <w:tblCellMar>
          <w:top w:w="15" w:type="dxa"/>
          <w:left w:w="0" w:type="dxa"/>
          <w:bottom w:w="15" w:type="dxa"/>
          <w:right w:w="0" w:type="dxa"/>
        </w:tblCellMar>
        <w:tblLook w:val="04A0" w:firstRow="1" w:lastRow="0" w:firstColumn="1" w:lastColumn="0" w:noHBand="0" w:noVBand="1"/>
      </w:tblPr>
      <w:tblGrid>
        <w:gridCol w:w="4561"/>
        <w:gridCol w:w="268"/>
        <w:gridCol w:w="1467"/>
        <w:gridCol w:w="269"/>
        <w:gridCol w:w="1472"/>
        <w:gridCol w:w="269"/>
      </w:tblGrid>
      <w:tr w:rsidR="00000000">
        <w:trPr>
          <w:divId w:val="1385981228"/>
          <w:trHeight w:val="20"/>
          <w:jc w:val="center"/>
        </w:trPr>
        <w:tc>
          <w:tcPr>
            <w:tcW w:w="2744" w:type="pct"/>
            <w:tcMar>
              <w:top w:w="0" w:type="dxa"/>
              <w:left w:w="0" w:type="dxa"/>
              <w:bottom w:w="0" w:type="dxa"/>
              <w:right w:w="0" w:type="dxa"/>
            </w:tcMar>
            <w:vAlign w:val="bottom"/>
            <w:hideMark/>
          </w:tcPr>
          <w:p w:rsidR="00000000" w:rsidRDefault="00E90DF0">
            <w:pPr>
              <w:pStyle w:val="a3"/>
              <w:spacing w:before="0" w:beforeAutospacing="0" w:after="1" w:afterAutospacing="0"/>
              <w:divId w:val="1898541497"/>
              <w:rPr>
                <w:rFonts w:ascii="Times New Roman" w:hAnsi="Times New Roman" w:cs="Times New Roman"/>
                <w:sz w:val="20"/>
                <w:szCs w:val="20"/>
              </w:rPr>
            </w:pPr>
            <w:r>
              <w:rPr>
                <w:rFonts w:ascii="Times New Roman" w:hAnsi="Times New Roman" w:cs="Times New Roman"/>
                <w:sz w:val="2"/>
                <w:szCs w:val="2"/>
              </w:rPr>
              <w:t>​</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181702583"/>
              <w:rPr>
                <w:rFonts w:ascii="Times New Roman" w:hAnsi="Times New Roman" w:cs="Times New Roman"/>
                <w:sz w:val="20"/>
                <w:szCs w:val="20"/>
              </w:rPr>
            </w:pPr>
            <w:r>
              <w:rPr>
                <w:rFonts w:ascii="Times New Roman" w:hAnsi="Times New Roman" w:cs="Times New Roman"/>
                <w:sz w:val="2"/>
                <w:szCs w:val="2"/>
              </w:rPr>
              <w:t>​</w:t>
            </w:r>
          </w:p>
        </w:tc>
        <w:tc>
          <w:tcPr>
            <w:tcW w:w="882"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1139807108"/>
              <w:rPr>
                <w:rFonts w:ascii="Times New Roman" w:hAnsi="Times New Roman" w:cs="Times New Roman"/>
                <w:sz w:val="20"/>
                <w:szCs w:val="20"/>
              </w:rPr>
            </w:pPr>
            <w:r>
              <w:rPr>
                <w:rFonts w:ascii="Times New Roman" w:hAnsi="Times New Roman" w:cs="Times New Roman"/>
                <w:sz w:val="2"/>
                <w:szCs w:val="2"/>
              </w:rPr>
              <w:t>​</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986738594"/>
              <w:rPr>
                <w:rFonts w:ascii="Times New Roman" w:hAnsi="Times New Roman" w:cs="Times New Roman"/>
                <w:sz w:val="20"/>
                <w:szCs w:val="20"/>
              </w:rPr>
            </w:pPr>
            <w:r>
              <w:rPr>
                <w:rFonts w:ascii="Times New Roman" w:hAnsi="Times New Roman" w:cs="Times New Roman"/>
                <w:sz w:val="2"/>
                <w:szCs w:val="2"/>
              </w:rPr>
              <w:t>​</w:t>
            </w:r>
          </w:p>
        </w:tc>
        <w:tc>
          <w:tcPr>
            <w:tcW w:w="884"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793325002"/>
              <w:rPr>
                <w:rFonts w:ascii="Times New Roman" w:hAnsi="Times New Roman" w:cs="Times New Roman"/>
                <w:sz w:val="20"/>
                <w:szCs w:val="20"/>
              </w:rPr>
            </w:pPr>
            <w:r>
              <w:rPr>
                <w:rFonts w:ascii="Times New Roman" w:hAnsi="Times New Roman" w:cs="Times New Roman"/>
                <w:sz w:val="2"/>
                <w:szCs w:val="2"/>
              </w:rPr>
              <w:t>​</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divId w:val="44332023"/>
              <w:rPr>
                <w:rFonts w:ascii="Times New Roman" w:hAnsi="Times New Roman" w:cs="Times New Roman"/>
                <w:sz w:val="20"/>
                <w:szCs w:val="20"/>
              </w:rPr>
            </w:pPr>
            <w:r>
              <w:rPr>
                <w:rFonts w:ascii="Times New Roman" w:hAnsi="Times New Roman" w:cs="Times New Roman"/>
                <w:sz w:val="2"/>
                <w:szCs w:val="2"/>
              </w:rPr>
              <w:t>​</w:t>
            </w:r>
          </w:p>
        </w:tc>
      </w:tr>
      <w:tr w:rsidR="00000000">
        <w:trPr>
          <w:divId w:val="1385981228"/>
          <w:jc w:val="center"/>
        </w:trPr>
        <w:tc>
          <w:tcPr>
            <w:tcW w:w="2744" w:type="pct"/>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88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884"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r>
      <w:tr w:rsidR="00000000">
        <w:trPr>
          <w:divId w:val="1385981228"/>
          <w:jc w:val="center"/>
        </w:trPr>
        <w:tc>
          <w:tcPr>
            <w:tcW w:w="2744" w:type="pct"/>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88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884"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r>
      <w:tr w:rsidR="00000000">
        <w:trPr>
          <w:divId w:val="1385981228"/>
          <w:jc w:val="center"/>
        </w:trPr>
        <w:tc>
          <w:tcPr>
            <w:tcW w:w="2744" w:type="pct"/>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88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884" w:type="pct"/>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r>
      <w:tr w:rsidR="00000000">
        <w:trPr>
          <w:divId w:val="1385981228"/>
          <w:jc w:val="center"/>
        </w:trPr>
        <w:tc>
          <w:tcPr>
            <w:tcW w:w="2744" w:type="pct"/>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929" w:type="pct"/>
            <w:gridSpan w:val="3"/>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Shares of Common</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r>
      <w:tr w:rsidR="00000000">
        <w:trPr>
          <w:divId w:val="1385981228"/>
          <w:jc w:val="center"/>
        </w:trPr>
        <w:tc>
          <w:tcPr>
            <w:tcW w:w="2744" w:type="pct"/>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929" w:type="pct"/>
            <w:gridSpan w:val="3"/>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Stock Beneficially</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r>
      <w:tr w:rsidR="00000000">
        <w:trPr>
          <w:divId w:val="1385981228"/>
          <w:jc w:val="center"/>
        </w:trPr>
        <w:tc>
          <w:tcPr>
            <w:tcW w:w="2744" w:type="pct"/>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929" w:type="pct"/>
            <w:gridSpan w:val="3"/>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Owned</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r>
      <w:tr w:rsidR="00000000">
        <w:trPr>
          <w:divId w:val="1385981228"/>
          <w:jc w:val="center"/>
        </w:trPr>
        <w:tc>
          <w:tcPr>
            <w:tcW w:w="2744" w:type="pct"/>
            <w:tcBorders>
              <w:bottom w:val="single" w:sz="6" w:space="0" w:color="000000"/>
            </w:tcBorders>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Name and Address of Beneficial Owner</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882"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Number of Shares</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884" w:type="pct"/>
            <w:tcBorders>
              <w:bottom w:val="single" w:sz="6" w:space="0" w:color="000000"/>
            </w:tcBorders>
            <w:noWrap/>
            <w:tcMar>
              <w:top w:w="0" w:type="dxa"/>
              <w:left w:w="0" w:type="dxa"/>
              <w:bottom w:w="0" w:type="dxa"/>
              <w:right w:w="0" w:type="dxa"/>
            </w:tcMar>
            <w:vAlign w:val="bottom"/>
            <w:hideMark/>
          </w:tcPr>
          <w:p w:rsidR="00000000" w:rsidRDefault="00E90DF0">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Percentage</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r>
      <w:tr w:rsidR="00000000">
        <w:trPr>
          <w:divId w:val="1385981228"/>
          <w:jc w:val="center"/>
        </w:trPr>
        <w:tc>
          <w:tcPr>
            <w:tcW w:w="2744"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20"/>
                <w:szCs w:val="20"/>
              </w:rPr>
              <w:t>Directors and Executive Officers</w:t>
            </w:r>
          </w:p>
        </w:tc>
        <w:tc>
          <w:tcPr>
            <w:tcW w:w="1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8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1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8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1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r>
      <w:tr w:rsidR="00000000">
        <w:trPr>
          <w:divId w:val="1385981228"/>
          <w:jc w:val="center"/>
        </w:trPr>
        <w:tc>
          <w:tcPr>
            <w:tcW w:w="2744" w:type="pct"/>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Curtis D. Hodgson (1)</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882"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6,514,934</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884"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26.9</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r>
      <w:tr w:rsidR="00000000">
        <w:trPr>
          <w:divId w:val="1385981228"/>
          <w:jc w:val="center"/>
        </w:trPr>
        <w:tc>
          <w:tcPr>
            <w:tcW w:w="2744"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Kenneth E. Shipley (2)</w:t>
            </w:r>
          </w:p>
        </w:tc>
        <w:tc>
          <w:tcPr>
            <w:tcW w:w="1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8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3,219,161</w:t>
            </w:r>
          </w:p>
        </w:tc>
        <w:tc>
          <w:tcPr>
            <w:tcW w:w="1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8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13.3</w:t>
            </w:r>
          </w:p>
        </w:tc>
        <w:tc>
          <w:tcPr>
            <w:tcW w:w="1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r>
      <w:tr w:rsidR="00000000">
        <w:trPr>
          <w:divId w:val="1385981228"/>
          <w:jc w:val="center"/>
        </w:trPr>
        <w:tc>
          <w:tcPr>
            <w:tcW w:w="2744" w:type="pct"/>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Thomas Kerkaert</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82"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84"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85981228"/>
          <w:jc w:val="center"/>
        </w:trPr>
        <w:tc>
          <w:tcPr>
            <w:tcW w:w="2744"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Jeffrey V. Burt (3)</w:t>
            </w:r>
          </w:p>
        </w:tc>
        <w:tc>
          <w:tcPr>
            <w:tcW w:w="1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8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10,714</w:t>
            </w:r>
          </w:p>
        </w:tc>
        <w:tc>
          <w:tcPr>
            <w:tcW w:w="1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8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1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r>
      <w:tr w:rsidR="00000000">
        <w:trPr>
          <w:divId w:val="1385981228"/>
          <w:jc w:val="center"/>
        </w:trPr>
        <w:tc>
          <w:tcPr>
            <w:tcW w:w="2744" w:type="pct"/>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Stephen L. Crawford</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882"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634</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884"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r>
      <w:tr w:rsidR="00000000">
        <w:trPr>
          <w:divId w:val="1385981228"/>
          <w:jc w:val="center"/>
        </w:trPr>
        <w:tc>
          <w:tcPr>
            <w:tcW w:w="2744"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Jeffrey K. Stouder</w:t>
            </w:r>
          </w:p>
        </w:tc>
        <w:tc>
          <w:tcPr>
            <w:tcW w:w="1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1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1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85981228"/>
          <w:jc w:val="center"/>
        </w:trPr>
        <w:tc>
          <w:tcPr>
            <w:tcW w:w="2744" w:type="pct"/>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Robert D. Bates</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82"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84"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85981228"/>
          <w:jc w:val="center"/>
        </w:trPr>
        <w:tc>
          <w:tcPr>
            <w:tcW w:w="2744"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20"/>
                <w:szCs w:val="20"/>
              </w:rPr>
              <w:t>5% Stockholders</w:t>
            </w:r>
          </w:p>
        </w:tc>
        <w:tc>
          <w:tcPr>
            <w:tcW w:w="1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8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1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8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  </w:t>
            </w:r>
          </w:p>
        </w:tc>
        <w:tc>
          <w:tcPr>
            <w:tcW w:w="1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r>
      <w:tr w:rsidR="00000000">
        <w:trPr>
          <w:divId w:val="1385981228"/>
          <w:jc w:val="center"/>
        </w:trPr>
        <w:tc>
          <w:tcPr>
            <w:tcW w:w="2744" w:type="pct"/>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William Shipley (2)</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882"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3,230,131</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884"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13.4</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r>
      <w:tr w:rsidR="00000000">
        <w:trPr>
          <w:divId w:val="1385981228"/>
          <w:jc w:val="center"/>
        </w:trPr>
        <w:tc>
          <w:tcPr>
            <w:tcW w:w="2744" w:type="pct"/>
            <w:shd w:val="clear" w:color="auto" w:fill="CCEEFF"/>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Douglas Shipley (2)</w:t>
            </w:r>
          </w:p>
        </w:tc>
        <w:tc>
          <w:tcPr>
            <w:tcW w:w="1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88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3,256,667</w:t>
            </w:r>
          </w:p>
        </w:tc>
        <w:tc>
          <w:tcPr>
            <w:tcW w:w="1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884"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13.5</w:t>
            </w:r>
          </w:p>
        </w:tc>
        <w:tc>
          <w:tcPr>
            <w:tcW w:w="162" w:type="pct"/>
            <w:shd w:val="clear" w:color="auto" w:fill="CCEEFF"/>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r>
      <w:tr w:rsidR="00000000">
        <w:trPr>
          <w:divId w:val="1385981228"/>
          <w:jc w:val="center"/>
        </w:trPr>
        <w:tc>
          <w:tcPr>
            <w:tcW w:w="2744" w:type="pct"/>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20"/>
                <w:szCs w:val="20"/>
              </w:rPr>
              <w:t>All directors, director nominees and executive officers as a group (9 persons)</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882"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9,746,177</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884" w:type="pct"/>
            <w:noWrap/>
            <w:tcMar>
              <w:top w:w="0" w:type="dxa"/>
              <w:left w:w="0" w:type="dxa"/>
              <w:bottom w:w="0" w:type="dxa"/>
              <w:right w:w="0" w:type="dxa"/>
            </w:tcMar>
            <w:vAlign w:val="bottom"/>
            <w:hideMark/>
          </w:tcPr>
          <w:p w:rsidR="00000000" w:rsidRDefault="00E90DF0">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40.3</w:t>
            </w:r>
          </w:p>
        </w:tc>
        <w:tc>
          <w:tcPr>
            <w:tcW w:w="162" w:type="pct"/>
            <w:noWrap/>
            <w:tcMar>
              <w:top w:w="0" w:type="dxa"/>
              <w:left w:w="0" w:type="dxa"/>
              <w:bottom w:w="0" w:type="dxa"/>
              <w:right w:w="0" w:type="dxa"/>
            </w:tcMar>
            <w:vAlign w:val="bottom"/>
            <w:hideMark/>
          </w:tcPr>
          <w:p w:rsidR="00000000" w:rsidRDefault="00E90DF0">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r>
    </w:tbl>
    <w:p w:rsidR="00000000" w:rsidRDefault="00E90DF0">
      <w:pPr>
        <w:divId w:val="2112507154"/>
        <w:rPr>
          <w:rFonts w:ascii="Times New Roman" w:hAnsi="Times New Roman" w:cs="Times New Roman"/>
          <w:sz w:val="20"/>
          <w:szCs w:val="20"/>
        </w:rPr>
      </w:pPr>
      <w:r>
        <w:rPr>
          <w:rFonts w:ascii="Times New Roman" w:hAnsi="Times New Roman" w:cs="Times New Roman"/>
          <w:sz w:val="20"/>
          <w:szCs w:val="20"/>
        </w:rPr>
        <w:pict>
          <v:rect id="_x0000_i1107" style="width:103.85pt;height:1pt" o:hrpct="250" o:hrstd="t" o:hrnoshade="t" o:hr="t" fillcolor="black" stroked="f"/>
        </w:pict>
      </w:r>
    </w:p>
    <w:p w:rsidR="00000000" w:rsidRDefault="00E90DF0">
      <w:pPr>
        <w:pStyle w:val="a3"/>
        <w:spacing w:before="0" w:beforeAutospacing="0" w:after="240" w:afterAutospacing="0"/>
        <w:divId w:val="337773568"/>
        <w:rPr>
          <w:rFonts w:ascii="Times New Roman" w:hAnsi="Times New Roman" w:cs="Times New Roman"/>
          <w:sz w:val="20"/>
          <w:szCs w:val="20"/>
        </w:rPr>
      </w:pPr>
      <w:r>
        <w:rPr>
          <w:rFonts w:ascii="Times New Roman" w:hAnsi="Times New Roman" w:cs="Times New Roman"/>
          <w:sz w:val="20"/>
          <w:szCs w:val="20"/>
        </w:rPr>
        <w:t>* Less than 1% of outstanding shares of common stock</w:t>
      </w:r>
    </w:p>
    <w:tbl>
      <w:tblPr>
        <w:tblW w:w="5000" w:type="pct"/>
        <w:tblCellMar>
          <w:left w:w="0" w:type="dxa"/>
          <w:right w:w="0" w:type="dxa"/>
        </w:tblCellMar>
        <w:tblLook w:val="04A0" w:firstRow="1" w:lastRow="0" w:firstColumn="1" w:lastColumn="0" w:noHBand="0" w:noVBand="1"/>
      </w:tblPr>
      <w:tblGrid>
        <w:gridCol w:w="376"/>
        <w:gridCol w:w="7930"/>
      </w:tblGrid>
      <w:tr w:rsidR="00000000">
        <w:trPr>
          <w:divId w:val="337773568"/>
        </w:trPr>
        <w:tc>
          <w:tcPr>
            <w:tcW w:w="360" w:type="dxa"/>
            <w:noWrap/>
            <w:hideMark/>
          </w:tcPr>
          <w:p w:rsidR="00000000" w:rsidRDefault="00E90DF0">
            <w:pPr>
              <w:spacing w:after="240"/>
              <w:rPr>
                <w:rFonts w:ascii="Times New Roman" w:hAnsi="Times New Roman" w:cs="Times New Roman"/>
                <w:sz w:val="20"/>
                <w:szCs w:val="20"/>
              </w:rPr>
            </w:pPr>
            <w:r>
              <w:rPr>
                <w:rFonts w:ascii="Times New Roman" w:hAnsi="Times New Roman" w:cs="Times New Roman"/>
                <w:sz w:val="20"/>
                <w:szCs w:val="20"/>
              </w:rPr>
              <w:t>(1)</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color w:val="000000"/>
                <w:sz w:val="20"/>
                <w:szCs w:val="20"/>
              </w:rPr>
              <w:t>Mr. Hodgson’s beneficial ownership includes 1,000,000 shares of common stock owned by Hodgson Ventures, a Texas limited partner</w:t>
            </w:r>
            <w:r>
              <w:rPr>
                <w:rFonts w:ascii="Times New Roman" w:hAnsi="Times New Roman" w:cs="Times New Roman"/>
                <w:color w:val="000000"/>
                <w:sz w:val="20"/>
                <w:szCs w:val="20"/>
              </w:rPr>
              <w:t xml:space="preserve">ship, of which Mr. Hodgson is the general partner, 3,074,200 shares of common stock owned by the Hodgson 2015 Grandchild’s Trust, of which Mr. Hodgson shares voting and investment power with respect to such shares and 100,000 shares owned by Cusach, Inc., </w:t>
            </w:r>
            <w:r>
              <w:rPr>
                <w:rFonts w:ascii="Times New Roman" w:hAnsi="Times New Roman" w:cs="Times New Roman"/>
                <w:color w:val="000000"/>
                <w:sz w:val="20"/>
                <w:szCs w:val="20"/>
              </w:rPr>
              <w:t>an entity controlled by Mr. Hodgson.</w:t>
            </w:r>
          </w:p>
        </w:tc>
      </w:tr>
    </w:tbl>
    <w:p w:rsidR="00000000" w:rsidRDefault="00E90DF0">
      <w:pPr>
        <w:divId w:val="337773568"/>
        <w:rPr>
          <w:vanish/>
        </w:rPr>
      </w:pPr>
    </w:p>
    <w:tbl>
      <w:tblPr>
        <w:tblW w:w="5000" w:type="pct"/>
        <w:tblCellMar>
          <w:left w:w="0" w:type="dxa"/>
          <w:right w:w="0" w:type="dxa"/>
        </w:tblCellMar>
        <w:tblLook w:val="04A0" w:firstRow="1" w:lastRow="0" w:firstColumn="1" w:lastColumn="0" w:noHBand="0" w:noVBand="1"/>
      </w:tblPr>
      <w:tblGrid>
        <w:gridCol w:w="376"/>
        <w:gridCol w:w="7930"/>
      </w:tblGrid>
      <w:tr w:rsidR="00000000">
        <w:trPr>
          <w:divId w:val="337773568"/>
        </w:trPr>
        <w:tc>
          <w:tcPr>
            <w:tcW w:w="360" w:type="dxa"/>
            <w:noWrap/>
            <w:hideMark/>
          </w:tcPr>
          <w:p w:rsidR="00000000" w:rsidRDefault="00E90DF0">
            <w:pPr>
              <w:spacing w:after="240"/>
              <w:rPr>
                <w:rFonts w:ascii="Times New Roman" w:hAnsi="Times New Roman" w:cs="Times New Roman"/>
                <w:sz w:val="20"/>
                <w:szCs w:val="20"/>
              </w:rPr>
            </w:pPr>
            <w:r>
              <w:rPr>
                <w:rFonts w:ascii="Times New Roman" w:hAnsi="Times New Roman" w:cs="Times New Roman"/>
                <w:sz w:val="20"/>
                <w:szCs w:val="20"/>
              </w:rPr>
              <w:t>(2)</w:t>
            </w:r>
          </w:p>
        </w:tc>
        <w:tc>
          <w:tcPr>
            <w:tcW w:w="0" w:type="auto"/>
            <w:vAlign w:val="center"/>
            <w:hideMark/>
          </w:tcPr>
          <w:p w:rsidR="00000000" w:rsidRDefault="00E90DF0">
            <w:pPr>
              <w:spacing w:after="240"/>
              <w:rPr>
                <w:rFonts w:ascii="Times New Roman" w:hAnsi="Times New Roman" w:cs="Times New Roman"/>
                <w:sz w:val="20"/>
                <w:szCs w:val="20"/>
              </w:rPr>
            </w:pPr>
            <w:r>
              <w:rPr>
                <w:rFonts w:ascii="Times New Roman" w:hAnsi="Times New Roman" w:cs="Times New Roman"/>
                <w:color w:val="000000"/>
                <w:sz w:val="20"/>
                <w:szCs w:val="20"/>
              </w:rPr>
              <w:t>Kenneth E. Shipley’s beneficial ownership includes 100,000 shares of common stock owned by Shipley Bros., Ltd., an entity controlled by Kenneth E. Shipley. Each of Kenneth E. Shipley’s brothers, William Shipley an</w:t>
            </w:r>
            <w:r>
              <w:rPr>
                <w:rFonts w:ascii="Times New Roman" w:hAnsi="Times New Roman" w:cs="Times New Roman"/>
                <w:color w:val="000000"/>
                <w:sz w:val="20"/>
                <w:szCs w:val="20"/>
              </w:rPr>
              <w:t>d Douglas Shipley, owns 3,230,131 and 3,256,667 shares of our common stock, respectively, as to which shares Kenneth E. Shipley disclaims any beneficial interest.</w:t>
            </w:r>
          </w:p>
        </w:tc>
      </w:tr>
    </w:tbl>
    <w:p w:rsidR="00000000" w:rsidRDefault="00E90DF0">
      <w:pPr>
        <w:divId w:val="337773568"/>
        <w:rPr>
          <w:vanish/>
        </w:rPr>
      </w:pPr>
    </w:p>
    <w:tbl>
      <w:tblPr>
        <w:tblW w:w="5000" w:type="pct"/>
        <w:tblCellMar>
          <w:left w:w="0" w:type="dxa"/>
          <w:right w:w="0" w:type="dxa"/>
        </w:tblCellMar>
        <w:tblLook w:val="04A0" w:firstRow="1" w:lastRow="0" w:firstColumn="1" w:lastColumn="0" w:noHBand="0" w:noVBand="1"/>
      </w:tblPr>
      <w:tblGrid>
        <w:gridCol w:w="376"/>
        <w:gridCol w:w="7930"/>
      </w:tblGrid>
      <w:tr w:rsidR="00000000">
        <w:trPr>
          <w:divId w:val="337773568"/>
        </w:trPr>
        <w:tc>
          <w:tcPr>
            <w:tcW w:w="360" w:type="dxa"/>
            <w:noWrap/>
            <w:hideMark/>
          </w:tcPr>
          <w:p w:rsidR="00000000" w:rsidRDefault="00E90DF0">
            <w:pPr>
              <w:rPr>
                <w:rFonts w:ascii="Times New Roman" w:hAnsi="Times New Roman" w:cs="Times New Roman"/>
                <w:sz w:val="20"/>
                <w:szCs w:val="20"/>
              </w:rPr>
            </w:pPr>
            <w:r>
              <w:rPr>
                <w:rFonts w:ascii="Times New Roman" w:hAnsi="Times New Roman" w:cs="Times New Roman"/>
                <w:sz w:val="20"/>
                <w:szCs w:val="20"/>
              </w:rPr>
              <w:t>(3)</w:t>
            </w:r>
          </w:p>
        </w:tc>
        <w:tc>
          <w:tcPr>
            <w:tcW w:w="0" w:type="auto"/>
            <w:vAlign w:val="center"/>
            <w:hideMark/>
          </w:tcPr>
          <w:p w:rsidR="00000000" w:rsidRDefault="00E90DF0">
            <w:pPr>
              <w:rPr>
                <w:rFonts w:ascii="Times New Roman" w:hAnsi="Times New Roman" w:cs="Times New Roman"/>
                <w:sz w:val="20"/>
                <w:szCs w:val="20"/>
              </w:rPr>
            </w:pPr>
            <w:r>
              <w:rPr>
                <w:rFonts w:ascii="Times New Roman" w:hAnsi="Times New Roman" w:cs="Times New Roman"/>
                <w:color w:val="000000"/>
                <w:sz w:val="20"/>
                <w:szCs w:val="20"/>
              </w:rPr>
              <w:t>Mr. Burt’s beneficial ownership consists of 10,714 shares of common stock, representing</w:t>
            </w:r>
            <w:r>
              <w:rPr>
                <w:rFonts w:ascii="Times New Roman" w:hAnsi="Times New Roman" w:cs="Times New Roman"/>
                <w:color w:val="000000"/>
                <w:sz w:val="20"/>
                <w:szCs w:val="20"/>
              </w:rPr>
              <w:t xml:space="preserve"> 42.9% of the 60,000 shares of common stock granted to him during the seven-year period commencing February 7, 2019 under our 2018 Incentive Compensation Plan, which are currently vested, less 5,143 shares sold during 2019 and 9,857 shares sold during 2020</w:t>
            </w:r>
            <w:r>
              <w:rPr>
                <w:rFonts w:ascii="Times New Roman" w:hAnsi="Times New Roman" w:cs="Times New Roman"/>
                <w:color w:val="000000"/>
                <w:sz w:val="20"/>
                <w:szCs w:val="20"/>
              </w:rPr>
              <w:t>.</w:t>
            </w:r>
          </w:p>
        </w:tc>
      </w:tr>
    </w:tbl>
    <w:p w:rsidR="00000000" w:rsidRDefault="00E90DF0">
      <w:pPr>
        <w:pStyle w:val="a3"/>
        <w:spacing w:before="0" w:beforeAutospacing="0" w:after="240" w:afterAutospacing="0"/>
        <w:divId w:val="337773568"/>
        <w:rPr>
          <w:rFonts w:ascii="Times New Roman" w:hAnsi="Times New Roman" w:cs="Times New Roman"/>
          <w:b/>
          <w:bCs/>
          <w:sz w:val="20"/>
          <w:szCs w:val="20"/>
        </w:rPr>
      </w:pPr>
      <w:r>
        <w:rPr>
          <w:rFonts w:ascii="Times New Roman" w:hAnsi="Times New Roman" w:cs="Times New Roman"/>
          <w:b/>
          <w:bCs/>
          <w:sz w:val="20"/>
          <w:szCs w:val="20"/>
        </w:rPr>
        <w:t>ITEM 13.    </w:t>
      </w:r>
      <w:bookmarkStart w:id="55" w:name="item13CertainRealationship"/>
      <w:bookmarkEnd w:id="55"/>
      <w:r>
        <w:rPr>
          <w:rFonts w:ascii="Times New Roman" w:hAnsi="Times New Roman" w:cs="Times New Roman"/>
          <w:b/>
          <w:bCs/>
          <w:sz w:val="20"/>
          <w:szCs w:val="20"/>
        </w:rPr>
        <w:t>CERTAIN RELATIONSHIPS AND RELATED TRANSACTIONS, AND DIRECTOR INDEPENDENCE.</w:t>
      </w:r>
    </w:p>
    <w:p w:rsidR="00000000" w:rsidRDefault="00E90DF0">
      <w:pPr>
        <w:pStyle w:val="a3"/>
        <w:spacing w:before="0" w:beforeAutospacing="0" w:after="240" w:afterAutospacing="0"/>
        <w:divId w:val="337773568"/>
        <w:rPr>
          <w:rFonts w:ascii="Times New Roman" w:hAnsi="Times New Roman" w:cs="Times New Roman"/>
          <w:b/>
          <w:bCs/>
          <w:sz w:val="20"/>
          <w:szCs w:val="20"/>
        </w:rPr>
      </w:pPr>
      <w:r>
        <w:rPr>
          <w:rFonts w:ascii="Times New Roman" w:hAnsi="Times New Roman" w:cs="Times New Roman"/>
          <w:b/>
          <w:bCs/>
          <w:sz w:val="20"/>
          <w:szCs w:val="20"/>
        </w:rPr>
        <w:t>Transactions and Relationships with Directors, Officers and 5% Stockholders</w:t>
      </w:r>
    </w:p>
    <w:p w:rsidR="00000000" w:rsidRDefault="00E90DF0">
      <w:pPr>
        <w:pStyle w:val="a3"/>
        <w:spacing w:before="0" w:beforeAutospacing="0" w:after="240" w:afterAutospacing="0"/>
        <w:ind w:firstLine="720"/>
        <w:divId w:val="337773568"/>
        <w:rPr>
          <w:rFonts w:ascii="Times New Roman" w:hAnsi="Times New Roman" w:cs="Times New Roman"/>
          <w:sz w:val="20"/>
          <w:szCs w:val="20"/>
        </w:rPr>
      </w:pPr>
      <w:r>
        <w:rPr>
          <w:rFonts w:ascii="Times New Roman" w:hAnsi="Times New Roman" w:cs="Times New Roman"/>
          <w:sz w:val="20"/>
          <w:szCs w:val="20"/>
        </w:rPr>
        <w:t>Bell Mobile Homes, a retailer owned by one of the Company’s significant shareholders, purchases manufactured homes from the Company. Accounts receivable balances due from Bell Mobile Homes were $1 and $549 as of December 31, 2020 and 2019, respectively. Ac</w:t>
      </w:r>
      <w:r>
        <w:rPr>
          <w:rFonts w:ascii="Times New Roman" w:hAnsi="Times New Roman" w:cs="Times New Roman"/>
          <w:sz w:val="20"/>
          <w:szCs w:val="20"/>
        </w:rPr>
        <w:t>counts payable balances due to Bell Mobile Homes for maintenance and related services were $61 and $74 as of December 31, 2020 and 2019, respectively. Home sales to Bell Mobile Homes were $2,631 and $4,533 for the years ended December 31, 2020 and 2019, re</w:t>
      </w:r>
      <w:r>
        <w:rPr>
          <w:rFonts w:ascii="Times New Roman" w:hAnsi="Times New Roman" w:cs="Times New Roman"/>
          <w:sz w:val="20"/>
          <w:szCs w:val="20"/>
        </w:rPr>
        <w:t>spectively</w:t>
      </w:r>
    </w:p>
    <w:p w:rsidR="00000000" w:rsidRDefault="00E90DF0">
      <w:pPr>
        <w:pStyle w:val="a3"/>
        <w:spacing w:before="0" w:beforeAutospacing="0" w:after="0" w:afterAutospacing="0"/>
        <w:ind w:firstLine="720"/>
        <w:divId w:val="337773568"/>
        <w:rPr>
          <w:rFonts w:ascii="Times New Roman" w:hAnsi="Times New Roman" w:cs="Times New Roman"/>
          <w:sz w:val="20"/>
          <w:szCs w:val="20"/>
        </w:rPr>
      </w:pPr>
      <w:r>
        <w:rPr>
          <w:rFonts w:ascii="Times New Roman" w:hAnsi="Times New Roman" w:cs="Times New Roman"/>
          <w:sz w:val="20"/>
          <w:szCs w:val="20"/>
        </w:rPr>
        <w:t xml:space="preserve">On February 2, 2016, the Company entered into a $1,500 note payable agreement with stated annual interest rates of 3.75% with a related party through common ownership. The note was due on demand. Interest paid on the note </w:t>
      </w:r>
    </w:p>
    <w:p w:rsidR="00000000" w:rsidRDefault="00E90DF0">
      <w:pPr>
        <w:pStyle w:val="a3"/>
        <w:spacing w:before="480" w:beforeAutospacing="0" w:after="600" w:afterAutospacing="0"/>
        <w:jc w:val="center"/>
        <w:divId w:val="1866167265"/>
        <w:rPr>
          <w:rFonts w:ascii="Times New Roman" w:hAnsi="Times New Roman" w:cs="Times New Roman"/>
          <w:sz w:val="20"/>
          <w:szCs w:val="20"/>
        </w:rPr>
      </w:pPr>
      <w:r>
        <w:rPr>
          <w:rFonts w:ascii="Times New Roman" w:hAnsi="Times New Roman" w:cs="Times New Roman"/>
          <w:sz w:val="20"/>
          <w:szCs w:val="20"/>
        </w:rPr>
        <w:t>69</w:t>
      </w:r>
    </w:p>
    <w:p w:rsidR="00000000" w:rsidRDefault="00E90DF0">
      <w:pPr>
        <w:spacing w:before="600" w:after="600"/>
      </w:pPr>
      <w:r>
        <w:pict>
          <v:rect id="_x0000_i1108" style="width:329.35pt;height:2pt" o:hrpct="793" o:hralign="center" o:hrstd="t" o:hrnoshade="t" o:hr="t" fillcolor="black" stroked="f"/>
        </w:pict>
      </w:r>
    </w:p>
    <w:p w:rsidR="00000000" w:rsidRDefault="00E90DF0">
      <w:pPr>
        <w:pStyle w:val="a3"/>
        <w:spacing w:before="432" w:beforeAutospacing="0" w:after="600" w:afterAutospacing="0"/>
        <w:divId w:val="730005945"/>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divId w:val="394939427"/>
        <w:rPr>
          <w:rFonts w:ascii="Times New Roman" w:hAnsi="Times New Roman" w:cs="Times New Roman"/>
          <w:sz w:val="20"/>
          <w:szCs w:val="20"/>
        </w:rPr>
      </w:pPr>
      <w:r>
        <w:rPr>
          <w:rFonts w:ascii="Times New Roman" w:hAnsi="Times New Roman" w:cs="Times New Roman"/>
          <w:sz w:val="20"/>
          <w:szCs w:val="20"/>
        </w:rPr>
        <w:t xml:space="preserve">payable to an affiliate was $47 for the year ended December 31, 2018. On October 18, 2018, this note payable was paid in full. </w:t>
      </w:r>
    </w:p>
    <w:p w:rsidR="00000000" w:rsidRDefault="00E90DF0">
      <w:pPr>
        <w:pStyle w:val="a3"/>
        <w:spacing w:before="0" w:beforeAutospacing="0" w:after="240" w:afterAutospacing="0"/>
        <w:ind w:firstLine="720"/>
        <w:divId w:val="394939427"/>
        <w:rPr>
          <w:rFonts w:ascii="Times New Roman" w:hAnsi="Times New Roman" w:cs="Times New Roman"/>
          <w:sz w:val="20"/>
          <w:szCs w:val="20"/>
        </w:rPr>
      </w:pPr>
      <w:r>
        <w:rPr>
          <w:rFonts w:ascii="Times New Roman" w:hAnsi="Times New Roman" w:cs="Times New Roman"/>
          <w:sz w:val="20"/>
          <w:szCs w:val="20"/>
        </w:rPr>
        <w:t>At December 31, 2018, the Company had a receivable of $375 from a principal shareholder for certain business expenses related to</w:t>
      </w:r>
      <w:r>
        <w:rPr>
          <w:rFonts w:ascii="Times New Roman" w:hAnsi="Times New Roman" w:cs="Times New Roman"/>
          <w:sz w:val="20"/>
          <w:szCs w:val="20"/>
        </w:rPr>
        <w:t xml:space="preserve"> a potential business venture.  This amount is included in the Company’s accounts receivable balance as of December 31, 2018. In September, 2019, this receivable was paid in full by the principal shareholder through a non-cash exchange of property.</w:t>
      </w:r>
    </w:p>
    <w:p w:rsidR="00000000" w:rsidRDefault="00E90DF0">
      <w:pPr>
        <w:pStyle w:val="a3"/>
        <w:spacing w:before="0" w:beforeAutospacing="0" w:after="240" w:afterAutospacing="0"/>
        <w:divId w:val="394939427"/>
        <w:rPr>
          <w:rFonts w:ascii="Times New Roman" w:hAnsi="Times New Roman" w:cs="Times New Roman"/>
          <w:b/>
          <w:bCs/>
          <w:sz w:val="20"/>
          <w:szCs w:val="20"/>
        </w:rPr>
      </w:pPr>
      <w:r>
        <w:rPr>
          <w:rFonts w:ascii="Times New Roman" w:hAnsi="Times New Roman" w:cs="Times New Roman"/>
          <w:b/>
          <w:bCs/>
          <w:sz w:val="20"/>
          <w:szCs w:val="20"/>
        </w:rPr>
        <w:t>Indemni</w:t>
      </w:r>
      <w:r>
        <w:rPr>
          <w:rFonts w:ascii="Times New Roman" w:hAnsi="Times New Roman" w:cs="Times New Roman"/>
          <w:b/>
          <w:bCs/>
          <w:sz w:val="20"/>
          <w:szCs w:val="20"/>
        </w:rPr>
        <w:t>fication Agreements</w:t>
      </w:r>
    </w:p>
    <w:p w:rsidR="00000000" w:rsidRDefault="00E90DF0">
      <w:pPr>
        <w:pStyle w:val="a3"/>
        <w:spacing w:before="0" w:beforeAutospacing="0" w:after="240" w:afterAutospacing="0"/>
        <w:ind w:firstLine="720"/>
        <w:divId w:val="394939427"/>
        <w:rPr>
          <w:rFonts w:ascii="Times New Roman" w:hAnsi="Times New Roman" w:cs="Times New Roman"/>
          <w:sz w:val="20"/>
          <w:szCs w:val="20"/>
        </w:rPr>
      </w:pPr>
      <w:r>
        <w:rPr>
          <w:rFonts w:ascii="Times New Roman" w:hAnsi="Times New Roman" w:cs="Times New Roman"/>
          <w:sz w:val="20"/>
          <w:szCs w:val="20"/>
        </w:rPr>
        <w:t>We have entered into an indemnification agreement with each of our directors and executive officers. The indemnification agreements and our certificate of incorporation and bylaws require us to indemnify our directors and executive offi</w:t>
      </w:r>
      <w:r>
        <w:rPr>
          <w:rFonts w:ascii="Times New Roman" w:hAnsi="Times New Roman" w:cs="Times New Roman"/>
          <w:sz w:val="20"/>
          <w:szCs w:val="20"/>
        </w:rPr>
        <w:t xml:space="preserve">cers to the fullest extent permitted by Texas law. </w:t>
      </w:r>
    </w:p>
    <w:p w:rsidR="00000000" w:rsidRDefault="00E90DF0">
      <w:pPr>
        <w:pStyle w:val="a3"/>
        <w:spacing w:before="0" w:beforeAutospacing="0" w:after="240" w:afterAutospacing="0"/>
        <w:divId w:val="394939427"/>
        <w:rPr>
          <w:rFonts w:ascii="Times New Roman" w:hAnsi="Times New Roman" w:cs="Times New Roman"/>
          <w:b/>
          <w:bCs/>
          <w:sz w:val="20"/>
          <w:szCs w:val="20"/>
        </w:rPr>
      </w:pPr>
      <w:r>
        <w:rPr>
          <w:rFonts w:ascii="Times New Roman" w:hAnsi="Times New Roman" w:cs="Times New Roman"/>
          <w:b/>
          <w:bCs/>
          <w:sz w:val="20"/>
          <w:szCs w:val="20"/>
        </w:rPr>
        <w:t>Corporate Conversion</w:t>
      </w:r>
    </w:p>
    <w:p w:rsidR="00000000" w:rsidRDefault="00E90DF0">
      <w:pPr>
        <w:pStyle w:val="a3"/>
        <w:spacing w:before="0" w:beforeAutospacing="0" w:after="240" w:afterAutospacing="0"/>
        <w:ind w:firstLine="720"/>
        <w:divId w:val="394939427"/>
        <w:rPr>
          <w:rFonts w:ascii="Times New Roman" w:hAnsi="Times New Roman" w:cs="Times New Roman"/>
          <w:sz w:val="20"/>
          <w:szCs w:val="20"/>
        </w:rPr>
      </w:pPr>
      <w:r>
        <w:rPr>
          <w:rFonts w:ascii="Times New Roman" w:hAnsi="Times New Roman" w:cs="Times New Roman"/>
          <w:sz w:val="20"/>
          <w:szCs w:val="20"/>
        </w:rPr>
        <w:t>Effective January 1, 2018, we converted to a Delaware corporation and changed our name to Legacy Housing Corporation. Prior to January 1, 2018, we were a Texas limited partnership con</w:t>
      </w:r>
      <w:r>
        <w:rPr>
          <w:rFonts w:ascii="Times New Roman" w:hAnsi="Times New Roman" w:cs="Times New Roman"/>
          <w:sz w:val="20"/>
          <w:szCs w:val="20"/>
        </w:rPr>
        <w:t>trolled by our Executive Chairman and President and Chief Executive Officer. Upon the corporate conversion, all of our outstanding partnership interests were exchanged on a proportional basis for shares of common stock of Legacy Housing Corporation. The co</w:t>
      </w:r>
      <w:r>
        <w:rPr>
          <w:rFonts w:ascii="Times New Roman" w:hAnsi="Times New Roman" w:cs="Times New Roman"/>
          <w:sz w:val="20"/>
          <w:szCs w:val="20"/>
        </w:rPr>
        <w:t>nversion qualified as a tax free transaction under Section 351 of the Internal Revenue Code. Effective December 31, 2019, the Company converted from a Delaware corporation to a Texas corporation.</w:t>
      </w:r>
    </w:p>
    <w:p w:rsidR="00000000" w:rsidRDefault="00E90DF0">
      <w:pPr>
        <w:pStyle w:val="a3"/>
        <w:spacing w:before="0" w:beforeAutospacing="0" w:after="240" w:afterAutospacing="0"/>
        <w:divId w:val="394939427"/>
        <w:rPr>
          <w:rFonts w:ascii="Times New Roman" w:hAnsi="Times New Roman" w:cs="Times New Roman"/>
          <w:b/>
          <w:bCs/>
          <w:sz w:val="20"/>
          <w:szCs w:val="20"/>
        </w:rPr>
      </w:pPr>
      <w:r>
        <w:rPr>
          <w:rFonts w:ascii="Times New Roman" w:hAnsi="Times New Roman" w:cs="Times New Roman"/>
          <w:b/>
          <w:bCs/>
          <w:sz w:val="20"/>
          <w:szCs w:val="20"/>
        </w:rPr>
        <w:t>Policies and Procedures for Transactions with Related Person</w:t>
      </w:r>
      <w:r>
        <w:rPr>
          <w:rFonts w:ascii="Times New Roman" w:hAnsi="Times New Roman" w:cs="Times New Roman"/>
          <w:b/>
          <w:bCs/>
          <w:sz w:val="20"/>
          <w:szCs w:val="20"/>
        </w:rPr>
        <w:t>s</w:t>
      </w:r>
    </w:p>
    <w:p w:rsidR="00000000" w:rsidRDefault="00E90DF0">
      <w:pPr>
        <w:pStyle w:val="a3"/>
        <w:spacing w:before="0" w:beforeAutospacing="0" w:after="240" w:afterAutospacing="0"/>
        <w:ind w:firstLine="720"/>
        <w:divId w:val="394939427"/>
        <w:rPr>
          <w:rFonts w:ascii="Times New Roman" w:hAnsi="Times New Roman" w:cs="Times New Roman"/>
          <w:sz w:val="20"/>
          <w:szCs w:val="20"/>
        </w:rPr>
      </w:pPr>
      <w:r>
        <w:rPr>
          <w:rFonts w:ascii="Times New Roman" w:hAnsi="Times New Roman" w:cs="Times New Roman"/>
          <w:sz w:val="20"/>
          <w:szCs w:val="20"/>
        </w:rPr>
        <w:t xml:space="preserve">Our board of directors adopted a written related person transaction policy setting forth the policies and procedures for the review and approval or ratification of related person transactions. Related persons include any executive officer, director or a </w:t>
      </w:r>
      <w:r>
        <w:rPr>
          <w:rFonts w:ascii="Times New Roman" w:hAnsi="Times New Roman" w:cs="Times New Roman"/>
          <w:sz w:val="20"/>
          <w:szCs w:val="20"/>
        </w:rPr>
        <w:t>holder of more than 5% of our common stock, including any of their immediate family members and any entity owned or controlled by such persons. Related person transactions refer to any transaction, arrangement or relationship, or any series of similar tran</w:t>
      </w:r>
      <w:r>
        <w:rPr>
          <w:rFonts w:ascii="Times New Roman" w:hAnsi="Times New Roman" w:cs="Times New Roman"/>
          <w:sz w:val="20"/>
          <w:szCs w:val="20"/>
        </w:rPr>
        <w:t>sactions, arrangements or relationships in which (i) we were or are to be a participant, (ii) the amount involved exceeds $120,000, and (iii) a related person had or will have a direct or indirect material interest. Related person transactions include, wit</w:t>
      </w:r>
      <w:r>
        <w:rPr>
          <w:rFonts w:ascii="Times New Roman" w:hAnsi="Times New Roman" w:cs="Times New Roman"/>
          <w:sz w:val="20"/>
          <w:szCs w:val="20"/>
        </w:rPr>
        <w:t>hout limitation, purchases of goods or services by or from the related person or entities in which the related person has a material interest, indebtedness, guarantees of indebtedness, and employment by us of a related person, in each case subject to certa</w:t>
      </w:r>
      <w:r>
        <w:rPr>
          <w:rFonts w:ascii="Times New Roman" w:hAnsi="Times New Roman" w:cs="Times New Roman"/>
          <w:sz w:val="20"/>
          <w:szCs w:val="20"/>
        </w:rPr>
        <w:t>in exceptions set forth in Item 404 of Regulation S-K under the Securities Act.</w:t>
      </w:r>
    </w:p>
    <w:p w:rsidR="00000000" w:rsidRDefault="00E90DF0">
      <w:pPr>
        <w:pStyle w:val="a3"/>
        <w:spacing w:before="0" w:beforeAutospacing="0" w:after="240" w:afterAutospacing="0"/>
        <w:ind w:firstLine="720"/>
        <w:divId w:val="394939427"/>
        <w:rPr>
          <w:rFonts w:ascii="Times New Roman" w:hAnsi="Times New Roman" w:cs="Times New Roman"/>
          <w:sz w:val="20"/>
          <w:szCs w:val="20"/>
        </w:rPr>
      </w:pPr>
      <w:r>
        <w:rPr>
          <w:rFonts w:ascii="Times New Roman" w:hAnsi="Times New Roman" w:cs="Times New Roman"/>
          <w:sz w:val="20"/>
          <w:szCs w:val="20"/>
        </w:rPr>
        <w:t>The policy provides that in any related person transaction, our audit committee and board of directors will consider all of the available material facts and circumstances of th</w:t>
      </w:r>
      <w:r>
        <w:rPr>
          <w:rFonts w:ascii="Times New Roman" w:hAnsi="Times New Roman" w:cs="Times New Roman"/>
          <w:sz w:val="20"/>
          <w:szCs w:val="20"/>
        </w:rPr>
        <w:t>e transaction, including the direct and indirect interests of the related persons, in the event the related person is a director (or immediate family member of a director or an entity with which a director is affiliated), the impact that the transaction wi</w:t>
      </w:r>
      <w:r>
        <w:rPr>
          <w:rFonts w:ascii="Times New Roman" w:hAnsi="Times New Roman" w:cs="Times New Roman"/>
          <w:sz w:val="20"/>
          <w:szCs w:val="20"/>
        </w:rPr>
        <w:t>ll have on a director’s independence, the risks, costs and benefits of the transaction to us, and whether any alternative transactions or sources for comparable services or products are available. After considering all such facts and circumstances, our aud</w:t>
      </w:r>
      <w:r>
        <w:rPr>
          <w:rFonts w:ascii="Times New Roman" w:hAnsi="Times New Roman" w:cs="Times New Roman"/>
          <w:sz w:val="20"/>
          <w:szCs w:val="20"/>
        </w:rPr>
        <w:t>it committee and board of directors will determine whether approval or ratification of the related person transaction is in our best interests. For example, if our audit committee determines that the proposed terms of a related person transaction are reaso</w:t>
      </w:r>
      <w:r>
        <w:rPr>
          <w:rFonts w:ascii="Times New Roman" w:hAnsi="Times New Roman" w:cs="Times New Roman"/>
          <w:sz w:val="20"/>
          <w:szCs w:val="20"/>
        </w:rPr>
        <w:t>nable and at least as favorable as could have been obtained from unrelated third parties, it will recommend to our board of directors that such transaction be approved or ratified. In addition, if a related person transaction will compromise the independen</w:t>
      </w:r>
      <w:r>
        <w:rPr>
          <w:rFonts w:ascii="Times New Roman" w:hAnsi="Times New Roman" w:cs="Times New Roman"/>
          <w:sz w:val="20"/>
          <w:szCs w:val="20"/>
        </w:rPr>
        <w:t>ce of one of our directors, our audit committee may recommend that our board of directors reject the transaction if it could affect our ability to comply with securities laws and regulations or Nasdaq listing requirements.</w:t>
      </w:r>
    </w:p>
    <w:p w:rsidR="00000000" w:rsidRDefault="00E90DF0">
      <w:pPr>
        <w:pStyle w:val="a3"/>
        <w:spacing w:before="0" w:beforeAutospacing="0" w:after="240" w:afterAutospacing="0"/>
        <w:ind w:firstLine="720"/>
        <w:divId w:val="394939427"/>
        <w:rPr>
          <w:rFonts w:ascii="Times New Roman" w:hAnsi="Times New Roman" w:cs="Times New Roman"/>
          <w:sz w:val="20"/>
          <w:szCs w:val="20"/>
        </w:rPr>
      </w:pPr>
      <w:r>
        <w:rPr>
          <w:rFonts w:ascii="Times New Roman" w:hAnsi="Times New Roman" w:cs="Times New Roman"/>
          <w:sz w:val="20"/>
          <w:szCs w:val="20"/>
        </w:rPr>
        <w:t>Each transaction described above was entered into prior to the adoption of our audit committee charter and the foregoing policy.</w:t>
      </w:r>
    </w:p>
    <w:p w:rsidR="00000000" w:rsidRDefault="00E90DF0">
      <w:pPr>
        <w:pStyle w:val="a3"/>
        <w:spacing w:before="480" w:beforeAutospacing="0" w:after="600" w:afterAutospacing="0"/>
        <w:jc w:val="center"/>
        <w:divId w:val="81531452"/>
        <w:rPr>
          <w:rFonts w:ascii="Times New Roman" w:hAnsi="Times New Roman" w:cs="Times New Roman"/>
          <w:sz w:val="20"/>
          <w:szCs w:val="20"/>
        </w:rPr>
      </w:pPr>
      <w:r>
        <w:rPr>
          <w:rFonts w:ascii="Times New Roman" w:hAnsi="Times New Roman" w:cs="Times New Roman"/>
          <w:sz w:val="20"/>
          <w:szCs w:val="20"/>
        </w:rPr>
        <w:t>70</w:t>
      </w:r>
    </w:p>
    <w:p w:rsidR="00000000" w:rsidRDefault="00E90DF0">
      <w:pPr>
        <w:spacing w:before="600" w:after="600"/>
      </w:pPr>
      <w:r>
        <w:pict>
          <v:rect id="_x0000_i1109" style="width:329.35pt;height:2pt" o:hrpct="793" o:hralign="center" o:hrstd="t" o:hrnoshade="t" o:hr="t" fillcolor="black" stroked="f"/>
        </w:pict>
      </w:r>
    </w:p>
    <w:p w:rsidR="00000000" w:rsidRDefault="00E90DF0">
      <w:pPr>
        <w:pStyle w:val="a3"/>
        <w:spacing w:before="432" w:beforeAutospacing="0" w:after="600" w:afterAutospacing="0"/>
        <w:divId w:val="817186419"/>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divId w:val="1049572956"/>
        <w:rPr>
          <w:rFonts w:ascii="Times New Roman" w:hAnsi="Times New Roman" w:cs="Times New Roman"/>
          <w:b/>
          <w:bCs/>
          <w:sz w:val="20"/>
          <w:szCs w:val="20"/>
        </w:rPr>
      </w:pPr>
      <w:r>
        <w:rPr>
          <w:rFonts w:ascii="Times New Roman" w:hAnsi="Times New Roman" w:cs="Times New Roman"/>
          <w:b/>
          <w:bCs/>
          <w:sz w:val="20"/>
          <w:szCs w:val="20"/>
        </w:rPr>
        <w:t>ITEM 14.    </w:t>
      </w:r>
      <w:bookmarkStart w:id="56" w:name="item14principalaccounting"/>
      <w:bookmarkEnd w:id="56"/>
      <w:r>
        <w:rPr>
          <w:rFonts w:ascii="Times New Roman" w:hAnsi="Times New Roman" w:cs="Times New Roman"/>
          <w:b/>
          <w:bCs/>
          <w:sz w:val="20"/>
          <w:szCs w:val="20"/>
        </w:rPr>
        <w:t>PRINCIPAL ACCOUNTING FEES AND SERVICES.</w:t>
      </w:r>
    </w:p>
    <w:p w:rsidR="00000000" w:rsidRDefault="00E90DF0">
      <w:pPr>
        <w:pStyle w:val="a3"/>
        <w:spacing w:before="0" w:beforeAutospacing="0" w:after="0" w:afterAutospacing="0"/>
        <w:ind w:firstLine="720"/>
        <w:jc w:val="both"/>
        <w:divId w:val="1049572956"/>
        <w:rPr>
          <w:rFonts w:ascii="Times New Roman" w:hAnsi="Times New Roman" w:cs="Times New Roman"/>
          <w:sz w:val="20"/>
          <w:szCs w:val="20"/>
        </w:rPr>
      </w:pPr>
      <w:r>
        <w:rPr>
          <w:rFonts w:ascii="Times New Roman" w:hAnsi="Times New Roman" w:cs="Times New Roman"/>
          <w:sz w:val="20"/>
          <w:szCs w:val="20"/>
        </w:rPr>
        <w:t>BKD, LLP served as our independent registered public accountants for the</w:t>
      </w:r>
      <w:r>
        <w:rPr>
          <w:rFonts w:ascii="Times New Roman" w:hAnsi="Times New Roman" w:cs="Times New Roman"/>
          <w:sz w:val="20"/>
          <w:szCs w:val="20"/>
        </w:rPr>
        <w:t xml:space="preserve"> year ended December 31, 2020 and 2019.</w:t>
      </w:r>
    </w:p>
    <w:p w:rsidR="00000000" w:rsidRDefault="00E90DF0">
      <w:pPr>
        <w:pStyle w:val="a3"/>
        <w:spacing w:before="0" w:beforeAutospacing="0" w:after="0" w:afterAutospacing="0"/>
        <w:jc w:val="both"/>
        <w:divId w:val="1049572956"/>
        <w:rPr>
          <w:rFonts w:ascii="Times New Roman" w:hAnsi="Times New Roman" w:cs="Times New Roman"/>
          <w:sz w:val="20"/>
          <w:szCs w:val="20"/>
        </w:rPr>
      </w:pPr>
      <w:r>
        <w:rPr>
          <w:rFonts w:ascii="Times New Roman" w:hAnsi="Times New Roman" w:cs="Times New Roman"/>
          <w:sz w:val="20"/>
          <w:szCs w:val="20"/>
        </w:rPr>
        <w:t> </w:t>
      </w:r>
    </w:p>
    <w:p w:rsidR="00000000" w:rsidRDefault="00E90DF0">
      <w:pPr>
        <w:pStyle w:val="a3"/>
        <w:spacing w:before="0" w:beforeAutospacing="0" w:after="0" w:afterAutospacing="0"/>
        <w:jc w:val="both"/>
        <w:divId w:val="1049572956"/>
        <w:rPr>
          <w:rFonts w:ascii="Times New Roman" w:hAnsi="Times New Roman" w:cs="Times New Roman"/>
          <w:sz w:val="20"/>
          <w:szCs w:val="20"/>
        </w:rPr>
      </w:pPr>
      <w:r>
        <w:rPr>
          <w:rFonts w:ascii="Times New Roman" w:hAnsi="Times New Roman" w:cs="Times New Roman"/>
          <w:b/>
          <w:bCs/>
          <w:sz w:val="20"/>
          <w:szCs w:val="20"/>
        </w:rPr>
        <w:t>Audit Fees</w:t>
      </w:r>
    </w:p>
    <w:p w:rsidR="00000000" w:rsidRDefault="00E90DF0">
      <w:pPr>
        <w:pStyle w:val="a3"/>
        <w:spacing w:before="0" w:beforeAutospacing="0" w:after="0" w:afterAutospacing="0"/>
        <w:jc w:val="both"/>
        <w:divId w:val="1049572956"/>
        <w:rPr>
          <w:rFonts w:ascii="Times New Roman" w:hAnsi="Times New Roman" w:cs="Times New Roman"/>
          <w:sz w:val="20"/>
          <w:szCs w:val="20"/>
        </w:rPr>
      </w:pPr>
      <w:r>
        <w:rPr>
          <w:rFonts w:ascii="Times New Roman" w:hAnsi="Times New Roman" w:cs="Times New Roman"/>
          <w:sz w:val="20"/>
          <w:szCs w:val="20"/>
        </w:rPr>
        <w:t> </w:t>
      </w:r>
    </w:p>
    <w:p w:rsidR="00000000" w:rsidRDefault="00E90DF0">
      <w:pPr>
        <w:pStyle w:val="a3"/>
        <w:spacing w:before="0" w:beforeAutospacing="0" w:after="0" w:afterAutospacing="0"/>
        <w:ind w:firstLine="720"/>
        <w:jc w:val="both"/>
        <w:divId w:val="1049572956"/>
        <w:rPr>
          <w:rFonts w:ascii="Times New Roman" w:hAnsi="Times New Roman" w:cs="Times New Roman"/>
          <w:sz w:val="20"/>
          <w:szCs w:val="20"/>
        </w:rPr>
      </w:pPr>
      <w:r>
        <w:rPr>
          <w:rFonts w:ascii="Times New Roman" w:hAnsi="Times New Roman" w:cs="Times New Roman"/>
          <w:sz w:val="20"/>
          <w:szCs w:val="20"/>
        </w:rPr>
        <w:t>For our fiscal year ended December 31, 2020 and 2019, we were billed approximately $358,000 and $866,000 for professional services rendered by our independent auditors. Audit fees consist of the aggreg</w:t>
      </w:r>
      <w:r>
        <w:rPr>
          <w:rFonts w:ascii="Times New Roman" w:hAnsi="Times New Roman" w:cs="Times New Roman"/>
          <w:sz w:val="20"/>
          <w:szCs w:val="20"/>
        </w:rPr>
        <w:t>ate fees billed for (i) the audit of our annual financial statements included herein (ii) services that are normally provided in connection with statutory and regulatory filings or engagements such as comfort letters, consents and other services, and (iii)</w:t>
      </w:r>
      <w:r>
        <w:rPr>
          <w:rFonts w:ascii="Times New Roman" w:hAnsi="Times New Roman" w:cs="Times New Roman"/>
          <w:sz w:val="20"/>
          <w:szCs w:val="20"/>
        </w:rPr>
        <w:t xml:space="preserve"> accounting consultations.</w:t>
      </w:r>
    </w:p>
    <w:p w:rsidR="00000000" w:rsidRDefault="00E90DF0">
      <w:pPr>
        <w:pStyle w:val="a3"/>
        <w:spacing w:before="0" w:beforeAutospacing="0" w:after="0" w:afterAutospacing="0"/>
        <w:jc w:val="both"/>
        <w:divId w:val="1049572956"/>
        <w:rPr>
          <w:rFonts w:ascii="Times New Roman" w:hAnsi="Times New Roman" w:cs="Times New Roman"/>
          <w:sz w:val="20"/>
          <w:szCs w:val="20"/>
        </w:rPr>
      </w:pPr>
      <w:r>
        <w:rPr>
          <w:rFonts w:ascii="Times New Roman" w:hAnsi="Times New Roman" w:cs="Times New Roman"/>
          <w:sz w:val="20"/>
          <w:szCs w:val="20"/>
        </w:rPr>
        <w:t> </w:t>
      </w:r>
    </w:p>
    <w:p w:rsidR="00000000" w:rsidRDefault="00E90DF0">
      <w:pPr>
        <w:pStyle w:val="a3"/>
        <w:spacing w:before="0" w:beforeAutospacing="0" w:after="0" w:afterAutospacing="0"/>
        <w:jc w:val="both"/>
        <w:divId w:val="1049572956"/>
        <w:rPr>
          <w:rFonts w:ascii="Times New Roman" w:hAnsi="Times New Roman" w:cs="Times New Roman"/>
          <w:sz w:val="20"/>
          <w:szCs w:val="20"/>
        </w:rPr>
      </w:pPr>
      <w:r>
        <w:rPr>
          <w:rFonts w:ascii="Times New Roman" w:hAnsi="Times New Roman" w:cs="Times New Roman"/>
          <w:b/>
          <w:bCs/>
          <w:sz w:val="20"/>
          <w:szCs w:val="20"/>
        </w:rPr>
        <w:t>Audit Related Fees</w:t>
      </w:r>
    </w:p>
    <w:p w:rsidR="00000000" w:rsidRDefault="00E90DF0">
      <w:pPr>
        <w:pStyle w:val="a3"/>
        <w:spacing w:before="0" w:beforeAutospacing="0" w:after="0" w:afterAutospacing="0"/>
        <w:jc w:val="both"/>
        <w:divId w:val="1049572956"/>
        <w:rPr>
          <w:rFonts w:ascii="Times New Roman" w:hAnsi="Times New Roman" w:cs="Times New Roman"/>
          <w:sz w:val="20"/>
          <w:szCs w:val="20"/>
        </w:rPr>
      </w:pPr>
      <w:r>
        <w:rPr>
          <w:rFonts w:ascii="Times New Roman" w:hAnsi="Times New Roman" w:cs="Times New Roman"/>
          <w:sz w:val="20"/>
          <w:szCs w:val="20"/>
        </w:rPr>
        <w:t> </w:t>
      </w:r>
    </w:p>
    <w:p w:rsidR="00000000" w:rsidRDefault="00E90DF0">
      <w:pPr>
        <w:pStyle w:val="a3"/>
        <w:spacing w:before="0" w:beforeAutospacing="0" w:after="0" w:afterAutospacing="0"/>
        <w:ind w:firstLine="720"/>
        <w:jc w:val="both"/>
        <w:divId w:val="1049572956"/>
        <w:rPr>
          <w:rFonts w:ascii="Times New Roman" w:hAnsi="Times New Roman" w:cs="Times New Roman"/>
          <w:sz w:val="20"/>
          <w:szCs w:val="20"/>
        </w:rPr>
      </w:pPr>
      <w:r>
        <w:rPr>
          <w:rFonts w:ascii="Times New Roman" w:hAnsi="Times New Roman" w:cs="Times New Roman"/>
          <w:sz w:val="20"/>
          <w:szCs w:val="20"/>
        </w:rPr>
        <w:t>There were no fees for audit related services rendered by our independent auditors for the years ended December 31, 2020 and 2019.</w:t>
      </w:r>
    </w:p>
    <w:p w:rsidR="00000000" w:rsidRDefault="00E90DF0">
      <w:pPr>
        <w:pStyle w:val="a3"/>
        <w:spacing w:before="0" w:beforeAutospacing="0" w:after="0" w:afterAutospacing="0"/>
        <w:jc w:val="both"/>
        <w:divId w:val="1049572956"/>
        <w:rPr>
          <w:rFonts w:ascii="Times New Roman" w:hAnsi="Times New Roman" w:cs="Times New Roman"/>
          <w:sz w:val="20"/>
          <w:szCs w:val="20"/>
        </w:rPr>
      </w:pPr>
      <w:r>
        <w:rPr>
          <w:rFonts w:ascii="Times New Roman" w:hAnsi="Times New Roman" w:cs="Times New Roman"/>
          <w:sz w:val="20"/>
          <w:szCs w:val="20"/>
        </w:rPr>
        <w:t> </w:t>
      </w:r>
    </w:p>
    <w:p w:rsidR="00000000" w:rsidRDefault="00E90DF0">
      <w:pPr>
        <w:pStyle w:val="a3"/>
        <w:spacing w:before="0" w:beforeAutospacing="0" w:after="0" w:afterAutospacing="0"/>
        <w:jc w:val="both"/>
        <w:divId w:val="1049572956"/>
        <w:rPr>
          <w:rFonts w:ascii="Times New Roman" w:hAnsi="Times New Roman" w:cs="Times New Roman"/>
          <w:sz w:val="20"/>
          <w:szCs w:val="20"/>
        </w:rPr>
      </w:pPr>
      <w:r>
        <w:rPr>
          <w:rFonts w:ascii="Times New Roman" w:hAnsi="Times New Roman" w:cs="Times New Roman"/>
          <w:b/>
          <w:bCs/>
          <w:sz w:val="20"/>
          <w:szCs w:val="20"/>
        </w:rPr>
        <w:t>Tax Fees</w:t>
      </w:r>
    </w:p>
    <w:p w:rsidR="00000000" w:rsidRDefault="00E90DF0">
      <w:pPr>
        <w:pStyle w:val="a3"/>
        <w:spacing w:before="0" w:beforeAutospacing="0" w:after="0" w:afterAutospacing="0"/>
        <w:jc w:val="both"/>
        <w:divId w:val="1049572956"/>
        <w:rPr>
          <w:rFonts w:ascii="Times New Roman" w:hAnsi="Times New Roman" w:cs="Times New Roman"/>
          <w:sz w:val="20"/>
          <w:szCs w:val="20"/>
        </w:rPr>
      </w:pPr>
      <w:r>
        <w:rPr>
          <w:rFonts w:ascii="Times New Roman" w:hAnsi="Times New Roman" w:cs="Times New Roman"/>
          <w:sz w:val="20"/>
          <w:szCs w:val="20"/>
        </w:rPr>
        <w:t> </w:t>
      </w:r>
    </w:p>
    <w:p w:rsidR="00000000" w:rsidRDefault="00E90DF0">
      <w:pPr>
        <w:pStyle w:val="a3"/>
        <w:spacing w:before="0" w:beforeAutospacing="0" w:after="0" w:afterAutospacing="0"/>
        <w:ind w:firstLine="720"/>
        <w:jc w:val="both"/>
        <w:divId w:val="1049572956"/>
        <w:rPr>
          <w:rFonts w:ascii="Times New Roman" w:hAnsi="Times New Roman" w:cs="Times New Roman"/>
          <w:sz w:val="20"/>
          <w:szCs w:val="20"/>
        </w:rPr>
      </w:pPr>
      <w:r>
        <w:rPr>
          <w:rFonts w:ascii="Times New Roman" w:hAnsi="Times New Roman" w:cs="Times New Roman"/>
          <w:sz w:val="20"/>
          <w:szCs w:val="20"/>
        </w:rPr>
        <w:t>For our fiscal years ended December 31, 2020 and 2019, there w</w:t>
      </w:r>
      <w:r>
        <w:rPr>
          <w:rFonts w:ascii="Times New Roman" w:hAnsi="Times New Roman" w:cs="Times New Roman"/>
          <w:sz w:val="20"/>
          <w:szCs w:val="20"/>
        </w:rPr>
        <w:t>ere no fees for professional services rendered by our independent auditors for tax compliance, tax advice, and tax planning.</w:t>
      </w:r>
    </w:p>
    <w:p w:rsidR="00000000" w:rsidRDefault="00E90DF0">
      <w:pPr>
        <w:pStyle w:val="a3"/>
        <w:spacing w:before="0" w:beforeAutospacing="0" w:after="0" w:afterAutospacing="0"/>
        <w:jc w:val="both"/>
        <w:divId w:val="1049572956"/>
        <w:rPr>
          <w:rFonts w:ascii="Times New Roman" w:hAnsi="Times New Roman" w:cs="Times New Roman"/>
          <w:sz w:val="20"/>
          <w:szCs w:val="20"/>
        </w:rPr>
      </w:pPr>
      <w:r>
        <w:rPr>
          <w:rFonts w:ascii="Times New Roman" w:hAnsi="Times New Roman" w:cs="Times New Roman"/>
          <w:sz w:val="20"/>
          <w:szCs w:val="20"/>
        </w:rPr>
        <w:t> </w:t>
      </w:r>
    </w:p>
    <w:p w:rsidR="00000000" w:rsidRDefault="00E90DF0">
      <w:pPr>
        <w:pStyle w:val="a3"/>
        <w:spacing w:before="0" w:beforeAutospacing="0" w:after="0" w:afterAutospacing="0"/>
        <w:jc w:val="both"/>
        <w:divId w:val="1049572956"/>
        <w:rPr>
          <w:rFonts w:ascii="Times New Roman" w:hAnsi="Times New Roman" w:cs="Times New Roman"/>
          <w:sz w:val="20"/>
          <w:szCs w:val="20"/>
        </w:rPr>
      </w:pPr>
      <w:r>
        <w:rPr>
          <w:rFonts w:ascii="Times New Roman" w:hAnsi="Times New Roman" w:cs="Times New Roman"/>
          <w:b/>
          <w:bCs/>
          <w:sz w:val="20"/>
          <w:szCs w:val="20"/>
        </w:rPr>
        <w:t>All Other Fees</w:t>
      </w:r>
    </w:p>
    <w:p w:rsidR="00000000" w:rsidRDefault="00E90DF0">
      <w:pPr>
        <w:pStyle w:val="a3"/>
        <w:spacing w:before="0" w:beforeAutospacing="0" w:after="0" w:afterAutospacing="0"/>
        <w:jc w:val="both"/>
        <w:divId w:val="1049572956"/>
        <w:rPr>
          <w:rFonts w:ascii="Times New Roman" w:hAnsi="Times New Roman" w:cs="Times New Roman"/>
          <w:sz w:val="20"/>
          <w:szCs w:val="20"/>
        </w:rPr>
      </w:pPr>
      <w:r>
        <w:rPr>
          <w:rFonts w:ascii="Times New Roman" w:hAnsi="Times New Roman" w:cs="Times New Roman"/>
          <w:sz w:val="20"/>
          <w:szCs w:val="20"/>
        </w:rPr>
        <w:t> </w:t>
      </w:r>
    </w:p>
    <w:p w:rsidR="00000000" w:rsidRDefault="00E90DF0">
      <w:pPr>
        <w:pStyle w:val="a3"/>
        <w:spacing w:before="0" w:beforeAutospacing="0" w:after="0" w:afterAutospacing="0"/>
        <w:ind w:firstLine="720"/>
        <w:jc w:val="both"/>
        <w:divId w:val="1049572956"/>
        <w:rPr>
          <w:rFonts w:ascii="Times New Roman" w:hAnsi="Times New Roman" w:cs="Times New Roman"/>
          <w:sz w:val="20"/>
          <w:szCs w:val="20"/>
        </w:rPr>
      </w:pPr>
      <w:r>
        <w:rPr>
          <w:rFonts w:ascii="Times New Roman" w:hAnsi="Times New Roman" w:cs="Times New Roman"/>
          <w:sz w:val="20"/>
          <w:szCs w:val="20"/>
        </w:rPr>
        <w:t xml:space="preserve">For our fiscal year ended December 31, 2019, we were billed approximately $15,000 by BKD, LLP for review of internal control documentation prepared by our management. </w:t>
      </w:r>
    </w:p>
    <w:p w:rsidR="00000000" w:rsidRDefault="00E90DF0">
      <w:pPr>
        <w:pStyle w:val="a3"/>
        <w:spacing w:before="0" w:beforeAutospacing="0" w:after="0" w:afterAutospacing="0"/>
        <w:ind w:firstLine="720"/>
        <w:jc w:val="both"/>
        <w:divId w:val="1049572956"/>
        <w:rPr>
          <w:rFonts w:ascii="Times New Roman" w:hAnsi="Times New Roman" w:cs="Times New Roman"/>
          <w:sz w:val="20"/>
          <w:szCs w:val="20"/>
        </w:rPr>
      </w:pPr>
      <w:r>
        <w:rPr>
          <w:rFonts w:ascii="Times New Roman" w:hAnsi="Times New Roman" w:cs="Times New Roman"/>
          <w:b/>
          <w:bCs/>
          <w:sz w:val="20"/>
          <w:szCs w:val="20"/>
        </w:rPr>
        <w:t>​</w:t>
      </w:r>
    </w:p>
    <w:p w:rsidR="00000000" w:rsidRDefault="00E90DF0">
      <w:pPr>
        <w:pStyle w:val="a3"/>
        <w:spacing w:before="0" w:beforeAutospacing="0" w:after="0" w:afterAutospacing="0"/>
        <w:jc w:val="both"/>
        <w:divId w:val="1049572956"/>
        <w:rPr>
          <w:rFonts w:ascii="Times New Roman" w:hAnsi="Times New Roman" w:cs="Times New Roman"/>
          <w:sz w:val="20"/>
          <w:szCs w:val="20"/>
        </w:rPr>
      </w:pPr>
      <w:r>
        <w:rPr>
          <w:rFonts w:ascii="Times New Roman" w:hAnsi="Times New Roman" w:cs="Times New Roman"/>
          <w:b/>
          <w:bCs/>
          <w:sz w:val="20"/>
          <w:szCs w:val="20"/>
        </w:rPr>
        <w:t xml:space="preserve">Pre-Approval Policies </w:t>
      </w:r>
    </w:p>
    <w:p w:rsidR="00000000" w:rsidRDefault="00E90DF0">
      <w:pPr>
        <w:pStyle w:val="a3"/>
        <w:spacing w:before="0" w:beforeAutospacing="0" w:after="0" w:afterAutospacing="0"/>
        <w:jc w:val="both"/>
        <w:divId w:val="1049572956"/>
        <w:rPr>
          <w:rFonts w:ascii="Times New Roman" w:hAnsi="Times New Roman" w:cs="Times New Roman"/>
          <w:sz w:val="20"/>
          <w:szCs w:val="20"/>
        </w:rPr>
      </w:pPr>
      <w:r>
        <w:rPr>
          <w:rFonts w:ascii="Times New Roman" w:hAnsi="Times New Roman" w:cs="Times New Roman"/>
          <w:b/>
          <w:bCs/>
          <w:sz w:val="20"/>
          <w:szCs w:val="20"/>
        </w:rPr>
        <w:t> </w:t>
      </w:r>
    </w:p>
    <w:p w:rsidR="00000000" w:rsidRDefault="00E90DF0">
      <w:pPr>
        <w:pStyle w:val="a3"/>
        <w:spacing w:before="0" w:beforeAutospacing="0" w:after="0" w:afterAutospacing="0"/>
        <w:ind w:firstLine="720"/>
        <w:jc w:val="both"/>
        <w:divId w:val="1049572956"/>
        <w:rPr>
          <w:rFonts w:ascii="Times New Roman" w:hAnsi="Times New Roman" w:cs="Times New Roman"/>
          <w:sz w:val="20"/>
          <w:szCs w:val="20"/>
        </w:rPr>
      </w:pPr>
      <w:r>
        <w:rPr>
          <w:rFonts w:ascii="Times New Roman" w:hAnsi="Times New Roman" w:cs="Times New Roman"/>
          <w:sz w:val="20"/>
          <w:szCs w:val="20"/>
        </w:rPr>
        <w:t>Following the appointment of all three current members to the</w:t>
      </w:r>
      <w:r>
        <w:rPr>
          <w:rFonts w:ascii="Times New Roman" w:hAnsi="Times New Roman" w:cs="Times New Roman"/>
          <w:sz w:val="20"/>
          <w:szCs w:val="20"/>
        </w:rPr>
        <w:t xml:space="preserve"> Board’s audit committee, such committee began its activities in December 2018. Prior to then, all of the above services and fees were reviewed and approved by the entire Board. No services were performed before or without approval.</w:t>
      </w:r>
    </w:p>
    <w:p w:rsidR="00000000" w:rsidRDefault="00E90DF0">
      <w:pPr>
        <w:pStyle w:val="a3"/>
        <w:spacing w:before="0" w:beforeAutospacing="0" w:after="0" w:afterAutospacing="0"/>
        <w:ind w:firstLine="720"/>
        <w:divId w:val="1049572956"/>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0" w:afterAutospacing="0"/>
        <w:divId w:val="1049572956"/>
        <w:rPr>
          <w:rFonts w:ascii="Times New Roman" w:hAnsi="Times New Roman" w:cs="Times New Roman"/>
          <w:sz w:val="20"/>
          <w:szCs w:val="20"/>
        </w:rPr>
      </w:pPr>
      <w:r>
        <w:rPr>
          <w:rFonts w:ascii="Times New Roman" w:hAnsi="Times New Roman" w:cs="Times New Roman"/>
          <w:b/>
          <w:bCs/>
          <w:sz w:val="20"/>
          <w:szCs w:val="20"/>
        </w:rPr>
        <w:t>​</w:t>
      </w:r>
    </w:p>
    <w:p w:rsidR="00000000" w:rsidRDefault="00E90DF0">
      <w:pPr>
        <w:pStyle w:val="a3"/>
        <w:spacing w:before="480" w:beforeAutospacing="0" w:after="600" w:afterAutospacing="0"/>
        <w:jc w:val="center"/>
        <w:divId w:val="1989094117"/>
        <w:rPr>
          <w:rFonts w:ascii="Times New Roman" w:hAnsi="Times New Roman" w:cs="Times New Roman"/>
          <w:sz w:val="20"/>
          <w:szCs w:val="20"/>
        </w:rPr>
      </w:pPr>
      <w:r>
        <w:rPr>
          <w:rFonts w:ascii="Times New Roman" w:hAnsi="Times New Roman" w:cs="Times New Roman"/>
          <w:sz w:val="20"/>
          <w:szCs w:val="20"/>
        </w:rPr>
        <w:t>71</w:t>
      </w:r>
    </w:p>
    <w:p w:rsidR="00000000" w:rsidRDefault="00E90DF0">
      <w:pPr>
        <w:spacing w:before="600" w:after="600"/>
      </w:pPr>
      <w:r>
        <w:pict>
          <v:rect id="_x0000_i1110" style="width:329.35pt;height:2pt" o:hrpct="793" o:hralign="center" o:hrstd="t" o:hrnoshade="t" o:hr="t" fillcolor="black" stroked="f"/>
        </w:pict>
      </w:r>
    </w:p>
    <w:p w:rsidR="00000000" w:rsidRDefault="00E90DF0">
      <w:pPr>
        <w:pStyle w:val="a3"/>
        <w:spacing w:before="432" w:beforeAutospacing="0" w:after="600" w:afterAutospacing="0"/>
        <w:divId w:val="1928463308"/>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jc w:val="center"/>
        <w:divId w:val="2065367126"/>
        <w:rPr>
          <w:rFonts w:ascii="Times New Roman" w:hAnsi="Times New Roman" w:cs="Times New Roman"/>
          <w:sz w:val="20"/>
          <w:szCs w:val="20"/>
        </w:rPr>
      </w:pPr>
      <w:r>
        <w:rPr>
          <w:rFonts w:ascii="Times New Roman" w:hAnsi="Times New Roman" w:cs="Times New Roman"/>
          <w:b/>
          <w:bCs/>
          <w:sz w:val="20"/>
          <w:szCs w:val="20"/>
        </w:rPr>
        <w:t>PART IV</w:t>
      </w:r>
      <w:bookmarkStart w:id="57" w:name="PARTIV_783790"/>
      <w:bookmarkEnd w:id="57"/>
    </w:p>
    <w:p w:rsidR="00000000" w:rsidRDefault="00E90DF0">
      <w:pPr>
        <w:pStyle w:val="a3"/>
        <w:spacing w:before="0" w:beforeAutospacing="0" w:after="240" w:afterAutospacing="0"/>
        <w:divId w:val="2065367126"/>
        <w:rPr>
          <w:rFonts w:ascii="Times New Roman" w:hAnsi="Times New Roman" w:cs="Times New Roman"/>
          <w:b/>
          <w:bCs/>
          <w:sz w:val="20"/>
          <w:szCs w:val="20"/>
        </w:rPr>
      </w:pPr>
      <w:r>
        <w:rPr>
          <w:rFonts w:ascii="Times New Roman" w:hAnsi="Times New Roman" w:cs="Times New Roman"/>
          <w:b/>
          <w:bCs/>
          <w:sz w:val="20"/>
          <w:szCs w:val="20"/>
        </w:rPr>
        <w:t>ITEM 15.    </w:t>
      </w:r>
      <w:bookmarkStart w:id="58" w:name="item15Exhibitandfiancial"/>
      <w:bookmarkEnd w:id="58"/>
      <w:r>
        <w:rPr>
          <w:rFonts w:ascii="Times New Roman" w:hAnsi="Times New Roman" w:cs="Times New Roman"/>
          <w:b/>
          <w:bCs/>
          <w:sz w:val="20"/>
          <w:szCs w:val="20"/>
        </w:rPr>
        <w:t>EXHIBITS, FINANCIAL STATEMENT SCHEDULES.</w:t>
      </w:r>
    </w:p>
    <w:tbl>
      <w:tblPr>
        <w:tblW w:w="5000" w:type="pct"/>
        <w:tblCellMar>
          <w:top w:w="15" w:type="dxa"/>
          <w:left w:w="0" w:type="dxa"/>
          <w:bottom w:w="15" w:type="dxa"/>
          <w:right w:w="0" w:type="dxa"/>
        </w:tblCellMar>
        <w:tblLook w:val="04A0" w:firstRow="1" w:lastRow="0" w:firstColumn="1" w:lastColumn="0" w:noHBand="0" w:noVBand="1"/>
      </w:tblPr>
      <w:tblGrid>
        <w:gridCol w:w="738"/>
        <w:gridCol w:w="214"/>
        <w:gridCol w:w="7354"/>
      </w:tblGrid>
      <w:tr w:rsidR="00000000">
        <w:trPr>
          <w:divId w:val="2065367126"/>
          <w:trHeight w:val="20"/>
        </w:trPr>
        <w:tc>
          <w:tcPr>
            <w:tcW w:w="444" w:type="pct"/>
            <w:tcMar>
              <w:top w:w="0" w:type="dxa"/>
              <w:left w:w="0" w:type="dxa"/>
              <w:bottom w:w="0" w:type="dxa"/>
              <w:right w:w="0" w:type="dxa"/>
            </w:tcMar>
            <w:hideMark/>
          </w:tcPr>
          <w:p w:rsidR="00000000" w:rsidRDefault="00E90DF0">
            <w:pPr>
              <w:rPr>
                <w:rFonts w:ascii="Times New Roman" w:hAnsi="Times New Roman" w:cs="Times New Roman"/>
                <w:b/>
                <w:bCs/>
                <w:sz w:val="20"/>
                <w:szCs w:val="20"/>
              </w:rPr>
            </w:pPr>
          </w:p>
        </w:tc>
        <w:tc>
          <w:tcPr>
            <w:tcW w:w="129" w:type="pct"/>
            <w:tcMar>
              <w:top w:w="0" w:type="dxa"/>
              <w:left w:w="0" w:type="dxa"/>
              <w:bottom w:w="0" w:type="dxa"/>
              <w:right w:w="0" w:type="dxa"/>
            </w:tcMar>
            <w:hideMark/>
          </w:tcPr>
          <w:p w:rsidR="00000000" w:rsidRDefault="00E90DF0">
            <w:pPr>
              <w:rPr>
                <w:rFonts w:ascii="Times New Roman" w:eastAsia="Times New Roman" w:hAnsi="Times New Roman" w:cs="Times New Roman"/>
                <w:sz w:val="20"/>
                <w:szCs w:val="20"/>
              </w:rPr>
            </w:pPr>
          </w:p>
        </w:tc>
        <w:tc>
          <w:tcPr>
            <w:tcW w:w="4426" w:type="pct"/>
            <w:tcMar>
              <w:top w:w="0" w:type="dxa"/>
              <w:left w:w="0" w:type="dxa"/>
              <w:bottom w:w="0" w:type="dxa"/>
              <w:right w:w="0" w:type="dxa"/>
            </w:tcMar>
            <w:hideMark/>
          </w:tcPr>
          <w:p w:rsidR="00000000" w:rsidRDefault="00E90DF0">
            <w:pPr>
              <w:rPr>
                <w:rFonts w:ascii="Times New Roman" w:eastAsia="Times New Roman" w:hAnsi="Times New Roman" w:cs="Times New Roman"/>
                <w:sz w:val="20"/>
                <w:szCs w:val="20"/>
              </w:rPr>
            </w:pPr>
          </w:p>
        </w:tc>
      </w:tr>
      <w:tr w:rsidR="00000000">
        <w:trPr>
          <w:divId w:val="2065367126"/>
        </w:trPr>
        <w:tc>
          <w:tcPr>
            <w:tcW w:w="444" w:type="pct"/>
            <w:tcMar>
              <w:top w:w="0" w:type="dxa"/>
              <w:left w:w="72" w:type="dxa"/>
              <w:bottom w:w="0" w:type="dxa"/>
              <w:right w:w="72" w:type="dxa"/>
            </w:tcMar>
            <w:vAlign w:val="bottom"/>
            <w:hideMark/>
          </w:tcPr>
          <w:p w:rsidR="00000000" w:rsidRDefault="00E90DF0">
            <w:pPr>
              <w:pStyle w:val="a3"/>
              <w:pBdr>
                <w:bottom w:val="single" w:sz="6" w:space="0" w:color="000000"/>
              </w:pBdr>
              <w:spacing w:before="0" w:beforeAutospacing="0" w:after="20" w:afterAutospacing="0"/>
              <w:jc w:val="center"/>
              <w:rPr>
                <w:rFonts w:ascii="Times New Roman" w:hAnsi="Times New Roman" w:cs="Times New Roman"/>
                <w:sz w:val="16"/>
                <w:szCs w:val="16"/>
              </w:rPr>
            </w:pPr>
            <w:r>
              <w:rPr>
                <w:rFonts w:ascii="Times New Roman" w:hAnsi="Times New Roman" w:cs="Times New Roman"/>
                <w:b/>
                <w:bCs/>
                <w:sz w:val="16"/>
                <w:szCs w:val="16"/>
              </w:rPr>
              <w:t>Exhibit</w:t>
            </w:r>
            <w:r>
              <w:rPr>
                <w:rFonts w:ascii="Times New Roman" w:hAnsi="Times New Roman" w:cs="Times New Roman"/>
                <w:b/>
                <w:bCs/>
                <w:sz w:val="16"/>
                <w:szCs w:val="16"/>
              </w:rPr>
              <w:br/>
              <w:t>Number</w:t>
            </w:r>
          </w:p>
        </w:tc>
        <w:tc>
          <w:tcPr>
            <w:tcW w:w="129" w:type="pct"/>
            <w:tcMar>
              <w:top w:w="0" w:type="dxa"/>
              <w:left w:w="72" w:type="dxa"/>
              <w:bottom w:w="0" w:type="dxa"/>
              <w:right w:w="72" w:type="dxa"/>
            </w:tcMar>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4426" w:type="pct"/>
            <w:tcMar>
              <w:top w:w="0" w:type="dxa"/>
              <w:left w:w="72" w:type="dxa"/>
              <w:bottom w:w="0" w:type="dxa"/>
              <w:right w:w="72" w:type="dxa"/>
            </w:tcMar>
            <w:vAlign w:val="bottom"/>
            <w:hideMark/>
          </w:tcPr>
          <w:p w:rsidR="00000000" w:rsidRDefault="00E90DF0">
            <w:pPr>
              <w:pStyle w:val="a3"/>
              <w:pBdr>
                <w:bottom w:val="single" w:sz="6" w:space="0" w:color="000000"/>
              </w:pBdr>
              <w:spacing w:before="0" w:beforeAutospacing="0" w:after="20" w:afterAutospacing="0"/>
              <w:jc w:val="center"/>
              <w:rPr>
                <w:rFonts w:ascii="Times New Roman" w:hAnsi="Times New Roman" w:cs="Times New Roman"/>
                <w:sz w:val="16"/>
                <w:szCs w:val="16"/>
              </w:rPr>
            </w:pPr>
            <w:r>
              <w:rPr>
                <w:rFonts w:ascii="Times New Roman" w:hAnsi="Times New Roman" w:cs="Times New Roman"/>
                <w:b/>
                <w:bCs/>
                <w:sz w:val="16"/>
                <w:szCs w:val="16"/>
              </w:rPr>
              <w:t>Description</w:t>
            </w:r>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3.1</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9" w:history="1">
              <w:r>
                <w:rPr>
                  <w:rStyle w:val="a4"/>
                  <w:rFonts w:ascii="Times New Roman" w:hAnsi="Times New Roman" w:cs="Times New Roman"/>
                  <w:sz w:val="20"/>
                  <w:szCs w:val="20"/>
                </w:rPr>
                <w:t>Amended and Restated Certificate of Incorporation of Legacy Housing Corporation.</w:t>
              </w:r>
            </w:hyperlink>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3.2</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10" w:history="1">
              <w:r>
                <w:rPr>
                  <w:rStyle w:val="a4"/>
                  <w:rFonts w:ascii="Times New Roman" w:hAnsi="Times New Roman" w:cs="Times New Roman"/>
                  <w:sz w:val="20"/>
                  <w:szCs w:val="20"/>
                </w:rPr>
                <w:t>Amended and Restated Bylaws of Legacy Housing Corporation.</w:t>
              </w:r>
            </w:hyperlink>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4.1</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11" w:history="1">
              <w:r>
                <w:rPr>
                  <w:rStyle w:val="a4"/>
                  <w:rFonts w:ascii="Times New Roman" w:hAnsi="Times New Roman" w:cs="Times New Roman"/>
                  <w:sz w:val="20"/>
                  <w:szCs w:val="20"/>
                </w:rPr>
                <w:t>Specimen Common Stock Certificate.</w:t>
              </w:r>
            </w:hyperlink>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4.2</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12" w:history="1">
              <w:r>
                <w:rPr>
                  <w:rStyle w:val="a4"/>
                  <w:rFonts w:ascii="Times New Roman" w:hAnsi="Times New Roman" w:cs="Times New Roman"/>
                  <w:sz w:val="20"/>
                  <w:szCs w:val="20"/>
                </w:rPr>
                <w:t>Description of Securities of the Registrant</w:t>
              </w:r>
            </w:hyperlink>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10.1</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13" w:history="1">
              <w:r>
                <w:rPr>
                  <w:rStyle w:val="a4"/>
                  <w:rFonts w:ascii="Times New Roman" w:hAnsi="Times New Roman" w:cs="Times New Roman"/>
                  <w:sz w:val="20"/>
                  <w:szCs w:val="20"/>
                </w:rPr>
                <w:t>2018 Incentive Compensation Plan</w:t>
              </w:r>
            </w:hyperlink>
            <w:r>
              <w:rPr>
                <w:rFonts w:ascii="Times New Roman" w:hAnsi="Times New Roman" w:cs="Times New Roman"/>
                <w:sz w:val="20"/>
                <w:szCs w:val="20"/>
              </w:rPr>
              <w:t>.</w:t>
            </w:r>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10.2</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14" w:history="1">
              <w:r>
                <w:rPr>
                  <w:rStyle w:val="a4"/>
                  <w:rFonts w:ascii="Times New Roman" w:hAnsi="Times New Roman" w:cs="Times New Roman"/>
                  <w:sz w:val="20"/>
                  <w:szCs w:val="20"/>
                </w:rPr>
                <w:t xml:space="preserve">Promissory Note, dated </w:t>
              </w:r>
              <w:r>
                <w:rPr>
                  <w:rStyle w:val="a4"/>
                  <w:rFonts w:ascii="Times New Roman" w:hAnsi="Times New Roman" w:cs="Times New Roman"/>
                  <w:sz w:val="20"/>
                  <w:szCs w:val="20"/>
                </w:rPr>
                <w:t>December 14, 2011, from Legacy Housing, Ltd. to Capital One, N.A.</w:t>
              </w:r>
            </w:hyperlink>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10.3</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15" w:history="1">
              <w:r>
                <w:rPr>
                  <w:rStyle w:val="a4"/>
                  <w:rFonts w:ascii="Times New Roman" w:hAnsi="Times New Roman" w:cs="Times New Roman"/>
                  <w:sz w:val="20"/>
                  <w:szCs w:val="20"/>
                </w:rPr>
                <w:t>Amended and Restated Promissory Note, dated December 12, 2013, from Legacy Hous</w:t>
              </w:r>
              <w:r>
                <w:rPr>
                  <w:rStyle w:val="a4"/>
                  <w:rFonts w:ascii="Times New Roman" w:hAnsi="Times New Roman" w:cs="Times New Roman"/>
                  <w:sz w:val="20"/>
                  <w:szCs w:val="20"/>
                </w:rPr>
                <w:t>ing, Ltd. to Capital One, N.A</w:t>
              </w:r>
            </w:hyperlink>
            <w:r>
              <w:rPr>
                <w:rFonts w:ascii="Times New Roman" w:hAnsi="Times New Roman" w:cs="Times New Roman"/>
                <w:sz w:val="20"/>
                <w:szCs w:val="20"/>
              </w:rPr>
              <w:t>.</w:t>
            </w:r>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10.4</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16" w:history="1">
              <w:r>
                <w:rPr>
                  <w:rStyle w:val="a4"/>
                  <w:rFonts w:ascii="Times New Roman" w:hAnsi="Times New Roman" w:cs="Times New Roman"/>
                  <w:sz w:val="20"/>
                  <w:szCs w:val="20"/>
                </w:rPr>
                <w:t>Second Amended and Restated Promissory Note, dated March 31, 2014, from Legacy Housing, Ltd. to Capital One, N.A.</w:t>
              </w:r>
            </w:hyperlink>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10.5</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17" w:history="1">
              <w:r>
                <w:rPr>
                  <w:rStyle w:val="a4"/>
                  <w:rFonts w:ascii="Times New Roman" w:hAnsi="Times New Roman" w:cs="Times New Roman"/>
                  <w:sz w:val="20"/>
                  <w:szCs w:val="20"/>
                </w:rPr>
                <w:t>Third Amended and Restated Promissory Note, dated May 12, 2017, from Legacy Housing, Ltd. to Capital One, N.A.</w:t>
              </w:r>
            </w:hyperlink>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10.6</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18" w:history="1">
              <w:r>
                <w:rPr>
                  <w:rStyle w:val="a4"/>
                  <w:rFonts w:ascii="Times New Roman" w:hAnsi="Times New Roman" w:cs="Times New Roman"/>
                  <w:sz w:val="20"/>
                  <w:szCs w:val="20"/>
                </w:rPr>
                <w:t>Fourth Amendment to Loan and Security Agreement, dated July 2015, between Legacy Housing, Ltd. and Capital One, N.A.</w:t>
              </w:r>
            </w:hyperlink>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10.7</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19" w:history="1">
              <w:r>
                <w:rPr>
                  <w:rStyle w:val="a4"/>
                  <w:rFonts w:ascii="Times New Roman" w:hAnsi="Times New Roman" w:cs="Times New Roman"/>
                  <w:sz w:val="20"/>
                  <w:szCs w:val="20"/>
                </w:rPr>
                <w:t>Amended and Restated Promissory Note, dated April 4, 2016, from Legacy Housing, Ltd. to Veritex Community Bank</w:t>
              </w:r>
            </w:hyperlink>
            <w:r>
              <w:rPr>
                <w:rFonts w:ascii="Times New Roman" w:hAnsi="Times New Roman" w:cs="Times New Roman"/>
                <w:sz w:val="20"/>
                <w:szCs w:val="20"/>
              </w:rPr>
              <w:t>.</w:t>
            </w:r>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10.8</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20" w:history="1">
              <w:r>
                <w:rPr>
                  <w:rStyle w:val="a4"/>
                  <w:rFonts w:ascii="Times New Roman" w:hAnsi="Times New Roman" w:cs="Times New Roman"/>
                  <w:sz w:val="20"/>
                  <w:szCs w:val="20"/>
                </w:rPr>
                <w:t>Promissory Note, dated April 7, 2011, from Legacy Housing, Ltd. to Woodhaven Bank Fossil Creek, a Branch of Woodhaven National Bank.</w:t>
              </w:r>
            </w:hyperlink>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10.9</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21" w:history="1">
              <w:r>
                <w:rPr>
                  <w:rStyle w:val="a4"/>
                  <w:rFonts w:ascii="Times New Roman" w:hAnsi="Times New Roman" w:cs="Times New Roman"/>
                  <w:sz w:val="20"/>
                  <w:szCs w:val="20"/>
                </w:rPr>
                <w:t>Promissory Note, dated May 24, 2016, from Legacy Housing, Ltd. to Eagle One, LLC.</w:t>
              </w:r>
            </w:hyperlink>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10.10</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22" w:history="1">
              <w:r>
                <w:rPr>
                  <w:rStyle w:val="a4"/>
                  <w:rFonts w:ascii="Times New Roman" w:hAnsi="Times New Roman" w:cs="Times New Roman"/>
                  <w:sz w:val="20"/>
                  <w:szCs w:val="20"/>
                </w:rPr>
                <w:t>Promissory Note, dated February 16, 2016, from Legacy Housing, Ltd. to DT Casualty Insurance Company Ltd.</w:t>
              </w:r>
            </w:hyperlink>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10.11</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23" w:history="1">
              <w:r>
                <w:rPr>
                  <w:rStyle w:val="a4"/>
                  <w:rFonts w:ascii="Times New Roman" w:hAnsi="Times New Roman" w:cs="Times New Roman"/>
                  <w:sz w:val="20"/>
                  <w:szCs w:val="20"/>
                </w:rPr>
                <w:t>Lease Agreement, dated as of December 1, 2016, between Putnam Development Authority and Legacy Housing, Ltd., together with related Option Agreement.</w:t>
              </w:r>
            </w:hyperlink>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0.12</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24" w:history="1">
              <w:r>
                <w:rPr>
                  <w:rStyle w:val="a4"/>
                  <w:rFonts w:ascii="Times New Roman" w:hAnsi="Times New Roman" w:cs="Times New Roman"/>
                  <w:sz w:val="20"/>
                  <w:szCs w:val="20"/>
                </w:rPr>
                <w:t>Bond Purchase Loan Agreement, dated as of December 1, 2016, between Putnam Development Authority and Legacy Housing, Ltd.</w:t>
              </w:r>
            </w:hyperlink>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10.13</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25" w:history="1">
              <w:r>
                <w:rPr>
                  <w:rStyle w:val="a4"/>
                  <w:rFonts w:ascii="Times New Roman" w:hAnsi="Times New Roman" w:cs="Times New Roman"/>
                  <w:sz w:val="20"/>
                  <w:szCs w:val="20"/>
                </w:rPr>
                <w:t>Form of Indemnification Agreement.</w:t>
              </w:r>
            </w:hyperlink>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10.14</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26" w:history="1">
              <w:r>
                <w:rPr>
                  <w:rStyle w:val="a4"/>
                  <w:rFonts w:ascii="Times New Roman" w:hAnsi="Times New Roman" w:cs="Times New Roman"/>
                  <w:sz w:val="20"/>
                  <w:szCs w:val="20"/>
                </w:rPr>
                <w:t>Form of Non-Disclo</w:t>
              </w:r>
              <w:r>
                <w:rPr>
                  <w:rStyle w:val="a4"/>
                  <w:rFonts w:ascii="Times New Roman" w:hAnsi="Times New Roman" w:cs="Times New Roman"/>
                  <w:sz w:val="20"/>
                  <w:szCs w:val="20"/>
                </w:rPr>
                <w:t>sure, Non-Competition and Non-Solicitation Agreement between Legacy Housing Corporation and its employees.</w:t>
              </w:r>
            </w:hyperlink>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10.15</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27" w:history="1">
              <w:r>
                <w:rPr>
                  <w:rStyle w:val="a4"/>
                  <w:rFonts w:ascii="Times New Roman" w:hAnsi="Times New Roman" w:cs="Times New Roman"/>
                  <w:sz w:val="20"/>
                  <w:szCs w:val="20"/>
                </w:rPr>
                <w:t>Employment Agreement, dated as of No</w:t>
              </w:r>
              <w:r>
                <w:rPr>
                  <w:rStyle w:val="a4"/>
                  <w:rFonts w:ascii="Times New Roman" w:hAnsi="Times New Roman" w:cs="Times New Roman"/>
                  <w:sz w:val="20"/>
                  <w:szCs w:val="20"/>
                </w:rPr>
                <w:t>vember 27, 2018, between Legacy Housing Corporation and Curtis D. Hodgson.</w:t>
              </w:r>
            </w:hyperlink>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10.16</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28" w:history="1">
              <w:r>
                <w:rPr>
                  <w:rStyle w:val="a4"/>
                  <w:rFonts w:ascii="Times New Roman" w:hAnsi="Times New Roman" w:cs="Times New Roman"/>
                  <w:sz w:val="20"/>
                  <w:szCs w:val="20"/>
                </w:rPr>
                <w:t xml:space="preserve">Employment Agreement, dated as of November 27, 2018, between Legacy </w:t>
              </w:r>
              <w:r>
                <w:rPr>
                  <w:rStyle w:val="a4"/>
                  <w:rFonts w:ascii="Times New Roman" w:hAnsi="Times New Roman" w:cs="Times New Roman"/>
                  <w:sz w:val="20"/>
                  <w:szCs w:val="20"/>
                </w:rPr>
                <w:t>Housing Corporation and Kenneth E. Shipley</w:t>
              </w:r>
            </w:hyperlink>
            <w:r>
              <w:rPr>
                <w:rFonts w:ascii="Times New Roman" w:hAnsi="Times New Roman" w:cs="Times New Roman"/>
                <w:sz w:val="20"/>
                <w:szCs w:val="20"/>
              </w:rPr>
              <w:t>.</w:t>
            </w:r>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10.17</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29" w:history="1">
              <w:r>
                <w:rPr>
                  <w:rStyle w:val="a4"/>
                  <w:rFonts w:ascii="Times New Roman" w:hAnsi="Times New Roman" w:cs="Times New Roman"/>
                  <w:sz w:val="20"/>
                  <w:szCs w:val="20"/>
                </w:rPr>
                <w:t>Loan and Security Agreement, dated December 14, 2011, between Legacy Housing, Ltd. and Capital One,</w:t>
              </w:r>
              <w:r>
                <w:rPr>
                  <w:rStyle w:val="a4"/>
                  <w:rFonts w:ascii="Times New Roman" w:hAnsi="Times New Roman" w:cs="Times New Roman"/>
                  <w:sz w:val="20"/>
                  <w:szCs w:val="20"/>
                </w:rPr>
                <w:t xml:space="preserve"> N.A.</w:t>
              </w:r>
            </w:hyperlink>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10.18</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30" w:history="1">
              <w:r>
                <w:rPr>
                  <w:rStyle w:val="a4"/>
                  <w:rFonts w:ascii="Times New Roman" w:hAnsi="Times New Roman" w:cs="Times New Roman"/>
                  <w:sz w:val="20"/>
                  <w:szCs w:val="20"/>
                </w:rPr>
                <w:t>First Amendment to Loan and Security Agreement, dated December 12, 2013, between Legacy Housing, </w:t>
              </w:r>
              <w:r>
                <w:rPr>
                  <w:rStyle w:val="a4"/>
                  <w:rFonts w:ascii="Times New Roman" w:hAnsi="Times New Roman" w:cs="Times New Roman"/>
                  <w:sz w:val="20"/>
                  <w:szCs w:val="20"/>
                </w:rPr>
                <w:t>Ltd. and Capital One, N.A</w:t>
              </w:r>
            </w:hyperlink>
            <w:r>
              <w:rPr>
                <w:rFonts w:ascii="Times New Roman" w:hAnsi="Times New Roman" w:cs="Times New Roman"/>
                <w:sz w:val="20"/>
                <w:szCs w:val="20"/>
              </w:rPr>
              <w:t>.</w:t>
            </w:r>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10.19</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31" w:history="1">
              <w:r>
                <w:rPr>
                  <w:rStyle w:val="a4"/>
                  <w:rFonts w:ascii="Times New Roman" w:hAnsi="Times New Roman" w:cs="Times New Roman"/>
                  <w:sz w:val="20"/>
                  <w:szCs w:val="20"/>
                </w:rPr>
                <w:t>Second Amendment to Loan and Security Agreement, dated March 31, 2014, between Legacy Housing, Ltd. and Capital One,</w:t>
              </w:r>
              <w:r>
                <w:rPr>
                  <w:rStyle w:val="a4"/>
                  <w:rFonts w:ascii="Times New Roman" w:hAnsi="Times New Roman" w:cs="Times New Roman"/>
                  <w:sz w:val="20"/>
                  <w:szCs w:val="20"/>
                </w:rPr>
                <w:t xml:space="preserve"> N.A.</w:t>
              </w:r>
            </w:hyperlink>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10.20</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32" w:history="1">
              <w:r>
                <w:rPr>
                  <w:rStyle w:val="a4"/>
                  <w:rFonts w:ascii="Times New Roman" w:hAnsi="Times New Roman" w:cs="Times New Roman"/>
                  <w:sz w:val="20"/>
                  <w:szCs w:val="20"/>
                </w:rPr>
                <w:t>Third Amendment to Loan and Security Agreement, dated May 20, 2014, between Legacy Housing, </w:t>
              </w:r>
              <w:r>
                <w:rPr>
                  <w:rStyle w:val="a4"/>
                  <w:rFonts w:ascii="Times New Roman" w:hAnsi="Times New Roman" w:cs="Times New Roman"/>
                  <w:sz w:val="20"/>
                  <w:szCs w:val="20"/>
                </w:rPr>
                <w:t>Ltd. and Capital One, N.A</w:t>
              </w:r>
            </w:hyperlink>
            <w:r>
              <w:rPr>
                <w:rFonts w:ascii="Times New Roman" w:hAnsi="Times New Roman" w:cs="Times New Roman"/>
                <w:sz w:val="20"/>
                <w:szCs w:val="20"/>
              </w:rPr>
              <w:t>.</w:t>
            </w:r>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10.21</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33" w:history="1">
              <w:r>
                <w:rPr>
                  <w:rStyle w:val="a4"/>
                  <w:rFonts w:ascii="Times New Roman" w:hAnsi="Times New Roman" w:cs="Times New Roman"/>
                  <w:sz w:val="20"/>
                  <w:szCs w:val="20"/>
                </w:rPr>
                <w:t>Amendment to Loan and Security Agreement, dated May 12, 2017, between Legacy Housing, Ltd. and Capital One, N.A.</w:t>
              </w:r>
            </w:hyperlink>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.22</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34" w:history="1">
              <w:r>
                <w:rPr>
                  <w:rStyle w:val="a4"/>
                  <w:rFonts w:ascii="Times New Roman" w:hAnsi="Times New Roman" w:cs="Times New Roman"/>
                  <w:sz w:val="20"/>
                  <w:szCs w:val="20"/>
                </w:rPr>
                <w:t>Loan Agreement, dated April 4, 2016, by and between Legacy Housing, Ltd. and Veritex Bank.</w:t>
              </w:r>
            </w:hyperlink>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14.1</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35" w:history="1">
              <w:r>
                <w:rPr>
                  <w:rStyle w:val="a4"/>
                  <w:rFonts w:ascii="Times New Roman" w:hAnsi="Times New Roman" w:cs="Times New Roman"/>
                  <w:sz w:val="20"/>
                  <w:szCs w:val="20"/>
                </w:rPr>
                <w:t>Code of Ethics and Business Conduct.</w:t>
              </w:r>
            </w:hyperlink>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14.2</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36" w:history="1">
              <w:r>
                <w:rPr>
                  <w:rStyle w:val="a4"/>
                  <w:rFonts w:ascii="Times New Roman" w:hAnsi="Times New Roman" w:cs="Times New Roman"/>
                  <w:sz w:val="20"/>
                  <w:szCs w:val="20"/>
                </w:rPr>
                <w:t>Code of Ethics for the CEO and Senior Financial Officers.</w:t>
              </w:r>
            </w:hyperlink>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31.1</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37" w:history="1">
              <w:r>
                <w:rPr>
                  <w:rStyle w:val="a4"/>
                  <w:rFonts w:ascii="Times New Roman" w:hAnsi="Times New Roman" w:cs="Times New Roman"/>
                  <w:sz w:val="20"/>
                  <w:szCs w:val="20"/>
                </w:rPr>
                <w:t>Rule 13a-14(a)/15d-14(a) Certification.</w:t>
              </w:r>
            </w:hyperlink>
          </w:p>
        </w:tc>
      </w:tr>
      <w:tr w:rsidR="00000000">
        <w:trPr>
          <w:divId w:val="2065367126"/>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bl>
    <w:p w:rsidR="00000000" w:rsidRDefault="00E90DF0">
      <w:pPr>
        <w:pStyle w:val="a3"/>
        <w:spacing w:before="480" w:beforeAutospacing="0" w:after="600" w:afterAutospacing="0"/>
        <w:jc w:val="center"/>
        <w:divId w:val="1534148058"/>
        <w:rPr>
          <w:rFonts w:ascii="Times New Roman" w:hAnsi="Times New Roman" w:cs="Times New Roman"/>
          <w:sz w:val="20"/>
          <w:szCs w:val="20"/>
        </w:rPr>
      </w:pPr>
      <w:r>
        <w:rPr>
          <w:rFonts w:ascii="Times New Roman" w:hAnsi="Times New Roman" w:cs="Times New Roman"/>
          <w:sz w:val="20"/>
          <w:szCs w:val="20"/>
        </w:rPr>
        <w:t>72</w:t>
      </w:r>
    </w:p>
    <w:p w:rsidR="00000000" w:rsidRDefault="00E90DF0">
      <w:pPr>
        <w:spacing w:before="600" w:after="600"/>
      </w:pPr>
      <w:r>
        <w:pict>
          <v:rect id="_x0000_i1111" style="width:329.35pt;height:2pt" o:hrpct="793" o:hralign="center" o:hrstd="t" o:hrnoshade="t" o:hr="t" fillcolor="black" stroked="f"/>
        </w:pict>
      </w:r>
    </w:p>
    <w:p w:rsidR="00000000" w:rsidRDefault="00E90DF0">
      <w:pPr>
        <w:pStyle w:val="a3"/>
        <w:spacing w:before="432" w:beforeAutospacing="0" w:after="600" w:afterAutospacing="0"/>
        <w:divId w:val="669059526"/>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750"/>
        <w:gridCol w:w="208"/>
        <w:gridCol w:w="7348"/>
      </w:tblGrid>
      <w:tr w:rsidR="00000000">
        <w:trPr>
          <w:divId w:val="1703629415"/>
          <w:trHeight w:val="20"/>
        </w:trPr>
        <w:tc>
          <w:tcPr>
            <w:tcW w:w="444" w:type="pct"/>
            <w:tcMar>
              <w:top w:w="0" w:type="dxa"/>
              <w:left w:w="0" w:type="dxa"/>
              <w:bottom w:w="0" w:type="dxa"/>
              <w:right w:w="0" w:type="dxa"/>
            </w:tcMar>
            <w:hideMark/>
          </w:tcPr>
          <w:p w:rsidR="00000000" w:rsidRDefault="00E90DF0">
            <w:pPr>
              <w:rPr>
                <w:rFonts w:ascii="Times New Roman" w:hAnsi="Times New Roman" w:cs="Times New Roman"/>
                <w:sz w:val="20"/>
                <w:szCs w:val="20"/>
              </w:rPr>
            </w:pPr>
          </w:p>
        </w:tc>
        <w:tc>
          <w:tcPr>
            <w:tcW w:w="129" w:type="pct"/>
            <w:tcMar>
              <w:top w:w="0" w:type="dxa"/>
              <w:left w:w="0" w:type="dxa"/>
              <w:bottom w:w="0" w:type="dxa"/>
              <w:right w:w="0" w:type="dxa"/>
            </w:tcMar>
            <w:hideMark/>
          </w:tcPr>
          <w:p w:rsidR="00000000" w:rsidRDefault="00E90DF0">
            <w:pPr>
              <w:rPr>
                <w:rFonts w:ascii="Times New Roman" w:eastAsia="Times New Roman" w:hAnsi="Times New Roman" w:cs="Times New Roman"/>
                <w:sz w:val="20"/>
                <w:szCs w:val="20"/>
              </w:rPr>
            </w:pPr>
          </w:p>
        </w:tc>
        <w:tc>
          <w:tcPr>
            <w:tcW w:w="4426" w:type="pct"/>
            <w:tcMar>
              <w:top w:w="0" w:type="dxa"/>
              <w:left w:w="0" w:type="dxa"/>
              <w:bottom w:w="0" w:type="dxa"/>
              <w:right w:w="0" w:type="dxa"/>
            </w:tcMar>
            <w:hideMark/>
          </w:tcPr>
          <w:p w:rsidR="00000000" w:rsidRDefault="00E90DF0">
            <w:pPr>
              <w:rPr>
                <w:rFonts w:ascii="Times New Roman" w:eastAsia="Times New Roman" w:hAnsi="Times New Roman" w:cs="Times New Roman"/>
                <w:sz w:val="20"/>
                <w:szCs w:val="20"/>
              </w:rPr>
            </w:pPr>
          </w:p>
        </w:tc>
      </w:tr>
      <w:tr w:rsidR="00000000">
        <w:trPr>
          <w:divId w:val="1703629415"/>
        </w:trPr>
        <w:tc>
          <w:tcPr>
            <w:tcW w:w="444" w:type="pct"/>
            <w:tcMar>
              <w:top w:w="0" w:type="dxa"/>
              <w:left w:w="72" w:type="dxa"/>
              <w:bottom w:w="0" w:type="dxa"/>
              <w:right w:w="72" w:type="dxa"/>
            </w:tcMar>
            <w:vAlign w:val="bottom"/>
            <w:hideMark/>
          </w:tcPr>
          <w:p w:rsidR="00000000" w:rsidRDefault="00E90DF0">
            <w:pPr>
              <w:pStyle w:val="a3"/>
              <w:pBdr>
                <w:bottom w:val="single" w:sz="6" w:space="0" w:color="000000"/>
              </w:pBdr>
              <w:spacing w:before="0" w:beforeAutospacing="0" w:after="20" w:afterAutospacing="0"/>
              <w:jc w:val="center"/>
              <w:rPr>
                <w:rFonts w:ascii="Times New Roman" w:hAnsi="Times New Roman" w:cs="Times New Roman"/>
                <w:sz w:val="16"/>
                <w:szCs w:val="16"/>
              </w:rPr>
            </w:pPr>
            <w:r>
              <w:rPr>
                <w:rFonts w:ascii="Times New Roman" w:hAnsi="Times New Roman" w:cs="Times New Roman"/>
                <w:b/>
                <w:bCs/>
                <w:sz w:val="16"/>
                <w:szCs w:val="16"/>
              </w:rPr>
              <w:t>Exhibit</w:t>
            </w:r>
            <w:r>
              <w:rPr>
                <w:rFonts w:ascii="Times New Roman" w:hAnsi="Times New Roman" w:cs="Times New Roman"/>
                <w:b/>
                <w:bCs/>
                <w:sz w:val="16"/>
                <w:szCs w:val="16"/>
              </w:rPr>
              <w:br/>
              <w:t>Number</w:t>
            </w:r>
          </w:p>
        </w:tc>
        <w:tc>
          <w:tcPr>
            <w:tcW w:w="129" w:type="pct"/>
            <w:tcMar>
              <w:top w:w="0" w:type="dxa"/>
              <w:left w:w="72" w:type="dxa"/>
              <w:bottom w:w="0" w:type="dxa"/>
              <w:right w:w="72" w:type="dxa"/>
            </w:tcMar>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4426" w:type="pct"/>
            <w:tcMar>
              <w:top w:w="0" w:type="dxa"/>
              <w:left w:w="72" w:type="dxa"/>
              <w:bottom w:w="0" w:type="dxa"/>
              <w:right w:w="72" w:type="dxa"/>
            </w:tcMar>
            <w:vAlign w:val="bottom"/>
            <w:hideMark/>
          </w:tcPr>
          <w:p w:rsidR="00000000" w:rsidRDefault="00E90DF0">
            <w:pPr>
              <w:pStyle w:val="a3"/>
              <w:pBdr>
                <w:bottom w:val="single" w:sz="6" w:space="0" w:color="000000"/>
              </w:pBdr>
              <w:spacing w:before="0" w:beforeAutospacing="0" w:after="20" w:afterAutospacing="0"/>
              <w:jc w:val="center"/>
              <w:rPr>
                <w:rFonts w:ascii="Times New Roman" w:hAnsi="Times New Roman" w:cs="Times New Roman"/>
                <w:sz w:val="16"/>
                <w:szCs w:val="16"/>
              </w:rPr>
            </w:pPr>
            <w:r>
              <w:rPr>
                <w:rFonts w:ascii="Times New Roman" w:hAnsi="Times New Roman" w:cs="Times New Roman"/>
                <w:b/>
                <w:bCs/>
                <w:sz w:val="16"/>
                <w:szCs w:val="16"/>
              </w:rPr>
              <w:t>Description</w:t>
            </w:r>
          </w:p>
        </w:tc>
      </w:tr>
      <w:tr w:rsidR="00000000">
        <w:trPr>
          <w:divId w:val="1703629415"/>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03629415"/>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03629415"/>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31.2</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38" w:history="1">
              <w:r>
                <w:rPr>
                  <w:rStyle w:val="a4"/>
                  <w:rFonts w:ascii="Times New Roman" w:hAnsi="Times New Roman" w:cs="Times New Roman"/>
                  <w:sz w:val="20"/>
                  <w:szCs w:val="20"/>
                </w:rPr>
                <w:t>Rule 13a-14(a)/15d-14(a) Certification.</w:t>
              </w:r>
            </w:hyperlink>
          </w:p>
        </w:tc>
      </w:tr>
      <w:tr w:rsidR="00000000">
        <w:trPr>
          <w:divId w:val="1703629415"/>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32.1</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39" w:history="1">
              <w:r>
                <w:rPr>
                  <w:rStyle w:val="a4"/>
                  <w:rFonts w:ascii="Times New Roman" w:hAnsi="Times New Roman" w:cs="Times New Roman"/>
                  <w:sz w:val="20"/>
                  <w:szCs w:val="20"/>
                </w:rPr>
                <w:t>Section 1350 Certifications</w:t>
              </w:r>
            </w:hyperlink>
            <w:r>
              <w:rPr>
                <w:rFonts w:ascii="Times New Roman" w:hAnsi="Times New Roman" w:cs="Times New Roman"/>
                <w:sz w:val="20"/>
                <w:szCs w:val="20"/>
              </w:rPr>
              <w:t>.</w:t>
            </w:r>
          </w:p>
        </w:tc>
      </w:tr>
      <w:tr w:rsidR="00000000">
        <w:trPr>
          <w:divId w:val="1703629415"/>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32.2</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hyperlink r:id="rId40" w:history="1">
              <w:r>
                <w:rPr>
                  <w:rStyle w:val="a4"/>
                  <w:rFonts w:ascii="Times New Roman" w:hAnsi="Times New Roman" w:cs="Times New Roman"/>
                  <w:sz w:val="20"/>
                  <w:szCs w:val="20"/>
                </w:rPr>
                <w:t>Section 1350 Certifications.</w:t>
              </w:r>
            </w:hyperlink>
          </w:p>
        </w:tc>
      </w:tr>
      <w:tr w:rsidR="00000000">
        <w:trPr>
          <w:divId w:val="1703629415"/>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101.INS</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XBRL Instance Document</w:t>
            </w:r>
          </w:p>
        </w:tc>
      </w:tr>
      <w:tr w:rsidR="00000000">
        <w:trPr>
          <w:divId w:val="1703629415"/>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101.SCH</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XBRL Taxonomy Extension Schema Document</w:t>
            </w:r>
          </w:p>
        </w:tc>
      </w:tr>
      <w:tr w:rsidR="00000000">
        <w:trPr>
          <w:divId w:val="1703629415"/>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101.CAL</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XBRL</w:t>
            </w:r>
            <w:r>
              <w:rPr>
                <w:rFonts w:ascii="Times New Roman" w:hAnsi="Times New Roman" w:cs="Times New Roman"/>
                <w:sz w:val="20"/>
                <w:szCs w:val="20"/>
              </w:rPr>
              <w:t xml:space="preserve"> Taxonomy Extension Calculation Linkbase Document</w:t>
            </w:r>
          </w:p>
        </w:tc>
      </w:tr>
      <w:tr w:rsidR="00000000">
        <w:trPr>
          <w:divId w:val="1703629415"/>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101.DEF</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XBRL Taxonomy Extension Definition Linkbase Document</w:t>
            </w:r>
          </w:p>
        </w:tc>
      </w:tr>
      <w:tr w:rsidR="00000000">
        <w:trPr>
          <w:divId w:val="1703629415"/>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101.LAB</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XBRL Taxonomy Extension Label Linkbase Document</w:t>
            </w:r>
          </w:p>
        </w:tc>
      </w:tr>
      <w:tr w:rsidR="00000000">
        <w:trPr>
          <w:divId w:val="1703629415"/>
        </w:trPr>
        <w:tc>
          <w:tcPr>
            <w:tcW w:w="444"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101.PRE</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26"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XBRL Taxonomy Extension Presentation Linkbase Document</w:t>
            </w:r>
          </w:p>
        </w:tc>
      </w:tr>
    </w:tbl>
    <w:p w:rsidR="00000000" w:rsidRDefault="00E90DF0">
      <w:pPr>
        <w:pStyle w:val="a3"/>
        <w:spacing w:before="0" w:beforeAutospacing="0" w:after="0" w:afterAutospacing="0"/>
        <w:divId w:val="1703629415"/>
        <w:rPr>
          <w:rFonts w:ascii="Times New Roman" w:hAnsi="Times New Roman" w:cs="Times New Roman"/>
          <w:sz w:val="20"/>
          <w:szCs w:val="20"/>
        </w:rPr>
      </w:pPr>
      <w:r>
        <w:rPr>
          <w:rFonts w:ascii="Times New Roman" w:hAnsi="Times New Roman" w:cs="Times New Roman"/>
          <w:sz w:val="2"/>
          <w:szCs w:val="2"/>
        </w:rPr>
        <w:t>​</w:t>
      </w:r>
    </w:p>
    <w:p w:rsidR="00000000" w:rsidRDefault="00E90DF0">
      <w:pPr>
        <w:divId w:val="1339388442"/>
        <w:rPr>
          <w:rFonts w:ascii="Times New Roman" w:hAnsi="Times New Roman" w:cs="Times New Roman"/>
          <w:sz w:val="20"/>
          <w:szCs w:val="20"/>
        </w:rPr>
      </w:pPr>
      <w:r>
        <w:rPr>
          <w:rFonts w:ascii="Times New Roman" w:hAnsi="Times New Roman" w:cs="Times New Roman"/>
          <w:sz w:val="20"/>
          <w:szCs w:val="20"/>
        </w:rPr>
        <w:pict>
          <v:rect id="_x0000_i1112" style="width:103.85pt;height:.75pt" o:hrpct="250" o:hrstd="t" o:hrnoshade="t" o:hr="t" fillcolor="black" stroked="f"/>
        </w:pict>
      </w:r>
    </w:p>
    <w:p w:rsidR="00000000" w:rsidRDefault="00E90DF0">
      <w:pPr>
        <w:pStyle w:val="a3"/>
        <w:spacing w:before="0" w:beforeAutospacing="0" w:after="240" w:afterAutospacing="0"/>
        <w:divId w:val="1703629415"/>
        <w:rPr>
          <w:rFonts w:ascii="Times New Roman" w:hAnsi="Times New Roman" w:cs="Times New Roman"/>
          <w:sz w:val="20"/>
          <w:szCs w:val="20"/>
        </w:rPr>
      </w:pPr>
      <w:r>
        <w:rPr>
          <w:rFonts w:ascii="Times New Roman" w:hAnsi="Times New Roman" w:cs="Times New Roman"/>
          <w:sz w:val="20"/>
          <w:szCs w:val="20"/>
        </w:rPr>
        <w:t>Unless otherwise indicated, each document was filed as an exhibit to the Company’s Registration Statement on Form S-1 (File No. 333-228288).</w:t>
      </w:r>
    </w:p>
    <w:tbl>
      <w:tblPr>
        <w:tblW w:w="0" w:type="auto"/>
        <w:tblCellSpacing w:w="0" w:type="dxa"/>
        <w:tblCellMar>
          <w:left w:w="0" w:type="dxa"/>
          <w:right w:w="0" w:type="dxa"/>
        </w:tblCellMar>
        <w:tblLook w:val="04A0" w:firstRow="1" w:lastRow="0" w:firstColumn="1" w:lastColumn="0" w:noHBand="0" w:noVBand="1"/>
      </w:tblPr>
      <w:tblGrid>
        <w:gridCol w:w="720"/>
        <w:gridCol w:w="2711"/>
      </w:tblGrid>
      <w:tr w:rsidR="00000000">
        <w:trPr>
          <w:divId w:val="1703629415"/>
          <w:tblCellSpacing w:w="0" w:type="dxa"/>
        </w:trPr>
        <w:tc>
          <w:tcPr>
            <w:tcW w:w="720" w:type="dxa"/>
            <w:noWrap/>
            <w:hideMark/>
          </w:tcPr>
          <w:p w:rsidR="00000000" w:rsidRDefault="00E90DF0">
            <w:pPr>
              <w:pStyle w:val="a3"/>
              <w:spacing w:before="0" w:beforeAutospacing="0" w:after="240" w:afterAutospacing="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pStyle w:val="a3"/>
              <w:spacing w:before="0" w:beforeAutospacing="0" w:after="240" w:afterAutospacing="0"/>
              <w:rPr>
                <w:rFonts w:ascii="Times New Roman" w:hAnsi="Times New Roman" w:cs="Times New Roman"/>
                <w:sz w:val="20"/>
                <w:szCs w:val="20"/>
              </w:rPr>
            </w:pPr>
            <w:r>
              <w:rPr>
                <w:rFonts w:ascii="Times New Roman" w:hAnsi="Times New Roman" w:cs="Times New Roman"/>
                <w:sz w:val="20"/>
                <w:szCs w:val="20"/>
              </w:rPr>
              <w:t>Compensatory plan or agreement.</w:t>
            </w:r>
          </w:p>
        </w:tc>
      </w:tr>
    </w:tbl>
    <w:p w:rsidR="00000000" w:rsidRDefault="00E90DF0">
      <w:pPr>
        <w:divId w:val="1703629415"/>
        <w:rPr>
          <w:vanish/>
        </w:rPr>
      </w:pPr>
    </w:p>
    <w:tbl>
      <w:tblPr>
        <w:tblW w:w="0" w:type="auto"/>
        <w:tblCellSpacing w:w="0" w:type="dxa"/>
        <w:tblCellMar>
          <w:left w:w="0" w:type="dxa"/>
          <w:right w:w="0" w:type="dxa"/>
        </w:tblCellMar>
        <w:tblLook w:val="04A0" w:firstRow="1" w:lastRow="0" w:firstColumn="1" w:lastColumn="0" w:noHBand="0" w:noVBand="1"/>
      </w:tblPr>
      <w:tblGrid>
        <w:gridCol w:w="720"/>
        <w:gridCol w:w="1211"/>
      </w:tblGrid>
      <w:tr w:rsidR="00000000">
        <w:trPr>
          <w:divId w:val="1703629415"/>
          <w:tblCellSpacing w:w="0" w:type="dxa"/>
        </w:trPr>
        <w:tc>
          <w:tcPr>
            <w:tcW w:w="720" w:type="dxa"/>
            <w:noWrap/>
            <w:hideMark/>
          </w:tcPr>
          <w:p w:rsidR="00000000" w:rsidRDefault="00E90DF0">
            <w:pPr>
              <w:pStyle w:val="a3"/>
              <w:spacing w:before="0" w:beforeAutospacing="0" w:after="240" w:afterAutospacing="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E90DF0">
            <w:pPr>
              <w:pStyle w:val="a3"/>
              <w:spacing w:before="0" w:beforeAutospacing="0" w:after="240" w:afterAutospacing="0"/>
              <w:rPr>
                <w:rFonts w:ascii="Times New Roman" w:hAnsi="Times New Roman" w:cs="Times New Roman"/>
                <w:sz w:val="20"/>
                <w:szCs w:val="20"/>
              </w:rPr>
            </w:pPr>
            <w:r>
              <w:rPr>
                <w:rFonts w:ascii="Times New Roman" w:hAnsi="Times New Roman" w:cs="Times New Roman"/>
                <w:sz w:val="20"/>
                <w:szCs w:val="20"/>
              </w:rPr>
              <w:t>Filed</w:t>
            </w:r>
            <w:r>
              <w:rPr>
                <w:rFonts w:ascii="Times New Roman" w:hAnsi="Times New Roman" w:cs="Times New Roman"/>
                <w:sz w:val="20"/>
                <w:szCs w:val="20"/>
              </w:rPr>
              <w:t xml:space="preserve"> herewith.</w:t>
            </w:r>
          </w:p>
        </w:tc>
      </w:tr>
    </w:tbl>
    <w:p w:rsidR="00000000" w:rsidRDefault="00E90DF0">
      <w:pPr>
        <w:divId w:val="1703629415"/>
        <w:rPr>
          <w:vanish/>
        </w:rPr>
      </w:pPr>
    </w:p>
    <w:tbl>
      <w:tblPr>
        <w:tblW w:w="5000" w:type="pct"/>
        <w:tblCellMar>
          <w:top w:w="15" w:type="dxa"/>
          <w:left w:w="0" w:type="dxa"/>
          <w:bottom w:w="15" w:type="dxa"/>
          <w:right w:w="0" w:type="dxa"/>
        </w:tblCellMar>
        <w:tblLook w:val="04A0" w:firstRow="1" w:lastRow="0" w:firstColumn="1" w:lastColumn="0" w:noHBand="0" w:noVBand="1"/>
      </w:tblPr>
      <w:tblGrid>
        <w:gridCol w:w="695"/>
        <w:gridCol w:w="214"/>
        <w:gridCol w:w="7397"/>
      </w:tblGrid>
      <w:tr w:rsidR="00000000">
        <w:trPr>
          <w:divId w:val="1703629415"/>
          <w:trHeight w:val="20"/>
        </w:trPr>
        <w:tc>
          <w:tcPr>
            <w:tcW w:w="418" w:type="pct"/>
            <w:tcMar>
              <w:top w:w="0" w:type="dxa"/>
              <w:left w:w="0" w:type="dxa"/>
              <w:bottom w:w="0" w:type="dxa"/>
              <w:right w:w="0" w:type="dxa"/>
            </w:tcMar>
            <w:hideMark/>
          </w:tcPr>
          <w:p w:rsidR="00000000" w:rsidRDefault="00E90DF0"/>
        </w:tc>
        <w:tc>
          <w:tcPr>
            <w:tcW w:w="129" w:type="pct"/>
            <w:tcMar>
              <w:top w:w="0" w:type="dxa"/>
              <w:left w:w="0" w:type="dxa"/>
              <w:bottom w:w="0" w:type="dxa"/>
              <w:right w:w="0" w:type="dxa"/>
            </w:tcMar>
            <w:hideMark/>
          </w:tcPr>
          <w:p w:rsidR="00000000" w:rsidRDefault="00E90DF0">
            <w:pPr>
              <w:rPr>
                <w:rFonts w:ascii="Times New Roman" w:eastAsia="Times New Roman" w:hAnsi="Times New Roman" w:cs="Times New Roman"/>
                <w:sz w:val="20"/>
                <w:szCs w:val="20"/>
              </w:rPr>
            </w:pPr>
          </w:p>
        </w:tc>
        <w:tc>
          <w:tcPr>
            <w:tcW w:w="4451" w:type="pct"/>
            <w:tcMar>
              <w:top w:w="0" w:type="dxa"/>
              <w:left w:w="0" w:type="dxa"/>
              <w:bottom w:w="0" w:type="dxa"/>
              <w:right w:w="0" w:type="dxa"/>
            </w:tcMar>
            <w:hideMark/>
          </w:tcPr>
          <w:p w:rsidR="00000000" w:rsidRDefault="00E90DF0">
            <w:pPr>
              <w:rPr>
                <w:rFonts w:ascii="Times New Roman" w:eastAsia="Times New Roman" w:hAnsi="Times New Roman" w:cs="Times New Roman"/>
                <w:sz w:val="20"/>
                <w:szCs w:val="20"/>
              </w:rPr>
            </w:pPr>
          </w:p>
        </w:tc>
      </w:tr>
      <w:tr w:rsidR="00000000">
        <w:trPr>
          <w:divId w:val="1703629415"/>
        </w:trPr>
        <w:tc>
          <w:tcPr>
            <w:tcW w:w="418"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51"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03629415"/>
        </w:trPr>
        <w:tc>
          <w:tcPr>
            <w:tcW w:w="418"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(a)2.</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51"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Financial Statement Schedules</w:t>
            </w:r>
          </w:p>
        </w:tc>
      </w:tr>
      <w:tr w:rsidR="00000000">
        <w:trPr>
          <w:divId w:val="1703629415"/>
        </w:trPr>
        <w:tc>
          <w:tcPr>
            <w:tcW w:w="418"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51"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703629415"/>
        </w:trPr>
        <w:tc>
          <w:tcPr>
            <w:tcW w:w="418"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29"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451" w:type="pct"/>
            <w:tcMar>
              <w:top w:w="0" w:type="dxa"/>
              <w:left w:w="0" w:type="dxa"/>
              <w:bottom w:w="0" w:type="dxa"/>
              <w:right w:w="0"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There are no Financial Statement Schedules included with this filing for the reason that they are not applicable or are not required or the information is included in the financial statements or notes thereto.</w:t>
            </w:r>
          </w:p>
        </w:tc>
      </w:tr>
    </w:tbl>
    <w:p w:rsidR="00000000" w:rsidRDefault="00E90DF0">
      <w:pPr>
        <w:pStyle w:val="a3"/>
        <w:spacing w:before="0" w:beforeAutospacing="0" w:after="0" w:afterAutospacing="0"/>
        <w:divId w:val="1703629415"/>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0" w:afterAutospacing="0"/>
        <w:divId w:val="1703629415"/>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0" w:afterAutospacing="0"/>
        <w:divId w:val="1703629415"/>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0" w:afterAutospacing="0"/>
        <w:divId w:val="1703629415"/>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480" w:beforeAutospacing="0" w:after="600" w:afterAutospacing="0"/>
        <w:jc w:val="center"/>
        <w:divId w:val="1543975749"/>
        <w:rPr>
          <w:rFonts w:ascii="Times New Roman" w:hAnsi="Times New Roman" w:cs="Times New Roman"/>
          <w:sz w:val="20"/>
          <w:szCs w:val="20"/>
        </w:rPr>
      </w:pPr>
      <w:r>
        <w:rPr>
          <w:rFonts w:ascii="Times New Roman" w:hAnsi="Times New Roman" w:cs="Times New Roman"/>
          <w:sz w:val="20"/>
          <w:szCs w:val="20"/>
        </w:rPr>
        <w:t>73</w:t>
      </w:r>
    </w:p>
    <w:p w:rsidR="00000000" w:rsidRDefault="00E90DF0">
      <w:pPr>
        <w:spacing w:before="600" w:after="600"/>
      </w:pPr>
      <w:r>
        <w:pict>
          <v:rect id="_x0000_i1113" style="width:329.35pt;height:2pt" o:hrpct="793" o:hralign="center" o:hrstd="t" o:hrnoshade="t" o:hr="t" fillcolor="black" stroked="f"/>
        </w:pict>
      </w:r>
    </w:p>
    <w:p w:rsidR="00000000" w:rsidRDefault="00E90DF0">
      <w:pPr>
        <w:pStyle w:val="a3"/>
        <w:spacing w:before="432" w:beforeAutospacing="0" w:after="600" w:afterAutospacing="0"/>
        <w:divId w:val="1318220265"/>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E90DF0">
      <w:pPr>
        <w:pStyle w:val="a3"/>
        <w:spacing w:before="0" w:beforeAutospacing="0" w:after="240" w:afterAutospacing="0"/>
        <w:jc w:val="center"/>
        <w:divId w:val="1990087458"/>
        <w:rPr>
          <w:rFonts w:ascii="Times New Roman" w:hAnsi="Times New Roman" w:cs="Times New Roman"/>
          <w:b/>
          <w:bCs/>
          <w:sz w:val="20"/>
          <w:szCs w:val="20"/>
        </w:rPr>
      </w:pPr>
      <w:r>
        <w:rPr>
          <w:rFonts w:ascii="Times New Roman" w:hAnsi="Times New Roman" w:cs="Times New Roman"/>
          <w:b/>
          <w:bCs/>
          <w:sz w:val="20"/>
          <w:szCs w:val="20"/>
          <w:u w:val="single"/>
        </w:rPr>
        <w:t>SIGNATURES</w:t>
      </w:r>
    </w:p>
    <w:p w:rsidR="00000000" w:rsidRDefault="00E90DF0">
      <w:pPr>
        <w:pStyle w:val="a3"/>
        <w:spacing w:before="0" w:beforeAutospacing="0" w:after="240" w:afterAutospacing="0"/>
        <w:ind w:firstLine="720"/>
        <w:divId w:val="1990087458"/>
        <w:rPr>
          <w:rFonts w:ascii="Times New Roman" w:hAnsi="Times New Roman" w:cs="Times New Roman"/>
          <w:sz w:val="20"/>
          <w:szCs w:val="20"/>
        </w:rPr>
      </w:pPr>
      <w:r>
        <w:rPr>
          <w:rFonts w:ascii="Times New Roman" w:hAnsi="Times New Roman" w:cs="Times New Roman"/>
          <w:sz w:val="20"/>
          <w:szCs w:val="20"/>
        </w:rPr>
        <w:t>Pursuant to the requirements of Section 13 or 15(d) of the Securities Exchange Act of 1934, the Company has duly caused this report to be signed on its behalf by the undersigned, thereunto duly authorized.</w:t>
      </w:r>
    </w:p>
    <w:tbl>
      <w:tblPr>
        <w:tblW w:w="5000" w:type="pct"/>
        <w:jc w:val="center"/>
        <w:tblCellMar>
          <w:top w:w="15" w:type="dxa"/>
          <w:left w:w="0" w:type="dxa"/>
          <w:bottom w:w="15" w:type="dxa"/>
          <w:right w:w="0" w:type="dxa"/>
        </w:tblCellMar>
        <w:tblLook w:val="04A0" w:firstRow="1" w:lastRow="0" w:firstColumn="1" w:lastColumn="0" w:noHBand="0" w:noVBand="1"/>
      </w:tblPr>
      <w:tblGrid>
        <w:gridCol w:w="4080"/>
        <w:gridCol w:w="433"/>
        <w:gridCol w:w="678"/>
        <w:gridCol w:w="3115"/>
      </w:tblGrid>
      <w:tr w:rsidR="00000000">
        <w:trPr>
          <w:divId w:val="198788973"/>
          <w:trHeight w:val="20"/>
          <w:jc w:val="center"/>
        </w:trPr>
        <w:tc>
          <w:tcPr>
            <w:tcW w:w="2494" w:type="pct"/>
            <w:tcMar>
              <w:top w:w="0" w:type="dxa"/>
              <w:left w:w="0" w:type="dxa"/>
              <w:bottom w:w="0" w:type="dxa"/>
              <w:right w:w="0" w:type="dxa"/>
            </w:tcMar>
            <w:hideMark/>
          </w:tcPr>
          <w:p w:rsidR="00000000" w:rsidRDefault="00E90DF0">
            <w:pPr>
              <w:pStyle w:val="a3"/>
              <w:spacing w:before="0" w:beforeAutospacing="0" w:after="0" w:afterAutospacing="0"/>
              <w:divId w:val="489059562"/>
              <w:rPr>
                <w:rFonts w:ascii="Times New Roman" w:hAnsi="Times New Roman" w:cs="Times New Roman"/>
                <w:sz w:val="20"/>
                <w:szCs w:val="20"/>
              </w:rPr>
            </w:pPr>
            <w:r>
              <w:rPr>
                <w:rFonts w:ascii="Times New Roman" w:hAnsi="Times New Roman" w:cs="Times New Roman"/>
                <w:sz w:val="2"/>
                <w:szCs w:val="2"/>
              </w:rPr>
              <w:t>​</w:t>
            </w:r>
          </w:p>
        </w:tc>
        <w:tc>
          <w:tcPr>
            <w:tcW w:w="230" w:type="pct"/>
            <w:tcMar>
              <w:top w:w="0" w:type="dxa"/>
              <w:left w:w="0" w:type="dxa"/>
              <w:bottom w:w="0" w:type="dxa"/>
              <w:right w:w="0" w:type="dxa"/>
            </w:tcMar>
            <w:hideMark/>
          </w:tcPr>
          <w:p w:rsidR="00000000" w:rsidRDefault="00E90DF0">
            <w:pPr>
              <w:pStyle w:val="a3"/>
              <w:spacing w:before="0" w:beforeAutospacing="0" w:after="0" w:afterAutospacing="0"/>
              <w:divId w:val="799306630"/>
              <w:rPr>
                <w:rFonts w:ascii="Times New Roman" w:hAnsi="Times New Roman" w:cs="Times New Roman"/>
                <w:sz w:val="20"/>
                <w:szCs w:val="20"/>
              </w:rPr>
            </w:pPr>
            <w:r>
              <w:rPr>
                <w:rFonts w:ascii="Times New Roman" w:hAnsi="Times New Roman" w:cs="Times New Roman"/>
                <w:sz w:val="2"/>
                <w:szCs w:val="2"/>
              </w:rPr>
              <w:t>​</w:t>
            </w:r>
          </w:p>
        </w:tc>
        <w:tc>
          <w:tcPr>
            <w:tcW w:w="2274" w:type="pct"/>
            <w:gridSpan w:val="2"/>
            <w:tcMar>
              <w:top w:w="0" w:type="dxa"/>
              <w:left w:w="0" w:type="dxa"/>
              <w:bottom w:w="0" w:type="dxa"/>
              <w:right w:w="0" w:type="dxa"/>
            </w:tcMar>
            <w:hideMark/>
          </w:tcPr>
          <w:p w:rsidR="00000000" w:rsidRDefault="00E90DF0">
            <w:pPr>
              <w:rPr>
                <w:rFonts w:ascii="Times New Roman" w:hAnsi="Times New Roman" w:cs="Times New Roman"/>
                <w:sz w:val="20"/>
                <w:szCs w:val="20"/>
              </w:rPr>
            </w:pPr>
          </w:p>
        </w:tc>
      </w:tr>
      <w:tr w:rsidR="00000000">
        <w:trPr>
          <w:divId w:val="198788973"/>
          <w:jc w:val="center"/>
        </w:trPr>
        <w:tc>
          <w:tcPr>
            <w:tcW w:w="2494" w:type="pct"/>
            <w:tcMar>
              <w:top w:w="0" w:type="dxa"/>
              <w:left w:w="72" w:type="dxa"/>
              <w:bottom w:w="0" w:type="dxa"/>
              <w:right w:w="72"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05" w:type="pct"/>
            <w:gridSpan w:val="3"/>
            <w:tcMar>
              <w:top w:w="0" w:type="dxa"/>
              <w:left w:w="72" w:type="dxa"/>
              <w:bottom w:w="0" w:type="dxa"/>
              <w:right w:w="72"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LEGACY HOUSING CORPORATION</w:t>
            </w:r>
          </w:p>
        </w:tc>
      </w:tr>
      <w:tr w:rsidR="00000000">
        <w:trPr>
          <w:divId w:val="198788973"/>
          <w:jc w:val="center"/>
        </w:trPr>
        <w:tc>
          <w:tcPr>
            <w:tcW w:w="2494" w:type="pct"/>
            <w:tcMar>
              <w:top w:w="0" w:type="dxa"/>
              <w:left w:w="72" w:type="dxa"/>
              <w:bottom w:w="0" w:type="dxa"/>
              <w:right w:w="72"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30" w:type="pct"/>
            <w:tcMar>
              <w:top w:w="0" w:type="dxa"/>
              <w:left w:w="72" w:type="dxa"/>
              <w:bottom w:w="0" w:type="dxa"/>
              <w:right w:w="72"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274" w:type="pct"/>
            <w:gridSpan w:val="2"/>
            <w:tcMar>
              <w:top w:w="0" w:type="dxa"/>
              <w:left w:w="72" w:type="dxa"/>
              <w:bottom w:w="0" w:type="dxa"/>
              <w:right w:w="72"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98788973"/>
          <w:jc w:val="center"/>
        </w:trPr>
        <w:tc>
          <w:tcPr>
            <w:tcW w:w="2494" w:type="pct"/>
            <w:tcMar>
              <w:top w:w="0" w:type="dxa"/>
              <w:left w:w="72" w:type="dxa"/>
              <w:bottom w:w="0" w:type="dxa"/>
              <w:right w:w="72"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30" w:type="pct"/>
            <w:tcMar>
              <w:top w:w="0" w:type="dxa"/>
              <w:left w:w="72" w:type="dxa"/>
              <w:bottom w:w="0" w:type="dxa"/>
              <w:right w:w="72"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274" w:type="pct"/>
            <w:gridSpan w:val="2"/>
            <w:tcMar>
              <w:top w:w="0" w:type="dxa"/>
              <w:left w:w="72" w:type="dxa"/>
              <w:bottom w:w="0" w:type="dxa"/>
              <w:right w:w="72"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98788973"/>
          <w:jc w:val="center"/>
        </w:trPr>
        <w:tc>
          <w:tcPr>
            <w:tcW w:w="2494" w:type="pct"/>
            <w:tcMar>
              <w:top w:w="0" w:type="dxa"/>
              <w:left w:w="72" w:type="dxa"/>
              <w:bottom w:w="0" w:type="dxa"/>
              <w:right w:w="72"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30" w:type="pct"/>
            <w:tcMar>
              <w:top w:w="0" w:type="dxa"/>
              <w:left w:w="72" w:type="dxa"/>
              <w:bottom w:w="0" w:type="dxa"/>
              <w:right w:w="72"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By:</w:t>
            </w:r>
          </w:p>
        </w:tc>
        <w:tc>
          <w:tcPr>
            <w:tcW w:w="2274" w:type="pct"/>
            <w:gridSpan w:val="2"/>
            <w:tcMar>
              <w:top w:w="0" w:type="dxa"/>
              <w:left w:w="72" w:type="dxa"/>
              <w:bottom w:w="0" w:type="dxa"/>
              <w:right w:w="72" w:type="dxa"/>
            </w:tcMar>
            <w:hideMark/>
          </w:tcPr>
          <w:p w:rsidR="00000000" w:rsidRDefault="00E90DF0">
            <w:pPr>
              <w:pStyle w:val="a3"/>
              <w:pBdr>
                <w:bottom w:val="single" w:sz="6" w:space="0" w:color="000000"/>
              </w:pBdr>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 Kenneth E. Shipley</w:t>
            </w:r>
          </w:p>
        </w:tc>
      </w:tr>
      <w:tr w:rsidR="00000000">
        <w:trPr>
          <w:divId w:val="198788973"/>
          <w:jc w:val="center"/>
        </w:trPr>
        <w:tc>
          <w:tcPr>
            <w:tcW w:w="2494" w:type="pct"/>
            <w:tcMar>
              <w:top w:w="0" w:type="dxa"/>
              <w:left w:w="72" w:type="dxa"/>
              <w:bottom w:w="0" w:type="dxa"/>
              <w:right w:w="72"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30" w:type="pct"/>
            <w:tcMar>
              <w:top w:w="0" w:type="dxa"/>
              <w:left w:w="72" w:type="dxa"/>
              <w:bottom w:w="0" w:type="dxa"/>
              <w:right w:w="72"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62" w:type="pct"/>
            <w:tcMar>
              <w:top w:w="0" w:type="dxa"/>
              <w:left w:w="72" w:type="dxa"/>
              <w:bottom w:w="0" w:type="dxa"/>
              <w:right w:w="72"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Name:</w:t>
            </w:r>
          </w:p>
        </w:tc>
        <w:tc>
          <w:tcPr>
            <w:tcW w:w="1912" w:type="pct"/>
            <w:tcMar>
              <w:top w:w="0" w:type="dxa"/>
              <w:left w:w="72" w:type="dxa"/>
              <w:bottom w:w="0" w:type="dxa"/>
              <w:right w:w="72"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Kenneth E. Shipley</w:t>
            </w:r>
          </w:p>
        </w:tc>
      </w:tr>
      <w:tr w:rsidR="00000000">
        <w:trPr>
          <w:divId w:val="198788973"/>
          <w:jc w:val="center"/>
        </w:trPr>
        <w:tc>
          <w:tcPr>
            <w:tcW w:w="2494" w:type="pct"/>
            <w:tcMar>
              <w:top w:w="0" w:type="dxa"/>
              <w:left w:w="72" w:type="dxa"/>
              <w:bottom w:w="0" w:type="dxa"/>
              <w:right w:w="72"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30" w:type="pct"/>
            <w:tcMar>
              <w:top w:w="0" w:type="dxa"/>
              <w:left w:w="72" w:type="dxa"/>
              <w:bottom w:w="0" w:type="dxa"/>
              <w:right w:w="72"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62" w:type="pct"/>
            <w:tcMar>
              <w:top w:w="0" w:type="dxa"/>
              <w:left w:w="72" w:type="dxa"/>
              <w:bottom w:w="0" w:type="dxa"/>
              <w:right w:w="72"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Title:</w:t>
            </w:r>
          </w:p>
        </w:tc>
        <w:tc>
          <w:tcPr>
            <w:tcW w:w="1912" w:type="pct"/>
            <w:tcMar>
              <w:top w:w="0" w:type="dxa"/>
              <w:left w:w="72" w:type="dxa"/>
              <w:bottom w:w="0" w:type="dxa"/>
              <w:right w:w="72"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President and Chief Executive Officer</w:t>
            </w:r>
          </w:p>
        </w:tc>
      </w:tr>
      <w:tr w:rsidR="00000000">
        <w:trPr>
          <w:divId w:val="198788973"/>
          <w:jc w:val="center"/>
        </w:trPr>
        <w:tc>
          <w:tcPr>
            <w:tcW w:w="2494" w:type="pct"/>
            <w:tcMar>
              <w:top w:w="0" w:type="dxa"/>
              <w:left w:w="72" w:type="dxa"/>
              <w:bottom w:w="0" w:type="dxa"/>
              <w:right w:w="72"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30" w:type="pct"/>
            <w:tcMar>
              <w:top w:w="0" w:type="dxa"/>
              <w:left w:w="72" w:type="dxa"/>
              <w:bottom w:w="0" w:type="dxa"/>
              <w:right w:w="72"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62" w:type="pct"/>
            <w:tcMar>
              <w:top w:w="0" w:type="dxa"/>
              <w:left w:w="72" w:type="dxa"/>
              <w:bottom w:w="0" w:type="dxa"/>
              <w:right w:w="72"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Date:</w:t>
            </w:r>
          </w:p>
        </w:tc>
        <w:tc>
          <w:tcPr>
            <w:tcW w:w="1912" w:type="pct"/>
            <w:tcMar>
              <w:top w:w="0" w:type="dxa"/>
              <w:left w:w="72" w:type="dxa"/>
              <w:bottom w:w="0" w:type="dxa"/>
              <w:right w:w="72" w:type="dxa"/>
            </w:tcMar>
            <w:hideMark/>
          </w:tcPr>
          <w:p w:rsidR="00000000" w:rsidRDefault="00E90DF0">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March 17, 2021</w:t>
            </w:r>
          </w:p>
        </w:tc>
      </w:tr>
    </w:tbl>
    <w:p w:rsidR="00000000" w:rsidRDefault="00E90DF0">
      <w:pPr>
        <w:pStyle w:val="a3"/>
        <w:spacing w:before="0" w:beforeAutospacing="0" w:after="0" w:afterAutospacing="0"/>
        <w:divId w:val="1990087458"/>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0" w:beforeAutospacing="0" w:after="240" w:afterAutospacing="0"/>
        <w:ind w:firstLine="720"/>
        <w:divId w:val="1990087458"/>
        <w:rPr>
          <w:rFonts w:ascii="Times New Roman" w:hAnsi="Times New Roman" w:cs="Times New Roman"/>
          <w:sz w:val="20"/>
          <w:szCs w:val="20"/>
        </w:rPr>
      </w:pPr>
      <w:r>
        <w:rPr>
          <w:rFonts w:ascii="Times New Roman" w:hAnsi="Times New Roman" w:cs="Times New Roman"/>
          <w:sz w:val="20"/>
          <w:szCs w:val="20"/>
        </w:rPr>
        <w:t>Pursuant to the requirements of the Securities Exchange Act of 1934, this report has been signed below by the following persons on behalf of the registrant and in the capacities and on the dates indicated.</w:t>
      </w:r>
    </w:p>
    <w:tbl>
      <w:tblPr>
        <w:tblW w:w="5001" w:type="pct"/>
        <w:jc w:val="center"/>
        <w:tblCellMar>
          <w:top w:w="15" w:type="dxa"/>
          <w:left w:w="72" w:type="dxa"/>
          <w:bottom w:w="15" w:type="dxa"/>
          <w:right w:w="72" w:type="dxa"/>
        </w:tblCellMar>
        <w:tblLook w:val="04A0" w:firstRow="1" w:lastRow="0" w:firstColumn="1" w:lastColumn="0" w:noHBand="0" w:noVBand="1"/>
      </w:tblPr>
      <w:tblGrid>
        <w:gridCol w:w="957"/>
        <w:gridCol w:w="811"/>
        <w:gridCol w:w="894"/>
        <w:gridCol w:w="443"/>
        <w:gridCol w:w="443"/>
        <w:gridCol w:w="465"/>
        <w:gridCol w:w="443"/>
        <w:gridCol w:w="779"/>
        <w:gridCol w:w="438"/>
        <w:gridCol w:w="438"/>
        <w:gridCol w:w="439"/>
        <w:gridCol w:w="464"/>
        <w:gridCol w:w="439"/>
        <w:gridCol w:w="439"/>
        <w:gridCol w:w="416"/>
      </w:tblGrid>
      <w:tr w:rsidR="00000000">
        <w:trPr>
          <w:divId w:val="1541016176"/>
          <w:trHeight w:val="20"/>
          <w:jc w:val="center"/>
        </w:trPr>
        <w:tc>
          <w:tcPr>
            <w:tcW w:w="580" w:type="pct"/>
            <w:tcMar>
              <w:top w:w="0" w:type="dxa"/>
              <w:left w:w="72" w:type="dxa"/>
              <w:bottom w:w="0" w:type="dxa"/>
              <w:right w:w="72" w:type="dxa"/>
            </w:tcMar>
            <w:vAlign w:val="bottom"/>
            <w:hideMark/>
          </w:tcPr>
          <w:p w:rsidR="00000000" w:rsidRDefault="00E90DF0">
            <w:pPr>
              <w:pStyle w:val="a3"/>
              <w:spacing w:before="0" w:beforeAutospacing="0" w:after="0" w:afterAutospacing="0"/>
              <w:divId w:val="1072775074"/>
              <w:rPr>
                <w:rFonts w:ascii="Times New Roman" w:hAnsi="Times New Roman" w:cs="Times New Roman"/>
                <w:sz w:val="20"/>
                <w:szCs w:val="20"/>
              </w:rPr>
            </w:pPr>
            <w:r>
              <w:rPr>
                <w:rFonts w:ascii="Times New Roman" w:hAnsi="Times New Roman" w:cs="Times New Roman"/>
                <w:sz w:val="2"/>
                <w:szCs w:val="2"/>
              </w:rPr>
              <w:t>​</w:t>
            </w:r>
          </w:p>
        </w:tc>
        <w:tc>
          <w:tcPr>
            <w:tcW w:w="457" w:type="pct"/>
            <w:tcMar>
              <w:top w:w="0" w:type="dxa"/>
              <w:left w:w="72" w:type="dxa"/>
              <w:bottom w:w="0" w:type="dxa"/>
              <w:right w:w="72" w:type="dxa"/>
            </w:tcMar>
            <w:vAlign w:val="bottom"/>
            <w:hideMark/>
          </w:tcPr>
          <w:p w:rsidR="00000000" w:rsidRDefault="00E90DF0">
            <w:pPr>
              <w:rPr>
                <w:rFonts w:ascii="Times New Roman" w:hAnsi="Times New Roman" w:cs="Times New Roman"/>
                <w:sz w:val="20"/>
                <w:szCs w:val="20"/>
              </w:rPr>
            </w:pPr>
          </w:p>
        </w:tc>
        <w:tc>
          <w:tcPr>
            <w:tcW w:w="541" w:type="pct"/>
            <w:tcMar>
              <w:top w:w="0" w:type="dxa"/>
              <w:left w:w="72" w:type="dxa"/>
              <w:bottom w:w="0" w:type="dxa"/>
              <w:right w:w="72" w:type="dxa"/>
            </w:tcMar>
            <w:vAlign w:val="bottom"/>
            <w:hideMark/>
          </w:tcPr>
          <w:p w:rsidR="00000000" w:rsidRDefault="00E90DF0">
            <w:pPr>
              <w:pStyle w:val="a3"/>
              <w:spacing w:before="0" w:beforeAutospacing="0" w:after="0" w:afterAutospacing="0"/>
              <w:divId w:val="346449463"/>
              <w:rPr>
                <w:rFonts w:ascii="Times New Roman" w:hAnsi="Times New Roman" w:cs="Times New Roman"/>
                <w:sz w:val="20"/>
                <w:szCs w:val="20"/>
              </w:rPr>
            </w:pPr>
            <w:r>
              <w:rPr>
                <w:rFonts w:ascii="Times New Roman" w:hAnsi="Times New Roman" w:cs="Times New Roman"/>
                <w:sz w:val="2"/>
                <w:szCs w:val="2"/>
              </w:rPr>
              <w:t>​</w:t>
            </w:r>
          </w:p>
        </w:tc>
        <w:tc>
          <w:tcPr>
            <w:tcW w:w="271" w:type="pct"/>
            <w:tcMar>
              <w:top w:w="0" w:type="dxa"/>
              <w:left w:w="72" w:type="dxa"/>
              <w:bottom w:w="0" w:type="dxa"/>
              <w:right w:w="72" w:type="dxa"/>
            </w:tcMar>
            <w:vAlign w:val="bottom"/>
            <w:hideMark/>
          </w:tcPr>
          <w:p w:rsidR="00000000" w:rsidRDefault="00E90DF0">
            <w:pPr>
              <w:pStyle w:val="a3"/>
              <w:spacing w:before="0" w:beforeAutospacing="0" w:after="0" w:afterAutospacing="0"/>
              <w:divId w:val="563217354"/>
              <w:rPr>
                <w:rFonts w:ascii="Times New Roman" w:hAnsi="Times New Roman" w:cs="Times New Roman"/>
                <w:sz w:val="20"/>
                <w:szCs w:val="20"/>
              </w:rPr>
            </w:pPr>
            <w:r>
              <w:rPr>
                <w:rFonts w:ascii="Times New Roman" w:hAnsi="Times New Roman" w:cs="Times New Roman"/>
                <w:sz w:val="2"/>
                <w:szCs w:val="2"/>
              </w:rPr>
              <w:t>​</w:t>
            </w:r>
          </w:p>
        </w:tc>
        <w:tc>
          <w:tcPr>
            <w:tcW w:w="271" w:type="pct"/>
            <w:tcMar>
              <w:top w:w="0" w:type="dxa"/>
              <w:left w:w="72" w:type="dxa"/>
              <w:bottom w:w="0" w:type="dxa"/>
              <w:right w:w="72" w:type="dxa"/>
            </w:tcMar>
            <w:vAlign w:val="bottom"/>
            <w:hideMark/>
          </w:tcPr>
          <w:p w:rsidR="00000000" w:rsidRDefault="00E90DF0">
            <w:pPr>
              <w:pStyle w:val="a3"/>
              <w:spacing w:before="0" w:beforeAutospacing="0" w:after="0" w:afterAutospacing="0"/>
              <w:divId w:val="1452672757"/>
              <w:rPr>
                <w:rFonts w:ascii="Times New Roman" w:hAnsi="Times New Roman" w:cs="Times New Roman"/>
                <w:sz w:val="20"/>
                <w:szCs w:val="20"/>
              </w:rPr>
            </w:pPr>
            <w:r>
              <w:rPr>
                <w:rFonts w:ascii="Times New Roman" w:hAnsi="Times New Roman" w:cs="Times New Roman"/>
                <w:sz w:val="2"/>
                <w:szCs w:val="2"/>
              </w:rPr>
              <w:t>​</w:t>
            </w:r>
          </w:p>
        </w:tc>
        <w:tc>
          <w:tcPr>
            <w:tcW w:w="271" w:type="pct"/>
            <w:tcMar>
              <w:top w:w="0" w:type="dxa"/>
              <w:left w:w="72" w:type="dxa"/>
              <w:bottom w:w="0" w:type="dxa"/>
              <w:right w:w="72" w:type="dxa"/>
            </w:tcMar>
            <w:vAlign w:val="bottom"/>
            <w:hideMark/>
          </w:tcPr>
          <w:p w:rsidR="00000000" w:rsidRDefault="00E90DF0">
            <w:pPr>
              <w:rPr>
                <w:rFonts w:ascii="Times New Roman" w:hAnsi="Times New Roman" w:cs="Times New Roman"/>
                <w:sz w:val="20"/>
                <w:szCs w:val="20"/>
              </w:rPr>
            </w:pPr>
          </w:p>
        </w:tc>
        <w:tc>
          <w:tcPr>
            <w:tcW w:w="271" w:type="pct"/>
            <w:tcMar>
              <w:top w:w="0" w:type="dxa"/>
              <w:left w:w="72" w:type="dxa"/>
              <w:bottom w:w="0" w:type="dxa"/>
              <w:right w:w="72" w:type="dxa"/>
            </w:tcMar>
            <w:vAlign w:val="bottom"/>
            <w:hideMark/>
          </w:tcPr>
          <w:p w:rsidR="00000000" w:rsidRDefault="00E90DF0">
            <w:pPr>
              <w:pStyle w:val="a3"/>
              <w:spacing w:before="0" w:beforeAutospacing="0" w:after="0" w:afterAutospacing="0"/>
              <w:divId w:val="2064016678"/>
              <w:rPr>
                <w:rFonts w:ascii="Times New Roman" w:hAnsi="Times New Roman" w:cs="Times New Roman"/>
                <w:sz w:val="20"/>
                <w:szCs w:val="20"/>
              </w:rPr>
            </w:pPr>
            <w:r>
              <w:rPr>
                <w:rFonts w:ascii="Times New Roman" w:hAnsi="Times New Roman" w:cs="Times New Roman"/>
                <w:sz w:val="2"/>
                <w:szCs w:val="2"/>
              </w:rPr>
              <w:t>​</w:t>
            </w:r>
          </w:p>
        </w:tc>
        <w:tc>
          <w:tcPr>
            <w:tcW w:w="470" w:type="pct"/>
            <w:tcMar>
              <w:top w:w="0" w:type="dxa"/>
              <w:left w:w="72" w:type="dxa"/>
              <w:bottom w:w="0" w:type="dxa"/>
              <w:right w:w="72" w:type="dxa"/>
            </w:tcMar>
            <w:vAlign w:val="bottom"/>
            <w:hideMark/>
          </w:tcPr>
          <w:p w:rsidR="00000000" w:rsidRDefault="00E90DF0">
            <w:pPr>
              <w:pStyle w:val="a3"/>
              <w:spacing w:before="0" w:beforeAutospacing="0" w:after="0" w:afterAutospacing="0"/>
              <w:divId w:val="698624645"/>
              <w:rPr>
                <w:rFonts w:ascii="Times New Roman" w:hAnsi="Times New Roman" w:cs="Times New Roman"/>
                <w:sz w:val="20"/>
                <w:szCs w:val="20"/>
              </w:rPr>
            </w:pPr>
            <w:r>
              <w:rPr>
                <w:rFonts w:ascii="Times New Roman" w:hAnsi="Times New Roman" w:cs="Times New Roman"/>
                <w:sz w:val="2"/>
                <w:szCs w:val="2"/>
              </w:rPr>
              <w:t>​</w:t>
            </w:r>
          </w:p>
        </w:tc>
        <w:tc>
          <w:tcPr>
            <w:tcW w:w="268" w:type="pct"/>
            <w:tcMar>
              <w:top w:w="0" w:type="dxa"/>
              <w:left w:w="72" w:type="dxa"/>
              <w:bottom w:w="0" w:type="dxa"/>
              <w:right w:w="72" w:type="dxa"/>
            </w:tcMar>
            <w:vAlign w:val="bottom"/>
            <w:hideMark/>
          </w:tcPr>
          <w:p w:rsidR="00000000" w:rsidRDefault="00E90DF0">
            <w:pPr>
              <w:pStyle w:val="a3"/>
              <w:spacing w:before="0" w:beforeAutospacing="0" w:after="0" w:afterAutospacing="0"/>
              <w:divId w:val="2045791236"/>
              <w:rPr>
                <w:rFonts w:ascii="Times New Roman" w:hAnsi="Times New Roman" w:cs="Times New Roman"/>
                <w:sz w:val="20"/>
                <w:szCs w:val="20"/>
              </w:rPr>
            </w:pPr>
            <w:r>
              <w:rPr>
                <w:rFonts w:ascii="Times New Roman" w:hAnsi="Times New Roman" w:cs="Times New Roman"/>
                <w:sz w:val="2"/>
                <w:szCs w:val="2"/>
              </w:rPr>
              <w:t>​</w:t>
            </w:r>
          </w:p>
        </w:tc>
        <w:tc>
          <w:tcPr>
            <w:tcW w:w="268" w:type="pct"/>
            <w:tcMar>
              <w:top w:w="0" w:type="dxa"/>
              <w:left w:w="72" w:type="dxa"/>
              <w:bottom w:w="0" w:type="dxa"/>
              <w:right w:w="72" w:type="dxa"/>
            </w:tcMar>
            <w:vAlign w:val="bottom"/>
            <w:hideMark/>
          </w:tcPr>
          <w:p w:rsidR="00000000" w:rsidRDefault="00E90DF0">
            <w:pPr>
              <w:pStyle w:val="a3"/>
              <w:spacing w:before="0" w:beforeAutospacing="0" w:after="0" w:afterAutospacing="0"/>
              <w:divId w:val="585187876"/>
              <w:rPr>
                <w:rFonts w:ascii="Times New Roman" w:hAnsi="Times New Roman" w:cs="Times New Roman"/>
                <w:sz w:val="20"/>
                <w:szCs w:val="20"/>
              </w:rPr>
            </w:pPr>
            <w:r>
              <w:rPr>
                <w:rFonts w:ascii="Times New Roman" w:hAnsi="Times New Roman" w:cs="Times New Roman"/>
                <w:sz w:val="2"/>
                <w:szCs w:val="2"/>
              </w:rPr>
              <w:t>​</w:t>
            </w:r>
          </w:p>
        </w:tc>
        <w:tc>
          <w:tcPr>
            <w:tcW w:w="268" w:type="pct"/>
            <w:tcMar>
              <w:top w:w="0" w:type="dxa"/>
              <w:left w:w="72" w:type="dxa"/>
              <w:bottom w:w="0" w:type="dxa"/>
              <w:right w:w="72" w:type="dxa"/>
            </w:tcMar>
            <w:vAlign w:val="bottom"/>
            <w:hideMark/>
          </w:tcPr>
          <w:p w:rsidR="00000000" w:rsidRDefault="00E90DF0">
            <w:pPr>
              <w:pStyle w:val="a3"/>
              <w:spacing w:before="0" w:beforeAutospacing="0" w:after="0" w:afterAutospacing="0"/>
              <w:divId w:val="3630725"/>
              <w:rPr>
                <w:rFonts w:ascii="Times New Roman" w:hAnsi="Times New Roman" w:cs="Times New Roman"/>
                <w:sz w:val="20"/>
                <w:szCs w:val="20"/>
              </w:rPr>
            </w:pPr>
            <w:r>
              <w:rPr>
                <w:rFonts w:ascii="Times New Roman" w:hAnsi="Times New Roman" w:cs="Times New Roman"/>
                <w:sz w:val="2"/>
                <w:szCs w:val="2"/>
              </w:rPr>
              <w:t>​</w:t>
            </w:r>
          </w:p>
        </w:tc>
        <w:tc>
          <w:tcPr>
            <w:tcW w:w="268" w:type="pct"/>
            <w:tcMar>
              <w:top w:w="0" w:type="dxa"/>
              <w:left w:w="72" w:type="dxa"/>
              <w:bottom w:w="0" w:type="dxa"/>
              <w:right w:w="72" w:type="dxa"/>
            </w:tcMar>
            <w:vAlign w:val="bottom"/>
            <w:hideMark/>
          </w:tcPr>
          <w:p w:rsidR="00000000" w:rsidRDefault="00E90DF0">
            <w:pPr>
              <w:rPr>
                <w:rFonts w:ascii="Times New Roman" w:hAnsi="Times New Roman" w:cs="Times New Roman"/>
                <w:sz w:val="20"/>
                <w:szCs w:val="20"/>
              </w:rPr>
            </w:pPr>
          </w:p>
        </w:tc>
        <w:tc>
          <w:tcPr>
            <w:tcW w:w="268" w:type="pct"/>
            <w:tcMar>
              <w:top w:w="0" w:type="dxa"/>
              <w:left w:w="72" w:type="dxa"/>
              <w:bottom w:w="0" w:type="dxa"/>
              <w:right w:w="72" w:type="dxa"/>
            </w:tcMar>
            <w:vAlign w:val="bottom"/>
            <w:hideMark/>
          </w:tcPr>
          <w:p w:rsidR="00000000" w:rsidRDefault="00E90DF0">
            <w:pPr>
              <w:pStyle w:val="a3"/>
              <w:spacing w:before="0" w:beforeAutospacing="0" w:after="0" w:afterAutospacing="0"/>
              <w:divId w:val="732967184"/>
              <w:rPr>
                <w:rFonts w:ascii="Times New Roman" w:hAnsi="Times New Roman" w:cs="Times New Roman"/>
                <w:sz w:val="20"/>
                <w:szCs w:val="20"/>
              </w:rPr>
            </w:pPr>
            <w:r>
              <w:rPr>
                <w:rFonts w:ascii="Times New Roman" w:hAnsi="Times New Roman" w:cs="Times New Roman"/>
                <w:sz w:val="2"/>
                <w:szCs w:val="2"/>
              </w:rPr>
              <w:t>​</w:t>
            </w:r>
          </w:p>
        </w:tc>
        <w:tc>
          <w:tcPr>
            <w:tcW w:w="268" w:type="pct"/>
            <w:tcMar>
              <w:top w:w="0" w:type="dxa"/>
              <w:left w:w="72" w:type="dxa"/>
              <w:bottom w:w="0" w:type="dxa"/>
              <w:right w:w="72" w:type="dxa"/>
            </w:tcMar>
            <w:vAlign w:val="bottom"/>
            <w:hideMark/>
          </w:tcPr>
          <w:p w:rsidR="00000000" w:rsidRDefault="00E90DF0">
            <w:pPr>
              <w:pStyle w:val="a3"/>
              <w:spacing w:before="0" w:beforeAutospacing="0" w:after="0" w:afterAutospacing="0"/>
              <w:divId w:val="897087713"/>
              <w:rPr>
                <w:rFonts w:ascii="Times New Roman" w:hAnsi="Times New Roman" w:cs="Times New Roman"/>
                <w:sz w:val="20"/>
                <w:szCs w:val="20"/>
              </w:rPr>
            </w:pPr>
            <w:r>
              <w:rPr>
                <w:rFonts w:ascii="Times New Roman" w:hAnsi="Times New Roman" w:cs="Times New Roman"/>
                <w:sz w:val="2"/>
                <w:szCs w:val="2"/>
              </w:rPr>
              <w:t>​</w:t>
            </w:r>
          </w:p>
        </w:tc>
        <w:tc>
          <w:tcPr>
            <w:tcW w:w="249" w:type="pct"/>
            <w:tcMar>
              <w:top w:w="0" w:type="dxa"/>
              <w:left w:w="72" w:type="dxa"/>
              <w:bottom w:w="0" w:type="dxa"/>
              <w:right w:w="72" w:type="dxa"/>
            </w:tcMar>
            <w:vAlign w:val="bottom"/>
            <w:hideMark/>
          </w:tcPr>
          <w:p w:rsidR="00000000" w:rsidRDefault="00E90DF0">
            <w:pPr>
              <w:pStyle w:val="a3"/>
              <w:spacing w:before="0" w:beforeAutospacing="0" w:after="0" w:afterAutospacing="0"/>
              <w:divId w:val="1842504931"/>
              <w:rPr>
                <w:rFonts w:ascii="Times New Roman" w:hAnsi="Times New Roman" w:cs="Times New Roman"/>
                <w:sz w:val="20"/>
                <w:szCs w:val="20"/>
              </w:rPr>
            </w:pPr>
            <w:r>
              <w:rPr>
                <w:rFonts w:ascii="Times New Roman" w:hAnsi="Times New Roman" w:cs="Times New Roman"/>
                <w:sz w:val="2"/>
                <w:szCs w:val="2"/>
              </w:rPr>
              <w:t>​</w:t>
            </w:r>
          </w:p>
        </w:tc>
      </w:tr>
      <w:tr w:rsidR="00000000">
        <w:trPr>
          <w:divId w:val="1541016176"/>
          <w:jc w:val="center"/>
        </w:trPr>
        <w:tc>
          <w:tcPr>
            <w:tcW w:w="580" w:type="pct"/>
            <w:tcMar>
              <w:top w:w="0" w:type="dxa"/>
              <w:left w:w="72" w:type="dxa"/>
              <w:bottom w:w="0" w:type="dxa"/>
              <w:right w:w="72" w:type="dxa"/>
            </w:tcMar>
            <w:vAlign w:val="bottom"/>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b/>
                <w:bCs/>
                <w:sz w:val="18"/>
                <w:szCs w:val="18"/>
              </w:rPr>
              <w:t>​</w:t>
            </w:r>
          </w:p>
        </w:tc>
        <w:tc>
          <w:tcPr>
            <w:tcW w:w="457" w:type="pct"/>
            <w:tcMar>
              <w:top w:w="0" w:type="dxa"/>
              <w:left w:w="72" w:type="dxa"/>
              <w:bottom w:w="0" w:type="dxa"/>
              <w:right w:w="72" w:type="dxa"/>
            </w:tcMar>
            <w:vAlign w:val="bottom"/>
            <w:hideMark/>
          </w:tcPr>
          <w:p w:rsidR="00000000" w:rsidRDefault="00E90DF0">
            <w:pPr>
              <w:pStyle w:val="a3"/>
              <w:pBdr>
                <w:bottom w:val="single" w:sz="6" w:space="0" w:color="000000"/>
              </w:pBdr>
              <w:spacing w:before="0" w:beforeAutospacing="0" w:after="20" w:afterAutospacing="0"/>
              <w:jc w:val="center"/>
              <w:rPr>
                <w:rFonts w:ascii="Times New Roman" w:hAnsi="Times New Roman" w:cs="Times New Roman"/>
                <w:sz w:val="16"/>
                <w:szCs w:val="16"/>
              </w:rPr>
            </w:pPr>
            <w:r>
              <w:rPr>
                <w:rFonts w:ascii="Times New Roman" w:hAnsi="Times New Roman" w:cs="Times New Roman"/>
                <w:b/>
                <w:bCs/>
                <w:sz w:val="16"/>
                <w:szCs w:val="16"/>
              </w:rPr>
              <w:t>Signature</w:t>
            </w:r>
          </w:p>
        </w:tc>
        <w:tc>
          <w:tcPr>
            <w:tcW w:w="541" w:type="pct"/>
            <w:tcMar>
              <w:top w:w="0" w:type="dxa"/>
              <w:left w:w="72" w:type="dxa"/>
              <w:bottom w:w="0" w:type="dxa"/>
              <w:right w:w="72" w:type="dxa"/>
            </w:tcMar>
            <w:vAlign w:val="bottom"/>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b/>
                <w:bCs/>
                <w:sz w:val="18"/>
                <w:szCs w:val="18"/>
              </w:rPr>
              <w:t>​</w:t>
            </w:r>
          </w:p>
        </w:tc>
        <w:tc>
          <w:tcPr>
            <w:tcW w:w="271" w:type="pct"/>
            <w:tcMar>
              <w:top w:w="0" w:type="dxa"/>
              <w:left w:w="72" w:type="dxa"/>
              <w:bottom w:w="0" w:type="dxa"/>
              <w:right w:w="72" w:type="dxa"/>
            </w:tcMar>
            <w:vAlign w:val="bottom"/>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b/>
                <w:bCs/>
                <w:sz w:val="18"/>
                <w:szCs w:val="18"/>
              </w:rPr>
              <w:t>​</w:t>
            </w:r>
          </w:p>
        </w:tc>
        <w:tc>
          <w:tcPr>
            <w:tcW w:w="271" w:type="pct"/>
            <w:tcMar>
              <w:top w:w="0" w:type="dxa"/>
              <w:left w:w="72" w:type="dxa"/>
              <w:bottom w:w="0" w:type="dxa"/>
              <w:right w:w="72" w:type="dxa"/>
            </w:tcMar>
            <w:vAlign w:val="bottom"/>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b/>
                <w:bCs/>
                <w:sz w:val="18"/>
                <w:szCs w:val="18"/>
              </w:rPr>
              <w:t>​</w:t>
            </w:r>
          </w:p>
        </w:tc>
        <w:tc>
          <w:tcPr>
            <w:tcW w:w="271" w:type="pct"/>
            <w:tcMar>
              <w:top w:w="0" w:type="dxa"/>
              <w:left w:w="72" w:type="dxa"/>
              <w:bottom w:w="0" w:type="dxa"/>
              <w:right w:w="72" w:type="dxa"/>
            </w:tcMar>
            <w:vAlign w:val="bottom"/>
            <w:hideMark/>
          </w:tcPr>
          <w:p w:rsidR="00000000" w:rsidRDefault="00E90DF0">
            <w:pPr>
              <w:pStyle w:val="a3"/>
              <w:pBdr>
                <w:bottom w:val="single" w:sz="6" w:space="0" w:color="000000"/>
              </w:pBdr>
              <w:spacing w:before="0" w:beforeAutospacing="0" w:after="20" w:afterAutospacing="0"/>
              <w:jc w:val="center"/>
              <w:rPr>
                <w:rFonts w:ascii="Times New Roman" w:hAnsi="Times New Roman" w:cs="Times New Roman"/>
                <w:sz w:val="16"/>
                <w:szCs w:val="16"/>
              </w:rPr>
            </w:pPr>
            <w:r>
              <w:rPr>
                <w:rFonts w:ascii="Times New Roman" w:hAnsi="Times New Roman" w:cs="Times New Roman"/>
                <w:b/>
                <w:bCs/>
                <w:sz w:val="16"/>
                <w:szCs w:val="16"/>
              </w:rPr>
              <w:t>Title</w:t>
            </w:r>
          </w:p>
        </w:tc>
        <w:tc>
          <w:tcPr>
            <w:tcW w:w="271" w:type="pct"/>
            <w:tcMar>
              <w:top w:w="0" w:type="dxa"/>
              <w:left w:w="72" w:type="dxa"/>
              <w:bottom w:w="0" w:type="dxa"/>
              <w:right w:w="72" w:type="dxa"/>
            </w:tcMar>
            <w:vAlign w:val="bottom"/>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b/>
                <w:bCs/>
                <w:sz w:val="18"/>
                <w:szCs w:val="18"/>
              </w:rPr>
              <w:t>​</w:t>
            </w:r>
          </w:p>
        </w:tc>
        <w:tc>
          <w:tcPr>
            <w:tcW w:w="470" w:type="pct"/>
            <w:tcMar>
              <w:top w:w="0" w:type="dxa"/>
              <w:left w:w="72" w:type="dxa"/>
              <w:bottom w:w="0" w:type="dxa"/>
              <w:right w:w="72" w:type="dxa"/>
            </w:tcMar>
            <w:vAlign w:val="bottom"/>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b/>
                <w:bCs/>
                <w:sz w:val="18"/>
                <w:szCs w:val="18"/>
              </w:rPr>
              <w:t>​</w:t>
            </w:r>
          </w:p>
        </w:tc>
        <w:tc>
          <w:tcPr>
            <w:tcW w:w="268" w:type="pct"/>
            <w:tcMar>
              <w:top w:w="0" w:type="dxa"/>
              <w:left w:w="72" w:type="dxa"/>
              <w:bottom w:w="0" w:type="dxa"/>
              <w:right w:w="72" w:type="dxa"/>
            </w:tcMar>
            <w:vAlign w:val="bottom"/>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b/>
                <w:bCs/>
                <w:sz w:val="18"/>
                <w:szCs w:val="18"/>
              </w:rPr>
              <w:t>​</w:t>
            </w:r>
          </w:p>
        </w:tc>
        <w:tc>
          <w:tcPr>
            <w:tcW w:w="268" w:type="pct"/>
            <w:tcMar>
              <w:top w:w="0" w:type="dxa"/>
              <w:left w:w="72" w:type="dxa"/>
              <w:bottom w:w="0" w:type="dxa"/>
              <w:right w:w="72" w:type="dxa"/>
            </w:tcMar>
            <w:vAlign w:val="bottom"/>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b/>
                <w:bCs/>
                <w:sz w:val="18"/>
                <w:szCs w:val="18"/>
              </w:rPr>
              <w:t>​</w:t>
            </w:r>
          </w:p>
        </w:tc>
        <w:tc>
          <w:tcPr>
            <w:tcW w:w="268" w:type="pct"/>
            <w:tcMar>
              <w:top w:w="0" w:type="dxa"/>
              <w:left w:w="72" w:type="dxa"/>
              <w:bottom w:w="0" w:type="dxa"/>
              <w:right w:w="72" w:type="dxa"/>
            </w:tcMar>
            <w:vAlign w:val="bottom"/>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b/>
                <w:bCs/>
                <w:sz w:val="18"/>
                <w:szCs w:val="18"/>
              </w:rPr>
              <w:t>​</w:t>
            </w:r>
          </w:p>
        </w:tc>
        <w:tc>
          <w:tcPr>
            <w:tcW w:w="268" w:type="pct"/>
            <w:tcMar>
              <w:top w:w="0" w:type="dxa"/>
              <w:left w:w="72" w:type="dxa"/>
              <w:bottom w:w="0" w:type="dxa"/>
              <w:right w:w="72" w:type="dxa"/>
            </w:tcMar>
            <w:vAlign w:val="bottom"/>
            <w:hideMark/>
          </w:tcPr>
          <w:p w:rsidR="00000000" w:rsidRDefault="00E90DF0">
            <w:pPr>
              <w:pStyle w:val="a3"/>
              <w:pBdr>
                <w:bottom w:val="single" w:sz="6" w:space="0" w:color="000000"/>
              </w:pBdr>
              <w:spacing w:before="0" w:beforeAutospacing="0" w:after="20" w:afterAutospacing="0"/>
              <w:jc w:val="center"/>
              <w:rPr>
                <w:rFonts w:ascii="Times New Roman" w:hAnsi="Times New Roman" w:cs="Times New Roman"/>
                <w:sz w:val="16"/>
                <w:szCs w:val="16"/>
              </w:rPr>
            </w:pPr>
            <w:r>
              <w:rPr>
                <w:rFonts w:ascii="Times New Roman" w:hAnsi="Times New Roman" w:cs="Times New Roman"/>
                <w:b/>
                <w:bCs/>
                <w:sz w:val="16"/>
                <w:szCs w:val="16"/>
              </w:rPr>
              <w:t>Date</w:t>
            </w:r>
          </w:p>
        </w:tc>
        <w:tc>
          <w:tcPr>
            <w:tcW w:w="268" w:type="pct"/>
            <w:tcMar>
              <w:top w:w="0" w:type="dxa"/>
              <w:left w:w="72" w:type="dxa"/>
              <w:bottom w:w="0" w:type="dxa"/>
              <w:right w:w="72" w:type="dxa"/>
            </w:tcMar>
            <w:vAlign w:val="bottom"/>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b/>
                <w:bCs/>
                <w:sz w:val="18"/>
                <w:szCs w:val="18"/>
              </w:rPr>
              <w:t>​</w:t>
            </w:r>
          </w:p>
        </w:tc>
        <w:tc>
          <w:tcPr>
            <w:tcW w:w="268" w:type="pct"/>
            <w:tcMar>
              <w:top w:w="0" w:type="dxa"/>
              <w:left w:w="72" w:type="dxa"/>
              <w:bottom w:w="0" w:type="dxa"/>
              <w:right w:w="72" w:type="dxa"/>
            </w:tcMar>
            <w:vAlign w:val="bottom"/>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b/>
                <w:bCs/>
                <w:sz w:val="18"/>
                <w:szCs w:val="18"/>
              </w:rPr>
              <w:t>​</w:t>
            </w:r>
          </w:p>
        </w:tc>
        <w:tc>
          <w:tcPr>
            <w:tcW w:w="249" w:type="pct"/>
            <w:tcMar>
              <w:top w:w="0" w:type="dxa"/>
              <w:left w:w="72" w:type="dxa"/>
              <w:bottom w:w="0" w:type="dxa"/>
              <w:right w:w="72" w:type="dxa"/>
            </w:tcMar>
            <w:vAlign w:val="bottom"/>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b/>
                <w:bCs/>
                <w:sz w:val="18"/>
                <w:szCs w:val="18"/>
              </w:rPr>
              <w:t>​</w:t>
            </w:r>
          </w:p>
        </w:tc>
      </w:tr>
      <w:tr w:rsidR="00000000">
        <w:trPr>
          <w:divId w:val="1541016176"/>
          <w:jc w:val="center"/>
        </w:trPr>
        <w:tc>
          <w:tcPr>
            <w:tcW w:w="1579" w:type="pct"/>
            <w:gridSpan w:val="3"/>
            <w:tcMar>
              <w:top w:w="0" w:type="dxa"/>
              <w:left w:w="72" w:type="dxa"/>
              <w:bottom w:w="0" w:type="dxa"/>
              <w:right w:w="72" w:type="dxa"/>
            </w:tcMar>
            <w:vAlign w:val="center"/>
            <w:hideMark/>
          </w:tcPr>
          <w:p w:rsidR="00000000" w:rsidRDefault="00E90DF0">
            <w:pPr>
              <w:pStyle w:val="a3"/>
              <w:spacing w:before="0" w:beforeAutospacing="0" w:after="20" w:afterAutospacing="0"/>
              <w:ind w:hanging="200"/>
              <w:jc w:val="center"/>
              <w:rPr>
                <w:rFonts w:ascii="Times New Roman" w:hAnsi="Times New Roman" w:cs="Times New Roman"/>
                <w:sz w:val="20"/>
                <w:szCs w:val="20"/>
              </w:rPr>
            </w:pPr>
            <w:r>
              <w:rPr>
                <w:rFonts w:ascii="Times New Roman" w:hAnsi="Times New Roman" w:cs="Times New Roman"/>
                <w:sz w:val="20"/>
                <w:szCs w:val="20"/>
              </w:rPr>
              <w:t>​</w:t>
            </w:r>
          </w:p>
        </w:tc>
        <w:tc>
          <w:tcPr>
            <w:tcW w:w="1557" w:type="pct"/>
            <w:gridSpan w:val="5"/>
            <w:tcMar>
              <w:top w:w="0" w:type="dxa"/>
              <w:left w:w="72" w:type="dxa"/>
              <w:bottom w:w="0" w:type="dxa"/>
              <w:right w:w="72" w:type="dxa"/>
            </w:tcMar>
            <w:vAlign w:val="center"/>
            <w:hideMark/>
          </w:tcPr>
          <w:p w:rsidR="00000000" w:rsidRDefault="00E90DF0">
            <w:pPr>
              <w:pStyle w:val="a3"/>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w:t>
            </w:r>
          </w:p>
        </w:tc>
        <w:tc>
          <w:tcPr>
            <w:tcW w:w="1862" w:type="pct"/>
            <w:gridSpan w:val="7"/>
            <w:tcMar>
              <w:top w:w="0" w:type="dxa"/>
              <w:left w:w="72" w:type="dxa"/>
              <w:bottom w:w="0" w:type="dxa"/>
              <w:right w:w="72" w:type="dxa"/>
            </w:tcMar>
            <w:vAlign w:val="center"/>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sz w:val="20"/>
                <w:szCs w:val="20"/>
              </w:rPr>
              <w:t>​</w:t>
            </w:r>
          </w:p>
        </w:tc>
      </w:tr>
      <w:tr w:rsidR="00000000">
        <w:trPr>
          <w:divId w:val="1541016176"/>
          <w:jc w:val="center"/>
        </w:trPr>
        <w:tc>
          <w:tcPr>
            <w:tcW w:w="1579" w:type="pct"/>
            <w:gridSpan w:val="3"/>
            <w:tcMar>
              <w:top w:w="0" w:type="dxa"/>
              <w:left w:w="72" w:type="dxa"/>
              <w:bottom w:w="0" w:type="dxa"/>
              <w:right w:w="72" w:type="dxa"/>
            </w:tcMar>
            <w:vAlign w:val="center"/>
            <w:hideMark/>
          </w:tcPr>
          <w:p w:rsidR="00000000" w:rsidRDefault="00E90DF0">
            <w:pPr>
              <w:pStyle w:val="a3"/>
              <w:pBdr>
                <w:bottom w:val="single" w:sz="6" w:space="0" w:color="000000"/>
              </w:pBdr>
              <w:spacing w:before="0" w:beforeAutospacing="0" w:after="20" w:afterAutospacing="0"/>
              <w:ind w:hanging="200"/>
              <w:rPr>
                <w:rFonts w:ascii="Times New Roman" w:hAnsi="Times New Roman" w:cs="Times New Roman"/>
                <w:sz w:val="20"/>
                <w:szCs w:val="20"/>
              </w:rPr>
            </w:pPr>
            <w:r>
              <w:rPr>
                <w:rFonts w:ascii="Times New Roman" w:hAnsi="Times New Roman" w:cs="Times New Roman"/>
                <w:sz w:val="20"/>
                <w:szCs w:val="20"/>
              </w:rPr>
              <w:t>/s/ Curtis D. Hodgson</w:t>
            </w:r>
          </w:p>
          <w:p w:rsidR="00000000" w:rsidRDefault="00E90DF0">
            <w:pPr>
              <w:pStyle w:val="a3"/>
              <w:spacing w:before="0" w:beforeAutospacing="0" w:after="20" w:afterAutospacing="0"/>
              <w:ind w:hanging="200"/>
              <w:rPr>
                <w:rFonts w:ascii="Times New Roman" w:hAnsi="Times New Roman" w:cs="Times New Roman"/>
                <w:sz w:val="20"/>
                <w:szCs w:val="20"/>
              </w:rPr>
            </w:pPr>
            <w:r>
              <w:rPr>
                <w:rFonts w:ascii="Times New Roman" w:hAnsi="Times New Roman" w:cs="Times New Roman"/>
                <w:sz w:val="20"/>
                <w:szCs w:val="20"/>
              </w:rPr>
              <w:t>Curtis D. Hodgson</w:t>
            </w:r>
          </w:p>
        </w:tc>
        <w:tc>
          <w:tcPr>
            <w:tcW w:w="1557" w:type="pct"/>
            <w:gridSpan w:val="5"/>
            <w:tcMar>
              <w:top w:w="0" w:type="dxa"/>
              <w:left w:w="72" w:type="dxa"/>
              <w:bottom w:w="0" w:type="dxa"/>
              <w:right w:w="72" w:type="dxa"/>
            </w:tcMar>
            <w:vAlign w:val="center"/>
            <w:hideMark/>
          </w:tcPr>
          <w:p w:rsidR="00000000" w:rsidRDefault="00E90DF0">
            <w:pPr>
              <w:pStyle w:val="a3"/>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 xml:space="preserve">Executive Chairman of the Board </w:t>
            </w:r>
          </w:p>
        </w:tc>
        <w:tc>
          <w:tcPr>
            <w:tcW w:w="1862" w:type="pct"/>
            <w:gridSpan w:val="7"/>
            <w:tcMar>
              <w:top w:w="0" w:type="dxa"/>
              <w:left w:w="72" w:type="dxa"/>
              <w:bottom w:w="0" w:type="dxa"/>
              <w:right w:w="72" w:type="dxa"/>
            </w:tcMar>
            <w:vAlign w:val="center"/>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sz w:val="20"/>
                <w:szCs w:val="20"/>
              </w:rPr>
              <w:t>March 17, 2021</w:t>
            </w:r>
          </w:p>
        </w:tc>
      </w:tr>
      <w:tr w:rsidR="00000000">
        <w:trPr>
          <w:divId w:val="1541016176"/>
          <w:jc w:val="center"/>
        </w:trPr>
        <w:tc>
          <w:tcPr>
            <w:tcW w:w="1579" w:type="pct"/>
            <w:gridSpan w:val="3"/>
            <w:tcMar>
              <w:top w:w="0" w:type="dxa"/>
              <w:left w:w="72" w:type="dxa"/>
              <w:bottom w:w="0" w:type="dxa"/>
              <w:right w:w="72" w:type="dxa"/>
            </w:tcMar>
            <w:vAlign w:val="center"/>
            <w:hideMark/>
          </w:tcPr>
          <w:p w:rsidR="00000000" w:rsidRDefault="00E90DF0">
            <w:pPr>
              <w:pStyle w:val="a3"/>
              <w:spacing w:before="0" w:beforeAutospacing="0" w:after="20" w:afterAutospacing="0"/>
              <w:ind w:hanging="200"/>
              <w:jc w:val="center"/>
              <w:rPr>
                <w:rFonts w:ascii="Times New Roman" w:hAnsi="Times New Roman" w:cs="Times New Roman"/>
                <w:sz w:val="20"/>
                <w:szCs w:val="20"/>
              </w:rPr>
            </w:pPr>
            <w:r>
              <w:rPr>
                <w:rFonts w:ascii="Times New Roman" w:hAnsi="Times New Roman" w:cs="Times New Roman"/>
                <w:sz w:val="20"/>
                <w:szCs w:val="20"/>
              </w:rPr>
              <w:t>​</w:t>
            </w:r>
          </w:p>
        </w:tc>
        <w:tc>
          <w:tcPr>
            <w:tcW w:w="1557" w:type="pct"/>
            <w:gridSpan w:val="5"/>
            <w:tcMar>
              <w:top w:w="0" w:type="dxa"/>
              <w:left w:w="72" w:type="dxa"/>
              <w:bottom w:w="0" w:type="dxa"/>
              <w:right w:w="72" w:type="dxa"/>
            </w:tcMar>
            <w:vAlign w:val="center"/>
            <w:hideMark/>
          </w:tcPr>
          <w:p w:rsidR="00000000" w:rsidRDefault="00E90DF0">
            <w:pPr>
              <w:pStyle w:val="a3"/>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w:t>
            </w:r>
          </w:p>
        </w:tc>
        <w:tc>
          <w:tcPr>
            <w:tcW w:w="1862" w:type="pct"/>
            <w:gridSpan w:val="7"/>
            <w:tcMar>
              <w:top w:w="0" w:type="dxa"/>
              <w:left w:w="72" w:type="dxa"/>
              <w:bottom w:w="0" w:type="dxa"/>
              <w:right w:w="72" w:type="dxa"/>
            </w:tcMar>
            <w:vAlign w:val="center"/>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sz w:val="20"/>
                <w:szCs w:val="20"/>
              </w:rPr>
              <w:t>​</w:t>
            </w:r>
          </w:p>
        </w:tc>
      </w:tr>
      <w:tr w:rsidR="00000000">
        <w:trPr>
          <w:divId w:val="1541016176"/>
          <w:jc w:val="center"/>
        </w:trPr>
        <w:tc>
          <w:tcPr>
            <w:tcW w:w="1579" w:type="pct"/>
            <w:gridSpan w:val="3"/>
            <w:tcMar>
              <w:top w:w="0" w:type="dxa"/>
              <w:left w:w="72" w:type="dxa"/>
              <w:bottom w:w="0" w:type="dxa"/>
              <w:right w:w="72" w:type="dxa"/>
            </w:tcMar>
            <w:vAlign w:val="center"/>
            <w:hideMark/>
          </w:tcPr>
          <w:p w:rsidR="00000000" w:rsidRDefault="00E90DF0">
            <w:pPr>
              <w:pStyle w:val="a3"/>
              <w:pBdr>
                <w:bottom w:val="single" w:sz="6" w:space="0" w:color="000000"/>
              </w:pBdr>
              <w:spacing w:before="0" w:beforeAutospacing="0" w:after="20" w:afterAutospacing="0"/>
              <w:ind w:hanging="200"/>
              <w:rPr>
                <w:rFonts w:ascii="Times New Roman" w:hAnsi="Times New Roman" w:cs="Times New Roman"/>
                <w:sz w:val="20"/>
                <w:szCs w:val="20"/>
              </w:rPr>
            </w:pPr>
            <w:r>
              <w:rPr>
                <w:rFonts w:ascii="Times New Roman" w:hAnsi="Times New Roman" w:cs="Times New Roman"/>
                <w:sz w:val="20"/>
                <w:szCs w:val="20"/>
              </w:rPr>
              <w:t>/s/ Kenneth E. Shipley</w:t>
            </w:r>
          </w:p>
          <w:p w:rsidR="00000000" w:rsidRDefault="00E90DF0">
            <w:pPr>
              <w:pStyle w:val="a3"/>
              <w:spacing w:before="0" w:beforeAutospacing="0" w:after="20" w:afterAutospacing="0"/>
              <w:ind w:hanging="200"/>
              <w:rPr>
                <w:rFonts w:ascii="Times New Roman" w:hAnsi="Times New Roman" w:cs="Times New Roman"/>
                <w:sz w:val="20"/>
                <w:szCs w:val="20"/>
              </w:rPr>
            </w:pPr>
            <w:r>
              <w:rPr>
                <w:rFonts w:ascii="Times New Roman" w:hAnsi="Times New Roman" w:cs="Times New Roman"/>
                <w:sz w:val="20"/>
                <w:szCs w:val="20"/>
              </w:rPr>
              <w:t>Kenneth E. Shipley</w:t>
            </w:r>
          </w:p>
        </w:tc>
        <w:tc>
          <w:tcPr>
            <w:tcW w:w="1557" w:type="pct"/>
            <w:gridSpan w:val="5"/>
            <w:tcMar>
              <w:top w:w="0" w:type="dxa"/>
              <w:left w:w="72" w:type="dxa"/>
              <w:bottom w:w="0" w:type="dxa"/>
              <w:right w:w="72" w:type="dxa"/>
            </w:tcMar>
            <w:vAlign w:val="center"/>
            <w:hideMark/>
          </w:tcPr>
          <w:p w:rsidR="00000000" w:rsidRDefault="00E90DF0">
            <w:pPr>
              <w:pStyle w:val="a3"/>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President and Chief Executive Officer and Director (</w:t>
            </w:r>
            <w:r>
              <w:rPr>
                <w:rFonts w:ascii="Times New Roman" w:hAnsi="Times New Roman" w:cs="Times New Roman"/>
                <w:i/>
                <w:iCs/>
                <w:sz w:val="20"/>
                <w:szCs w:val="20"/>
              </w:rPr>
              <w:t>principal executive officer</w:t>
            </w:r>
            <w:r>
              <w:rPr>
                <w:rFonts w:ascii="Times New Roman" w:hAnsi="Times New Roman" w:cs="Times New Roman"/>
                <w:sz w:val="20"/>
                <w:szCs w:val="20"/>
              </w:rPr>
              <w:t>)</w:t>
            </w:r>
          </w:p>
        </w:tc>
        <w:tc>
          <w:tcPr>
            <w:tcW w:w="1862" w:type="pct"/>
            <w:gridSpan w:val="7"/>
            <w:tcMar>
              <w:top w:w="0" w:type="dxa"/>
              <w:left w:w="72" w:type="dxa"/>
              <w:bottom w:w="0" w:type="dxa"/>
              <w:right w:w="72" w:type="dxa"/>
            </w:tcMar>
            <w:vAlign w:val="center"/>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sz w:val="20"/>
                <w:szCs w:val="20"/>
              </w:rPr>
              <w:t>March 17, 2021</w:t>
            </w:r>
          </w:p>
        </w:tc>
      </w:tr>
      <w:tr w:rsidR="00000000">
        <w:trPr>
          <w:divId w:val="1541016176"/>
          <w:jc w:val="center"/>
        </w:trPr>
        <w:tc>
          <w:tcPr>
            <w:tcW w:w="1579" w:type="pct"/>
            <w:gridSpan w:val="3"/>
            <w:tcMar>
              <w:top w:w="0" w:type="dxa"/>
              <w:left w:w="72" w:type="dxa"/>
              <w:bottom w:w="0" w:type="dxa"/>
              <w:right w:w="72" w:type="dxa"/>
            </w:tcMar>
            <w:vAlign w:val="center"/>
            <w:hideMark/>
          </w:tcPr>
          <w:p w:rsidR="00000000" w:rsidRDefault="00E90DF0">
            <w:pPr>
              <w:pStyle w:val="a3"/>
              <w:spacing w:before="0" w:beforeAutospacing="0" w:after="20" w:afterAutospacing="0"/>
              <w:ind w:hanging="200"/>
              <w:jc w:val="center"/>
              <w:rPr>
                <w:rFonts w:ascii="Times New Roman" w:hAnsi="Times New Roman" w:cs="Times New Roman"/>
                <w:sz w:val="20"/>
                <w:szCs w:val="20"/>
              </w:rPr>
            </w:pPr>
            <w:r>
              <w:rPr>
                <w:rFonts w:ascii="Times New Roman" w:hAnsi="Times New Roman" w:cs="Times New Roman"/>
                <w:sz w:val="20"/>
                <w:szCs w:val="20"/>
              </w:rPr>
              <w:t>​</w:t>
            </w:r>
          </w:p>
        </w:tc>
        <w:tc>
          <w:tcPr>
            <w:tcW w:w="1557" w:type="pct"/>
            <w:gridSpan w:val="5"/>
            <w:tcMar>
              <w:top w:w="0" w:type="dxa"/>
              <w:left w:w="72" w:type="dxa"/>
              <w:bottom w:w="0" w:type="dxa"/>
              <w:right w:w="72" w:type="dxa"/>
            </w:tcMar>
            <w:vAlign w:val="center"/>
            <w:hideMark/>
          </w:tcPr>
          <w:p w:rsidR="00000000" w:rsidRDefault="00E90DF0">
            <w:pPr>
              <w:pStyle w:val="a3"/>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w:t>
            </w:r>
          </w:p>
        </w:tc>
        <w:tc>
          <w:tcPr>
            <w:tcW w:w="1862" w:type="pct"/>
            <w:gridSpan w:val="7"/>
            <w:tcMar>
              <w:top w:w="0" w:type="dxa"/>
              <w:left w:w="72" w:type="dxa"/>
              <w:bottom w:w="0" w:type="dxa"/>
              <w:right w:w="72" w:type="dxa"/>
            </w:tcMar>
            <w:vAlign w:val="center"/>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sz w:val="20"/>
                <w:szCs w:val="20"/>
              </w:rPr>
              <w:t>​</w:t>
            </w:r>
          </w:p>
        </w:tc>
      </w:tr>
      <w:tr w:rsidR="00000000">
        <w:trPr>
          <w:divId w:val="1541016176"/>
          <w:jc w:val="center"/>
        </w:trPr>
        <w:tc>
          <w:tcPr>
            <w:tcW w:w="1579" w:type="pct"/>
            <w:gridSpan w:val="3"/>
            <w:tcMar>
              <w:top w:w="0" w:type="dxa"/>
              <w:left w:w="72" w:type="dxa"/>
              <w:bottom w:w="0" w:type="dxa"/>
              <w:right w:w="72" w:type="dxa"/>
            </w:tcMar>
            <w:vAlign w:val="center"/>
            <w:hideMark/>
          </w:tcPr>
          <w:p w:rsidR="00000000" w:rsidRDefault="00E90DF0">
            <w:pPr>
              <w:pStyle w:val="a3"/>
              <w:pBdr>
                <w:bottom w:val="single" w:sz="6" w:space="0" w:color="000000"/>
              </w:pBdr>
              <w:spacing w:before="0" w:beforeAutospacing="0" w:after="20" w:afterAutospacing="0"/>
              <w:ind w:hanging="200"/>
              <w:rPr>
                <w:rFonts w:ascii="Times New Roman" w:hAnsi="Times New Roman" w:cs="Times New Roman"/>
                <w:sz w:val="20"/>
                <w:szCs w:val="20"/>
              </w:rPr>
            </w:pPr>
            <w:r>
              <w:rPr>
                <w:rFonts w:ascii="Times New Roman" w:hAnsi="Times New Roman" w:cs="Times New Roman"/>
                <w:sz w:val="20"/>
                <w:szCs w:val="20"/>
              </w:rPr>
              <w:t>/s/ Thomas Kerkaert</w:t>
            </w:r>
          </w:p>
          <w:p w:rsidR="00000000" w:rsidRDefault="00E90DF0">
            <w:pPr>
              <w:pStyle w:val="a3"/>
              <w:spacing w:before="0" w:beforeAutospacing="0" w:after="20" w:afterAutospacing="0"/>
              <w:ind w:hanging="200"/>
              <w:rPr>
                <w:rFonts w:ascii="Times New Roman" w:hAnsi="Times New Roman" w:cs="Times New Roman"/>
                <w:sz w:val="20"/>
                <w:szCs w:val="20"/>
              </w:rPr>
            </w:pPr>
            <w:r>
              <w:rPr>
                <w:rFonts w:ascii="Times New Roman" w:hAnsi="Times New Roman" w:cs="Times New Roman"/>
                <w:sz w:val="20"/>
                <w:szCs w:val="20"/>
              </w:rPr>
              <w:t>Thomas Kerkaert</w:t>
            </w:r>
          </w:p>
        </w:tc>
        <w:tc>
          <w:tcPr>
            <w:tcW w:w="1557" w:type="pct"/>
            <w:gridSpan w:val="5"/>
            <w:tcMar>
              <w:top w:w="0" w:type="dxa"/>
              <w:left w:w="72" w:type="dxa"/>
              <w:bottom w:w="0" w:type="dxa"/>
              <w:right w:w="72" w:type="dxa"/>
            </w:tcMar>
            <w:vAlign w:val="center"/>
            <w:hideMark/>
          </w:tcPr>
          <w:p w:rsidR="00000000" w:rsidRDefault="00E90DF0">
            <w:pPr>
              <w:pStyle w:val="a3"/>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Chief Financial Officer (</w:t>
            </w:r>
            <w:r>
              <w:rPr>
                <w:rFonts w:ascii="Times New Roman" w:hAnsi="Times New Roman" w:cs="Times New Roman"/>
                <w:i/>
                <w:iCs/>
                <w:sz w:val="20"/>
                <w:szCs w:val="20"/>
              </w:rPr>
              <w:t>principal financial officer</w:t>
            </w:r>
            <w:r>
              <w:rPr>
                <w:rFonts w:ascii="Times New Roman" w:hAnsi="Times New Roman" w:cs="Times New Roman"/>
                <w:sz w:val="20"/>
                <w:szCs w:val="20"/>
              </w:rPr>
              <w:t>)</w:t>
            </w:r>
          </w:p>
        </w:tc>
        <w:tc>
          <w:tcPr>
            <w:tcW w:w="1862" w:type="pct"/>
            <w:gridSpan w:val="7"/>
            <w:tcMar>
              <w:top w:w="0" w:type="dxa"/>
              <w:left w:w="72" w:type="dxa"/>
              <w:bottom w:w="0" w:type="dxa"/>
              <w:right w:w="72" w:type="dxa"/>
            </w:tcMar>
            <w:vAlign w:val="center"/>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sz w:val="20"/>
                <w:szCs w:val="20"/>
              </w:rPr>
              <w:t>March 17, 2021</w:t>
            </w:r>
          </w:p>
        </w:tc>
      </w:tr>
      <w:tr w:rsidR="00000000">
        <w:trPr>
          <w:divId w:val="1541016176"/>
          <w:jc w:val="center"/>
        </w:trPr>
        <w:tc>
          <w:tcPr>
            <w:tcW w:w="1579" w:type="pct"/>
            <w:gridSpan w:val="3"/>
            <w:tcMar>
              <w:top w:w="0" w:type="dxa"/>
              <w:left w:w="72" w:type="dxa"/>
              <w:bottom w:w="0" w:type="dxa"/>
              <w:right w:w="72" w:type="dxa"/>
            </w:tcMar>
            <w:vAlign w:val="center"/>
            <w:hideMark/>
          </w:tcPr>
          <w:p w:rsidR="00000000" w:rsidRDefault="00E90DF0">
            <w:pPr>
              <w:pStyle w:val="a3"/>
              <w:spacing w:before="0" w:beforeAutospacing="0" w:after="20" w:afterAutospacing="0"/>
              <w:ind w:hanging="200"/>
              <w:jc w:val="center"/>
              <w:rPr>
                <w:rFonts w:ascii="Times New Roman" w:hAnsi="Times New Roman" w:cs="Times New Roman"/>
                <w:sz w:val="20"/>
                <w:szCs w:val="20"/>
              </w:rPr>
            </w:pPr>
            <w:r>
              <w:rPr>
                <w:rFonts w:ascii="Times New Roman" w:hAnsi="Times New Roman" w:cs="Times New Roman"/>
                <w:sz w:val="20"/>
                <w:szCs w:val="20"/>
              </w:rPr>
              <w:t>​</w:t>
            </w:r>
          </w:p>
        </w:tc>
        <w:tc>
          <w:tcPr>
            <w:tcW w:w="1557" w:type="pct"/>
            <w:gridSpan w:val="5"/>
            <w:tcMar>
              <w:top w:w="0" w:type="dxa"/>
              <w:left w:w="72" w:type="dxa"/>
              <w:bottom w:w="0" w:type="dxa"/>
              <w:right w:w="72" w:type="dxa"/>
            </w:tcMar>
            <w:vAlign w:val="center"/>
            <w:hideMark/>
          </w:tcPr>
          <w:p w:rsidR="00000000" w:rsidRDefault="00E90DF0">
            <w:pPr>
              <w:pStyle w:val="a3"/>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w:t>
            </w:r>
          </w:p>
        </w:tc>
        <w:tc>
          <w:tcPr>
            <w:tcW w:w="1862" w:type="pct"/>
            <w:gridSpan w:val="7"/>
            <w:tcMar>
              <w:top w:w="0" w:type="dxa"/>
              <w:left w:w="72" w:type="dxa"/>
              <w:bottom w:w="0" w:type="dxa"/>
              <w:right w:w="72" w:type="dxa"/>
            </w:tcMar>
            <w:vAlign w:val="center"/>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sz w:val="20"/>
                <w:szCs w:val="20"/>
              </w:rPr>
              <w:t>​</w:t>
            </w:r>
          </w:p>
        </w:tc>
      </w:tr>
      <w:tr w:rsidR="00000000">
        <w:trPr>
          <w:divId w:val="1541016176"/>
          <w:jc w:val="center"/>
        </w:trPr>
        <w:tc>
          <w:tcPr>
            <w:tcW w:w="1579" w:type="pct"/>
            <w:gridSpan w:val="3"/>
            <w:tcMar>
              <w:top w:w="0" w:type="dxa"/>
              <w:left w:w="72" w:type="dxa"/>
              <w:bottom w:w="0" w:type="dxa"/>
              <w:right w:w="72" w:type="dxa"/>
            </w:tcMar>
            <w:vAlign w:val="center"/>
            <w:hideMark/>
          </w:tcPr>
          <w:p w:rsidR="00000000" w:rsidRDefault="00E90DF0">
            <w:pPr>
              <w:pStyle w:val="a3"/>
              <w:pBdr>
                <w:bottom w:val="single" w:sz="6" w:space="0" w:color="000000"/>
              </w:pBdr>
              <w:spacing w:before="0" w:beforeAutospacing="0" w:after="20" w:afterAutospacing="0"/>
              <w:ind w:hanging="200"/>
              <w:rPr>
                <w:rFonts w:ascii="Times New Roman" w:hAnsi="Times New Roman" w:cs="Times New Roman"/>
                <w:sz w:val="20"/>
                <w:szCs w:val="20"/>
              </w:rPr>
            </w:pPr>
            <w:r>
              <w:rPr>
                <w:rFonts w:ascii="Times New Roman" w:hAnsi="Times New Roman" w:cs="Times New Roman"/>
                <w:sz w:val="20"/>
                <w:szCs w:val="20"/>
              </w:rPr>
              <w:t>/s/ Jeffrey V. Burt</w:t>
            </w:r>
          </w:p>
          <w:p w:rsidR="00000000" w:rsidRDefault="00E90DF0">
            <w:pPr>
              <w:pStyle w:val="a3"/>
              <w:spacing w:before="0" w:beforeAutospacing="0" w:after="20" w:afterAutospacing="0"/>
              <w:ind w:hanging="200"/>
              <w:rPr>
                <w:rFonts w:ascii="Times New Roman" w:hAnsi="Times New Roman" w:cs="Times New Roman"/>
                <w:sz w:val="20"/>
                <w:szCs w:val="20"/>
              </w:rPr>
            </w:pPr>
            <w:r>
              <w:rPr>
                <w:rFonts w:ascii="Times New Roman" w:hAnsi="Times New Roman" w:cs="Times New Roman"/>
                <w:sz w:val="20"/>
                <w:szCs w:val="20"/>
              </w:rPr>
              <w:t>Jeffrey V. Burt</w:t>
            </w:r>
          </w:p>
        </w:tc>
        <w:tc>
          <w:tcPr>
            <w:tcW w:w="1557" w:type="pct"/>
            <w:gridSpan w:val="5"/>
            <w:tcMar>
              <w:top w:w="0" w:type="dxa"/>
              <w:left w:w="72" w:type="dxa"/>
              <w:bottom w:w="0" w:type="dxa"/>
              <w:right w:w="72" w:type="dxa"/>
            </w:tcMar>
            <w:vAlign w:val="center"/>
            <w:hideMark/>
          </w:tcPr>
          <w:p w:rsidR="00000000" w:rsidRDefault="00E90DF0">
            <w:pPr>
              <w:pStyle w:val="a3"/>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Chief Accounting Officer (</w:t>
            </w:r>
            <w:r>
              <w:rPr>
                <w:rFonts w:ascii="Times New Roman" w:hAnsi="Times New Roman" w:cs="Times New Roman"/>
                <w:i/>
                <w:iCs/>
                <w:sz w:val="20"/>
                <w:szCs w:val="20"/>
              </w:rPr>
              <w:t>principal accounting officer</w:t>
            </w:r>
            <w:r>
              <w:rPr>
                <w:rFonts w:ascii="Times New Roman" w:hAnsi="Times New Roman" w:cs="Times New Roman"/>
                <w:sz w:val="20"/>
                <w:szCs w:val="20"/>
              </w:rPr>
              <w:t>)</w:t>
            </w:r>
          </w:p>
        </w:tc>
        <w:tc>
          <w:tcPr>
            <w:tcW w:w="1862" w:type="pct"/>
            <w:gridSpan w:val="7"/>
            <w:tcMar>
              <w:top w:w="0" w:type="dxa"/>
              <w:left w:w="72" w:type="dxa"/>
              <w:bottom w:w="0" w:type="dxa"/>
              <w:right w:w="72" w:type="dxa"/>
            </w:tcMar>
            <w:vAlign w:val="center"/>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sz w:val="20"/>
                <w:szCs w:val="20"/>
              </w:rPr>
              <w:t>March 17, 2021</w:t>
            </w:r>
          </w:p>
        </w:tc>
      </w:tr>
      <w:tr w:rsidR="00000000">
        <w:trPr>
          <w:divId w:val="1541016176"/>
          <w:jc w:val="center"/>
        </w:trPr>
        <w:tc>
          <w:tcPr>
            <w:tcW w:w="1579" w:type="pct"/>
            <w:gridSpan w:val="3"/>
            <w:tcMar>
              <w:top w:w="0" w:type="dxa"/>
              <w:left w:w="72" w:type="dxa"/>
              <w:bottom w:w="0" w:type="dxa"/>
              <w:right w:w="72" w:type="dxa"/>
            </w:tcMar>
            <w:vAlign w:val="center"/>
            <w:hideMark/>
          </w:tcPr>
          <w:p w:rsidR="00000000" w:rsidRDefault="00E90DF0">
            <w:pPr>
              <w:pStyle w:val="a3"/>
              <w:spacing w:before="0" w:beforeAutospacing="0" w:after="20" w:afterAutospacing="0"/>
              <w:ind w:hanging="200"/>
              <w:jc w:val="center"/>
              <w:rPr>
                <w:rFonts w:ascii="Times New Roman" w:hAnsi="Times New Roman" w:cs="Times New Roman"/>
                <w:sz w:val="20"/>
                <w:szCs w:val="20"/>
              </w:rPr>
            </w:pPr>
            <w:r>
              <w:rPr>
                <w:rFonts w:ascii="Times New Roman" w:hAnsi="Times New Roman" w:cs="Times New Roman"/>
                <w:sz w:val="20"/>
                <w:szCs w:val="20"/>
              </w:rPr>
              <w:t>​</w:t>
            </w:r>
          </w:p>
        </w:tc>
        <w:tc>
          <w:tcPr>
            <w:tcW w:w="1557" w:type="pct"/>
            <w:gridSpan w:val="5"/>
            <w:tcMar>
              <w:top w:w="0" w:type="dxa"/>
              <w:left w:w="72" w:type="dxa"/>
              <w:bottom w:w="0" w:type="dxa"/>
              <w:right w:w="72" w:type="dxa"/>
            </w:tcMar>
            <w:vAlign w:val="center"/>
            <w:hideMark/>
          </w:tcPr>
          <w:p w:rsidR="00000000" w:rsidRDefault="00E90DF0">
            <w:pPr>
              <w:pStyle w:val="a3"/>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w:t>
            </w:r>
          </w:p>
        </w:tc>
        <w:tc>
          <w:tcPr>
            <w:tcW w:w="1862" w:type="pct"/>
            <w:gridSpan w:val="7"/>
            <w:tcMar>
              <w:top w:w="0" w:type="dxa"/>
              <w:left w:w="72" w:type="dxa"/>
              <w:bottom w:w="0" w:type="dxa"/>
              <w:right w:w="72" w:type="dxa"/>
            </w:tcMar>
            <w:vAlign w:val="center"/>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sz w:val="20"/>
                <w:szCs w:val="20"/>
              </w:rPr>
              <w:t>​</w:t>
            </w:r>
          </w:p>
        </w:tc>
      </w:tr>
      <w:tr w:rsidR="00000000">
        <w:trPr>
          <w:divId w:val="1541016176"/>
          <w:jc w:val="center"/>
        </w:trPr>
        <w:tc>
          <w:tcPr>
            <w:tcW w:w="1579" w:type="pct"/>
            <w:gridSpan w:val="3"/>
            <w:tcMar>
              <w:top w:w="0" w:type="dxa"/>
              <w:left w:w="72" w:type="dxa"/>
              <w:bottom w:w="0" w:type="dxa"/>
              <w:right w:w="72" w:type="dxa"/>
            </w:tcMar>
            <w:vAlign w:val="center"/>
            <w:hideMark/>
          </w:tcPr>
          <w:p w:rsidR="00000000" w:rsidRDefault="00E90DF0">
            <w:pPr>
              <w:pStyle w:val="a3"/>
              <w:pBdr>
                <w:bottom w:val="single" w:sz="6" w:space="0" w:color="000000"/>
              </w:pBdr>
              <w:spacing w:before="0" w:beforeAutospacing="0" w:after="20" w:afterAutospacing="0"/>
              <w:ind w:hanging="200"/>
              <w:rPr>
                <w:rFonts w:ascii="Times New Roman" w:hAnsi="Times New Roman" w:cs="Times New Roman"/>
                <w:sz w:val="20"/>
                <w:szCs w:val="20"/>
              </w:rPr>
            </w:pPr>
            <w:r>
              <w:rPr>
                <w:rFonts w:ascii="Times New Roman" w:hAnsi="Times New Roman" w:cs="Times New Roman"/>
                <w:sz w:val="20"/>
                <w:szCs w:val="20"/>
              </w:rPr>
              <w:t>/s/ Stephen L. Crawford</w:t>
            </w:r>
          </w:p>
          <w:p w:rsidR="00000000" w:rsidRDefault="00E90DF0">
            <w:pPr>
              <w:pStyle w:val="a3"/>
              <w:spacing w:before="0" w:beforeAutospacing="0" w:after="20" w:afterAutospacing="0"/>
              <w:ind w:hanging="200"/>
              <w:rPr>
                <w:rFonts w:ascii="Times New Roman" w:hAnsi="Times New Roman" w:cs="Times New Roman"/>
                <w:sz w:val="20"/>
                <w:szCs w:val="20"/>
              </w:rPr>
            </w:pPr>
            <w:r>
              <w:rPr>
                <w:rFonts w:ascii="Times New Roman" w:hAnsi="Times New Roman" w:cs="Times New Roman"/>
                <w:sz w:val="20"/>
                <w:szCs w:val="20"/>
              </w:rPr>
              <w:t>Stephen L. Crawford</w:t>
            </w:r>
          </w:p>
        </w:tc>
        <w:tc>
          <w:tcPr>
            <w:tcW w:w="1557" w:type="pct"/>
            <w:gridSpan w:val="5"/>
            <w:tcMar>
              <w:top w:w="0" w:type="dxa"/>
              <w:left w:w="72" w:type="dxa"/>
              <w:bottom w:w="0" w:type="dxa"/>
              <w:right w:w="72" w:type="dxa"/>
            </w:tcMar>
            <w:vAlign w:val="center"/>
            <w:hideMark/>
          </w:tcPr>
          <w:p w:rsidR="00000000" w:rsidRDefault="00E90DF0">
            <w:pPr>
              <w:pStyle w:val="a3"/>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Director</w:t>
            </w:r>
          </w:p>
        </w:tc>
        <w:tc>
          <w:tcPr>
            <w:tcW w:w="1862" w:type="pct"/>
            <w:gridSpan w:val="7"/>
            <w:tcMar>
              <w:top w:w="0" w:type="dxa"/>
              <w:left w:w="72" w:type="dxa"/>
              <w:bottom w:w="0" w:type="dxa"/>
              <w:right w:w="72" w:type="dxa"/>
            </w:tcMar>
            <w:vAlign w:val="center"/>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sz w:val="20"/>
                <w:szCs w:val="20"/>
              </w:rPr>
              <w:t>March 17, 2021</w:t>
            </w:r>
          </w:p>
        </w:tc>
      </w:tr>
      <w:tr w:rsidR="00000000">
        <w:trPr>
          <w:divId w:val="1541016176"/>
          <w:jc w:val="center"/>
        </w:trPr>
        <w:tc>
          <w:tcPr>
            <w:tcW w:w="1579" w:type="pct"/>
            <w:gridSpan w:val="3"/>
            <w:tcMar>
              <w:top w:w="0" w:type="dxa"/>
              <w:left w:w="72" w:type="dxa"/>
              <w:bottom w:w="0" w:type="dxa"/>
              <w:right w:w="72" w:type="dxa"/>
            </w:tcMar>
            <w:vAlign w:val="center"/>
            <w:hideMark/>
          </w:tcPr>
          <w:p w:rsidR="00000000" w:rsidRDefault="00E90DF0">
            <w:pPr>
              <w:pStyle w:val="a3"/>
              <w:spacing w:before="0" w:beforeAutospacing="0" w:after="20" w:afterAutospacing="0"/>
              <w:ind w:hanging="200"/>
              <w:jc w:val="center"/>
              <w:rPr>
                <w:rFonts w:ascii="Times New Roman" w:hAnsi="Times New Roman" w:cs="Times New Roman"/>
                <w:sz w:val="20"/>
                <w:szCs w:val="20"/>
              </w:rPr>
            </w:pPr>
            <w:r>
              <w:rPr>
                <w:rFonts w:ascii="Times New Roman" w:hAnsi="Times New Roman" w:cs="Times New Roman"/>
                <w:sz w:val="20"/>
                <w:szCs w:val="20"/>
              </w:rPr>
              <w:t>​</w:t>
            </w:r>
          </w:p>
        </w:tc>
        <w:tc>
          <w:tcPr>
            <w:tcW w:w="1557" w:type="pct"/>
            <w:gridSpan w:val="5"/>
            <w:tcMar>
              <w:top w:w="0" w:type="dxa"/>
              <w:left w:w="72" w:type="dxa"/>
              <w:bottom w:w="0" w:type="dxa"/>
              <w:right w:w="72" w:type="dxa"/>
            </w:tcMar>
            <w:vAlign w:val="center"/>
            <w:hideMark/>
          </w:tcPr>
          <w:p w:rsidR="00000000" w:rsidRDefault="00E90DF0">
            <w:pPr>
              <w:pStyle w:val="a3"/>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w:t>
            </w:r>
          </w:p>
        </w:tc>
        <w:tc>
          <w:tcPr>
            <w:tcW w:w="1862" w:type="pct"/>
            <w:gridSpan w:val="7"/>
            <w:tcMar>
              <w:top w:w="0" w:type="dxa"/>
              <w:left w:w="72" w:type="dxa"/>
              <w:bottom w:w="0" w:type="dxa"/>
              <w:right w:w="72" w:type="dxa"/>
            </w:tcMar>
            <w:vAlign w:val="center"/>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sz w:val="20"/>
                <w:szCs w:val="20"/>
              </w:rPr>
              <w:t>​</w:t>
            </w:r>
          </w:p>
        </w:tc>
      </w:tr>
      <w:tr w:rsidR="00000000">
        <w:trPr>
          <w:divId w:val="1541016176"/>
          <w:jc w:val="center"/>
        </w:trPr>
        <w:tc>
          <w:tcPr>
            <w:tcW w:w="1579" w:type="pct"/>
            <w:gridSpan w:val="3"/>
            <w:tcMar>
              <w:top w:w="0" w:type="dxa"/>
              <w:left w:w="72" w:type="dxa"/>
              <w:bottom w:w="0" w:type="dxa"/>
              <w:right w:w="72" w:type="dxa"/>
            </w:tcMar>
            <w:vAlign w:val="center"/>
            <w:hideMark/>
          </w:tcPr>
          <w:p w:rsidR="00000000" w:rsidRDefault="00E90DF0">
            <w:pPr>
              <w:pStyle w:val="a3"/>
              <w:pBdr>
                <w:bottom w:val="single" w:sz="6" w:space="0" w:color="000000"/>
              </w:pBdr>
              <w:spacing w:before="0" w:beforeAutospacing="0" w:after="20" w:afterAutospacing="0"/>
              <w:ind w:hanging="200"/>
              <w:rPr>
                <w:rFonts w:ascii="Times New Roman" w:hAnsi="Times New Roman" w:cs="Times New Roman"/>
                <w:sz w:val="20"/>
                <w:szCs w:val="20"/>
              </w:rPr>
            </w:pPr>
            <w:r>
              <w:rPr>
                <w:rFonts w:ascii="Times New Roman" w:hAnsi="Times New Roman" w:cs="Times New Roman"/>
                <w:sz w:val="20"/>
                <w:szCs w:val="20"/>
              </w:rPr>
              <w:t>/s/ Jeffrey K. Stouder</w:t>
            </w:r>
          </w:p>
          <w:p w:rsidR="00000000" w:rsidRDefault="00E90DF0">
            <w:pPr>
              <w:pStyle w:val="a3"/>
              <w:spacing w:before="0" w:beforeAutospacing="0" w:after="20" w:afterAutospacing="0"/>
              <w:ind w:hanging="200"/>
              <w:rPr>
                <w:rFonts w:ascii="Times New Roman" w:hAnsi="Times New Roman" w:cs="Times New Roman"/>
                <w:sz w:val="20"/>
                <w:szCs w:val="20"/>
              </w:rPr>
            </w:pPr>
            <w:r>
              <w:rPr>
                <w:rFonts w:ascii="Times New Roman" w:hAnsi="Times New Roman" w:cs="Times New Roman"/>
                <w:sz w:val="20"/>
                <w:szCs w:val="20"/>
              </w:rPr>
              <w:t>Jeffrey K. Stouder</w:t>
            </w:r>
          </w:p>
        </w:tc>
        <w:tc>
          <w:tcPr>
            <w:tcW w:w="1557" w:type="pct"/>
            <w:gridSpan w:val="5"/>
            <w:tcMar>
              <w:top w:w="0" w:type="dxa"/>
              <w:left w:w="72" w:type="dxa"/>
              <w:bottom w:w="0" w:type="dxa"/>
              <w:right w:w="72" w:type="dxa"/>
            </w:tcMar>
            <w:vAlign w:val="center"/>
            <w:hideMark/>
          </w:tcPr>
          <w:p w:rsidR="00000000" w:rsidRDefault="00E90DF0">
            <w:pPr>
              <w:pStyle w:val="a3"/>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Director</w:t>
            </w:r>
          </w:p>
        </w:tc>
        <w:tc>
          <w:tcPr>
            <w:tcW w:w="1862" w:type="pct"/>
            <w:gridSpan w:val="7"/>
            <w:tcMar>
              <w:top w:w="0" w:type="dxa"/>
              <w:left w:w="72" w:type="dxa"/>
              <w:bottom w:w="0" w:type="dxa"/>
              <w:right w:w="72" w:type="dxa"/>
            </w:tcMar>
            <w:vAlign w:val="center"/>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sz w:val="20"/>
                <w:szCs w:val="20"/>
              </w:rPr>
              <w:t>March 17, 2021</w:t>
            </w:r>
          </w:p>
        </w:tc>
      </w:tr>
      <w:tr w:rsidR="00000000">
        <w:trPr>
          <w:divId w:val="1541016176"/>
          <w:jc w:val="center"/>
        </w:trPr>
        <w:tc>
          <w:tcPr>
            <w:tcW w:w="1579" w:type="pct"/>
            <w:gridSpan w:val="3"/>
            <w:tcMar>
              <w:top w:w="0" w:type="dxa"/>
              <w:left w:w="72" w:type="dxa"/>
              <w:bottom w:w="0" w:type="dxa"/>
              <w:right w:w="72" w:type="dxa"/>
            </w:tcMar>
            <w:vAlign w:val="center"/>
            <w:hideMark/>
          </w:tcPr>
          <w:p w:rsidR="00000000" w:rsidRDefault="00E90DF0">
            <w:pPr>
              <w:pStyle w:val="a3"/>
              <w:spacing w:before="0" w:beforeAutospacing="0" w:after="20" w:afterAutospacing="0"/>
              <w:ind w:hanging="200"/>
              <w:jc w:val="center"/>
              <w:rPr>
                <w:rFonts w:ascii="Times New Roman" w:hAnsi="Times New Roman" w:cs="Times New Roman"/>
                <w:sz w:val="20"/>
                <w:szCs w:val="20"/>
              </w:rPr>
            </w:pPr>
            <w:r>
              <w:rPr>
                <w:rFonts w:ascii="Times New Roman" w:hAnsi="Times New Roman" w:cs="Times New Roman"/>
                <w:sz w:val="20"/>
                <w:szCs w:val="20"/>
              </w:rPr>
              <w:t>​</w:t>
            </w:r>
          </w:p>
        </w:tc>
        <w:tc>
          <w:tcPr>
            <w:tcW w:w="1557" w:type="pct"/>
            <w:gridSpan w:val="5"/>
            <w:tcMar>
              <w:top w:w="0" w:type="dxa"/>
              <w:left w:w="72" w:type="dxa"/>
              <w:bottom w:w="0" w:type="dxa"/>
              <w:right w:w="72" w:type="dxa"/>
            </w:tcMar>
            <w:vAlign w:val="center"/>
            <w:hideMark/>
          </w:tcPr>
          <w:p w:rsidR="00000000" w:rsidRDefault="00E90DF0">
            <w:pPr>
              <w:pStyle w:val="a3"/>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w:t>
            </w:r>
          </w:p>
        </w:tc>
        <w:tc>
          <w:tcPr>
            <w:tcW w:w="1862" w:type="pct"/>
            <w:gridSpan w:val="7"/>
            <w:tcMar>
              <w:top w:w="0" w:type="dxa"/>
              <w:left w:w="72" w:type="dxa"/>
              <w:bottom w:w="0" w:type="dxa"/>
              <w:right w:w="72" w:type="dxa"/>
            </w:tcMar>
            <w:vAlign w:val="center"/>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sz w:val="20"/>
                <w:szCs w:val="20"/>
              </w:rPr>
              <w:t>​</w:t>
            </w:r>
          </w:p>
        </w:tc>
      </w:tr>
      <w:tr w:rsidR="00000000">
        <w:trPr>
          <w:divId w:val="1541016176"/>
          <w:jc w:val="center"/>
        </w:trPr>
        <w:tc>
          <w:tcPr>
            <w:tcW w:w="1579" w:type="pct"/>
            <w:gridSpan w:val="3"/>
            <w:tcMar>
              <w:top w:w="0" w:type="dxa"/>
              <w:left w:w="72" w:type="dxa"/>
              <w:bottom w:w="0" w:type="dxa"/>
              <w:right w:w="72" w:type="dxa"/>
            </w:tcMar>
            <w:vAlign w:val="center"/>
            <w:hideMark/>
          </w:tcPr>
          <w:p w:rsidR="00000000" w:rsidRDefault="00E90DF0">
            <w:pPr>
              <w:pStyle w:val="a3"/>
              <w:pBdr>
                <w:bottom w:val="single" w:sz="6" w:space="0" w:color="000000"/>
              </w:pBdr>
              <w:spacing w:before="0" w:beforeAutospacing="0" w:after="20" w:afterAutospacing="0"/>
              <w:ind w:hanging="200"/>
              <w:rPr>
                <w:rFonts w:ascii="Times New Roman" w:hAnsi="Times New Roman" w:cs="Times New Roman"/>
                <w:sz w:val="20"/>
                <w:szCs w:val="20"/>
              </w:rPr>
            </w:pPr>
            <w:r>
              <w:rPr>
                <w:rFonts w:ascii="Times New Roman" w:hAnsi="Times New Roman" w:cs="Times New Roman"/>
                <w:sz w:val="20"/>
                <w:szCs w:val="20"/>
              </w:rPr>
              <w:t>/s/ Robert D. Bates</w:t>
            </w:r>
          </w:p>
          <w:p w:rsidR="00000000" w:rsidRDefault="00E90DF0">
            <w:pPr>
              <w:pStyle w:val="a3"/>
              <w:spacing w:before="0" w:beforeAutospacing="0" w:after="20" w:afterAutospacing="0"/>
              <w:ind w:hanging="200"/>
              <w:rPr>
                <w:rFonts w:ascii="Times New Roman" w:hAnsi="Times New Roman" w:cs="Times New Roman"/>
                <w:sz w:val="20"/>
                <w:szCs w:val="20"/>
              </w:rPr>
            </w:pPr>
            <w:r>
              <w:rPr>
                <w:rFonts w:ascii="Times New Roman" w:hAnsi="Times New Roman" w:cs="Times New Roman"/>
                <w:sz w:val="20"/>
                <w:szCs w:val="20"/>
              </w:rPr>
              <w:t>Robert D. Bates</w:t>
            </w:r>
          </w:p>
        </w:tc>
        <w:tc>
          <w:tcPr>
            <w:tcW w:w="1557" w:type="pct"/>
            <w:gridSpan w:val="5"/>
            <w:tcMar>
              <w:top w:w="0" w:type="dxa"/>
              <w:left w:w="72" w:type="dxa"/>
              <w:bottom w:w="0" w:type="dxa"/>
              <w:right w:w="72" w:type="dxa"/>
            </w:tcMar>
            <w:vAlign w:val="center"/>
            <w:hideMark/>
          </w:tcPr>
          <w:p w:rsidR="00000000" w:rsidRDefault="00E90DF0">
            <w:pPr>
              <w:pStyle w:val="a3"/>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Director</w:t>
            </w:r>
          </w:p>
        </w:tc>
        <w:tc>
          <w:tcPr>
            <w:tcW w:w="1862" w:type="pct"/>
            <w:gridSpan w:val="7"/>
            <w:tcMar>
              <w:top w:w="0" w:type="dxa"/>
              <w:left w:w="72" w:type="dxa"/>
              <w:bottom w:w="0" w:type="dxa"/>
              <w:right w:w="72" w:type="dxa"/>
            </w:tcMar>
            <w:vAlign w:val="center"/>
            <w:hideMark/>
          </w:tcPr>
          <w:p w:rsidR="00000000" w:rsidRDefault="00E90DF0">
            <w:pPr>
              <w:pStyle w:val="a3"/>
              <w:spacing w:before="0" w:beforeAutospacing="0" w:after="20" w:afterAutospacing="0"/>
              <w:jc w:val="center"/>
              <w:rPr>
                <w:rFonts w:ascii="Times New Roman" w:hAnsi="Times New Roman" w:cs="Times New Roman"/>
                <w:sz w:val="20"/>
                <w:szCs w:val="20"/>
              </w:rPr>
            </w:pPr>
            <w:r>
              <w:rPr>
                <w:rFonts w:ascii="Times New Roman" w:hAnsi="Times New Roman" w:cs="Times New Roman"/>
                <w:sz w:val="20"/>
                <w:szCs w:val="20"/>
              </w:rPr>
              <w:t>March 17, 2021</w:t>
            </w:r>
          </w:p>
        </w:tc>
      </w:tr>
    </w:tbl>
    <w:p w:rsidR="00000000" w:rsidRDefault="00E90DF0">
      <w:pPr>
        <w:pStyle w:val="a3"/>
        <w:spacing w:before="0" w:beforeAutospacing="0" w:after="0" w:afterAutospacing="0"/>
        <w:divId w:val="1990087458"/>
        <w:rPr>
          <w:rFonts w:ascii="Times New Roman" w:hAnsi="Times New Roman" w:cs="Times New Roman"/>
          <w:sz w:val="20"/>
          <w:szCs w:val="20"/>
        </w:rPr>
      </w:pPr>
      <w:r>
        <w:rPr>
          <w:rFonts w:ascii="Times New Roman" w:hAnsi="Times New Roman" w:cs="Times New Roman"/>
          <w:sz w:val="20"/>
          <w:szCs w:val="20"/>
        </w:rPr>
        <w:t>​</w:t>
      </w:r>
    </w:p>
    <w:p w:rsidR="00000000" w:rsidRDefault="00E90DF0">
      <w:pPr>
        <w:pStyle w:val="a3"/>
        <w:spacing w:before="480" w:beforeAutospacing="0" w:after="600" w:afterAutospacing="0"/>
        <w:jc w:val="center"/>
        <w:divId w:val="1713186074"/>
        <w:rPr>
          <w:rFonts w:ascii="Times New Roman" w:hAnsi="Times New Roman" w:cs="Times New Roman"/>
          <w:sz w:val="20"/>
          <w:szCs w:val="20"/>
        </w:rPr>
      </w:pPr>
      <w:r>
        <w:rPr>
          <w:rFonts w:ascii="Times New Roman" w:hAnsi="Times New Roman" w:cs="Times New Roman"/>
          <w:sz w:val="20"/>
          <w:szCs w:val="20"/>
        </w:rPr>
        <w:t>74</w:t>
      </w:r>
    </w:p>
    <w:p w:rsidR="00E90DF0" w:rsidRDefault="00E90DF0">
      <w:pPr>
        <w:spacing w:before="600"/>
      </w:pPr>
      <w:r>
        <w:pict>
          <v:rect id="_x0000_i1114" style="width:329.35pt;height:2pt" o:hrpct="793" o:hralign="center" o:hrstd="t" o:hrnoshade="t" o:hr="t" fillcolor="black" stroked="f"/>
        </w:pict>
      </w:r>
    </w:p>
    <w:sectPr w:rsidR="00E90DF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90DF0"/>
    <w:rsid w:val="00E90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6051">
      <w:marLeft w:val="0"/>
      <w:marRight w:val="0"/>
      <w:marTop w:val="0"/>
      <w:marBottom w:val="0"/>
      <w:divBdr>
        <w:top w:val="none" w:sz="0" w:space="0" w:color="auto"/>
        <w:left w:val="none" w:sz="0" w:space="0" w:color="auto"/>
        <w:bottom w:val="none" w:sz="0" w:space="0" w:color="auto"/>
        <w:right w:val="none" w:sz="0" w:space="0" w:color="auto"/>
      </w:divBdr>
      <w:divsChild>
        <w:div w:id="1431008655">
          <w:marLeft w:val="0"/>
          <w:marRight w:val="0"/>
          <w:marTop w:val="432"/>
          <w:marBottom w:val="0"/>
          <w:divBdr>
            <w:top w:val="none" w:sz="0" w:space="0" w:color="auto"/>
            <w:left w:val="none" w:sz="0" w:space="0" w:color="auto"/>
            <w:bottom w:val="none" w:sz="0" w:space="0" w:color="auto"/>
            <w:right w:val="none" w:sz="0" w:space="0" w:color="auto"/>
          </w:divBdr>
        </w:div>
        <w:div w:id="249194385">
          <w:marLeft w:val="0"/>
          <w:marRight w:val="0"/>
          <w:marTop w:val="0"/>
          <w:marBottom w:val="0"/>
          <w:divBdr>
            <w:top w:val="none" w:sz="0" w:space="0" w:color="auto"/>
            <w:left w:val="none" w:sz="0" w:space="0" w:color="auto"/>
            <w:bottom w:val="none" w:sz="0" w:space="0" w:color="auto"/>
            <w:right w:val="none" w:sz="0" w:space="0" w:color="auto"/>
          </w:divBdr>
          <w:divsChild>
            <w:div w:id="1416826771">
              <w:marLeft w:val="0"/>
              <w:marRight w:val="0"/>
              <w:marTop w:val="0"/>
              <w:marBottom w:val="0"/>
              <w:divBdr>
                <w:top w:val="none" w:sz="0" w:space="0" w:color="auto"/>
                <w:left w:val="none" w:sz="0" w:space="0" w:color="auto"/>
                <w:bottom w:val="none" w:sz="0" w:space="0" w:color="auto"/>
                <w:right w:val="none" w:sz="0" w:space="0" w:color="auto"/>
              </w:divBdr>
            </w:div>
          </w:divsChild>
        </w:div>
        <w:div w:id="1189291648">
          <w:marLeft w:val="0"/>
          <w:marRight w:val="0"/>
          <w:marTop w:val="0"/>
          <w:marBottom w:val="600"/>
          <w:divBdr>
            <w:top w:val="none" w:sz="0" w:space="0" w:color="auto"/>
            <w:left w:val="none" w:sz="0" w:space="0" w:color="auto"/>
            <w:bottom w:val="none" w:sz="0" w:space="0" w:color="auto"/>
            <w:right w:val="none" w:sz="0" w:space="0" w:color="auto"/>
          </w:divBdr>
        </w:div>
      </w:divsChild>
    </w:div>
    <w:div w:id="74517055">
      <w:marLeft w:val="0"/>
      <w:marRight w:val="0"/>
      <w:marTop w:val="0"/>
      <w:marBottom w:val="0"/>
      <w:divBdr>
        <w:top w:val="none" w:sz="0" w:space="0" w:color="auto"/>
        <w:left w:val="none" w:sz="0" w:space="0" w:color="auto"/>
        <w:bottom w:val="none" w:sz="0" w:space="0" w:color="auto"/>
        <w:right w:val="none" w:sz="0" w:space="0" w:color="auto"/>
      </w:divBdr>
      <w:divsChild>
        <w:div w:id="105273659">
          <w:marLeft w:val="0"/>
          <w:marRight w:val="0"/>
          <w:marTop w:val="432"/>
          <w:marBottom w:val="0"/>
          <w:divBdr>
            <w:top w:val="none" w:sz="0" w:space="0" w:color="auto"/>
            <w:left w:val="none" w:sz="0" w:space="0" w:color="auto"/>
            <w:bottom w:val="none" w:sz="0" w:space="0" w:color="auto"/>
            <w:right w:val="none" w:sz="0" w:space="0" w:color="auto"/>
          </w:divBdr>
        </w:div>
        <w:div w:id="1477457365">
          <w:marLeft w:val="0"/>
          <w:marRight w:val="0"/>
          <w:marTop w:val="0"/>
          <w:marBottom w:val="0"/>
          <w:divBdr>
            <w:top w:val="none" w:sz="0" w:space="0" w:color="auto"/>
            <w:left w:val="none" w:sz="0" w:space="0" w:color="auto"/>
            <w:bottom w:val="none" w:sz="0" w:space="0" w:color="auto"/>
            <w:right w:val="none" w:sz="0" w:space="0" w:color="auto"/>
          </w:divBdr>
        </w:div>
        <w:div w:id="1115172213">
          <w:marLeft w:val="0"/>
          <w:marRight w:val="0"/>
          <w:marTop w:val="0"/>
          <w:marBottom w:val="600"/>
          <w:divBdr>
            <w:top w:val="none" w:sz="0" w:space="0" w:color="auto"/>
            <w:left w:val="none" w:sz="0" w:space="0" w:color="auto"/>
            <w:bottom w:val="none" w:sz="0" w:space="0" w:color="auto"/>
            <w:right w:val="none" w:sz="0" w:space="0" w:color="auto"/>
          </w:divBdr>
        </w:div>
      </w:divsChild>
    </w:div>
    <w:div w:id="79061459">
      <w:marLeft w:val="0"/>
      <w:marRight w:val="0"/>
      <w:marTop w:val="0"/>
      <w:marBottom w:val="0"/>
      <w:divBdr>
        <w:top w:val="none" w:sz="0" w:space="0" w:color="auto"/>
        <w:left w:val="none" w:sz="0" w:space="0" w:color="auto"/>
        <w:bottom w:val="none" w:sz="0" w:space="0" w:color="auto"/>
        <w:right w:val="none" w:sz="0" w:space="0" w:color="auto"/>
      </w:divBdr>
      <w:divsChild>
        <w:div w:id="147792111">
          <w:marLeft w:val="0"/>
          <w:marRight w:val="0"/>
          <w:marTop w:val="432"/>
          <w:marBottom w:val="0"/>
          <w:divBdr>
            <w:top w:val="none" w:sz="0" w:space="0" w:color="auto"/>
            <w:left w:val="none" w:sz="0" w:space="0" w:color="auto"/>
            <w:bottom w:val="none" w:sz="0" w:space="0" w:color="auto"/>
            <w:right w:val="none" w:sz="0" w:space="0" w:color="auto"/>
          </w:divBdr>
        </w:div>
        <w:div w:id="435946777">
          <w:marLeft w:val="0"/>
          <w:marRight w:val="0"/>
          <w:marTop w:val="0"/>
          <w:marBottom w:val="0"/>
          <w:divBdr>
            <w:top w:val="none" w:sz="0" w:space="0" w:color="auto"/>
            <w:left w:val="none" w:sz="0" w:space="0" w:color="auto"/>
            <w:bottom w:val="none" w:sz="0" w:space="0" w:color="auto"/>
            <w:right w:val="none" w:sz="0" w:space="0" w:color="auto"/>
          </w:divBdr>
          <w:divsChild>
            <w:div w:id="1072192385">
              <w:marLeft w:val="0"/>
              <w:marRight w:val="0"/>
              <w:marTop w:val="0"/>
              <w:marBottom w:val="0"/>
              <w:divBdr>
                <w:top w:val="none" w:sz="0" w:space="0" w:color="auto"/>
                <w:left w:val="none" w:sz="0" w:space="0" w:color="auto"/>
                <w:bottom w:val="none" w:sz="0" w:space="0" w:color="auto"/>
                <w:right w:val="none" w:sz="0" w:space="0" w:color="auto"/>
              </w:divBdr>
              <w:divsChild>
                <w:div w:id="1213150327">
                  <w:marLeft w:val="0"/>
                  <w:marRight w:val="0"/>
                  <w:marTop w:val="0"/>
                  <w:marBottom w:val="0"/>
                  <w:divBdr>
                    <w:top w:val="none" w:sz="0" w:space="0" w:color="auto"/>
                    <w:left w:val="none" w:sz="0" w:space="0" w:color="auto"/>
                    <w:bottom w:val="none" w:sz="0" w:space="0" w:color="auto"/>
                    <w:right w:val="none" w:sz="0" w:space="0" w:color="auto"/>
                  </w:divBdr>
                  <w:divsChild>
                    <w:div w:id="300577295">
                      <w:marLeft w:val="0"/>
                      <w:marRight w:val="0"/>
                      <w:marTop w:val="0"/>
                      <w:marBottom w:val="0"/>
                      <w:divBdr>
                        <w:top w:val="none" w:sz="0" w:space="0" w:color="auto"/>
                        <w:left w:val="none" w:sz="0" w:space="0" w:color="auto"/>
                        <w:bottom w:val="none" w:sz="0" w:space="0" w:color="auto"/>
                        <w:right w:val="none" w:sz="0" w:space="0" w:color="auto"/>
                      </w:divBdr>
                    </w:div>
                  </w:divsChild>
                </w:div>
                <w:div w:id="1274091869">
                  <w:marLeft w:val="0"/>
                  <w:marRight w:val="0"/>
                  <w:marTop w:val="0"/>
                  <w:marBottom w:val="0"/>
                  <w:divBdr>
                    <w:top w:val="none" w:sz="0" w:space="0" w:color="auto"/>
                    <w:left w:val="none" w:sz="0" w:space="0" w:color="auto"/>
                    <w:bottom w:val="none" w:sz="0" w:space="0" w:color="auto"/>
                    <w:right w:val="none" w:sz="0" w:space="0" w:color="auto"/>
                  </w:divBdr>
                  <w:divsChild>
                    <w:div w:id="1617176267">
                      <w:marLeft w:val="0"/>
                      <w:marRight w:val="0"/>
                      <w:marTop w:val="0"/>
                      <w:marBottom w:val="0"/>
                      <w:divBdr>
                        <w:top w:val="none" w:sz="0" w:space="0" w:color="auto"/>
                        <w:left w:val="none" w:sz="0" w:space="0" w:color="auto"/>
                        <w:bottom w:val="none" w:sz="0" w:space="0" w:color="auto"/>
                        <w:right w:val="none" w:sz="0" w:space="0" w:color="auto"/>
                      </w:divBdr>
                    </w:div>
                  </w:divsChild>
                </w:div>
                <w:div w:id="1939747667">
                  <w:marLeft w:val="0"/>
                  <w:marRight w:val="0"/>
                  <w:marTop w:val="0"/>
                  <w:marBottom w:val="0"/>
                  <w:divBdr>
                    <w:top w:val="none" w:sz="0" w:space="0" w:color="auto"/>
                    <w:left w:val="none" w:sz="0" w:space="0" w:color="auto"/>
                    <w:bottom w:val="none" w:sz="0" w:space="0" w:color="auto"/>
                    <w:right w:val="none" w:sz="0" w:space="0" w:color="auto"/>
                  </w:divBdr>
                  <w:divsChild>
                    <w:div w:id="244726120">
                      <w:marLeft w:val="0"/>
                      <w:marRight w:val="0"/>
                      <w:marTop w:val="0"/>
                      <w:marBottom w:val="0"/>
                      <w:divBdr>
                        <w:top w:val="none" w:sz="0" w:space="0" w:color="auto"/>
                        <w:left w:val="none" w:sz="0" w:space="0" w:color="auto"/>
                        <w:bottom w:val="none" w:sz="0" w:space="0" w:color="auto"/>
                        <w:right w:val="none" w:sz="0" w:space="0" w:color="auto"/>
                      </w:divBdr>
                    </w:div>
                  </w:divsChild>
                </w:div>
                <w:div w:id="119223444">
                  <w:marLeft w:val="0"/>
                  <w:marRight w:val="0"/>
                  <w:marTop w:val="0"/>
                  <w:marBottom w:val="0"/>
                  <w:divBdr>
                    <w:top w:val="none" w:sz="0" w:space="0" w:color="auto"/>
                    <w:left w:val="none" w:sz="0" w:space="0" w:color="auto"/>
                    <w:bottom w:val="none" w:sz="0" w:space="0" w:color="auto"/>
                    <w:right w:val="none" w:sz="0" w:space="0" w:color="auto"/>
                  </w:divBdr>
                  <w:divsChild>
                    <w:div w:id="360975014">
                      <w:marLeft w:val="0"/>
                      <w:marRight w:val="0"/>
                      <w:marTop w:val="0"/>
                      <w:marBottom w:val="0"/>
                      <w:divBdr>
                        <w:top w:val="none" w:sz="0" w:space="0" w:color="auto"/>
                        <w:left w:val="none" w:sz="0" w:space="0" w:color="auto"/>
                        <w:bottom w:val="none" w:sz="0" w:space="0" w:color="auto"/>
                        <w:right w:val="none" w:sz="0" w:space="0" w:color="auto"/>
                      </w:divBdr>
                    </w:div>
                  </w:divsChild>
                </w:div>
                <w:div w:id="1485316968">
                  <w:marLeft w:val="0"/>
                  <w:marRight w:val="0"/>
                  <w:marTop w:val="0"/>
                  <w:marBottom w:val="0"/>
                  <w:divBdr>
                    <w:top w:val="none" w:sz="0" w:space="0" w:color="auto"/>
                    <w:left w:val="none" w:sz="0" w:space="0" w:color="auto"/>
                    <w:bottom w:val="none" w:sz="0" w:space="0" w:color="auto"/>
                    <w:right w:val="none" w:sz="0" w:space="0" w:color="auto"/>
                  </w:divBdr>
                  <w:divsChild>
                    <w:div w:id="919099377">
                      <w:marLeft w:val="0"/>
                      <w:marRight w:val="0"/>
                      <w:marTop w:val="0"/>
                      <w:marBottom w:val="0"/>
                      <w:divBdr>
                        <w:top w:val="none" w:sz="0" w:space="0" w:color="auto"/>
                        <w:left w:val="none" w:sz="0" w:space="0" w:color="auto"/>
                        <w:bottom w:val="none" w:sz="0" w:space="0" w:color="auto"/>
                        <w:right w:val="none" w:sz="0" w:space="0" w:color="auto"/>
                      </w:divBdr>
                    </w:div>
                  </w:divsChild>
                </w:div>
                <w:div w:id="1039168554">
                  <w:marLeft w:val="0"/>
                  <w:marRight w:val="0"/>
                  <w:marTop w:val="0"/>
                  <w:marBottom w:val="0"/>
                  <w:divBdr>
                    <w:top w:val="none" w:sz="0" w:space="0" w:color="auto"/>
                    <w:left w:val="none" w:sz="0" w:space="0" w:color="auto"/>
                    <w:bottom w:val="none" w:sz="0" w:space="0" w:color="auto"/>
                    <w:right w:val="none" w:sz="0" w:space="0" w:color="auto"/>
                  </w:divBdr>
                  <w:divsChild>
                    <w:div w:id="1288001574">
                      <w:marLeft w:val="0"/>
                      <w:marRight w:val="0"/>
                      <w:marTop w:val="0"/>
                      <w:marBottom w:val="0"/>
                      <w:divBdr>
                        <w:top w:val="none" w:sz="0" w:space="0" w:color="auto"/>
                        <w:left w:val="none" w:sz="0" w:space="0" w:color="auto"/>
                        <w:bottom w:val="none" w:sz="0" w:space="0" w:color="auto"/>
                        <w:right w:val="none" w:sz="0" w:space="0" w:color="auto"/>
                      </w:divBdr>
                    </w:div>
                  </w:divsChild>
                </w:div>
                <w:div w:id="1783458655">
                  <w:marLeft w:val="0"/>
                  <w:marRight w:val="0"/>
                  <w:marTop w:val="0"/>
                  <w:marBottom w:val="0"/>
                  <w:divBdr>
                    <w:top w:val="none" w:sz="0" w:space="0" w:color="auto"/>
                    <w:left w:val="none" w:sz="0" w:space="0" w:color="auto"/>
                    <w:bottom w:val="none" w:sz="0" w:space="0" w:color="auto"/>
                    <w:right w:val="none" w:sz="0" w:space="0" w:color="auto"/>
                  </w:divBdr>
                  <w:divsChild>
                    <w:div w:id="359203850">
                      <w:marLeft w:val="0"/>
                      <w:marRight w:val="0"/>
                      <w:marTop w:val="0"/>
                      <w:marBottom w:val="0"/>
                      <w:divBdr>
                        <w:top w:val="none" w:sz="0" w:space="0" w:color="auto"/>
                        <w:left w:val="none" w:sz="0" w:space="0" w:color="auto"/>
                        <w:bottom w:val="none" w:sz="0" w:space="0" w:color="auto"/>
                        <w:right w:val="none" w:sz="0" w:space="0" w:color="auto"/>
                      </w:divBdr>
                    </w:div>
                  </w:divsChild>
                </w:div>
                <w:div w:id="1854369861">
                  <w:marLeft w:val="0"/>
                  <w:marRight w:val="0"/>
                  <w:marTop w:val="0"/>
                  <w:marBottom w:val="0"/>
                  <w:divBdr>
                    <w:top w:val="none" w:sz="0" w:space="0" w:color="auto"/>
                    <w:left w:val="none" w:sz="0" w:space="0" w:color="auto"/>
                    <w:bottom w:val="none" w:sz="0" w:space="0" w:color="auto"/>
                    <w:right w:val="none" w:sz="0" w:space="0" w:color="auto"/>
                  </w:divBdr>
                  <w:divsChild>
                    <w:div w:id="1451584315">
                      <w:marLeft w:val="0"/>
                      <w:marRight w:val="0"/>
                      <w:marTop w:val="0"/>
                      <w:marBottom w:val="0"/>
                      <w:divBdr>
                        <w:top w:val="none" w:sz="0" w:space="0" w:color="auto"/>
                        <w:left w:val="none" w:sz="0" w:space="0" w:color="auto"/>
                        <w:bottom w:val="none" w:sz="0" w:space="0" w:color="auto"/>
                        <w:right w:val="none" w:sz="0" w:space="0" w:color="auto"/>
                      </w:divBdr>
                    </w:div>
                  </w:divsChild>
                </w:div>
                <w:div w:id="1655987525">
                  <w:marLeft w:val="0"/>
                  <w:marRight w:val="0"/>
                  <w:marTop w:val="0"/>
                  <w:marBottom w:val="0"/>
                  <w:divBdr>
                    <w:top w:val="none" w:sz="0" w:space="0" w:color="auto"/>
                    <w:left w:val="none" w:sz="0" w:space="0" w:color="auto"/>
                    <w:bottom w:val="none" w:sz="0" w:space="0" w:color="auto"/>
                    <w:right w:val="none" w:sz="0" w:space="0" w:color="auto"/>
                  </w:divBdr>
                  <w:divsChild>
                    <w:div w:id="1110128076">
                      <w:marLeft w:val="0"/>
                      <w:marRight w:val="0"/>
                      <w:marTop w:val="0"/>
                      <w:marBottom w:val="0"/>
                      <w:divBdr>
                        <w:top w:val="none" w:sz="0" w:space="0" w:color="auto"/>
                        <w:left w:val="none" w:sz="0" w:space="0" w:color="auto"/>
                        <w:bottom w:val="none" w:sz="0" w:space="0" w:color="auto"/>
                        <w:right w:val="none" w:sz="0" w:space="0" w:color="auto"/>
                      </w:divBdr>
                    </w:div>
                  </w:divsChild>
                </w:div>
                <w:div w:id="823858523">
                  <w:marLeft w:val="0"/>
                  <w:marRight w:val="0"/>
                  <w:marTop w:val="0"/>
                  <w:marBottom w:val="0"/>
                  <w:divBdr>
                    <w:top w:val="none" w:sz="0" w:space="0" w:color="auto"/>
                    <w:left w:val="none" w:sz="0" w:space="0" w:color="auto"/>
                    <w:bottom w:val="none" w:sz="0" w:space="0" w:color="auto"/>
                    <w:right w:val="none" w:sz="0" w:space="0" w:color="auto"/>
                  </w:divBdr>
                  <w:divsChild>
                    <w:div w:id="9759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0544">
          <w:marLeft w:val="0"/>
          <w:marRight w:val="0"/>
          <w:marTop w:val="0"/>
          <w:marBottom w:val="600"/>
          <w:divBdr>
            <w:top w:val="none" w:sz="0" w:space="0" w:color="auto"/>
            <w:left w:val="none" w:sz="0" w:space="0" w:color="auto"/>
            <w:bottom w:val="none" w:sz="0" w:space="0" w:color="auto"/>
            <w:right w:val="none" w:sz="0" w:space="0" w:color="auto"/>
          </w:divBdr>
        </w:div>
      </w:divsChild>
    </w:div>
    <w:div w:id="164437421">
      <w:marLeft w:val="0"/>
      <w:marRight w:val="0"/>
      <w:marTop w:val="0"/>
      <w:marBottom w:val="0"/>
      <w:divBdr>
        <w:top w:val="none" w:sz="0" w:space="0" w:color="auto"/>
        <w:left w:val="none" w:sz="0" w:space="0" w:color="auto"/>
        <w:bottom w:val="none" w:sz="0" w:space="0" w:color="auto"/>
        <w:right w:val="none" w:sz="0" w:space="0" w:color="auto"/>
      </w:divBdr>
      <w:divsChild>
        <w:div w:id="428697624">
          <w:marLeft w:val="0"/>
          <w:marRight w:val="0"/>
          <w:marTop w:val="432"/>
          <w:marBottom w:val="0"/>
          <w:divBdr>
            <w:top w:val="none" w:sz="0" w:space="0" w:color="auto"/>
            <w:left w:val="none" w:sz="0" w:space="0" w:color="auto"/>
            <w:bottom w:val="none" w:sz="0" w:space="0" w:color="auto"/>
            <w:right w:val="none" w:sz="0" w:space="0" w:color="auto"/>
          </w:divBdr>
        </w:div>
        <w:div w:id="37976452">
          <w:marLeft w:val="0"/>
          <w:marRight w:val="0"/>
          <w:marTop w:val="0"/>
          <w:marBottom w:val="0"/>
          <w:divBdr>
            <w:top w:val="none" w:sz="0" w:space="0" w:color="auto"/>
            <w:left w:val="none" w:sz="0" w:space="0" w:color="auto"/>
            <w:bottom w:val="none" w:sz="0" w:space="0" w:color="auto"/>
            <w:right w:val="none" w:sz="0" w:space="0" w:color="auto"/>
          </w:divBdr>
        </w:div>
        <w:div w:id="1851721742">
          <w:marLeft w:val="0"/>
          <w:marRight w:val="0"/>
          <w:marTop w:val="0"/>
          <w:marBottom w:val="600"/>
          <w:divBdr>
            <w:top w:val="none" w:sz="0" w:space="0" w:color="auto"/>
            <w:left w:val="none" w:sz="0" w:space="0" w:color="auto"/>
            <w:bottom w:val="none" w:sz="0" w:space="0" w:color="auto"/>
            <w:right w:val="none" w:sz="0" w:space="0" w:color="auto"/>
          </w:divBdr>
        </w:div>
      </w:divsChild>
    </w:div>
    <w:div w:id="238711091">
      <w:marLeft w:val="0"/>
      <w:marRight w:val="0"/>
      <w:marTop w:val="0"/>
      <w:marBottom w:val="0"/>
      <w:divBdr>
        <w:top w:val="none" w:sz="0" w:space="0" w:color="auto"/>
        <w:left w:val="none" w:sz="0" w:space="0" w:color="auto"/>
        <w:bottom w:val="none" w:sz="0" w:space="0" w:color="auto"/>
        <w:right w:val="none" w:sz="0" w:space="0" w:color="auto"/>
      </w:divBdr>
      <w:divsChild>
        <w:div w:id="1062412455">
          <w:marLeft w:val="0"/>
          <w:marRight w:val="0"/>
          <w:marTop w:val="432"/>
          <w:marBottom w:val="0"/>
          <w:divBdr>
            <w:top w:val="none" w:sz="0" w:space="0" w:color="auto"/>
            <w:left w:val="none" w:sz="0" w:space="0" w:color="auto"/>
            <w:bottom w:val="none" w:sz="0" w:space="0" w:color="auto"/>
            <w:right w:val="none" w:sz="0" w:space="0" w:color="auto"/>
          </w:divBdr>
        </w:div>
        <w:div w:id="2078899580">
          <w:marLeft w:val="0"/>
          <w:marRight w:val="0"/>
          <w:marTop w:val="0"/>
          <w:marBottom w:val="0"/>
          <w:divBdr>
            <w:top w:val="none" w:sz="0" w:space="0" w:color="auto"/>
            <w:left w:val="none" w:sz="0" w:space="0" w:color="auto"/>
            <w:bottom w:val="none" w:sz="0" w:space="0" w:color="auto"/>
            <w:right w:val="none" w:sz="0" w:space="0" w:color="auto"/>
          </w:divBdr>
        </w:div>
        <w:div w:id="994064758">
          <w:marLeft w:val="0"/>
          <w:marRight w:val="0"/>
          <w:marTop w:val="0"/>
          <w:marBottom w:val="600"/>
          <w:divBdr>
            <w:top w:val="none" w:sz="0" w:space="0" w:color="auto"/>
            <w:left w:val="none" w:sz="0" w:space="0" w:color="auto"/>
            <w:bottom w:val="none" w:sz="0" w:space="0" w:color="auto"/>
            <w:right w:val="none" w:sz="0" w:space="0" w:color="auto"/>
          </w:divBdr>
        </w:div>
      </w:divsChild>
    </w:div>
    <w:div w:id="264702482">
      <w:marLeft w:val="0"/>
      <w:marRight w:val="0"/>
      <w:marTop w:val="0"/>
      <w:marBottom w:val="0"/>
      <w:divBdr>
        <w:top w:val="none" w:sz="0" w:space="0" w:color="auto"/>
        <w:left w:val="none" w:sz="0" w:space="0" w:color="auto"/>
        <w:bottom w:val="none" w:sz="0" w:space="0" w:color="auto"/>
        <w:right w:val="none" w:sz="0" w:space="0" w:color="auto"/>
      </w:divBdr>
      <w:divsChild>
        <w:div w:id="1212420245">
          <w:marLeft w:val="0"/>
          <w:marRight w:val="0"/>
          <w:marTop w:val="432"/>
          <w:marBottom w:val="0"/>
          <w:divBdr>
            <w:top w:val="none" w:sz="0" w:space="0" w:color="auto"/>
            <w:left w:val="none" w:sz="0" w:space="0" w:color="auto"/>
            <w:bottom w:val="none" w:sz="0" w:space="0" w:color="auto"/>
            <w:right w:val="none" w:sz="0" w:space="0" w:color="auto"/>
          </w:divBdr>
        </w:div>
        <w:div w:id="150028426">
          <w:marLeft w:val="0"/>
          <w:marRight w:val="0"/>
          <w:marTop w:val="0"/>
          <w:marBottom w:val="0"/>
          <w:divBdr>
            <w:top w:val="none" w:sz="0" w:space="0" w:color="auto"/>
            <w:left w:val="none" w:sz="0" w:space="0" w:color="auto"/>
            <w:bottom w:val="none" w:sz="0" w:space="0" w:color="auto"/>
            <w:right w:val="none" w:sz="0" w:space="0" w:color="auto"/>
          </w:divBdr>
          <w:divsChild>
            <w:div w:id="430787079">
              <w:marLeft w:val="0"/>
              <w:marRight w:val="0"/>
              <w:marTop w:val="0"/>
              <w:marBottom w:val="0"/>
              <w:divBdr>
                <w:top w:val="none" w:sz="0" w:space="0" w:color="auto"/>
                <w:left w:val="none" w:sz="0" w:space="0" w:color="auto"/>
                <w:bottom w:val="none" w:sz="0" w:space="0" w:color="auto"/>
                <w:right w:val="none" w:sz="0" w:space="0" w:color="auto"/>
              </w:divBdr>
              <w:divsChild>
                <w:div w:id="193617922">
                  <w:marLeft w:val="0"/>
                  <w:marRight w:val="0"/>
                  <w:marTop w:val="0"/>
                  <w:marBottom w:val="0"/>
                  <w:divBdr>
                    <w:top w:val="none" w:sz="0" w:space="0" w:color="auto"/>
                    <w:left w:val="none" w:sz="0" w:space="0" w:color="auto"/>
                    <w:bottom w:val="none" w:sz="0" w:space="0" w:color="auto"/>
                    <w:right w:val="none" w:sz="0" w:space="0" w:color="auto"/>
                  </w:divBdr>
                  <w:divsChild>
                    <w:div w:id="943727952">
                      <w:marLeft w:val="0"/>
                      <w:marRight w:val="0"/>
                      <w:marTop w:val="0"/>
                      <w:marBottom w:val="0"/>
                      <w:divBdr>
                        <w:top w:val="none" w:sz="0" w:space="0" w:color="auto"/>
                        <w:left w:val="none" w:sz="0" w:space="0" w:color="auto"/>
                        <w:bottom w:val="none" w:sz="0" w:space="0" w:color="auto"/>
                        <w:right w:val="none" w:sz="0" w:space="0" w:color="auto"/>
                      </w:divBdr>
                    </w:div>
                  </w:divsChild>
                </w:div>
                <w:div w:id="1485704617">
                  <w:marLeft w:val="0"/>
                  <w:marRight w:val="0"/>
                  <w:marTop w:val="0"/>
                  <w:marBottom w:val="0"/>
                  <w:divBdr>
                    <w:top w:val="none" w:sz="0" w:space="0" w:color="auto"/>
                    <w:left w:val="none" w:sz="0" w:space="0" w:color="auto"/>
                    <w:bottom w:val="none" w:sz="0" w:space="0" w:color="auto"/>
                    <w:right w:val="none" w:sz="0" w:space="0" w:color="auto"/>
                  </w:divBdr>
                  <w:divsChild>
                    <w:div w:id="1331525973">
                      <w:marLeft w:val="0"/>
                      <w:marRight w:val="0"/>
                      <w:marTop w:val="0"/>
                      <w:marBottom w:val="0"/>
                      <w:divBdr>
                        <w:top w:val="none" w:sz="0" w:space="0" w:color="auto"/>
                        <w:left w:val="none" w:sz="0" w:space="0" w:color="auto"/>
                        <w:bottom w:val="none" w:sz="0" w:space="0" w:color="auto"/>
                        <w:right w:val="none" w:sz="0" w:space="0" w:color="auto"/>
                      </w:divBdr>
                    </w:div>
                  </w:divsChild>
                </w:div>
                <w:div w:id="1821655089">
                  <w:marLeft w:val="0"/>
                  <w:marRight w:val="0"/>
                  <w:marTop w:val="0"/>
                  <w:marBottom w:val="0"/>
                  <w:divBdr>
                    <w:top w:val="none" w:sz="0" w:space="0" w:color="auto"/>
                    <w:left w:val="none" w:sz="0" w:space="0" w:color="auto"/>
                    <w:bottom w:val="none" w:sz="0" w:space="0" w:color="auto"/>
                    <w:right w:val="none" w:sz="0" w:space="0" w:color="auto"/>
                  </w:divBdr>
                  <w:divsChild>
                    <w:div w:id="504439713">
                      <w:marLeft w:val="0"/>
                      <w:marRight w:val="0"/>
                      <w:marTop w:val="0"/>
                      <w:marBottom w:val="0"/>
                      <w:divBdr>
                        <w:top w:val="none" w:sz="0" w:space="0" w:color="auto"/>
                        <w:left w:val="none" w:sz="0" w:space="0" w:color="auto"/>
                        <w:bottom w:val="none" w:sz="0" w:space="0" w:color="auto"/>
                        <w:right w:val="none" w:sz="0" w:space="0" w:color="auto"/>
                      </w:divBdr>
                    </w:div>
                  </w:divsChild>
                </w:div>
                <w:div w:id="1377580018">
                  <w:marLeft w:val="0"/>
                  <w:marRight w:val="0"/>
                  <w:marTop w:val="0"/>
                  <w:marBottom w:val="0"/>
                  <w:divBdr>
                    <w:top w:val="none" w:sz="0" w:space="0" w:color="auto"/>
                    <w:left w:val="none" w:sz="0" w:space="0" w:color="auto"/>
                    <w:bottom w:val="none" w:sz="0" w:space="0" w:color="auto"/>
                    <w:right w:val="none" w:sz="0" w:space="0" w:color="auto"/>
                  </w:divBdr>
                  <w:divsChild>
                    <w:div w:id="650643742">
                      <w:marLeft w:val="0"/>
                      <w:marRight w:val="0"/>
                      <w:marTop w:val="0"/>
                      <w:marBottom w:val="0"/>
                      <w:divBdr>
                        <w:top w:val="none" w:sz="0" w:space="0" w:color="auto"/>
                        <w:left w:val="none" w:sz="0" w:space="0" w:color="auto"/>
                        <w:bottom w:val="none" w:sz="0" w:space="0" w:color="auto"/>
                        <w:right w:val="none" w:sz="0" w:space="0" w:color="auto"/>
                      </w:divBdr>
                    </w:div>
                  </w:divsChild>
                </w:div>
                <w:div w:id="1466846380">
                  <w:marLeft w:val="0"/>
                  <w:marRight w:val="0"/>
                  <w:marTop w:val="0"/>
                  <w:marBottom w:val="0"/>
                  <w:divBdr>
                    <w:top w:val="none" w:sz="0" w:space="0" w:color="auto"/>
                    <w:left w:val="none" w:sz="0" w:space="0" w:color="auto"/>
                    <w:bottom w:val="none" w:sz="0" w:space="0" w:color="auto"/>
                    <w:right w:val="none" w:sz="0" w:space="0" w:color="auto"/>
                  </w:divBdr>
                  <w:divsChild>
                    <w:div w:id="1657342282">
                      <w:marLeft w:val="0"/>
                      <w:marRight w:val="0"/>
                      <w:marTop w:val="0"/>
                      <w:marBottom w:val="0"/>
                      <w:divBdr>
                        <w:top w:val="none" w:sz="0" w:space="0" w:color="auto"/>
                        <w:left w:val="none" w:sz="0" w:space="0" w:color="auto"/>
                        <w:bottom w:val="none" w:sz="0" w:space="0" w:color="auto"/>
                        <w:right w:val="none" w:sz="0" w:space="0" w:color="auto"/>
                      </w:divBdr>
                    </w:div>
                  </w:divsChild>
                </w:div>
                <w:div w:id="1598710334">
                  <w:marLeft w:val="0"/>
                  <w:marRight w:val="0"/>
                  <w:marTop w:val="0"/>
                  <w:marBottom w:val="0"/>
                  <w:divBdr>
                    <w:top w:val="none" w:sz="0" w:space="0" w:color="auto"/>
                    <w:left w:val="none" w:sz="0" w:space="0" w:color="auto"/>
                    <w:bottom w:val="none" w:sz="0" w:space="0" w:color="auto"/>
                    <w:right w:val="none" w:sz="0" w:space="0" w:color="auto"/>
                  </w:divBdr>
                  <w:divsChild>
                    <w:div w:id="161744839">
                      <w:marLeft w:val="0"/>
                      <w:marRight w:val="0"/>
                      <w:marTop w:val="0"/>
                      <w:marBottom w:val="0"/>
                      <w:divBdr>
                        <w:top w:val="none" w:sz="0" w:space="0" w:color="auto"/>
                        <w:left w:val="none" w:sz="0" w:space="0" w:color="auto"/>
                        <w:bottom w:val="none" w:sz="0" w:space="0" w:color="auto"/>
                        <w:right w:val="none" w:sz="0" w:space="0" w:color="auto"/>
                      </w:divBdr>
                    </w:div>
                  </w:divsChild>
                </w:div>
                <w:div w:id="439375809">
                  <w:marLeft w:val="0"/>
                  <w:marRight w:val="0"/>
                  <w:marTop w:val="0"/>
                  <w:marBottom w:val="0"/>
                  <w:divBdr>
                    <w:top w:val="none" w:sz="0" w:space="0" w:color="auto"/>
                    <w:left w:val="none" w:sz="0" w:space="0" w:color="auto"/>
                    <w:bottom w:val="none" w:sz="0" w:space="0" w:color="auto"/>
                    <w:right w:val="none" w:sz="0" w:space="0" w:color="auto"/>
                  </w:divBdr>
                  <w:divsChild>
                    <w:div w:id="2234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2186">
              <w:marLeft w:val="0"/>
              <w:marRight w:val="0"/>
              <w:marTop w:val="0"/>
              <w:marBottom w:val="0"/>
              <w:divBdr>
                <w:top w:val="none" w:sz="0" w:space="0" w:color="auto"/>
                <w:left w:val="none" w:sz="0" w:space="0" w:color="auto"/>
                <w:bottom w:val="none" w:sz="0" w:space="0" w:color="auto"/>
                <w:right w:val="none" w:sz="0" w:space="0" w:color="auto"/>
              </w:divBdr>
              <w:divsChild>
                <w:div w:id="1273125715">
                  <w:marLeft w:val="0"/>
                  <w:marRight w:val="0"/>
                  <w:marTop w:val="0"/>
                  <w:marBottom w:val="0"/>
                  <w:divBdr>
                    <w:top w:val="none" w:sz="0" w:space="0" w:color="auto"/>
                    <w:left w:val="none" w:sz="0" w:space="0" w:color="auto"/>
                    <w:bottom w:val="none" w:sz="0" w:space="0" w:color="auto"/>
                    <w:right w:val="none" w:sz="0" w:space="0" w:color="auto"/>
                  </w:divBdr>
                  <w:divsChild>
                    <w:div w:id="493380100">
                      <w:marLeft w:val="0"/>
                      <w:marRight w:val="0"/>
                      <w:marTop w:val="0"/>
                      <w:marBottom w:val="0"/>
                      <w:divBdr>
                        <w:top w:val="none" w:sz="0" w:space="0" w:color="auto"/>
                        <w:left w:val="none" w:sz="0" w:space="0" w:color="auto"/>
                        <w:bottom w:val="none" w:sz="0" w:space="0" w:color="auto"/>
                        <w:right w:val="none" w:sz="0" w:space="0" w:color="auto"/>
                      </w:divBdr>
                    </w:div>
                  </w:divsChild>
                </w:div>
                <w:div w:id="1425767064">
                  <w:marLeft w:val="0"/>
                  <w:marRight w:val="0"/>
                  <w:marTop w:val="0"/>
                  <w:marBottom w:val="0"/>
                  <w:divBdr>
                    <w:top w:val="none" w:sz="0" w:space="0" w:color="auto"/>
                    <w:left w:val="none" w:sz="0" w:space="0" w:color="auto"/>
                    <w:bottom w:val="none" w:sz="0" w:space="0" w:color="auto"/>
                    <w:right w:val="none" w:sz="0" w:space="0" w:color="auto"/>
                  </w:divBdr>
                  <w:divsChild>
                    <w:div w:id="631593125">
                      <w:marLeft w:val="0"/>
                      <w:marRight w:val="0"/>
                      <w:marTop w:val="0"/>
                      <w:marBottom w:val="0"/>
                      <w:divBdr>
                        <w:top w:val="none" w:sz="0" w:space="0" w:color="auto"/>
                        <w:left w:val="none" w:sz="0" w:space="0" w:color="auto"/>
                        <w:bottom w:val="none" w:sz="0" w:space="0" w:color="auto"/>
                        <w:right w:val="none" w:sz="0" w:space="0" w:color="auto"/>
                      </w:divBdr>
                    </w:div>
                  </w:divsChild>
                </w:div>
                <w:div w:id="727996555">
                  <w:marLeft w:val="0"/>
                  <w:marRight w:val="0"/>
                  <w:marTop w:val="0"/>
                  <w:marBottom w:val="0"/>
                  <w:divBdr>
                    <w:top w:val="none" w:sz="0" w:space="0" w:color="auto"/>
                    <w:left w:val="none" w:sz="0" w:space="0" w:color="auto"/>
                    <w:bottom w:val="none" w:sz="0" w:space="0" w:color="auto"/>
                    <w:right w:val="none" w:sz="0" w:space="0" w:color="auto"/>
                  </w:divBdr>
                  <w:divsChild>
                    <w:div w:id="1373577906">
                      <w:marLeft w:val="0"/>
                      <w:marRight w:val="0"/>
                      <w:marTop w:val="0"/>
                      <w:marBottom w:val="0"/>
                      <w:divBdr>
                        <w:top w:val="none" w:sz="0" w:space="0" w:color="auto"/>
                        <w:left w:val="none" w:sz="0" w:space="0" w:color="auto"/>
                        <w:bottom w:val="none" w:sz="0" w:space="0" w:color="auto"/>
                        <w:right w:val="none" w:sz="0" w:space="0" w:color="auto"/>
                      </w:divBdr>
                    </w:div>
                  </w:divsChild>
                </w:div>
                <w:div w:id="941452749">
                  <w:marLeft w:val="0"/>
                  <w:marRight w:val="0"/>
                  <w:marTop w:val="0"/>
                  <w:marBottom w:val="0"/>
                  <w:divBdr>
                    <w:top w:val="none" w:sz="0" w:space="0" w:color="auto"/>
                    <w:left w:val="none" w:sz="0" w:space="0" w:color="auto"/>
                    <w:bottom w:val="none" w:sz="0" w:space="0" w:color="auto"/>
                    <w:right w:val="none" w:sz="0" w:space="0" w:color="auto"/>
                  </w:divBdr>
                  <w:divsChild>
                    <w:div w:id="1679504119">
                      <w:marLeft w:val="0"/>
                      <w:marRight w:val="0"/>
                      <w:marTop w:val="0"/>
                      <w:marBottom w:val="0"/>
                      <w:divBdr>
                        <w:top w:val="none" w:sz="0" w:space="0" w:color="auto"/>
                        <w:left w:val="none" w:sz="0" w:space="0" w:color="auto"/>
                        <w:bottom w:val="none" w:sz="0" w:space="0" w:color="auto"/>
                        <w:right w:val="none" w:sz="0" w:space="0" w:color="auto"/>
                      </w:divBdr>
                    </w:div>
                  </w:divsChild>
                </w:div>
                <w:div w:id="465438819">
                  <w:marLeft w:val="0"/>
                  <w:marRight w:val="0"/>
                  <w:marTop w:val="0"/>
                  <w:marBottom w:val="0"/>
                  <w:divBdr>
                    <w:top w:val="none" w:sz="0" w:space="0" w:color="auto"/>
                    <w:left w:val="none" w:sz="0" w:space="0" w:color="auto"/>
                    <w:bottom w:val="none" w:sz="0" w:space="0" w:color="auto"/>
                    <w:right w:val="none" w:sz="0" w:space="0" w:color="auto"/>
                  </w:divBdr>
                  <w:divsChild>
                    <w:div w:id="8218765">
                      <w:marLeft w:val="0"/>
                      <w:marRight w:val="0"/>
                      <w:marTop w:val="0"/>
                      <w:marBottom w:val="0"/>
                      <w:divBdr>
                        <w:top w:val="none" w:sz="0" w:space="0" w:color="auto"/>
                        <w:left w:val="none" w:sz="0" w:space="0" w:color="auto"/>
                        <w:bottom w:val="none" w:sz="0" w:space="0" w:color="auto"/>
                        <w:right w:val="none" w:sz="0" w:space="0" w:color="auto"/>
                      </w:divBdr>
                    </w:div>
                  </w:divsChild>
                </w:div>
                <w:div w:id="1476482772">
                  <w:marLeft w:val="0"/>
                  <w:marRight w:val="0"/>
                  <w:marTop w:val="0"/>
                  <w:marBottom w:val="0"/>
                  <w:divBdr>
                    <w:top w:val="none" w:sz="0" w:space="0" w:color="auto"/>
                    <w:left w:val="none" w:sz="0" w:space="0" w:color="auto"/>
                    <w:bottom w:val="none" w:sz="0" w:space="0" w:color="auto"/>
                    <w:right w:val="none" w:sz="0" w:space="0" w:color="auto"/>
                  </w:divBdr>
                  <w:divsChild>
                    <w:div w:id="1058437111">
                      <w:marLeft w:val="0"/>
                      <w:marRight w:val="0"/>
                      <w:marTop w:val="0"/>
                      <w:marBottom w:val="0"/>
                      <w:divBdr>
                        <w:top w:val="none" w:sz="0" w:space="0" w:color="auto"/>
                        <w:left w:val="none" w:sz="0" w:space="0" w:color="auto"/>
                        <w:bottom w:val="none" w:sz="0" w:space="0" w:color="auto"/>
                        <w:right w:val="none" w:sz="0" w:space="0" w:color="auto"/>
                      </w:divBdr>
                    </w:div>
                  </w:divsChild>
                </w:div>
                <w:div w:id="342367168">
                  <w:marLeft w:val="0"/>
                  <w:marRight w:val="0"/>
                  <w:marTop w:val="0"/>
                  <w:marBottom w:val="0"/>
                  <w:divBdr>
                    <w:top w:val="none" w:sz="0" w:space="0" w:color="auto"/>
                    <w:left w:val="none" w:sz="0" w:space="0" w:color="auto"/>
                    <w:bottom w:val="none" w:sz="0" w:space="0" w:color="auto"/>
                    <w:right w:val="none" w:sz="0" w:space="0" w:color="auto"/>
                  </w:divBdr>
                  <w:divsChild>
                    <w:div w:id="90187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5699">
              <w:marLeft w:val="0"/>
              <w:marRight w:val="0"/>
              <w:marTop w:val="0"/>
              <w:marBottom w:val="0"/>
              <w:divBdr>
                <w:top w:val="none" w:sz="0" w:space="0" w:color="auto"/>
                <w:left w:val="none" w:sz="0" w:space="0" w:color="auto"/>
                <w:bottom w:val="none" w:sz="0" w:space="0" w:color="auto"/>
                <w:right w:val="none" w:sz="0" w:space="0" w:color="auto"/>
              </w:divBdr>
              <w:divsChild>
                <w:div w:id="480465066">
                  <w:marLeft w:val="0"/>
                  <w:marRight w:val="0"/>
                  <w:marTop w:val="0"/>
                  <w:marBottom w:val="0"/>
                  <w:divBdr>
                    <w:top w:val="none" w:sz="0" w:space="0" w:color="auto"/>
                    <w:left w:val="none" w:sz="0" w:space="0" w:color="auto"/>
                    <w:bottom w:val="none" w:sz="0" w:space="0" w:color="auto"/>
                    <w:right w:val="none" w:sz="0" w:space="0" w:color="auto"/>
                  </w:divBdr>
                  <w:divsChild>
                    <w:div w:id="1928996474">
                      <w:marLeft w:val="0"/>
                      <w:marRight w:val="0"/>
                      <w:marTop w:val="0"/>
                      <w:marBottom w:val="0"/>
                      <w:divBdr>
                        <w:top w:val="none" w:sz="0" w:space="0" w:color="auto"/>
                        <w:left w:val="none" w:sz="0" w:space="0" w:color="auto"/>
                        <w:bottom w:val="none" w:sz="0" w:space="0" w:color="auto"/>
                        <w:right w:val="none" w:sz="0" w:space="0" w:color="auto"/>
                      </w:divBdr>
                    </w:div>
                  </w:divsChild>
                </w:div>
                <w:div w:id="716861213">
                  <w:marLeft w:val="0"/>
                  <w:marRight w:val="0"/>
                  <w:marTop w:val="0"/>
                  <w:marBottom w:val="0"/>
                  <w:divBdr>
                    <w:top w:val="none" w:sz="0" w:space="0" w:color="auto"/>
                    <w:left w:val="none" w:sz="0" w:space="0" w:color="auto"/>
                    <w:bottom w:val="none" w:sz="0" w:space="0" w:color="auto"/>
                    <w:right w:val="none" w:sz="0" w:space="0" w:color="auto"/>
                  </w:divBdr>
                  <w:divsChild>
                    <w:div w:id="886723010">
                      <w:marLeft w:val="0"/>
                      <w:marRight w:val="0"/>
                      <w:marTop w:val="0"/>
                      <w:marBottom w:val="0"/>
                      <w:divBdr>
                        <w:top w:val="none" w:sz="0" w:space="0" w:color="auto"/>
                        <w:left w:val="none" w:sz="0" w:space="0" w:color="auto"/>
                        <w:bottom w:val="none" w:sz="0" w:space="0" w:color="auto"/>
                        <w:right w:val="none" w:sz="0" w:space="0" w:color="auto"/>
                      </w:divBdr>
                    </w:div>
                  </w:divsChild>
                </w:div>
                <w:div w:id="1289969791">
                  <w:marLeft w:val="0"/>
                  <w:marRight w:val="0"/>
                  <w:marTop w:val="0"/>
                  <w:marBottom w:val="0"/>
                  <w:divBdr>
                    <w:top w:val="none" w:sz="0" w:space="0" w:color="auto"/>
                    <w:left w:val="none" w:sz="0" w:space="0" w:color="auto"/>
                    <w:bottom w:val="none" w:sz="0" w:space="0" w:color="auto"/>
                    <w:right w:val="none" w:sz="0" w:space="0" w:color="auto"/>
                  </w:divBdr>
                  <w:divsChild>
                    <w:div w:id="1595162784">
                      <w:marLeft w:val="0"/>
                      <w:marRight w:val="0"/>
                      <w:marTop w:val="0"/>
                      <w:marBottom w:val="0"/>
                      <w:divBdr>
                        <w:top w:val="none" w:sz="0" w:space="0" w:color="auto"/>
                        <w:left w:val="none" w:sz="0" w:space="0" w:color="auto"/>
                        <w:bottom w:val="none" w:sz="0" w:space="0" w:color="auto"/>
                        <w:right w:val="none" w:sz="0" w:space="0" w:color="auto"/>
                      </w:divBdr>
                    </w:div>
                  </w:divsChild>
                </w:div>
                <w:div w:id="730542659">
                  <w:marLeft w:val="0"/>
                  <w:marRight w:val="0"/>
                  <w:marTop w:val="0"/>
                  <w:marBottom w:val="0"/>
                  <w:divBdr>
                    <w:top w:val="none" w:sz="0" w:space="0" w:color="auto"/>
                    <w:left w:val="none" w:sz="0" w:space="0" w:color="auto"/>
                    <w:bottom w:val="none" w:sz="0" w:space="0" w:color="auto"/>
                    <w:right w:val="none" w:sz="0" w:space="0" w:color="auto"/>
                  </w:divBdr>
                  <w:divsChild>
                    <w:div w:id="301933335">
                      <w:marLeft w:val="0"/>
                      <w:marRight w:val="0"/>
                      <w:marTop w:val="0"/>
                      <w:marBottom w:val="0"/>
                      <w:divBdr>
                        <w:top w:val="none" w:sz="0" w:space="0" w:color="auto"/>
                        <w:left w:val="none" w:sz="0" w:space="0" w:color="auto"/>
                        <w:bottom w:val="none" w:sz="0" w:space="0" w:color="auto"/>
                        <w:right w:val="none" w:sz="0" w:space="0" w:color="auto"/>
                      </w:divBdr>
                    </w:div>
                  </w:divsChild>
                </w:div>
                <w:div w:id="603660278">
                  <w:marLeft w:val="0"/>
                  <w:marRight w:val="0"/>
                  <w:marTop w:val="0"/>
                  <w:marBottom w:val="0"/>
                  <w:divBdr>
                    <w:top w:val="none" w:sz="0" w:space="0" w:color="auto"/>
                    <w:left w:val="none" w:sz="0" w:space="0" w:color="auto"/>
                    <w:bottom w:val="none" w:sz="0" w:space="0" w:color="auto"/>
                    <w:right w:val="none" w:sz="0" w:space="0" w:color="auto"/>
                  </w:divBdr>
                  <w:divsChild>
                    <w:div w:id="1551526937">
                      <w:marLeft w:val="0"/>
                      <w:marRight w:val="0"/>
                      <w:marTop w:val="0"/>
                      <w:marBottom w:val="0"/>
                      <w:divBdr>
                        <w:top w:val="none" w:sz="0" w:space="0" w:color="auto"/>
                        <w:left w:val="none" w:sz="0" w:space="0" w:color="auto"/>
                        <w:bottom w:val="none" w:sz="0" w:space="0" w:color="auto"/>
                        <w:right w:val="none" w:sz="0" w:space="0" w:color="auto"/>
                      </w:divBdr>
                    </w:div>
                  </w:divsChild>
                </w:div>
                <w:div w:id="123279959">
                  <w:marLeft w:val="0"/>
                  <w:marRight w:val="0"/>
                  <w:marTop w:val="0"/>
                  <w:marBottom w:val="0"/>
                  <w:divBdr>
                    <w:top w:val="none" w:sz="0" w:space="0" w:color="auto"/>
                    <w:left w:val="none" w:sz="0" w:space="0" w:color="auto"/>
                    <w:bottom w:val="none" w:sz="0" w:space="0" w:color="auto"/>
                    <w:right w:val="none" w:sz="0" w:space="0" w:color="auto"/>
                  </w:divBdr>
                  <w:divsChild>
                    <w:div w:id="766584585">
                      <w:marLeft w:val="0"/>
                      <w:marRight w:val="0"/>
                      <w:marTop w:val="0"/>
                      <w:marBottom w:val="0"/>
                      <w:divBdr>
                        <w:top w:val="none" w:sz="0" w:space="0" w:color="auto"/>
                        <w:left w:val="none" w:sz="0" w:space="0" w:color="auto"/>
                        <w:bottom w:val="none" w:sz="0" w:space="0" w:color="auto"/>
                        <w:right w:val="none" w:sz="0" w:space="0" w:color="auto"/>
                      </w:divBdr>
                    </w:div>
                  </w:divsChild>
                </w:div>
                <w:div w:id="38476232">
                  <w:marLeft w:val="0"/>
                  <w:marRight w:val="0"/>
                  <w:marTop w:val="0"/>
                  <w:marBottom w:val="0"/>
                  <w:divBdr>
                    <w:top w:val="none" w:sz="0" w:space="0" w:color="auto"/>
                    <w:left w:val="none" w:sz="0" w:space="0" w:color="auto"/>
                    <w:bottom w:val="none" w:sz="0" w:space="0" w:color="auto"/>
                    <w:right w:val="none" w:sz="0" w:space="0" w:color="auto"/>
                  </w:divBdr>
                  <w:divsChild>
                    <w:div w:id="4273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5754">
          <w:marLeft w:val="0"/>
          <w:marRight w:val="0"/>
          <w:marTop w:val="0"/>
          <w:marBottom w:val="600"/>
          <w:divBdr>
            <w:top w:val="none" w:sz="0" w:space="0" w:color="auto"/>
            <w:left w:val="none" w:sz="0" w:space="0" w:color="auto"/>
            <w:bottom w:val="none" w:sz="0" w:space="0" w:color="auto"/>
            <w:right w:val="none" w:sz="0" w:space="0" w:color="auto"/>
          </w:divBdr>
        </w:div>
      </w:divsChild>
    </w:div>
    <w:div w:id="278338008">
      <w:marLeft w:val="0"/>
      <w:marRight w:val="0"/>
      <w:marTop w:val="0"/>
      <w:marBottom w:val="0"/>
      <w:divBdr>
        <w:top w:val="none" w:sz="0" w:space="0" w:color="auto"/>
        <w:left w:val="none" w:sz="0" w:space="0" w:color="auto"/>
        <w:bottom w:val="none" w:sz="0" w:space="0" w:color="auto"/>
        <w:right w:val="none" w:sz="0" w:space="0" w:color="auto"/>
      </w:divBdr>
      <w:divsChild>
        <w:div w:id="1467968456">
          <w:marLeft w:val="0"/>
          <w:marRight w:val="0"/>
          <w:marTop w:val="432"/>
          <w:marBottom w:val="0"/>
          <w:divBdr>
            <w:top w:val="none" w:sz="0" w:space="0" w:color="auto"/>
            <w:left w:val="none" w:sz="0" w:space="0" w:color="auto"/>
            <w:bottom w:val="none" w:sz="0" w:space="0" w:color="auto"/>
            <w:right w:val="none" w:sz="0" w:space="0" w:color="auto"/>
          </w:divBdr>
        </w:div>
        <w:div w:id="105850632">
          <w:marLeft w:val="0"/>
          <w:marRight w:val="0"/>
          <w:marTop w:val="0"/>
          <w:marBottom w:val="0"/>
          <w:divBdr>
            <w:top w:val="none" w:sz="0" w:space="0" w:color="auto"/>
            <w:left w:val="none" w:sz="0" w:space="0" w:color="auto"/>
            <w:bottom w:val="none" w:sz="0" w:space="0" w:color="auto"/>
            <w:right w:val="none" w:sz="0" w:space="0" w:color="auto"/>
          </w:divBdr>
        </w:div>
        <w:div w:id="1988825370">
          <w:marLeft w:val="0"/>
          <w:marRight w:val="0"/>
          <w:marTop w:val="0"/>
          <w:marBottom w:val="600"/>
          <w:divBdr>
            <w:top w:val="none" w:sz="0" w:space="0" w:color="auto"/>
            <w:left w:val="none" w:sz="0" w:space="0" w:color="auto"/>
            <w:bottom w:val="none" w:sz="0" w:space="0" w:color="auto"/>
            <w:right w:val="none" w:sz="0" w:space="0" w:color="auto"/>
          </w:divBdr>
        </w:div>
      </w:divsChild>
    </w:div>
    <w:div w:id="334503562">
      <w:marLeft w:val="0"/>
      <w:marRight w:val="0"/>
      <w:marTop w:val="0"/>
      <w:marBottom w:val="0"/>
      <w:divBdr>
        <w:top w:val="none" w:sz="0" w:space="0" w:color="auto"/>
        <w:left w:val="none" w:sz="0" w:space="0" w:color="auto"/>
        <w:bottom w:val="none" w:sz="0" w:space="0" w:color="auto"/>
        <w:right w:val="none" w:sz="0" w:space="0" w:color="auto"/>
      </w:divBdr>
      <w:divsChild>
        <w:div w:id="1400324911">
          <w:marLeft w:val="0"/>
          <w:marRight w:val="0"/>
          <w:marTop w:val="432"/>
          <w:marBottom w:val="0"/>
          <w:divBdr>
            <w:top w:val="none" w:sz="0" w:space="0" w:color="auto"/>
            <w:left w:val="none" w:sz="0" w:space="0" w:color="auto"/>
            <w:bottom w:val="none" w:sz="0" w:space="0" w:color="auto"/>
            <w:right w:val="none" w:sz="0" w:space="0" w:color="auto"/>
          </w:divBdr>
        </w:div>
        <w:div w:id="837617783">
          <w:marLeft w:val="0"/>
          <w:marRight w:val="0"/>
          <w:marTop w:val="0"/>
          <w:marBottom w:val="0"/>
          <w:divBdr>
            <w:top w:val="none" w:sz="0" w:space="0" w:color="auto"/>
            <w:left w:val="none" w:sz="0" w:space="0" w:color="auto"/>
            <w:bottom w:val="none" w:sz="0" w:space="0" w:color="auto"/>
            <w:right w:val="none" w:sz="0" w:space="0" w:color="auto"/>
          </w:divBdr>
          <w:divsChild>
            <w:div w:id="102920100">
              <w:marLeft w:val="0"/>
              <w:marRight w:val="0"/>
              <w:marTop w:val="0"/>
              <w:marBottom w:val="0"/>
              <w:divBdr>
                <w:top w:val="none" w:sz="0" w:space="0" w:color="auto"/>
                <w:left w:val="none" w:sz="0" w:space="0" w:color="auto"/>
                <w:bottom w:val="none" w:sz="0" w:space="0" w:color="auto"/>
                <w:right w:val="none" w:sz="0" w:space="0" w:color="auto"/>
              </w:divBdr>
            </w:div>
            <w:div w:id="398674750">
              <w:marLeft w:val="0"/>
              <w:marRight w:val="0"/>
              <w:marTop w:val="0"/>
              <w:marBottom w:val="0"/>
              <w:divBdr>
                <w:top w:val="none" w:sz="0" w:space="0" w:color="auto"/>
                <w:left w:val="none" w:sz="0" w:space="0" w:color="auto"/>
                <w:bottom w:val="none" w:sz="0" w:space="0" w:color="auto"/>
                <w:right w:val="none" w:sz="0" w:space="0" w:color="auto"/>
              </w:divBdr>
            </w:div>
          </w:divsChild>
        </w:div>
        <w:div w:id="1166945240">
          <w:marLeft w:val="0"/>
          <w:marRight w:val="0"/>
          <w:marTop w:val="0"/>
          <w:marBottom w:val="600"/>
          <w:divBdr>
            <w:top w:val="none" w:sz="0" w:space="0" w:color="auto"/>
            <w:left w:val="none" w:sz="0" w:space="0" w:color="auto"/>
            <w:bottom w:val="none" w:sz="0" w:space="0" w:color="auto"/>
            <w:right w:val="none" w:sz="0" w:space="0" w:color="auto"/>
          </w:divBdr>
        </w:div>
      </w:divsChild>
    </w:div>
    <w:div w:id="344601830">
      <w:marLeft w:val="0"/>
      <w:marRight w:val="0"/>
      <w:marTop w:val="0"/>
      <w:marBottom w:val="0"/>
      <w:divBdr>
        <w:top w:val="none" w:sz="0" w:space="0" w:color="auto"/>
        <w:left w:val="none" w:sz="0" w:space="0" w:color="auto"/>
        <w:bottom w:val="none" w:sz="0" w:space="0" w:color="auto"/>
        <w:right w:val="none" w:sz="0" w:space="0" w:color="auto"/>
      </w:divBdr>
      <w:divsChild>
        <w:div w:id="737871762">
          <w:marLeft w:val="0"/>
          <w:marRight w:val="0"/>
          <w:marTop w:val="432"/>
          <w:marBottom w:val="0"/>
          <w:divBdr>
            <w:top w:val="none" w:sz="0" w:space="0" w:color="auto"/>
            <w:left w:val="none" w:sz="0" w:space="0" w:color="auto"/>
            <w:bottom w:val="none" w:sz="0" w:space="0" w:color="auto"/>
            <w:right w:val="none" w:sz="0" w:space="0" w:color="auto"/>
          </w:divBdr>
        </w:div>
        <w:div w:id="300573768">
          <w:marLeft w:val="0"/>
          <w:marRight w:val="0"/>
          <w:marTop w:val="0"/>
          <w:marBottom w:val="0"/>
          <w:divBdr>
            <w:top w:val="none" w:sz="0" w:space="0" w:color="auto"/>
            <w:left w:val="none" w:sz="0" w:space="0" w:color="auto"/>
            <w:bottom w:val="none" w:sz="0" w:space="0" w:color="auto"/>
            <w:right w:val="none" w:sz="0" w:space="0" w:color="auto"/>
          </w:divBdr>
        </w:div>
        <w:div w:id="1093086175">
          <w:marLeft w:val="0"/>
          <w:marRight w:val="0"/>
          <w:marTop w:val="0"/>
          <w:marBottom w:val="600"/>
          <w:divBdr>
            <w:top w:val="none" w:sz="0" w:space="0" w:color="auto"/>
            <w:left w:val="none" w:sz="0" w:space="0" w:color="auto"/>
            <w:bottom w:val="none" w:sz="0" w:space="0" w:color="auto"/>
            <w:right w:val="none" w:sz="0" w:space="0" w:color="auto"/>
          </w:divBdr>
        </w:div>
      </w:divsChild>
    </w:div>
    <w:div w:id="381908093">
      <w:marLeft w:val="0"/>
      <w:marRight w:val="0"/>
      <w:marTop w:val="0"/>
      <w:marBottom w:val="0"/>
      <w:divBdr>
        <w:top w:val="none" w:sz="0" w:space="0" w:color="auto"/>
        <w:left w:val="none" w:sz="0" w:space="0" w:color="auto"/>
        <w:bottom w:val="none" w:sz="0" w:space="0" w:color="auto"/>
        <w:right w:val="none" w:sz="0" w:space="0" w:color="auto"/>
      </w:divBdr>
      <w:divsChild>
        <w:div w:id="102965202">
          <w:marLeft w:val="0"/>
          <w:marRight w:val="0"/>
          <w:marTop w:val="432"/>
          <w:marBottom w:val="0"/>
          <w:divBdr>
            <w:top w:val="none" w:sz="0" w:space="0" w:color="auto"/>
            <w:left w:val="none" w:sz="0" w:space="0" w:color="auto"/>
            <w:bottom w:val="none" w:sz="0" w:space="0" w:color="auto"/>
            <w:right w:val="none" w:sz="0" w:space="0" w:color="auto"/>
          </w:divBdr>
        </w:div>
        <w:div w:id="1271353073">
          <w:marLeft w:val="0"/>
          <w:marRight w:val="0"/>
          <w:marTop w:val="0"/>
          <w:marBottom w:val="0"/>
          <w:divBdr>
            <w:top w:val="none" w:sz="0" w:space="0" w:color="auto"/>
            <w:left w:val="none" w:sz="0" w:space="0" w:color="auto"/>
            <w:bottom w:val="none" w:sz="0" w:space="0" w:color="auto"/>
            <w:right w:val="none" w:sz="0" w:space="0" w:color="auto"/>
          </w:divBdr>
          <w:divsChild>
            <w:div w:id="502623680">
              <w:marLeft w:val="0"/>
              <w:marRight w:val="0"/>
              <w:marTop w:val="0"/>
              <w:marBottom w:val="0"/>
              <w:divBdr>
                <w:top w:val="none" w:sz="0" w:space="0" w:color="auto"/>
                <w:left w:val="none" w:sz="0" w:space="0" w:color="auto"/>
                <w:bottom w:val="none" w:sz="0" w:space="0" w:color="auto"/>
                <w:right w:val="none" w:sz="0" w:space="0" w:color="auto"/>
              </w:divBdr>
              <w:divsChild>
                <w:div w:id="420445457">
                  <w:marLeft w:val="0"/>
                  <w:marRight w:val="0"/>
                  <w:marTop w:val="0"/>
                  <w:marBottom w:val="0"/>
                  <w:divBdr>
                    <w:top w:val="none" w:sz="0" w:space="0" w:color="auto"/>
                    <w:left w:val="none" w:sz="0" w:space="0" w:color="auto"/>
                    <w:bottom w:val="none" w:sz="0" w:space="0" w:color="auto"/>
                    <w:right w:val="none" w:sz="0" w:space="0" w:color="auto"/>
                  </w:divBdr>
                  <w:divsChild>
                    <w:div w:id="978069130">
                      <w:marLeft w:val="0"/>
                      <w:marRight w:val="0"/>
                      <w:marTop w:val="0"/>
                      <w:marBottom w:val="0"/>
                      <w:divBdr>
                        <w:top w:val="none" w:sz="0" w:space="0" w:color="auto"/>
                        <w:left w:val="none" w:sz="0" w:space="0" w:color="auto"/>
                        <w:bottom w:val="none" w:sz="0" w:space="0" w:color="auto"/>
                        <w:right w:val="none" w:sz="0" w:space="0" w:color="auto"/>
                      </w:divBdr>
                    </w:div>
                  </w:divsChild>
                </w:div>
                <w:div w:id="1382099558">
                  <w:marLeft w:val="0"/>
                  <w:marRight w:val="0"/>
                  <w:marTop w:val="0"/>
                  <w:marBottom w:val="0"/>
                  <w:divBdr>
                    <w:top w:val="none" w:sz="0" w:space="0" w:color="auto"/>
                    <w:left w:val="none" w:sz="0" w:space="0" w:color="auto"/>
                    <w:bottom w:val="none" w:sz="0" w:space="0" w:color="auto"/>
                    <w:right w:val="none" w:sz="0" w:space="0" w:color="auto"/>
                  </w:divBdr>
                  <w:divsChild>
                    <w:div w:id="770780956">
                      <w:marLeft w:val="0"/>
                      <w:marRight w:val="0"/>
                      <w:marTop w:val="0"/>
                      <w:marBottom w:val="0"/>
                      <w:divBdr>
                        <w:top w:val="none" w:sz="0" w:space="0" w:color="auto"/>
                        <w:left w:val="none" w:sz="0" w:space="0" w:color="auto"/>
                        <w:bottom w:val="none" w:sz="0" w:space="0" w:color="auto"/>
                        <w:right w:val="none" w:sz="0" w:space="0" w:color="auto"/>
                      </w:divBdr>
                    </w:div>
                  </w:divsChild>
                </w:div>
                <w:div w:id="1087580190">
                  <w:marLeft w:val="0"/>
                  <w:marRight w:val="0"/>
                  <w:marTop w:val="0"/>
                  <w:marBottom w:val="0"/>
                  <w:divBdr>
                    <w:top w:val="none" w:sz="0" w:space="0" w:color="auto"/>
                    <w:left w:val="none" w:sz="0" w:space="0" w:color="auto"/>
                    <w:bottom w:val="none" w:sz="0" w:space="0" w:color="auto"/>
                    <w:right w:val="none" w:sz="0" w:space="0" w:color="auto"/>
                  </w:divBdr>
                  <w:divsChild>
                    <w:div w:id="614167915">
                      <w:marLeft w:val="0"/>
                      <w:marRight w:val="0"/>
                      <w:marTop w:val="0"/>
                      <w:marBottom w:val="0"/>
                      <w:divBdr>
                        <w:top w:val="none" w:sz="0" w:space="0" w:color="auto"/>
                        <w:left w:val="none" w:sz="0" w:space="0" w:color="auto"/>
                        <w:bottom w:val="none" w:sz="0" w:space="0" w:color="auto"/>
                        <w:right w:val="none" w:sz="0" w:space="0" w:color="auto"/>
                      </w:divBdr>
                    </w:div>
                  </w:divsChild>
                </w:div>
                <w:div w:id="1733238734">
                  <w:marLeft w:val="0"/>
                  <w:marRight w:val="0"/>
                  <w:marTop w:val="0"/>
                  <w:marBottom w:val="0"/>
                  <w:divBdr>
                    <w:top w:val="none" w:sz="0" w:space="0" w:color="auto"/>
                    <w:left w:val="none" w:sz="0" w:space="0" w:color="auto"/>
                    <w:bottom w:val="none" w:sz="0" w:space="0" w:color="auto"/>
                    <w:right w:val="none" w:sz="0" w:space="0" w:color="auto"/>
                  </w:divBdr>
                  <w:divsChild>
                    <w:div w:id="161362219">
                      <w:marLeft w:val="0"/>
                      <w:marRight w:val="0"/>
                      <w:marTop w:val="0"/>
                      <w:marBottom w:val="0"/>
                      <w:divBdr>
                        <w:top w:val="none" w:sz="0" w:space="0" w:color="auto"/>
                        <w:left w:val="none" w:sz="0" w:space="0" w:color="auto"/>
                        <w:bottom w:val="none" w:sz="0" w:space="0" w:color="auto"/>
                        <w:right w:val="none" w:sz="0" w:space="0" w:color="auto"/>
                      </w:divBdr>
                    </w:div>
                  </w:divsChild>
                </w:div>
                <w:div w:id="101851785">
                  <w:marLeft w:val="0"/>
                  <w:marRight w:val="0"/>
                  <w:marTop w:val="0"/>
                  <w:marBottom w:val="0"/>
                  <w:divBdr>
                    <w:top w:val="none" w:sz="0" w:space="0" w:color="auto"/>
                    <w:left w:val="none" w:sz="0" w:space="0" w:color="auto"/>
                    <w:bottom w:val="none" w:sz="0" w:space="0" w:color="auto"/>
                    <w:right w:val="none" w:sz="0" w:space="0" w:color="auto"/>
                  </w:divBdr>
                  <w:divsChild>
                    <w:div w:id="1035233584">
                      <w:marLeft w:val="0"/>
                      <w:marRight w:val="0"/>
                      <w:marTop w:val="0"/>
                      <w:marBottom w:val="0"/>
                      <w:divBdr>
                        <w:top w:val="none" w:sz="0" w:space="0" w:color="auto"/>
                        <w:left w:val="none" w:sz="0" w:space="0" w:color="auto"/>
                        <w:bottom w:val="none" w:sz="0" w:space="0" w:color="auto"/>
                        <w:right w:val="none" w:sz="0" w:space="0" w:color="auto"/>
                      </w:divBdr>
                    </w:div>
                  </w:divsChild>
                </w:div>
                <w:div w:id="908150577">
                  <w:marLeft w:val="0"/>
                  <w:marRight w:val="0"/>
                  <w:marTop w:val="0"/>
                  <w:marBottom w:val="0"/>
                  <w:divBdr>
                    <w:top w:val="none" w:sz="0" w:space="0" w:color="auto"/>
                    <w:left w:val="none" w:sz="0" w:space="0" w:color="auto"/>
                    <w:bottom w:val="none" w:sz="0" w:space="0" w:color="auto"/>
                    <w:right w:val="none" w:sz="0" w:space="0" w:color="auto"/>
                  </w:divBdr>
                  <w:divsChild>
                    <w:div w:id="2072456029">
                      <w:marLeft w:val="0"/>
                      <w:marRight w:val="0"/>
                      <w:marTop w:val="0"/>
                      <w:marBottom w:val="0"/>
                      <w:divBdr>
                        <w:top w:val="none" w:sz="0" w:space="0" w:color="auto"/>
                        <w:left w:val="none" w:sz="0" w:space="0" w:color="auto"/>
                        <w:bottom w:val="none" w:sz="0" w:space="0" w:color="auto"/>
                        <w:right w:val="none" w:sz="0" w:space="0" w:color="auto"/>
                      </w:divBdr>
                    </w:div>
                  </w:divsChild>
                </w:div>
                <w:div w:id="1412850132">
                  <w:marLeft w:val="0"/>
                  <w:marRight w:val="0"/>
                  <w:marTop w:val="0"/>
                  <w:marBottom w:val="0"/>
                  <w:divBdr>
                    <w:top w:val="none" w:sz="0" w:space="0" w:color="auto"/>
                    <w:left w:val="none" w:sz="0" w:space="0" w:color="auto"/>
                    <w:bottom w:val="none" w:sz="0" w:space="0" w:color="auto"/>
                    <w:right w:val="none" w:sz="0" w:space="0" w:color="auto"/>
                  </w:divBdr>
                  <w:divsChild>
                    <w:div w:id="12880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0471">
              <w:marLeft w:val="0"/>
              <w:marRight w:val="0"/>
              <w:marTop w:val="0"/>
              <w:marBottom w:val="0"/>
              <w:divBdr>
                <w:top w:val="none" w:sz="0" w:space="0" w:color="auto"/>
                <w:left w:val="none" w:sz="0" w:space="0" w:color="auto"/>
                <w:bottom w:val="none" w:sz="0" w:space="0" w:color="auto"/>
                <w:right w:val="none" w:sz="0" w:space="0" w:color="auto"/>
              </w:divBdr>
              <w:divsChild>
                <w:div w:id="757796446">
                  <w:marLeft w:val="0"/>
                  <w:marRight w:val="0"/>
                  <w:marTop w:val="0"/>
                  <w:marBottom w:val="0"/>
                  <w:divBdr>
                    <w:top w:val="none" w:sz="0" w:space="0" w:color="auto"/>
                    <w:left w:val="none" w:sz="0" w:space="0" w:color="auto"/>
                    <w:bottom w:val="none" w:sz="0" w:space="0" w:color="auto"/>
                    <w:right w:val="none" w:sz="0" w:space="0" w:color="auto"/>
                  </w:divBdr>
                  <w:divsChild>
                    <w:div w:id="414059532">
                      <w:marLeft w:val="0"/>
                      <w:marRight w:val="0"/>
                      <w:marTop w:val="0"/>
                      <w:marBottom w:val="0"/>
                      <w:divBdr>
                        <w:top w:val="none" w:sz="0" w:space="0" w:color="auto"/>
                        <w:left w:val="none" w:sz="0" w:space="0" w:color="auto"/>
                        <w:bottom w:val="none" w:sz="0" w:space="0" w:color="auto"/>
                        <w:right w:val="none" w:sz="0" w:space="0" w:color="auto"/>
                      </w:divBdr>
                    </w:div>
                  </w:divsChild>
                </w:div>
                <w:div w:id="132648661">
                  <w:marLeft w:val="0"/>
                  <w:marRight w:val="0"/>
                  <w:marTop w:val="0"/>
                  <w:marBottom w:val="0"/>
                  <w:divBdr>
                    <w:top w:val="none" w:sz="0" w:space="0" w:color="auto"/>
                    <w:left w:val="none" w:sz="0" w:space="0" w:color="auto"/>
                    <w:bottom w:val="none" w:sz="0" w:space="0" w:color="auto"/>
                    <w:right w:val="none" w:sz="0" w:space="0" w:color="auto"/>
                  </w:divBdr>
                  <w:divsChild>
                    <w:div w:id="695279692">
                      <w:marLeft w:val="0"/>
                      <w:marRight w:val="0"/>
                      <w:marTop w:val="0"/>
                      <w:marBottom w:val="0"/>
                      <w:divBdr>
                        <w:top w:val="none" w:sz="0" w:space="0" w:color="auto"/>
                        <w:left w:val="none" w:sz="0" w:space="0" w:color="auto"/>
                        <w:bottom w:val="none" w:sz="0" w:space="0" w:color="auto"/>
                        <w:right w:val="none" w:sz="0" w:space="0" w:color="auto"/>
                      </w:divBdr>
                    </w:div>
                  </w:divsChild>
                </w:div>
                <w:div w:id="529805436">
                  <w:marLeft w:val="0"/>
                  <w:marRight w:val="0"/>
                  <w:marTop w:val="0"/>
                  <w:marBottom w:val="0"/>
                  <w:divBdr>
                    <w:top w:val="none" w:sz="0" w:space="0" w:color="auto"/>
                    <w:left w:val="none" w:sz="0" w:space="0" w:color="auto"/>
                    <w:bottom w:val="none" w:sz="0" w:space="0" w:color="auto"/>
                    <w:right w:val="none" w:sz="0" w:space="0" w:color="auto"/>
                  </w:divBdr>
                  <w:divsChild>
                    <w:div w:id="488794057">
                      <w:marLeft w:val="0"/>
                      <w:marRight w:val="0"/>
                      <w:marTop w:val="0"/>
                      <w:marBottom w:val="0"/>
                      <w:divBdr>
                        <w:top w:val="none" w:sz="0" w:space="0" w:color="auto"/>
                        <w:left w:val="none" w:sz="0" w:space="0" w:color="auto"/>
                        <w:bottom w:val="none" w:sz="0" w:space="0" w:color="auto"/>
                        <w:right w:val="none" w:sz="0" w:space="0" w:color="auto"/>
                      </w:divBdr>
                    </w:div>
                  </w:divsChild>
                </w:div>
                <w:div w:id="1792049049">
                  <w:marLeft w:val="0"/>
                  <w:marRight w:val="0"/>
                  <w:marTop w:val="0"/>
                  <w:marBottom w:val="0"/>
                  <w:divBdr>
                    <w:top w:val="none" w:sz="0" w:space="0" w:color="auto"/>
                    <w:left w:val="none" w:sz="0" w:space="0" w:color="auto"/>
                    <w:bottom w:val="none" w:sz="0" w:space="0" w:color="auto"/>
                    <w:right w:val="none" w:sz="0" w:space="0" w:color="auto"/>
                  </w:divBdr>
                  <w:divsChild>
                    <w:div w:id="755710753">
                      <w:marLeft w:val="0"/>
                      <w:marRight w:val="0"/>
                      <w:marTop w:val="0"/>
                      <w:marBottom w:val="0"/>
                      <w:divBdr>
                        <w:top w:val="none" w:sz="0" w:space="0" w:color="auto"/>
                        <w:left w:val="none" w:sz="0" w:space="0" w:color="auto"/>
                        <w:bottom w:val="none" w:sz="0" w:space="0" w:color="auto"/>
                        <w:right w:val="none" w:sz="0" w:space="0" w:color="auto"/>
                      </w:divBdr>
                    </w:div>
                  </w:divsChild>
                </w:div>
                <w:div w:id="1323781136">
                  <w:marLeft w:val="0"/>
                  <w:marRight w:val="0"/>
                  <w:marTop w:val="0"/>
                  <w:marBottom w:val="0"/>
                  <w:divBdr>
                    <w:top w:val="none" w:sz="0" w:space="0" w:color="auto"/>
                    <w:left w:val="none" w:sz="0" w:space="0" w:color="auto"/>
                    <w:bottom w:val="none" w:sz="0" w:space="0" w:color="auto"/>
                    <w:right w:val="none" w:sz="0" w:space="0" w:color="auto"/>
                  </w:divBdr>
                  <w:divsChild>
                    <w:div w:id="1313368323">
                      <w:marLeft w:val="0"/>
                      <w:marRight w:val="0"/>
                      <w:marTop w:val="0"/>
                      <w:marBottom w:val="0"/>
                      <w:divBdr>
                        <w:top w:val="none" w:sz="0" w:space="0" w:color="auto"/>
                        <w:left w:val="none" w:sz="0" w:space="0" w:color="auto"/>
                        <w:bottom w:val="none" w:sz="0" w:space="0" w:color="auto"/>
                        <w:right w:val="none" w:sz="0" w:space="0" w:color="auto"/>
                      </w:divBdr>
                    </w:div>
                  </w:divsChild>
                </w:div>
                <w:div w:id="1078405708">
                  <w:marLeft w:val="0"/>
                  <w:marRight w:val="0"/>
                  <w:marTop w:val="0"/>
                  <w:marBottom w:val="0"/>
                  <w:divBdr>
                    <w:top w:val="none" w:sz="0" w:space="0" w:color="auto"/>
                    <w:left w:val="none" w:sz="0" w:space="0" w:color="auto"/>
                    <w:bottom w:val="none" w:sz="0" w:space="0" w:color="auto"/>
                    <w:right w:val="none" w:sz="0" w:space="0" w:color="auto"/>
                  </w:divBdr>
                  <w:divsChild>
                    <w:div w:id="542448146">
                      <w:marLeft w:val="0"/>
                      <w:marRight w:val="0"/>
                      <w:marTop w:val="0"/>
                      <w:marBottom w:val="0"/>
                      <w:divBdr>
                        <w:top w:val="none" w:sz="0" w:space="0" w:color="auto"/>
                        <w:left w:val="none" w:sz="0" w:space="0" w:color="auto"/>
                        <w:bottom w:val="none" w:sz="0" w:space="0" w:color="auto"/>
                        <w:right w:val="none" w:sz="0" w:space="0" w:color="auto"/>
                      </w:divBdr>
                    </w:div>
                  </w:divsChild>
                </w:div>
                <w:div w:id="840971132">
                  <w:marLeft w:val="0"/>
                  <w:marRight w:val="0"/>
                  <w:marTop w:val="0"/>
                  <w:marBottom w:val="0"/>
                  <w:divBdr>
                    <w:top w:val="none" w:sz="0" w:space="0" w:color="auto"/>
                    <w:left w:val="none" w:sz="0" w:space="0" w:color="auto"/>
                    <w:bottom w:val="none" w:sz="0" w:space="0" w:color="auto"/>
                    <w:right w:val="none" w:sz="0" w:space="0" w:color="auto"/>
                  </w:divBdr>
                  <w:divsChild>
                    <w:div w:id="1250651201">
                      <w:marLeft w:val="0"/>
                      <w:marRight w:val="0"/>
                      <w:marTop w:val="0"/>
                      <w:marBottom w:val="0"/>
                      <w:divBdr>
                        <w:top w:val="none" w:sz="0" w:space="0" w:color="auto"/>
                        <w:left w:val="none" w:sz="0" w:space="0" w:color="auto"/>
                        <w:bottom w:val="none" w:sz="0" w:space="0" w:color="auto"/>
                        <w:right w:val="none" w:sz="0" w:space="0" w:color="auto"/>
                      </w:divBdr>
                    </w:div>
                  </w:divsChild>
                </w:div>
                <w:div w:id="102500276">
                  <w:marLeft w:val="0"/>
                  <w:marRight w:val="0"/>
                  <w:marTop w:val="0"/>
                  <w:marBottom w:val="0"/>
                  <w:divBdr>
                    <w:top w:val="none" w:sz="0" w:space="0" w:color="auto"/>
                    <w:left w:val="none" w:sz="0" w:space="0" w:color="auto"/>
                    <w:bottom w:val="none" w:sz="0" w:space="0" w:color="auto"/>
                    <w:right w:val="none" w:sz="0" w:space="0" w:color="auto"/>
                  </w:divBdr>
                  <w:divsChild>
                    <w:div w:id="5801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9260">
              <w:marLeft w:val="0"/>
              <w:marRight w:val="0"/>
              <w:marTop w:val="0"/>
              <w:marBottom w:val="0"/>
              <w:divBdr>
                <w:top w:val="none" w:sz="0" w:space="0" w:color="auto"/>
                <w:left w:val="none" w:sz="0" w:space="0" w:color="auto"/>
                <w:bottom w:val="none" w:sz="0" w:space="0" w:color="auto"/>
                <w:right w:val="none" w:sz="0" w:space="0" w:color="auto"/>
              </w:divBdr>
              <w:divsChild>
                <w:div w:id="765224117">
                  <w:marLeft w:val="0"/>
                  <w:marRight w:val="0"/>
                  <w:marTop w:val="0"/>
                  <w:marBottom w:val="0"/>
                  <w:divBdr>
                    <w:top w:val="none" w:sz="0" w:space="0" w:color="auto"/>
                    <w:left w:val="none" w:sz="0" w:space="0" w:color="auto"/>
                    <w:bottom w:val="none" w:sz="0" w:space="0" w:color="auto"/>
                    <w:right w:val="none" w:sz="0" w:space="0" w:color="auto"/>
                  </w:divBdr>
                  <w:divsChild>
                    <w:div w:id="1390881349">
                      <w:marLeft w:val="0"/>
                      <w:marRight w:val="0"/>
                      <w:marTop w:val="0"/>
                      <w:marBottom w:val="0"/>
                      <w:divBdr>
                        <w:top w:val="none" w:sz="0" w:space="0" w:color="auto"/>
                        <w:left w:val="none" w:sz="0" w:space="0" w:color="auto"/>
                        <w:bottom w:val="none" w:sz="0" w:space="0" w:color="auto"/>
                        <w:right w:val="none" w:sz="0" w:space="0" w:color="auto"/>
                      </w:divBdr>
                    </w:div>
                  </w:divsChild>
                </w:div>
                <w:div w:id="1234194588">
                  <w:marLeft w:val="0"/>
                  <w:marRight w:val="0"/>
                  <w:marTop w:val="0"/>
                  <w:marBottom w:val="0"/>
                  <w:divBdr>
                    <w:top w:val="none" w:sz="0" w:space="0" w:color="auto"/>
                    <w:left w:val="none" w:sz="0" w:space="0" w:color="auto"/>
                    <w:bottom w:val="none" w:sz="0" w:space="0" w:color="auto"/>
                    <w:right w:val="none" w:sz="0" w:space="0" w:color="auto"/>
                  </w:divBdr>
                  <w:divsChild>
                    <w:div w:id="748310869">
                      <w:marLeft w:val="0"/>
                      <w:marRight w:val="0"/>
                      <w:marTop w:val="0"/>
                      <w:marBottom w:val="0"/>
                      <w:divBdr>
                        <w:top w:val="none" w:sz="0" w:space="0" w:color="auto"/>
                        <w:left w:val="none" w:sz="0" w:space="0" w:color="auto"/>
                        <w:bottom w:val="none" w:sz="0" w:space="0" w:color="auto"/>
                        <w:right w:val="none" w:sz="0" w:space="0" w:color="auto"/>
                      </w:divBdr>
                    </w:div>
                  </w:divsChild>
                </w:div>
                <w:div w:id="1499074986">
                  <w:marLeft w:val="0"/>
                  <w:marRight w:val="0"/>
                  <w:marTop w:val="0"/>
                  <w:marBottom w:val="0"/>
                  <w:divBdr>
                    <w:top w:val="none" w:sz="0" w:space="0" w:color="auto"/>
                    <w:left w:val="none" w:sz="0" w:space="0" w:color="auto"/>
                    <w:bottom w:val="none" w:sz="0" w:space="0" w:color="auto"/>
                    <w:right w:val="none" w:sz="0" w:space="0" w:color="auto"/>
                  </w:divBdr>
                  <w:divsChild>
                    <w:div w:id="316765318">
                      <w:marLeft w:val="0"/>
                      <w:marRight w:val="0"/>
                      <w:marTop w:val="0"/>
                      <w:marBottom w:val="0"/>
                      <w:divBdr>
                        <w:top w:val="none" w:sz="0" w:space="0" w:color="auto"/>
                        <w:left w:val="none" w:sz="0" w:space="0" w:color="auto"/>
                        <w:bottom w:val="none" w:sz="0" w:space="0" w:color="auto"/>
                        <w:right w:val="none" w:sz="0" w:space="0" w:color="auto"/>
                      </w:divBdr>
                    </w:div>
                  </w:divsChild>
                </w:div>
                <w:div w:id="963080622">
                  <w:marLeft w:val="0"/>
                  <w:marRight w:val="0"/>
                  <w:marTop w:val="0"/>
                  <w:marBottom w:val="0"/>
                  <w:divBdr>
                    <w:top w:val="none" w:sz="0" w:space="0" w:color="auto"/>
                    <w:left w:val="none" w:sz="0" w:space="0" w:color="auto"/>
                    <w:bottom w:val="none" w:sz="0" w:space="0" w:color="auto"/>
                    <w:right w:val="none" w:sz="0" w:space="0" w:color="auto"/>
                  </w:divBdr>
                  <w:divsChild>
                    <w:div w:id="859247939">
                      <w:marLeft w:val="0"/>
                      <w:marRight w:val="0"/>
                      <w:marTop w:val="0"/>
                      <w:marBottom w:val="0"/>
                      <w:divBdr>
                        <w:top w:val="none" w:sz="0" w:space="0" w:color="auto"/>
                        <w:left w:val="none" w:sz="0" w:space="0" w:color="auto"/>
                        <w:bottom w:val="none" w:sz="0" w:space="0" w:color="auto"/>
                        <w:right w:val="none" w:sz="0" w:space="0" w:color="auto"/>
                      </w:divBdr>
                    </w:div>
                  </w:divsChild>
                </w:div>
                <w:div w:id="1127622481">
                  <w:marLeft w:val="0"/>
                  <w:marRight w:val="0"/>
                  <w:marTop w:val="0"/>
                  <w:marBottom w:val="0"/>
                  <w:divBdr>
                    <w:top w:val="none" w:sz="0" w:space="0" w:color="auto"/>
                    <w:left w:val="none" w:sz="0" w:space="0" w:color="auto"/>
                    <w:bottom w:val="none" w:sz="0" w:space="0" w:color="auto"/>
                    <w:right w:val="none" w:sz="0" w:space="0" w:color="auto"/>
                  </w:divBdr>
                  <w:divsChild>
                    <w:div w:id="1099258775">
                      <w:marLeft w:val="0"/>
                      <w:marRight w:val="0"/>
                      <w:marTop w:val="0"/>
                      <w:marBottom w:val="0"/>
                      <w:divBdr>
                        <w:top w:val="none" w:sz="0" w:space="0" w:color="auto"/>
                        <w:left w:val="none" w:sz="0" w:space="0" w:color="auto"/>
                        <w:bottom w:val="none" w:sz="0" w:space="0" w:color="auto"/>
                        <w:right w:val="none" w:sz="0" w:space="0" w:color="auto"/>
                      </w:divBdr>
                    </w:div>
                  </w:divsChild>
                </w:div>
                <w:div w:id="1265846138">
                  <w:marLeft w:val="0"/>
                  <w:marRight w:val="0"/>
                  <w:marTop w:val="0"/>
                  <w:marBottom w:val="0"/>
                  <w:divBdr>
                    <w:top w:val="none" w:sz="0" w:space="0" w:color="auto"/>
                    <w:left w:val="none" w:sz="0" w:space="0" w:color="auto"/>
                    <w:bottom w:val="none" w:sz="0" w:space="0" w:color="auto"/>
                    <w:right w:val="none" w:sz="0" w:space="0" w:color="auto"/>
                  </w:divBdr>
                  <w:divsChild>
                    <w:div w:id="1521625253">
                      <w:marLeft w:val="0"/>
                      <w:marRight w:val="0"/>
                      <w:marTop w:val="0"/>
                      <w:marBottom w:val="0"/>
                      <w:divBdr>
                        <w:top w:val="none" w:sz="0" w:space="0" w:color="auto"/>
                        <w:left w:val="none" w:sz="0" w:space="0" w:color="auto"/>
                        <w:bottom w:val="none" w:sz="0" w:space="0" w:color="auto"/>
                        <w:right w:val="none" w:sz="0" w:space="0" w:color="auto"/>
                      </w:divBdr>
                    </w:div>
                  </w:divsChild>
                </w:div>
                <w:div w:id="2118982277">
                  <w:marLeft w:val="0"/>
                  <w:marRight w:val="0"/>
                  <w:marTop w:val="0"/>
                  <w:marBottom w:val="0"/>
                  <w:divBdr>
                    <w:top w:val="none" w:sz="0" w:space="0" w:color="auto"/>
                    <w:left w:val="none" w:sz="0" w:space="0" w:color="auto"/>
                    <w:bottom w:val="none" w:sz="0" w:space="0" w:color="auto"/>
                    <w:right w:val="none" w:sz="0" w:space="0" w:color="auto"/>
                  </w:divBdr>
                  <w:divsChild>
                    <w:div w:id="10669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16709">
          <w:marLeft w:val="0"/>
          <w:marRight w:val="0"/>
          <w:marTop w:val="0"/>
          <w:marBottom w:val="600"/>
          <w:divBdr>
            <w:top w:val="none" w:sz="0" w:space="0" w:color="auto"/>
            <w:left w:val="none" w:sz="0" w:space="0" w:color="auto"/>
            <w:bottom w:val="none" w:sz="0" w:space="0" w:color="auto"/>
            <w:right w:val="none" w:sz="0" w:space="0" w:color="auto"/>
          </w:divBdr>
        </w:div>
      </w:divsChild>
    </w:div>
    <w:div w:id="387611865">
      <w:marLeft w:val="0"/>
      <w:marRight w:val="0"/>
      <w:marTop w:val="0"/>
      <w:marBottom w:val="0"/>
      <w:divBdr>
        <w:top w:val="none" w:sz="0" w:space="0" w:color="auto"/>
        <w:left w:val="none" w:sz="0" w:space="0" w:color="auto"/>
        <w:bottom w:val="none" w:sz="0" w:space="0" w:color="auto"/>
        <w:right w:val="none" w:sz="0" w:space="0" w:color="auto"/>
      </w:divBdr>
      <w:divsChild>
        <w:div w:id="2064715768">
          <w:marLeft w:val="0"/>
          <w:marRight w:val="0"/>
          <w:marTop w:val="432"/>
          <w:marBottom w:val="0"/>
          <w:divBdr>
            <w:top w:val="none" w:sz="0" w:space="0" w:color="auto"/>
            <w:left w:val="none" w:sz="0" w:space="0" w:color="auto"/>
            <w:bottom w:val="none" w:sz="0" w:space="0" w:color="auto"/>
            <w:right w:val="none" w:sz="0" w:space="0" w:color="auto"/>
          </w:divBdr>
        </w:div>
        <w:div w:id="1855873698">
          <w:marLeft w:val="0"/>
          <w:marRight w:val="0"/>
          <w:marTop w:val="0"/>
          <w:marBottom w:val="0"/>
          <w:divBdr>
            <w:top w:val="none" w:sz="0" w:space="0" w:color="auto"/>
            <w:left w:val="none" w:sz="0" w:space="0" w:color="auto"/>
            <w:bottom w:val="none" w:sz="0" w:space="0" w:color="auto"/>
            <w:right w:val="none" w:sz="0" w:space="0" w:color="auto"/>
          </w:divBdr>
          <w:divsChild>
            <w:div w:id="1410955513">
              <w:marLeft w:val="0"/>
              <w:marRight w:val="0"/>
              <w:marTop w:val="0"/>
              <w:marBottom w:val="0"/>
              <w:divBdr>
                <w:top w:val="none" w:sz="0" w:space="0" w:color="auto"/>
                <w:left w:val="none" w:sz="0" w:space="0" w:color="auto"/>
                <w:bottom w:val="none" w:sz="0" w:space="0" w:color="auto"/>
                <w:right w:val="none" w:sz="0" w:space="0" w:color="auto"/>
              </w:divBdr>
            </w:div>
            <w:div w:id="1547450536">
              <w:marLeft w:val="0"/>
              <w:marRight w:val="0"/>
              <w:marTop w:val="0"/>
              <w:marBottom w:val="0"/>
              <w:divBdr>
                <w:top w:val="none" w:sz="0" w:space="0" w:color="auto"/>
                <w:left w:val="none" w:sz="0" w:space="0" w:color="auto"/>
                <w:bottom w:val="none" w:sz="0" w:space="0" w:color="auto"/>
                <w:right w:val="none" w:sz="0" w:space="0" w:color="auto"/>
              </w:divBdr>
            </w:div>
            <w:div w:id="3921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5963">
      <w:marLeft w:val="0"/>
      <w:marRight w:val="0"/>
      <w:marTop w:val="0"/>
      <w:marBottom w:val="0"/>
      <w:divBdr>
        <w:top w:val="none" w:sz="0" w:space="0" w:color="auto"/>
        <w:left w:val="none" w:sz="0" w:space="0" w:color="auto"/>
        <w:bottom w:val="none" w:sz="0" w:space="0" w:color="auto"/>
        <w:right w:val="none" w:sz="0" w:space="0" w:color="auto"/>
      </w:divBdr>
      <w:divsChild>
        <w:div w:id="351339997">
          <w:marLeft w:val="0"/>
          <w:marRight w:val="0"/>
          <w:marTop w:val="432"/>
          <w:marBottom w:val="0"/>
          <w:divBdr>
            <w:top w:val="none" w:sz="0" w:space="0" w:color="auto"/>
            <w:left w:val="none" w:sz="0" w:space="0" w:color="auto"/>
            <w:bottom w:val="none" w:sz="0" w:space="0" w:color="auto"/>
            <w:right w:val="none" w:sz="0" w:space="0" w:color="auto"/>
          </w:divBdr>
        </w:div>
        <w:div w:id="872571695">
          <w:marLeft w:val="0"/>
          <w:marRight w:val="0"/>
          <w:marTop w:val="0"/>
          <w:marBottom w:val="0"/>
          <w:divBdr>
            <w:top w:val="none" w:sz="0" w:space="0" w:color="auto"/>
            <w:left w:val="none" w:sz="0" w:space="0" w:color="auto"/>
            <w:bottom w:val="none" w:sz="0" w:space="0" w:color="auto"/>
            <w:right w:val="none" w:sz="0" w:space="0" w:color="auto"/>
          </w:divBdr>
          <w:divsChild>
            <w:div w:id="622686984">
              <w:marLeft w:val="0"/>
              <w:marRight w:val="0"/>
              <w:marTop w:val="0"/>
              <w:marBottom w:val="0"/>
              <w:divBdr>
                <w:top w:val="none" w:sz="0" w:space="0" w:color="auto"/>
                <w:left w:val="none" w:sz="0" w:space="0" w:color="auto"/>
                <w:bottom w:val="none" w:sz="0" w:space="0" w:color="auto"/>
                <w:right w:val="none" w:sz="0" w:space="0" w:color="auto"/>
              </w:divBdr>
              <w:divsChild>
                <w:div w:id="1067457673">
                  <w:marLeft w:val="0"/>
                  <w:marRight w:val="0"/>
                  <w:marTop w:val="0"/>
                  <w:marBottom w:val="0"/>
                  <w:divBdr>
                    <w:top w:val="none" w:sz="0" w:space="0" w:color="auto"/>
                    <w:left w:val="none" w:sz="0" w:space="0" w:color="auto"/>
                    <w:bottom w:val="none" w:sz="0" w:space="0" w:color="auto"/>
                    <w:right w:val="none" w:sz="0" w:space="0" w:color="auto"/>
                  </w:divBdr>
                  <w:divsChild>
                    <w:div w:id="1983077931">
                      <w:marLeft w:val="0"/>
                      <w:marRight w:val="0"/>
                      <w:marTop w:val="0"/>
                      <w:marBottom w:val="0"/>
                      <w:divBdr>
                        <w:top w:val="none" w:sz="0" w:space="0" w:color="auto"/>
                        <w:left w:val="none" w:sz="0" w:space="0" w:color="auto"/>
                        <w:bottom w:val="none" w:sz="0" w:space="0" w:color="auto"/>
                        <w:right w:val="none" w:sz="0" w:space="0" w:color="auto"/>
                      </w:divBdr>
                    </w:div>
                  </w:divsChild>
                </w:div>
                <w:div w:id="399906108">
                  <w:marLeft w:val="0"/>
                  <w:marRight w:val="0"/>
                  <w:marTop w:val="0"/>
                  <w:marBottom w:val="0"/>
                  <w:divBdr>
                    <w:top w:val="none" w:sz="0" w:space="0" w:color="auto"/>
                    <w:left w:val="none" w:sz="0" w:space="0" w:color="auto"/>
                    <w:bottom w:val="none" w:sz="0" w:space="0" w:color="auto"/>
                    <w:right w:val="none" w:sz="0" w:space="0" w:color="auto"/>
                  </w:divBdr>
                  <w:divsChild>
                    <w:div w:id="889028461">
                      <w:marLeft w:val="0"/>
                      <w:marRight w:val="0"/>
                      <w:marTop w:val="0"/>
                      <w:marBottom w:val="0"/>
                      <w:divBdr>
                        <w:top w:val="none" w:sz="0" w:space="0" w:color="auto"/>
                        <w:left w:val="none" w:sz="0" w:space="0" w:color="auto"/>
                        <w:bottom w:val="none" w:sz="0" w:space="0" w:color="auto"/>
                        <w:right w:val="none" w:sz="0" w:space="0" w:color="auto"/>
                      </w:divBdr>
                    </w:div>
                  </w:divsChild>
                </w:div>
                <w:div w:id="1638871013">
                  <w:marLeft w:val="0"/>
                  <w:marRight w:val="0"/>
                  <w:marTop w:val="0"/>
                  <w:marBottom w:val="0"/>
                  <w:divBdr>
                    <w:top w:val="none" w:sz="0" w:space="0" w:color="auto"/>
                    <w:left w:val="none" w:sz="0" w:space="0" w:color="auto"/>
                    <w:bottom w:val="none" w:sz="0" w:space="0" w:color="auto"/>
                    <w:right w:val="none" w:sz="0" w:space="0" w:color="auto"/>
                  </w:divBdr>
                  <w:divsChild>
                    <w:div w:id="964970267">
                      <w:marLeft w:val="0"/>
                      <w:marRight w:val="0"/>
                      <w:marTop w:val="0"/>
                      <w:marBottom w:val="0"/>
                      <w:divBdr>
                        <w:top w:val="none" w:sz="0" w:space="0" w:color="auto"/>
                        <w:left w:val="none" w:sz="0" w:space="0" w:color="auto"/>
                        <w:bottom w:val="none" w:sz="0" w:space="0" w:color="auto"/>
                        <w:right w:val="none" w:sz="0" w:space="0" w:color="auto"/>
                      </w:divBdr>
                    </w:div>
                  </w:divsChild>
                </w:div>
                <w:div w:id="1142968052">
                  <w:marLeft w:val="0"/>
                  <w:marRight w:val="0"/>
                  <w:marTop w:val="0"/>
                  <w:marBottom w:val="0"/>
                  <w:divBdr>
                    <w:top w:val="none" w:sz="0" w:space="0" w:color="auto"/>
                    <w:left w:val="none" w:sz="0" w:space="0" w:color="auto"/>
                    <w:bottom w:val="none" w:sz="0" w:space="0" w:color="auto"/>
                    <w:right w:val="none" w:sz="0" w:space="0" w:color="auto"/>
                  </w:divBdr>
                  <w:divsChild>
                    <w:div w:id="1956211241">
                      <w:marLeft w:val="0"/>
                      <w:marRight w:val="0"/>
                      <w:marTop w:val="0"/>
                      <w:marBottom w:val="0"/>
                      <w:divBdr>
                        <w:top w:val="none" w:sz="0" w:space="0" w:color="auto"/>
                        <w:left w:val="none" w:sz="0" w:space="0" w:color="auto"/>
                        <w:bottom w:val="none" w:sz="0" w:space="0" w:color="auto"/>
                        <w:right w:val="none" w:sz="0" w:space="0" w:color="auto"/>
                      </w:divBdr>
                    </w:div>
                  </w:divsChild>
                </w:div>
                <w:div w:id="1969974592">
                  <w:marLeft w:val="0"/>
                  <w:marRight w:val="0"/>
                  <w:marTop w:val="0"/>
                  <w:marBottom w:val="0"/>
                  <w:divBdr>
                    <w:top w:val="none" w:sz="0" w:space="0" w:color="auto"/>
                    <w:left w:val="none" w:sz="0" w:space="0" w:color="auto"/>
                    <w:bottom w:val="none" w:sz="0" w:space="0" w:color="auto"/>
                    <w:right w:val="none" w:sz="0" w:space="0" w:color="auto"/>
                  </w:divBdr>
                  <w:divsChild>
                    <w:div w:id="1954092110">
                      <w:marLeft w:val="0"/>
                      <w:marRight w:val="0"/>
                      <w:marTop w:val="0"/>
                      <w:marBottom w:val="0"/>
                      <w:divBdr>
                        <w:top w:val="none" w:sz="0" w:space="0" w:color="auto"/>
                        <w:left w:val="none" w:sz="0" w:space="0" w:color="auto"/>
                        <w:bottom w:val="none" w:sz="0" w:space="0" w:color="auto"/>
                        <w:right w:val="none" w:sz="0" w:space="0" w:color="auto"/>
                      </w:divBdr>
                    </w:div>
                  </w:divsChild>
                </w:div>
                <w:div w:id="1989166668">
                  <w:marLeft w:val="0"/>
                  <w:marRight w:val="0"/>
                  <w:marTop w:val="0"/>
                  <w:marBottom w:val="0"/>
                  <w:divBdr>
                    <w:top w:val="none" w:sz="0" w:space="0" w:color="auto"/>
                    <w:left w:val="none" w:sz="0" w:space="0" w:color="auto"/>
                    <w:bottom w:val="none" w:sz="0" w:space="0" w:color="auto"/>
                    <w:right w:val="none" w:sz="0" w:space="0" w:color="auto"/>
                  </w:divBdr>
                  <w:divsChild>
                    <w:div w:id="1762410750">
                      <w:marLeft w:val="0"/>
                      <w:marRight w:val="0"/>
                      <w:marTop w:val="0"/>
                      <w:marBottom w:val="0"/>
                      <w:divBdr>
                        <w:top w:val="none" w:sz="0" w:space="0" w:color="auto"/>
                        <w:left w:val="none" w:sz="0" w:space="0" w:color="auto"/>
                        <w:bottom w:val="none" w:sz="0" w:space="0" w:color="auto"/>
                        <w:right w:val="none" w:sz="0" w:space="0" w:color="auto"/>
                      </w:divBdr>
                    </w:div>
                  </w:divsChild>
                </w:div>
                <w:div w:id="906964088">
                  <w:marLeft w:val="0"/>
                  <w:marRight w:val="0"/>
                  <w:marTop w:val="0"/>
                  <w:marBottom w:val="0"/>
                  <w:divBdr>
                    <w:top w:val="none" w:sz="0" w:space="0" w:color="auto"/>
                    <w:left w:val="none" w:sz="0" w:space="0" w:color="auto"/>
                    <w:bottom w:val="none" w:sz="0" w:space="0" w:color="auto"/>
                    <w:right w:val="none" w:sz="0" w:space="0" w:color="auto"/>
                  </w:divBdr>
                  <w:divsChild>
                    <w:div w:id="1815172430">
                      <w:marLeft w:val="0"/>
                      <w:marRight w:val="0"/>
                      <w:marTop w:val="0"/>
                      <w:marBottom w:val="0"/>
                      <w:divBdr>
                        <w:top w:val="none" w:sz="0" w:space="0" w:color="auto"/>
                        <w:left w:val="none" w:sz="0" w:space="0" w:color="auto"/>
                        <w:bottom w:val="none" w:sz="0" w:space="0" w:color="auto"/>
                        <w:right w:val="none" w:sz="0" w:space="0" w:color="auto"/>
                      </w:divBdr>
                    </w:div>
                  </w:divsChild>
                </w:div>
                <w:div w:id="975522721">
                  <w:marLeft w:val="0"/>
                  <w:marRight w:val="0"/>
                  <w:marTop w:val="0"/>
                  <w:marBottom w:val="0"/>
                  <w:divBdr>
                    <w:top w:val="none" w:sz="0" w:space="0" w:color="auto"/>
                    <w:left w:val="none" w:sz="0" w:space="0" w:color="auto"/>
                    <w:bottom w:val="none" w:sz="0" w:space="0" w:color="auto"/>
                    <w:right w:val="none" w:sz="0" w:space="0" w:color="auto"/>
                  </w:divBdr>
                  <w:divsChild>
                    <w:div w:id="126431617">
                      <w:marLeft w:val="0"/>
                      <w:marRight w:val="0"/>
                      <w:marTop w:val="0"/>
                      <w:marBottom w:val="0"/>
                      <w:divBdr>
                        <w:top w:val="none" w:sz="0" w:space="0" w:color="auto"/>
                        <w:left w:val="none" w:sz="0" w:space="0" w:color="auto"/>
                        <w:bottom w:val="none" w:sz="0" w:space="0" w:color="auto"/>
                        <w:right w:val="none" w:sz="0" w:space="0" w:color="auto"/>
                      </w:divBdr>
                    </w:div>
                  </w:divsChild>
                </w:div>
                <w:div w:id="830104907">
                  <w:marLeft w:val="0"/>
                  <w:marRight w:val="0"/>
                  <w:marTop w:val="0"/>
                  <w:marBottom w:val="0"/>
                  <w:divBdr>
                    <w:top w:val="none" w:sz="0" w:space="0" w:color="auto"/>
                    <w:left w:val="none" w:sz="0" w:space="0" w:color="auto"/>
                    <w:bottom w:val="none" w:sz="0" w:space="0" w:color="auto"/>
                    <w:right w:val="none" w:sz="0" w:space="0" w:color="auto"/>
                  </w:divBdr>
                  <w:divsChild>
                    <w:div w:id="2044624779">
                      <w:marLeft w:val="0"/>
                      <w:marRight w:val="0"/>
                      <w:marTop w:val="0"/>
                      <w:marBottom w:val="0"/>
                      <w:divBdr>
                        <w:top w:val="none" w:sz="0" w:space="0" w:color="auto"/>
                        <w:left w:val="none" w:sz="0" w:space="0" w:color="auto"/>
                        <w:bottom w:val="none" w:sz="0" w:space="0" w:color="auto"/>
                        <w:right w:val="none" w:sz="0" w:space="0" w:color="auto"/>
                      </w:divBdr>
                    </w:div>
                  </w:divsChild>
                </w:div>
                <w:div w:id="524637679">
                  <w:marLeft w:val="0"/>
                  <w:marRight w:val="0"/>
                  <w:marTop w:val="0"/>
                  <w:marBottom w:val="0"/>
                  <w:divBdr>
                    <w:top w:val="none" w:sz="0" w:space="0" w:color="auto"/>
                    <w:left w:val="none" w:sz="0" w:space="0" w:color="auto"/>
                    <w:bottom w:val="none" w:sz="0" w:space="0" w:color="auto"/>
                    <w:right w:val="none" w:sz="0" w:space="0" w:color="auto"/>
                  </w:divBdr>
                  <w:divsChild>
                    <w:div w:id="28072010">
                      <w:marLeft w:val="0"/>
                      <w:marRight w:val="0"/>
                      <w:marTop w:val="0"/>
                      <w:marBottom w:val="0"/>
                      <w:divBdr>
                        <w:top w:val="none" w:sz="0" w:space="0" w:color="auto"/>
                        <w:left w:val="none" w:sz="0" w:space="0" w:color="auto"/>
                        <w:bottom w:val="none" w:sz="0" w:space="0" w:color="auto"/>
                        <w:right w:val="none" w:sz="0" w:space="0" w:color="auto"/>
                      </w:divBdr>
                    </w:div>
                  </w:divsChild>
                </w:div>
                <w:div w:id="145629284">
                  <w:marLeft w:val="0"/>
                  <w:marRight w:val="0"/>
                  <w:marTop w:val="0"/>
                  <w:marBottom w:val="0"/>
                  <w:divBdr>
                    <w:top w:val="none" w:sz="0" w:space="0" w:color="auto"/>
                    <w:left w:val="none" w:sz="0" w:space="0" w:color="auto"/>
                    <w:bottom w:val="none" w:sz="0" w:space="0" w:color="auto"/>
                    <w:right w:val="none" w:sz="0" w:space="0" w:color="auto"/>
                  </w:divBdr>
                  <w:divsChild>
                    <w:div w:id="1333797934">
                      <w:marLeft w:val="0"/>
                      <w:marRight w:val="0"/>
                      <w:marTop w:val="0"/>
                      <w:marBottom w:val="0"/>
                      <w:divBdr>
                        <w:top w:val="none" w:sz="0" w:space="0" w:color="auto"/>
                        <w:left w:val="none" w:sz="0" w:space="0" w:color="auto"/>
                        <w:bottom w:val="none" w:sz="0" w:space="0" w:color="auto"/>
                        <w:right w:val="none" w:sz="0" w:space="0" w:color="auto"/>
                      </w:divBdr>
                    </w:div>
                  </w:divsChild>
                </w:div>
                <w:div w:id="202905359">
                  <w:marLeft w:val="0"/>
                  <w:marRight w:val="0"/>
                  <w:marTop w:val="0"/>
                  <w:marBottom w:val="0"/>
                  <w:divBdr>
                    <w:top w:val="none" w:sz="0" w:space="0" w:color="auto"/>
                    <w:left w:val="none" w:sz="0" w:space="0" w:color="auto"/>
                    <w:bottom w:val="none" w:sz="0" w:space="0" w:color="auto"/>
                    <w:right w:val="none" w:sz="0" w:space="0" w:color="auto"/>
                  </w:divBdr>
                  <w:divsChild>
                    <w:div w:id="482427815">
                      <w:marLeft w:val="0"/>
                      <w:marRight w:val="0"/>
                      <w:marTop w:val="0"/>
                      <w:marBottom w:val="0"/>
                      <w:divBdr>
                        <w:top w:val="none" w:sz="0" w:space="0" w:color="auto"/>
                        <w:left w:val="none" w:sz="0" w:space="0" w:color="auto"/>
                        <w:bottom w:val="none" w:sz="0" w:space="0" w:color="auto"/>
                        <w:right w:val="none" w:sz="0" w:space="0" w:color="auto"/>
                      </w:divBdr>
                    </w:div>
                  </w:divsChild>
                </w:div>
                <w:div w:id="746464896">
                  <w:marLeft w:val="0"/>
                  <w:marRight w:val="0"/>
                  <w:marTop w:val="0"/>
                  <w:marBottom w:val="0"/>
                  <w:divBdr>
                    <w:top w:val="none" w:sz="0" w:space="0" w:color="auto"/>
                    <w:left w:val="none" w:sz="0" w:space="0" w:color="auto"/>
                    <w:bottom w:val="none" w:sz="0" w:space="0" w:color="auto"/>
                    <w:right w:val="none" w:sz="0" w:space="0" w:color="auto"/>
                  </w:divBdr>
                  <w:divsChild>
                    <w:div w:id="4781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4694">
          <w:marLeft w:val="0"/>
          <w:marRight w:val="0"/>
          <w:marTop w:val="0"/>
          <w:marBottom w:val="600"/>
          <w:divBdr>
            <w:top w:val="none" w:sz="0" w:space="0" w:color="auto"/>
            <w:left w:val="none" w:sz="0" w:space="0" w:color="auto"/>
            <w:bottom w:val="none" w:sz="0" w:space="0" w:color="auto"/>
            <w:right w:val="none" w:sz="0" w:space="0" w:color="auto"/>
          </w:divBdr>
        </w:div>
      </w:divsChild>
    </w:div>
    <w:div w:id="389616231">
      <w:marLeft w:val="0"/>
      <w:marRight w:val="0"/>
      <w:marTop w:val="0"/>
      <w:marBottom w:val="0"/>
      <w:divBdr>
        <w:top w:val="none" w:sz="0" w:space="0" w:color="auto"/>
        <w:left w:val="none" w:sz="0" w:space="0" w:color="auto"/>
        <w:bottom w:val="none" w:sz="0" w:space="0" w:color="auto"/>
        <w:right w:val="none" w:sz="0" w:space="0" w:color="auto"/>
      </w:divBdr>
      <w:divsChild>
        <w:div w:id="1066607195">
          <w:marLeft w:val="0"/>
          <w:marRight w:val="0"/>
          <w:marTop w:val="432"/>
          <w:marBottom w:val="0"/>
          <w:divBdr>
            <w:top w:val="none" w:sz="0" w:space="0" w:color="auto"/>
            <w:left w:val="none" w:sz="0" w:space="0" w:color="auto"/>
            <w:bottom w:val="none" w:sz="0" w:space="0" w:color="auto"/>
            <w:right w:val="none" w:sz="0" w:space="0" w:color="auto"/>
          </w:divBdr>
        </w:div>
        <w:div w:id="1174760670">
          <w:marLeft w:val="0"/>
          <w:marRight w:val="0"/>
          <w:marTop w:val="0"/>
          <w:marBottom w:val="0"/>
          <w:divBdr>
            <w:top w:val="none" w:sz="0" w:space="0" w:color="auto"/>
            <w:left w:val="none" w:sz="0" w:space="0" w:color="auto"/>
            <w:bottom w:val="none" w:sz="0" w:space="0" w:color="auto"/>
            <w:right w:val="none" w:sz="0" w:space="0" w:color="auto"/>
          </w:divBdr>
          <w:divsChild>
            <w:div w:id="1975597589">
              <w:marLeft w:val="0"/>
              <w:marRight w:val="0"/>
              <w:marTop w:val="0"/>
              <w:marBottom w:val="0"/>
              <w:divBdr>
                <w:top w:val="none" w:sz="0" w:space="0" w:color="auto"/>
                <w:left w:val="none" w:sz="0" w:space="0" w:color="auto"/>
                <w:bottom w:val="none" w:sz="0" w:space="0" w:color="auto"/>
                <w:right w:val="none" w:sz="0" w:space="0" w:color="auto"/>
              </w:divBdr>
              <w:divsChild>
                <w:div w:id="639530548">
                  <w:marLeft w:val="0"/>
                  <w:marRight w:val="0"/>
                  <w:marTop w:val="0"/>
                  <w:marBottom w:val="0"/>
                  <w:divBdr>
                    <w:top w:val="none" w:sz="0" w:space="0" w:color="auto"/>
                    <w:left w:val="none" w:sz="0" w:space="0" w:color="auto"/>
                    <w:bottom w:val="none" w:sz="0" w:space="0" w:color="auto"/>
                    <w:right w:val="none" w:sz="0" w:space="0" w:color="auto"/>
                  </w:divBdr>
                  <w:divsChild>
                    <w:div w:id="516309511">
                      <w:marLeft w:val="0"/>
                      <w:marRight w:val="0"/>
                      <w:marTop w:val="0"/>
                      <w:marBottom w:val="0"/>
                      <w:divBdr>
                        <w:top w:val="none" w:sz="0" w:space="0" w:color="auto"/>
                        <w:left w:val="none" w:sz="0" w:space="0" w:color="auto"/>
                        <w:bottom w:val="none" w:sz="0" w:space="0" w:color="auto"/>
                        <w:right w:val="none" w:sz="0" w:space="0" w:color="auto"/>
                      </w:divBdr>
                    </w:div>
                  </w:divsChild>
                </w:div>
                <w:div w:id="877474152">
                  <w:marLeft w:val="0"/>
                  <w:marRight w:val="0"/>
                  <w:marTop w:val="0"/>
                  <w:marBottom w:val="0"/>
                  <w:divBdr>
                    <w:top w:val="none" w:sz="0" w:space="0" w:color="auto"/>
                    <w:left w:val="none" w:sz="0" w:space="0" w:color="auto"/>
                    <w:bottom w:val="none" w:sz="0" w:space="0" w:color="auto"/>
                    <w:right w:val="none" w:sz="0" w:space="0" w:color="auto"/>
                  </w:divBdr>
                  <w:divsChild>
                    <w:div w:id="1152060875">
                      <w:marLeft w:val="0"/>
                      <w:marRight w:val="0"/>
                      <w:marTop w:val="0"/>
                      <w:marBottom w:val="0"/>
                      <w:divBdr>
                        <w:top w:val="none" w:sz="0" w:space="0" w:color="auto"/>
                        <w:left w:val="none" w:sz="0" w:space="0" w:color="auto"/>
                        <w:bottom w:val="none" w:sz="0" w:space="0" w:color="auto"/>
                        <w:right w:val="none" w:sz="0" w:space="0" w:color="auto"/>
                      </w:divBdr>
                    </w:div>
                  </w:divsChild>
                </w:div>
                <w:div w:id="1904412693">
                  <w:marLeft w:val="0"/>
                  <w:marRight w:val="0"/>
                  <w:marTop w:val="0"/>
                  <w:marBottom w:val="0"/>
                  <w:divBdr>
                    <w:top w:val="none" w:sz="0" w:space="0" w:color="auto"/>
                    <w:left w:val="none" w:sz="0" w:space="0" w:color="auto"/>
                    <w:bottom w:val="none" w:sz="0" w:space="0" w:color="auto"/>
                    <w:right w:val="none" w:sz="0" w:space="0" w:color="auto"/>
                  </w:divBdr>
                  <w:divsChild>
                    <w:div w:id="2127239359">
                      <w:marLeft w:val="0"/>
                      <w:marRight w:val="0"/>
                      <w:marTop w:val="0"/>
                      <w:marBottom w:val="0"/>
                      <w:divBdr>
                        <w:top w:val="none" w:sz="0" w:space="0" w:color="auto"/>
                        <w:left w:val="none" w:sz="0" w:space="0" w:color="auto"/>
                        <w:bottom w:val="none" w:sz="0" w:space="0" w:color="auto"/>
                        <w:right w:val="none" w:sz="0" w:space="0" w:color="auto"/>
                      </w:divBdr>
                    </w:div>
                  </w:divsChild>
                </w:div>
                <w:div w:id="1982274117">
                  <w:marLeft w:val="0"/>
                  <w:marRight w:val="0"/>
                  <w:marTop w:val="0"/>
                  <w:marBottom w:val="0"/>
                  <w:divBdr>
                    <w:top w:val="none" w:sz="0" w:space="0" w:color="auto"/>
                    <w:left w:val="none" w:sz="0" w:space="0" w:color="auto"/>
                    <w:bottom w:val="none" w:sz="0" w:space="0" w:color="auto"/>
                    <w:right w:val="none" w:sz="0" w:space="0" w:color="auto"/>
                  </w:divBdr>
                  <w:divsChild>
                    <w:div w:id="595284354">
                      <w:marLeft w:val="0"/>
                      <w:marRight w:val="0"/>
                      <w:marTop w:val="0"/>
                      <w:marBottom w:val="0"/>
                      <w:divBdr>
                        <w:top w:val="none" w:sz="0" w:space="0" w:color="auto"/>
                        <w:left w:val="none" w:sz="0" w:space="0" w:color="auto"/>
                        <w:bottom w:val="none" w:sz="0" w:space="0" w:color="auto"/>
                        <w:right w:val="none" w:sz="0" w:space="0" w:color="auto"/>
                      </w:divBdr>
                    </w:div>
                  </w:divsChild>
                </w:div>
                <w:div w:id="1314412999">
                  <w:marLeft w:val="0"/>
                  <w:marRight w:val="0"/>
                  <w:marTop w:val="0"/>
                  <w:marBottom w:val="0"/>
                  <w:divBdr>
                    <w:top w:val="none" w:sz="0" w:space="0" w:color="auto"/>
                    <w:left w:val="none" w:sz="0" w:space="0" w:color="auto"/>
                    <w:bottom w:val="none" w:sz="0" w:space="0" w:color="auto"/>
                    <w:right w:val="none" w:sz="0" w:space="0" w:color="auto"/>
                  </w:divBdr>
                  <w:divsChild>
                    <w:div w:id="1628504680">
                      <w:marLeft w:val="0"/>
                      <w:marRight w:val="0"/>
                      <w:marTop w:val="0"/>
                      <w:marBottom w:val="0"/>
                      <w:divBdr>
                        <w:top w:val="none" w:sz="0" w:space="0" w:color="auto"/>
                        <w:left w:val="none" w:sz="0" w:space="0" w:color="auto"/>
                        <w:bottom w:val="none" w:sz="0" w:space="0" w:color="auto"/>
                        <w:right w:val="none" w:sz="0" w:space="0" w:color="auto"/>
                      </w:divBdr>
                    </w:div>
                  </w:divsChild>
                </w:div>
                <w:div w:id="607857443">
                  <w:marLeft w:val="0"/>
                  <w:marRight w:val="0"/>
                  <w:marTop w:val="0"/>
                  <w:marBottom w:val="0"/>
                  <w:divBdr>
                    <w:top w:val="none" w:sz="0" w:space="0" w:color="auto"/>
                    <w:left w:val="none" w:sz="0" w:space="0" w:color="auto"/>
                    <w:bottom w:val="none" w:sz="0" w:space="0" w:color="auto"/>
                    <w:right w:val="none" w:sz="0" w:space="0" w:color="auto"/>
                  </w:divBdr>
                  <w:divsChild>
                    <w:div w:id="1430352838">
                      <w:marLeft w:val="0"/>
                      <w:marRight w:val="0"/>
                      <w:marTop w:val="0"/>
                      <w:marBottom w:val="0"/>
                      <w:divBdr>
                        <w:top w:val="none" w:sz="0" w:space="0" w:color="auto"/>
                        <w:left w:val="none" w:sz="0" w:space="0" w:color="auto"/>
                        <w:bottom w:val="none" w:sz="0" w:space="0" w:color="auto"/>
                        <w:right w:val="none" w:sz="0" w:space="0" w:color="auto"/>
                      </w:divBdr>
                    </w:div>
                  </w:divsChild>
                </w:div>
                <w:div w:id="169880429">
                  <w:marLeft w:val="0"/>
                  <w:marRight w:val="0"/>
                  <w:marTop w:val="0"/>
                  <w:marBottom w:val="0"/>
                  <w:divBdr>
                    <w:top w:val="none" w:sz="0" w:space="0" w:color="auto"/>
                    <w:left w:val="none" w:sz="0" w:space="0" w:color="auto"/>
                    <w:bottom w:val="none" w:sz="0" w:space="0" w:color="auto"/>
                    <w:right w:val="none" w:sz="0" w:space="0" w:color="auto"/>
                  </w:divBdr>
                  <w:divsChild>
                    <w:div w:id="17490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78978">
          <w:marLeft w:val="0"/>
          <w:marRight w:val="0"/>
          <w:marTop w:val="0"/>
          <w:marBottom w:val="600"/>
          <w:divBdr>
            <w:top w:val="none" w:sz="0" w:space="0" w:color="auto"/>
            <w:left w:val="none" w:sz="0" w:space="0" w:color="auto"/>
            <w:bottom w:val="none" w:sz="0" w:space="0" w:color="auto"/>
            <w:right w:val="none" w:sz="0" w:space="0" w:color="auto"/>
          </w:divBdr>
        </w:div>
      </w:divsChild>
    </w:div>
    <w:div w:id="396167801">
      <w:marLeft w:val="0"/>
      <w:marRight w:val="0"/>
      <w:marTop w:val="0"/>
      <w:marBottom w:val="0"/>
      <w:divBdr>
        <w:top w:val="none" w:sz="0" w:space="0" w:color="auto"/>
        <w:left w:val="none" w:sz="0" w:space="0" w:color="auto"/>
        <w:bottom w:val="none" w:sz="0" w:space="0" w:color="auto"/>
        <w:right w:val="none" w:sz="0" w:space="0" w:color="auto"/>
      </w:divBdr>
      <w:divsChild>
        <w:div w:id="1167405417">
          <w:marLeft w:val="0"/>
          <w:marRight w:val="0"/>
          <w:marTop w:val="432"/>
          <w:marBottom w:val="0"/>
          <w:divBdr>
            <w:top w:val="none" w:sz="0" w:space="0" w:color="auto"/>
            <w:left w:val="none" w:sz="0" w:space="0" w:color="auto"/>
            <w:bottom w:val="none" w:sz="0" w:space="0" w:color="auto"/>
            <w:right w:val="none" w:sz="0" w:space="0" w:color="auto"/>
          </w:divBdr>
        </w:div>
        <w:div w:id="712192957">
          <w:marLeft w:val="0"/>
          <w:marRight w:val="0"/>
          <w:marTop w:val="0"/>
          <w:marBottom w:val="0"/>
          <w:divBdr>
            <w:top w:val="none" w:sz="0" w:space="0" w:color="auto"/>
            <w:left w:val="none" w:sz="0" w:space="0" w:color="auto"/>
            <w:bottom w:val="none" w:sz="0" w:space="0" w:color="auto"/>
            <w:right w:val="none" w:sz="0" w:space="0" w:color="auto"/>
          </w:divBdr>
          <w:divsChild>
            <w:div w:id="1890412012">
              <w:marLeft w:val="0"/>
              <w:marRight w:val="0"/>
              <w:marTop w:val="0"/>
              <w:marBottom w:val="0"/>
              <w:divBdr>
                <w:top w:val="none" w:sz="0" w:space="0" w:color="auto"/>
                <w:left w:val="none" w:sz="0" w:space="0" w:color="auto"/>
                <w:bottom w:val="none" w:sz="0" w:space="0" w:color="auto"/>
                <w:right w:val="none" w:sz="0" w:space="0" w:color="auto"/>
              </w:divBdr>
              <w:divsChild>
                <w:div w:id="1841042279">
                  <w:marLeft w:val="0"/>
                  <w:marRight w:val="0"/>
                  <w:marTop w:val="0"/>
                  <w:marBottom w:val="0"/>
                  <w:divBdr>
                    <w:top w:val="none" w:sz="0" w:space="0" w:color="auto"/>
                    <w:left w:val="none" w:sz="0" w:space="0" w:color="auto"/>
                    <w:bottom w:val="none" w:sz="0" w:space="0" w:color="auto"/>
                    <w:right w:val="none" w:sz="0" w:space="0" w:color="auto"/>
                  </w:divBdr>
                  <w:divsChild>
                    <w:div w:id="396708652">
                      <w:marLeft w:val="0"/>
                      <w:marRight w:val="0"/>
                      <w:marTop w:val="0"/>
                      <w:marBottom w:val="0"/>
                      <w:divBdr>
                        <w:top w:val="none" w:sz="0" w:space="0" w:color="auto"/>
                        <w:left w:val="none" w:sz="0" w:space="0" w:color="auto"/>
                        <w:bottom w:val="none" w:sz="0" w:space="0" w:color="auto"/>
                        <w:right w:val="none" w:sz="0" w:space="0" w:color="auto"/>
                      </w:divBdr>
                    </w:div>
                  </w:divsChild>
                </w:div>
                <w:div w:id="242494491">
                  <w:marLeft w:val="0"/>
                  <w:marRight w:val="0"/>
                  <w:marTop w:val="0"/>
                  <w:marBottom w:val="0"/>
                  <w:divBdr>
                    <w:top w:val="none" w:sz="0" w:space="0" w:color="auto"/>
                    <w:left w:val="none" w:sz="0" w:space="0" w:color="auto"/>
                    <w:bottom w:val="none" w:sz="0" w:space="0" w:color="auto"/>
                    <w:right w:val="none" w:sz="0" w:space="0" w:color="auto"/>
                  </w:divBdr>
                  <w:divsChild>
                    <w:div w:id="1428574094">
                      <w:marLeft w:val="0"/>
                      <w:marRight w:val="0"/>
                      <w:marTop w:val="0"/>
                      <w:marBottom w:val="0"/>
                      <w:divBdr>
                        <w:top w:val="none" w:sz="0" w:space="0" w:color="auto"/>
                        <w:left w:val="none" w:sz="0" w:space="0" w:color="auto"/>
                        <w:bottom w:val="none" w:sz="0" w:space="0" w:color="auto"/>
                        <w:right w:val="none" w:sz="0" w:space="0" w:color="auto"/>
                      </w:divBdr>
                    </w:div>
                  </w:divsChild>
                </w:div>
                <w:div w:id="490098080">
                  <w:marLeft w:val="0"/>
                  <w:marRight w:val="0"/>
                  <w:marTop w:val="0"/>
                  <w:marBottom w:val="0"/>
                  <w:divBdr>
                    <w:top w:val="none" w:sz="0" w:space="0" w:color="auto"/>
                    <w:left w:val="none" w:sz="0" w:space="0" w:color="auto"/>
                    <w:bottom w:val="none" w:sz="0" w:space="0" w:color="auto"/>
                    <w:right w:val="none" w:sz="0" w:space="0" w:color="auto"/>
                  </w:divBdr>
                  <w:divsChild>
                    <w:div w:id="325744913">
                      <w:marLeft w:val="0"/>
                      <w:marRight w:val="0"/>
                      <w:marTop w:val="0"/>
                      <w:marBottom w:val="0"/>
                      <w:divBdr>
                        <w:top w:val="none" w:sz="0" w:space="0" w:color="auto"/>
                        <w:left w:val="none" w:sz="0" w:space="0" w:color="auto"/>
                        <w:bottom w:val="none" w:sz="0" w:space="0" w:color="auto"/>
                        <w:right w:val="none" w:sz="0" w:space="0" w:color="auto"/>
                      </w:divBdr>
                    </w:div>
                  </w:divsChild>
                </w:div>
                <w:div w:id="951781892">
                  <w:marLeft w:val="0"/>
                  <w:marRight w:val="0"/>
                  <w:marTop w:val="0"/>
                  <w:marBottom w:val="0"/>
                  <w:divBdr>
                    <w:top w:val="none" w:sz="0" w:space="0" w:color="auto"/>
                    <w:left w:val="none" w:sz="0" w:space="0" w:color="auto"/>
                    <w:bottom w:val="none" w:sz="0" w:space="0" w:color="auto"/>
                    <w:right w:val="none" w:sz="0" w:space="0" w:color="auto"/>
                  </w:divBdr>
                  <w:divsChild>
                    <w:div w:id="465897130">
                      <w:marLeft w:val="0"/>
                      <w:marRight w:val="0"/>
                      <w:marTop w:val="0"/>
                      <w:marBottom w:val="0"/>
                      <w:divBdr>
                        <w:top w:val="none" w:sz="0" w:space="0" w:color="auto"/>
                        <w:left w:val="none" w:sz="0" w:space="0" w:color="auto"/>
                        <w:bottom w:val="none" w:sz="0" w:space="0" w:color="auto"/>
                        <w:right w:val="none" w:sz="0" w:space="0" w:color="auto"/>
                      </w:divBdr>
                    </w:div>
                  </w:divsChild>
                </w:div>
                <w:div w:id="1578635695">
                  <w:marLeft w:val="0"/>
                  <w:marRight w:val="0"/>
                  <w:marTop w:val="0"/>
                  <w:marBottom w:val="0"/>
                  <w:divBdr>
                    <w:top w:val="none" w:sz="0" w:space="0" w:color="auto"/>
                    <w:left w:val="none" w:sz="0" w:space="0" w:color="auto"/>
                    <w:bottom w:val="none" w:sz="0" w:space="0" w:color="auto"/>
                    <w:right w:val="none" w:sz="0" w:space="0" w:color="auto"/>
                  </w:divBdr>
                  <w:divsChild>
                    <w:div w:id="994068387">
                      <w:marLeft w:val="0"/>
                      <w:marRight w:val="0"/>
                      <w:marTop w:val="0"/>
                      <w:marBottom w:val="0"/>
                      <w:divBdr>
                        <w:top w:val="none" w:sz="0" w:space="0" w:color="auto"/>
                        <w:left w:val="none" w:sz="0" w:space="0" w:color="auto"/>
                        <w:bottom w:val="none" w:sz="0" w:space="0" w:color="auto"/>
                        <w:right w:val="none" w:sz="0" w:space="0" w:color="auto"/>
                      </w:divBdr>
                    </w:div>
                  </w:divsChild>
                </w:div>
                <w:div w:id="1141924873">
                  <w:marLeft w:val="0"/>
                  <w:marRight w:val="0"/>
                  <w:marTop w:val="0"/>
                  <w:marBottom w:val="0"/>
                  <w:divBdr>
                    <w:top w:val="none" w:sz="0" w:space="0" w:color="auto"/>
                    <w:left w:val="none" w:sz="0" w:space="0" w:color="auto"/>
                    <w:bottom w:val="none" w:sz="0" w:space="0" w:color="auto"/>
                    <w:right w:val="none" w:sz="0" w:space="0" w:color="auto"/>
                  </w:divBdr>
                  <w:divsChild>
                    <w:div w:id="186143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40283">
          <w:marLeft w:val="0"/>
          <w:marRight w:val="0"/>
          <w:marTop w:val="0"/>
          <w:marBottom w:val="600"/>
          <w:divBdr>
            <w:top w:val="none" w:sz="0" w:space="0" w:color="auto"/>
            <w:left w:val="none" w:sz="0" w:space="0" w:color="auto"/>
            <w:bottom w:val="none" w:sz="0" w:space="0" w:color="auto"/>
            <w:right w:val="none" w:sz="0" w:space="0" w:color="auto"/>
          </w:divBdr>
        </w:div>
      </w:divsChild>
    </w:div>
    <w:div w:id="417361476">
      <w:marLeft w:val="0"/>
      <w:marRight w:val="0"/>
      <w:marTop w:val="0"/>
      <w:marBottom w:val="0"/>
      <w:divBdr>
        <w:top w:val="none" w:sz="0" w:space="0" w:color="auto"/>
        <w:left w:val="none" w:sz="0" w:space="0" w:color="auto"/>
        <w:bottom w:val="none" w:sz="0" w:space="0" w:color="auto"/>
        <w:right w:val="none" w:sz="0" w:space="0" w:color="auto"/>
      </w:divBdr>
      <w:divsChild>
        <w:div w:id="649138397">
          <w:marLeft w:val="0"/>
          <w:marRight w:val="0"/>
          <w:marTop w:val="432"/>
          <w:marBottom w:val="0"/>
          <w:divBdr>
            <w:top w:val="none" w:sz="0" w:space="0" w:color="auto"/>
            <w:left w:val="none" w:sz="0" w:space="0" w:color="auto"/>
            <w:bottom w:val="none" w:sz="0" w:space="0" w:color="auto"/>
            <w:right w:val="none" w:sz="0" w:space="0" w:color="auto"/>
          </w:divBdr>
        </w:div>
        <w:div w:id="1778406080">
          <w:marLeft w:val="0"/>
          <w:marRight w:val="0"/>
          <w:marTop w:val="0"/>
          <w:marBottom w:val="0"/>
          <w:divBdr>
            <w:top w:val="none" w:sz="0" w:space="0" w:color="auto"/>
            <w:left w:val="none" w:sz="0" w:space="0" w:color="auto"/>
            <w:bottom w:val="none" w:sz="0" w:space="0" w:color="auto"/>
            <w:right w:val="none" w:sz="0" w:space="0" w:color="auto"/>
          </w:divBdr>
          <w:divsChild>
            <w:div w:id="262425249">
              <w:marLeft w:val="0"/>
              <w:marRight w:val="0"/>
              <w:marTop w:val="0"/>
              <w:marBottom w:val="0"/>
              <w:divBdr>
                <w:top w:val="none" w:sz="0" w:space="0" w:color="auto"/>
                <w:left w:val="none" w:sz="0" w:space="0" w:color="auto"/>
                <w:bottom w:val="none" w:sz="0" w:space="0" w:color="auto"/>
                <w:right w:val="none" w:sz="0" w:space="0" w:color="auto"/>
              </w:divBdr>
              <w:divsChild>
                <w:div w:id="1645814075">
                  <w:marLeft w:val="0"/>
                  <w:marRight w:val="0"/>
                  <w:marTop w:val="0"/>
                  <w:marBottom w:val="0"/>
                  <w:divBdr>
                    <w:top w:val="none" w:sz="0" w:space="0" w:color="auto"/>
                    <w:left w:val="none" w:sz="0" w:space="0" w:color="auto"/>
                    <w:bottom w:val="none" w:sz="0" w:space="0" w:color="auto"/>
                    <w:right w:val="none" w:sz="0" w:space="0" w:color="auto"/>
                  </w:divBdr>
                  <w:divsChild>
                    <w:div w:id="74326975">
                      <w:marLeft w:val="0"/>
                      <w:marRight w:val="0"/>
                      <w:marTop w:val="0"/>
                      <w:marBottom w:val="0"/>
                      <w:divBdr>
                        <w:top w:val="none" w:sz="0" w:space="0" w:color="auto"/>
                        <w:left w:val="none" w:sz="0" w:space="0" w:color="auto"/>
                        <w:bottom w:val="none" w:sz="0" w:space="0" w:color="auto"/>
                        <w:right w:val="none" w:sz="0" w:space="0" w:color="auto"/>
                      </w:divBdr>
                    </w:div>
                  </w:divsChild>
                </w:div>
                <w:div w:id="2024739701">
                  <w:marLeft w:val="0"/>
                  <w:marRight w:val="0"/>
                  <w:marTop w:val="0"/>
                  <w:marBottom w:val="0"/>
                  <w:divBdr>
                    <w:top w:val="none" w:sz="0" w:space="0" w:color="auto"/>
                    <w:left w:val="none" w:sz="0" w:space="0" w:color="auto"/>
                    <w:bottom w:val="none" w:sz="0" w:space="0" w:color="auto"/>
                    <w:right w:val="none" w:sz="0" w:space="0" w:color="auto"/>
                  </w:divBdr>
                  <w:divsChild>
                    <w:div w:id="1592008799">
                      <w:marLeft w:val="0"/>
                      <w:marRight w:val="0"/>
                      <w:marTop w:val="0"/>
                      <w:marBottom w:val="0"/>
                      <w:divBdr>
                        <w:top w:val="none" w:sz="0" w:space="0" w:color="auto"/>
                        <w:left w:val="none" w:sz="0" w:space="0" w:color="auto"/>
                        <w:bottom w:val="none" w:sz="0" w:space="0" w:color="auto"/>
                        <w:right w:val="none" w:sz="0" w:space="0" w:color="auto"/>
                      </w:divBdr>
                    </w:div>
                  </w:divsChild>
                </w:div>
                <w:div w:id="138886868">
                  <w:marLeft w:val="0"/>
                  <w:marRight w:val="0"/>
                  <w:marTop w:val="0"/>
                  <w:marBottom w:val="0"/>
                  <w:divBdr>
                    <w:top w:val="none" w:sz="0" w:space="0" w:color="auto"/>
                    <w:left w:val="none" w:sz="0" w:space="0" w:color="auto"/>
                    <w:bottom w:val="none" w:sz="0" w:space="0" w:color="auto"/>
                    <w:right w:val="none" w:sz="0" w:space="0" w:color="auto"/>
                  </w:divBdr>
                  <w:divsChild>
                    <w:div w:id="180361782">
                      <w:marLeft w:val="0"/>
                      <w:marRight w:val="0"/>
                      <w:marTop w:val="0"/>
                      <w:marBottom w:val="0"/>
                      <w:divBdr>
                        <w:top w:val="none" w:sz="0" w:space="0" w:color="auto"/>
                        <w:left w:val="none" w:sz="0" w:space="0" w:color="auto"/>
                        <w:bottom w:val="none" w:sz="0" w:space="0" w:color="auto"/>
                        <w:right w:val="none" w:sz="0" w:space="0" w:color="auto"/>
                      </w:divBdr>
                    </w:div>
                  </w:divsChild>
                </w:div>
                <w:div w:id="781919093">
                  <w:marLeft w:val="0"/>
                  <w:marRight w:val="0"/>
                  <w:marTop w:val="0"/>
                  <w:marBottom w:val="0"/>
                  <w:divBdr>
                    <w:top w:val="none" w:sz="0" w:space="0" w:color="auto"/>
                    <w:left w:val="none" w:sz="0" w:space="0" w:color="auto"/>
                    <w:bottom w:val="none" w:sz="0" w:space="0" w:color="auto"/>
                    <w:right w:val="none" w:sz="0" w:space="0" w:color="auto"/>
                  </w:divBdr>
                  <w:divsChild>
                    <w:div w:id="1595019640">
                      <w:marLeft w:val="0"/>
                      <w:marRight w:val="0"/>
                      <w:marTop w:val="0"/>
                      <w:marBottom w:val="0"/>
                      <w:divBdr>
                        <w:top w:val="none" w:sz="0" w:space="0" w:color="auto"/>
                        <w:left w:val="none" w:sz="0" w:space="0" w:color="auto"/>
                        <w:bottom w:val="none" w:sz="0" w:space="0" w:color="auto"/>
                        <w:right w:val="none" w:sz="0" w:space="0" w:color="auto"/>
                      </w:divBdr>
                    </w:div>
                  </w:divsChild>
                </w:div>
                <w:div w:id="1343775554">
                  <w:marLeft w:val="0"/>
                  <w:marRight w:val="0"/>
                  <w:marTop w:val="0"/>
                  <w:marBottom w:val="0"/>
                  <w:divBdr>
                    <w:top w:val="none" w:sz="0" w:space="0" w:color="auto"/>
                    <w:left w:val="none" w:sz="0" w:space="0" w:color="auto"/>
                    <w:bottom w:val="none" w:sz="0" w:space="0" w:color="auto"/>
                    <w:right w:val="none" w:sz="0" w:space="0" w:color="auto"/>
                  </w:divBdr>
                  <w:divsChild>
                    <w:div w:id="1512447774">
                      <w:marLeft w:val="0"/>
                      <w:marRight w:val="0"/>
                      <w:marTop w:val="0"/>
                      <w:marBottom w:val="0"/>
                      <w:divBdr>
                        <w:top w:val="none" w:sz="0" w:space="0" w:color="auto"/>
                        <w:left w:val="none" w:sz="0" w:space="0" w:color="auto"/>
                        <w:bottom w:val="none" w:sz="0" w:space="0" w:color="auto"/>
                        <w:right w:val="none" w:sz="0" w:space="0" w:color="auto"/>
                      </w:divBdr>
                    </w:div>
                  </w:divsChild>
                </w:div>
                <w:div w:id="1037312503">
                  <w:marLeft w:val="0"/>
                  <w:marRight w:val="0"/>
                  <w:marTop w:val="0"/>
                  <w:marBottom w:val="0"/>
                  <w:divBdr>
                    <w:top w:val="none" w:sz="0" w:space="0" w:color="auto"/>
                    <w:left w:val="none" w:sz="0" w:space="0" w:color="auto"/>
                    <w:bottom w:val="none" w:sz="0" w:space="0" w:color="auto"/>
                    <w:right w:val="none" w:sz="0" w:space="0" w:color="auto"/>
                  </w:divBdr>
                  <w:divsChild>
                    <w:div w:id="2106727117">
                      <w:marLeft w:val="0"/>
                      <w:marRight w:val="0"/>
                      <w:marTop w:val="0"/>
                      <w:marBottom w:val="0"/>
                      <w:divBdr>
                        <w:top w:val="none" w:sz="0" w:space="0" w:color="auto"/>
                        <w:left w:val="none" w:sz="0" w:space="0" w:color="auto"/>
                        <w:bottom w:val="none" w:sz="0" w:space="0" w:color="auto"/>
                        <w:right w:val="none" w:sz="0" w:space="0" w:color="auto"/>
                      </w:divBdr>
                    </w:div>
                  </w:divsChild>
                </w:div>
                <w:div w:id="78525128">
                  <w:marLeft w:val="0"/>
                  <w:marRight w:val="0"/>
                  <w:marTop w:val="0"/>
                  <w:marBottom w:val="0"/>
                  <w:divBdr>
                    <w:top w:val="none" w:sz="0" w:space="0" w:color="auto"/>
                    <w:left w:val="none" w:sz="0" w:space="0" w:color="auto"/>
                    <w:bottom w:val="none" w:sz="0" w:space="0" w:color="auto"/>
                    <w:right w:val="none" w:sz="0" w:space="0" w:color="auto"/>
                  </w:divBdr>
                  <w:divsChild>
                    <w:div w:id="2752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3859">
              <w:marLeft w:val="0"/>
              <w:marRight w:val="0"/>
              <w:marTop w:val="0"/>
              <w:marBottom w:val="0"/>
              <w:divBdr>
                <w:top w:val="none" w:sz="0" w:space="0" w:color="auto"/>
                <w:left w:val="none" w:sz="0" w:space="0" w:color="auto"/>
                <w:bottom w:val="none" w:sz="0" w:space="0" w:color="auto"/>
                <w:right w:val="none" w:sz="0" w:space="0" w:color="auto"/>
              </w:divBdr>
              <w:divsChild>
                <w:div w:id="1687756747">
                  <w:marLeft w:val="0"/>
                  <w:marRight w:val="0"/>
                  <w:marTop w:val="0"/>
                  <w:marBottom w:val="0"/>
                  <w:divBdr>
                    <w:top w:val="none" w:sz="0" w:space="0" w:color="auto"/>
                    <w:left w:val="none" w:sz="0" w:space="0" w:color="auto"/>
                    <w:bottom w:val="none" w:sz="0" w:space="0" w:color="auto"/>
                    <w:right w:val="none" w:sz="0" w:space="0" w:color="auto"/>
                  </w:divBdr>
                  <w:divsChild>
                    <w:div w:id="851457394">
                      <w:marLeft w:val="0"/>
                      <w:marRight w:val="0"/>
                      <w:marTop w:val="0"/>
                      <w:marBottom w:val="0"/>
                      <w:divBdr>
                        <w:top w:val="none" w:sz="0" w:space="0" w:color="auto"/>
                        <w:left w:val="none" w:sz="0" w:space="0" w:color="auto"/>
                        <w:bottom w:val="none" w:sz="0" w:space="0" w:color="auto"/>
                        <w:right w:val="none" w:sz="0" w:space="0" w:color="auto"/>
                      </w:divBdr>
                    </w:div>
                  </w:divsChild>
                </w:div>
                <w:div w:id="2008628934">
                  <w:marLeft w:val="0"/>
                  <w:marRight w:val="0"/>
                  <w:marTop w:val="0"/>
                  <w:marBottom w:val="0"/>
                  <w:divBdr>
                    <w:top w:val="none" w:sz="0" w:space="0" w:color="auto"/>
                    <w:left w:val="none" w:sz="0" w:space="0" w:color="auto"/>
                    <w:bottom w:val="none" w:sz="0" w:space="0" w:color="auto"/>
                    <w:right w:val="none" w:sz="0" w:space="0" w:color="auto"/>
                  </w:divBdr>
                  <w:divsChild>
                    <w:div w:id="1170407917">
                      <w:marLeft w:val="0"/>
                      <w:marRight w:val="0"/>
                      <w:marTop w:val="0"/>
                      <w:marBottom w:val="0"/>
                      <w:divBdr>
                        <w:top w:val="none" w:sz="0" w:space="0" w:color="auto"/>
                        <w:left w:val="none" w:sz="0" w:space="0" w:color="auto"/>
                        <w:bottom w:val="none" w:sz="0" w:space="0" w:color="auto"/>
                        <w:right w:val="none" w:sz="0" w:space="0" w:color="auto"/>
                      </w:divBdr>
                    </w:div>
                  </w:divsChild>
                </w:div>
                <w:div w:id="1580678951">
                  <w:marLeft w:val="0"/>
                  <w:marRight w:val="0"/>
                  <w:marTop w:val="0"/>
                  <w:marBottom w:val="0"/>
                  <w:divBdr>
                    <w:top w:val="none" w:sz="0" w:space="0" w:color="auto"/>
                    <w:left w:val="none" w:sz="0" w:space="0" w:color="auto"/>
                    <w:bottom w:val="none" w:sz="0" w:space="0" w:color="auto"/>
                    <w:right w:val="none" w:sz="0" w:space="0" w:color="auto"/>
                  </w:divBdr>
                  <w:divsChild>
                    <w:div w:id="1550652984">
                      <w:marLeft w:val="0"/>
                      <w:marRight w:val="0"/>
                      <w:marTop w:val="0"/>
                      <w:marBottom w:val="0"/>
                      <w:divBdr>
                        <w:top w:val="none" w:sz="0" w:space="0" w:color="auto"/>
                        <w:left w:val="none" w:sz="0" w:space="0" w:color="auto"/>
                        <w:bottom w:val="none" w:sz="0" w:space="0" w:color="auto"/>
                        <w:right w:val="none" w:sz="0" w:space="0" w:color="auto"/>
                      </w:divBdr>
                    </w:div>
                  </w:divsChild>
                </w:div>
                <w:div w:id="1405175730">
                  <w:marLeft w:val="0"/>
                  <w:marRight w:val="0"/>
                  <w:marTop w:val="0"/>
                  <w:marBottom w:val="0"/>
                  <w:divBdr>
                    <w:top w:val="none" w:sz="0" w:space="0" w:color="auto"/>
                    <w:left w:val="none" w:sz="0" w:space="0" w:color="auto"/>
                    <w:bottom w:val="none" w:sz="0" w:space="0" w:color="auto"/>
                    <w:right w:val="none" w:sz="0" w:space="0" w:color="auto"/>
                  </w:divBdr>
                  <w:divsChild>
                    <w:div w:id="1525364428">
                      <w:marLeft w:val="0"/>
                      <w:marRight w:val="0"/>
                      <w:marTop w:val="0"/>
                      <w:marBottom w:val="0"/>
                      <w:divBdr>
                        <w:top w:val="none" w:sz="0" w:space="0" w:color="auto"/>
                        <w:left w:val="none" w:sz="0" w:space="0" w:color="auto"/>
                        <w:bottom w:val="none" w:sz="0" w:space="0" w:color="auto"/>
                        <w:right w:val="none" w:sz="0" w:space="0" w:color="auto"/>
                      </w:divBdr>
                    </w:div>
                  </w:divsChild>
                </w:div>
                <w:div w:id="506092164">
                  <w:marLeft w:val="0"/>
                  <w:marRight w:val="0"/>
                  <w:marTop w:val="0"/>
                  <w:marBottom w:val="0"/>
                  <w:divBdr>
                    <w:top w:val="none" w:sz="0" w:space="0" w:color="auto"/>
                    <w:left w:val="none" w:sz="0" w:space="0" w:color="auto"/>
                    <w:bottom w:val="none" w:sz="0" w:space="0" w:color="auto"/>
                    <w:right w:val="none" w:sz="0" w:space="0" w:color="auto"/>
                  </w:divBdr>
                  <w:divsChild>
                    <w:div w:id="490604505">
                      <w:marLeft w:val="0"/>
                      <w:marRight w:val="0"/>
                      <w:marTop w:val="0"/>
                      <w:marBottom w:val="0"/>
                      <w:divBdr>
                        <w:top w:val="none" w:sz="0" w:space="0" w:color="auto"/>
                        <w:left w:val="none" w:sz="0" w:space="0" w:color="auto"/>
                        <w:bottom w:val="none" w:sz="0" w:space="0" w:color="auto"/>
                        <w:right w:val="none" w:sz="0" w:space="0" w:color="auto"/>
                      </w:divBdr>
                    </w:div>
                  </w:divsChild>
                </w:div>
                <w:div w:id="1461538067">
                  <w:marLeft w:val="0"/>
                  <w:marRight w:val="0"/>
                  <w:marTop w:val="0"/>
                  <w:marBottom w:val="0"/>
                  <w:divBdr>
                    <w:top w:val="none" w:sz="0" w:space="0" w:color="auto"/>
                    <w:left w:val="none" w:sz="0" w:space="0" w:color="auto"/>
                    <w:bottom w:val="none" w:sz="0" w:space="0" w:color="auto"/>
                    <w:right w:val="none" w:sz="0" w:space="0" w:color="auto"/>
                  </w:divBdr>
                  <w:divsChild>
                    <w:div w:id="554703526">
                      <w:marLeft w:val="0"/>
                      <w:marRight w:val="0"/>
                      <w:marTop w:val="0"/>
                      <w:marBottom w:val="0"/>
                      <w:divBdr>
                        <w:top w:val="none" w:sz="0" w:space="0" w:color="auto"/>
                        <w:left w:val="none" w:sz="0" w:space="0" w:color="auto"/>
                        <w:bottom w:val="none" w:sz="0" w:space="0" w:color="auto"/>
                        <w:right w:val="none" w:sz="0" w:space="0" w:color="auto"/>
                      </w:divBdr>
                    </w:div>
                  </w:divsChild>
                </w:div>
                <w:div w:id="1710951225">
                  <w:marLeft w:val="0"/>
                  <w:marRight w:val="0"/>
                  <w:marTop w:val="0"/>
                  <w:marBottom w:val="0"/>
                  <w:divBdr>
                    <w:top w:val="none" w:sz="0" w:space="0" w:color="auto"/>
                    <w:left w:val="none" w:sz="0" w:space="0" w:color="auto"/>
                    <w:bottom w:val="none" w:sz="0" w:space="0" w:color="auto"/>
                    <w:right w:val="none" w:sz="0" w:space="0" w:color="auto"/>
                  </w:divBdr>
                  <w:divsChild>
                    <w:div w:id="15825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9891">
              <w:marLeft w:val="0"/>
              <w:marRight w:val="0"/>
              <w:marTop w:val="0"/>
              <w:marBottom w:val="0"/>
              <w:divBdr>
                <w:top w:val="none" w:sz="0" w:space="0" w:color="auto"/>
                <w:left w:val="none" w:sz="0" w:space="0" w:color="auto"/>
                <w:bottom w:val="none" w:sz="0" w:space="0" w:color="auto"/>
                <w:right w:val="none" w:sz="0" w:space="0" w:color="auto"/>
              </w:divBdr>
              <w:divsChild>
                <w:div w:id="1329676151">
                  <w:marLeft w:val="0"/>
                  <w:marRight w:val="0"/>
                  <w:marTop w:val="0"/>
                  <w:marBottom w:val="0"/>
                  <w:divBdr>
                    <w:top w:val="none" w:sz="0" w:space="0" w:color="auto"/>
                    <w:left w:val="none" w:sz="0" w:space="0" w:color="auto"/>
                    <w:bottom w:val="none" w:sz="0" w:space="0" w:color="auto"/>
                    <w:right w:val="none" w:sz="0" w:space="0" w:color="auto"/>
                  </w:divBdr>
                  <w:divsChild>
                    <w:div w:id="869877987">
                      <w:marLeft w:val="0"/>
                      <w:marRight w:val="0"/>
                      <w:marTop w:val="0"/>
                      <w:marBottom w:val="0"/>
                      <w:divBdr>
                        <w:top w:val="none" w:sz="0" w:space="0" w:color="auto"/>
                        <w:left w:val="none" w:sz="0" w:space="0" w:color="auto"/>
                        <w:bottom w:val="none" w:sz="0" w:space="0" w:color="auto"/>
                        <w:right w:val="none" w:sz="0" w:space="0" w:color="auto"/>
                      </w:divBdr>
                    </w:div>
                  </w:divsChild>
                </w:div>
                <w:div w:id="893201493">
                  <w:marLeft w:val="0"/>
                  <w:marRight w:val="0"/>
                  <w:marTop w:val="0"/>
                  <w:marBottom w:val="0"/>
                  <w:divBdr>
                    <w:top w:val="none" w:sz="0" w:space="0" w:color="auto"/>
                    <w:left w:val="none" w:sz="0" w:space="0" w:color="auto"/>
                    <w:bottom w:val="none" w:sz="0" w:space="0" w:color="auto"/>
                    <w:right w:val="none" w:sz="0" w:space="0" w:color="auto"/>
                  </w:divBdr>
                  <w:divsChild>
                    <w:div w:id="1452213997">
                      <w:marLeft w:val="0"/>
                      <w:marRight w:val="0"/>
                      <w:marTop w:val="0"/>
                      <w:marBottom w:val="0"/>
                      <w:divBdr>
                        <w:top w:val="none" w:sz="0" w:space="0" w:color="auto"/>
                        <w:left w:val="none" w:sz="0" w:space="0" w:color="auto"/>
                        <w:bottom w:val="none" w:sz="0" w:space="0" w:color="auto"/>
                        <w:right w:val="none" w:sz="0" w:space="0" w:color="auto"/>
                      </w:divBdr>
                    </w:div>
                  </w:divsChild>
                </w:div>
                <w:div w:id="1149858702">
                  <w:marLeft w:val="0"/>
                  <w:marRight w:val="0"/>
                  <w:marTop w:val="0"/>
                  <w:marBottom w:val="0"/>
                  <w:divBdr>
                    <w:top w:val="none" w:sz="0" w:space="0" w:color="auto"/>
                    <w:left w:val="none" w:sz="0" w:space="0" w:color="auto"/>
                    <w:bottom w:val="none" w:sz="0" w:space="0" w:color="auto"/>
                    <w:right w:val="none" w:sz="0" w:space="0" w:color="auto"/>
                  </w:divBdr>
                  <w:divsChild>
                    <w:div w:id="1372799526">
                      <w:marLeft w:val="0"/>
                      <w:marRight w:val="0"/>
                      <w:marTop w:val="0"/>
                      <w:marBottom w:val="0"/>
                      <w:divBdr>
                        <w:top w:val="none" w:sz="0" w:space="0" w:color="auto"/>
                        <w:left w:val="none" w:sz="0" w:space="0" w:color="auto"/>
                        <w:bottom w:val="none" w:sz="0" w:space="0" w:color="auto"/>
                        <w:right w:val="none" w:sz="0" w:space="0" w:color="auto"/>
                      </w:divBdr>
                    </w:div>
                  </w:divsChild>
                </w:div>
                <w:div w:id="46338054">
                  <w:marLeft w:val="0"/>
                  <w:marRight w:val="0"/>
                  <w:marTop w:val="0"/>
                  <w:marBottom w:val="0"/>
                  <w:divBdr>
                    <w:top w:val="none" w:sz="0" w:space="0" w:color="auto"/>
                    <w:left w:val="none" w:sz="0" w:space="0" w:color="auto"/>
                    <w:bottom w:val="none" w:sz="0" w:space="0" w:color="auto"/>
                    <w:right w:val="none" w:sz="0" w:space="0" w:color="auto"/>
                  </w:divBdr>
                  <w:divsChild>
                    <w:div w:id="1059744212">
                      <w:marLeft w:val="0"/>
                      <w:marRight w:val="0"/>
                      <w:marTop w:val="0"/>
                      <w:marBottom w:val="0"/>
                      <w:divBdr>
                        <w:top w:val="none" w:sz="0" w:space="0" w:color="auto"/>
                        <w:left w:val="none" w:sz="0" w:space="0" w:color="auto"/>
                        <w:bottom w:val="none" w:sz="0" w:space="0" w:color="auto"/>
                        <w:right w:val="none" w:sz="0" w:space="0" w:color="auto"/>
                      </w:divBdr>
                    </w:div>
                  </w:divsChild>
                </w:div>
                <w:div w:id="168298717">
                  <w:marLeft w:val="0"/>
                  <w:marRight w:val="0"/>
                  <w:marTop w:val="0"/>
                  <w:marBottom w:val="0"/>
                  <w:divBdr>
                    <w:top w:val="none" w:sz="0" w:space="0" w:color="auto"/>
                    <w:left w:val="none" w:sz="0" w:space="0" w:color="auto"/>
                    <w:bottom w:val="none" w:sz="0" w:space="0" w:color="auto"/>
                    <w:right w:val="none" w:sz="0" w:space="0" w:color="auto"/>
                  </w:divBdr>
                  <w:divsChild>
                    <w:div w:id="1188518785">
                      <w:marLeft w:val="0"/>
                      <w:marRight w:val="0"/>
                      <w:marTop w:val="0"/>
                      <w:marBottom w:val="0"/>
                      <w:divBdr>
                        <w:top w:val="none" w:sz="0" w:space="0" w:color="auto"/>
                        <w:left w:val="none" w:sz="0" w:space="0" w:color="auto"/>
                        <w:bottom w:val="none" w:sz="0" w:space="0" w:color="auto"/>
                        <w:right w:val="none" w:sz="0" w:space="0" w:color="auto"/>
                      </w:divBdr>
                    </w:div>
                  </w:divsChild>
                </w:div>
                <w:div w:id="1547714578">
                  <w:marLeft w:val="0"/>
                  <w:marRight w:val="0"/>
                  <w:marTop w:val="0"/>
                  <w:marBottom w:val="0"/>
                  <w:divBdr>
                    <w:top w:val="none" w:sz="0" w:space="0" w:color="auto"/>
                    <w:left w:val="none" w:sz="0" w:space="0" w:color="auto"/>
                    <w:bottom w:val="none" w:sz="0" w:space="0" w:color="auto"/>
                    <w:right w:val="none" w:sz="0" w:space="0" w:color="auto"/>
                  </w:divBdr>
                  <w:divsChild>
                    <w:div w:id="436759278">
                      <w:marLeft w:val="0"/>
                      <w:marRight w:val="0"/>
                      <w:marTop w:val="0"/>
                      <w:marBottom w:val="0"/>
                      <w:divBdr>
                        <w:top w:val="none" w:sz="0" w:space="0" w:color="auto"/>
                        <w:left w:val="none" w:sz="0" w:space="0" w:color="auto"/>
                        <w:bottom w:val="none" w:sz="0" w:space="0" w:color="auto"/>
                        <w:right w:val="none" w:sz="0" w:space="0" w:color="auto"/>
                      </w:divBdr>
                    </w:div>
                  </w:divsChild>
                </w:div>
                <w:div w:id="1724676300">
                  <w:marLeft w:val="0"/>
                  <w:marRight w:val="0"/>
                  <w:marTop w:val="0"/>
                  <w:marBottom w:val="0"/>
                  <w:divBdr>
                    <w:top w:val="none" w:sz="0" w:space="0" w:color="auto"/>
                    <w:left w:val="none" w:sz="0" w:space="0" w:color="auto"/>
                    <w:bottom w:val="none" w:sz="0" w:space="0" w:color="auto"/>
                    <w:right w:val="none" w:sz="0" w:space="0" w:color="auto"/>
                  </w:divBdr>
                  <w:divsChild>
                    <w:div w:id="894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96384">
          <w:marLeft w:val="0"/>
          <w:marRight w:val="0"/>
          <w:marTop w:val="0"/>
          <w:marBottom w:val="600"/>
          <w:divBdr>
            <w:top w:val="none" w:sz="0" w:space="0" w:color="auto"/>
            <w:left w:val="none" w:sz="0" w:space="0" w:color="auto"/>
            <w:bottom w:val="none" w:sz="0" w:space="0" w:color="auto"/>
            <w:right w:val="none" w:sz="0" w:space="0" w:color="auto"/>
          </w:divBdr>
        </w:div>
      </w:divsChild>
    </w:div>
    <w:div w:id="429198840">
      <w:marLeft w:val="0"/>
      <w:marRight w:val="0"/>
      <w:marTop w:val="0"/>
      <w:marBottom w:val="0"/>
      <w:divBdr>
        <w:top w:val="none" w:sz="0" w:space="0" w:color="auto"/>
        <w:left w:val="none" w:sz="0" w:space="0" w:color="auto"/>
        <w:bottom w:val="none" w:sz="0" w:space="0" w:color="auto"/>
        <w:right w:val="none" w:sz="0" w:space="0" w:color="auto"/>
      </w:divBdr>
      <w:divsChild>
        <w:div w:id="599486352">
          <w:marLeft w:val="0"/>
          <w:marRight w:val="0"/>
          <w:marTop w:val="432"/>
          <w:marBottom w:val="0"/>
          <w:divBdr>
            <w:top w:val="none" w:sz="0" w:space="0" w:color="auto"/>
            <w:left w:val="none" w:sz="0" w:space="0" w:color="auto"/>
            <w:bottom w:val="none" w:sz="0" w:space="0" w:color="auto"/>
            <w:right w:val="none" w:sz="0" w:space="0" w:color="auto"/>
          </w:divBdr>
        </w:div>
        <w:div w:id="835269247">
          <w:marLeft w:val="0"/>
          <w:marRight w:val="0"/>
          <w:marTop w:val="0"/>
          <w:marBottom w:val="0"/>
          <w:divBdr>
            <w:top w:val="none" w:sz="0" w:space="0" w:color="auto"/>
            <w:left w:val="none" w:sz="0" w:space="0" w:color="auto"/>
            <w:bottom w:val="none" w:sz="0" w:space="0" w:color="auto"/>
            <w:right w:val="none" w:sz="0" w:space="0" w:color="auto"/>
          </w:divBdr>
        </w:div>
        <w:div w:id="1366444498">
          <w:marLeft w:val="0"/>
          <w:marRight w:val="0"/>
          <w:marTop w:val="0"/>
          <w:marBottom w:val="600"/>
          <w:divBdr>
            <w:top w:val="none" w:sz="0" w:space="0" w:color="auto"/>
            <w:left w:val="none" w:sz="0" w:space="0" w:color="auto"/>
            <w:bottom w:val="none" w:sz="0" w:space="0" w:color="auto"/>
            <w:right w:val="none" w:sz="0" w:space="0" w:color="auto"/>
          </w:divBdr>
        </w:div>
      </w:divsChild>
    </w:div>
    <w:div w:id="493884286">
      <w:marLeft w:val="0"/>
      <w:marRight w:val="0"/>
      <w:marTop w:val="0"/>
      <w:marBottom w:val="0"/>
      <w:divBdr>
        <w:top w:val="none" w:sz="0" w:space="0" w:color="auto"/>
        <w:left w:val="none" w:sz="0" w:space="0" w:color="auto"/>
        <w:bottom w:val="none" w:sz="0" w:space="0" w:color="auto"/>
        <w:right w:val="none" w:sz="0" w:space="0" w:color="auto"/>
      </w:divBdr>
      <w:divsChild>
        <w:div w:id="710804147">
          <w:marLeft w:val="0"/>
          <w:marRight w:val="0"/>
          <w:marTop w:val="432"/>
          <w:marBottom w:val="0"/>
          <w:divBdr>
            <w:top w:val="none" w:sz="0" w:space="0" w:color="auto"/>
            <w:left w:val="none" w:sz="0" w:space="0" w:color="auto"/>
            <w:bottom w:val="none" w:sz="0" w:space="0" w:color="auto"/>
            <w:right w:val="none" w:sz="0" w:space="0" w:color="auto"/>
          </w:divBdr>
        </w:div>
        <w:div w:id="1681812284">
          <w:marLeft w:val="0"/>
          <w:marRight w:val="0"/>
          <w:marTop w:val="0"/>
          <w:marBottom w:val="0"/>
          <w:divBdr>
            <w:top w:val="none" w:sz="0" w:space="0" w:color="auto"/>
            <w:left w:val="none" w:sz="0" w:space="0" w:color="auto"/>
            <w:bottom w:val="none" w:sz="0" w:space="0" w:color="auto"/>
            <w:right w:val="none" w:sz="0" w:space="0" w:color="auto"/>
          </w:divBdr>
          <w:divsChild>
            <w:div w:id="1471552133">
              <w:marLeft w:val="0"/>
              <w:marRight w:val="0"/>
              <w:marTop w:val="0"/>
              <w:marBottom w:val="0"/>
              <w:divBdr>
                <w:top w:val="none" w:sz="0" w:space="0" w:color="auto"/>
                <w:left w:val="none" w:sz="0" w:space="0" w:color="auto"/>
                <w:bottom w:val="none" w:sz="0" w:space="0" w:color="auto"/>
                <w:right w:val="none" w:sz="0" w:space="0" w:color="auto"/>
              </w:divBdr>
              <w:divsChild>
                <w:div w:id="1446581248">
                  <w:marLeft w:val="0"/>
                  <w:marRight w:val="0"/>
                  <w:marTop w:val="0"/>
                  <w:marBottom w:val="0"/>
                  <w:divBdr>
                    <w:top w:val="none" w:sz="0" w:space="0" w:color="auto"/>
                    <w:left w:val="none" w:sz="0" w:space="0" w:color="auto"/>
                    <w:bottom w:val="none" w:sz="0" w:space="0" w:color="auto"/>
                    <w:right w:val="none" w:sz="0" w:space="0" w:color="auto"/>
                  </w:divBdr>
                  <w:divsChild>
                    <w:div w:id="576014794">
                      <w:marLeft w:val="0"/>
                      <w:marRight w:val="0"/>
                      <w:marTop w:val="0"/>
                      <w:marBottom w:val="0"/>
                      <w:divBdr>
                        <w:top w:val="none" w:sz="0" w:space="0" w:color="auto"/>
                        <w:left w:val="none" w:sz="0" w:space="0" w:color="auto"/>
                        <w:bottom w:val="none" w:sz="0" w:space="0" w:color="auto"/>
                        <w:right w:val="none" w:sz="0" w:space="0" w:color="auto"/>
                      </w:divBdr>
                    </w:div>
                  </w:divsChild>
                </w:div>
                <w:div w:id="1120876676">
                  <w:marLeft w:val="0"/>
                  <w:marRight w:val="0"/>
                  <w:marTop w:val="0"/>
                  <w:marBottom w:val="0"/>
                  <w:divBdr>
                    <w:top w:val="none" w:sz="0" w:space="0" w:color="auto"/>
                    <w:left w:val="none" w:sz="0" w:space="0" w:color="auto"/>
                    <w:bottom w:val="none" w:sz="0" w:space="0" w:color="auto"/>
                    <w:right w:val="none" w:sz="0" w:space="0" w:color="auto"/>
                  </w:divBdr>
                  <w:divsChild>
                    <w:div w:id="1574192605">
                      <w:marLeft w:val="0"/>
                      <w:marRight w:val="0"/>
                      <w:marTop w:val="0"/>
                      <w:marBottom w:val="0"/>
                      <w:divBdr>
                        <w:top w:val="none" w:sz="0" w:space="0" w:color="auto"/>
                        <w:left w:val="none" w:sz="0" w:space="0" w:color="auto"/>
                        <w:bottom w:val="none" w:sz="0" w:space="0" w:color="auto"/>
                        <w:right w:val="none" w:sz="0" w:space="0" w:color="auto"/>
                      </w:divBdr>
                    </w:div>
                  </w:divsChild>
                </w:div>
                <w:div w:id="1591501905">
                  <w:marLeft w:val="0"/>
                  <w:marRight w:val="0"/>
                  <w:marTop w:val="0"/>
                  <w:marBottom w:val="0"/>
                  <w:divBdr>
                    <w:top w:val="none" w:sz="0" w:space="0" w:color="auto"/>
                    <w:left w:val="none" w:sz="0" w:space="0" w:color="auto"/>
                    <w:bottom w:val="none" w:sz="0" w:space="0" w:color="auto"/>
                    <w:right w:val="none" w:sz="0" w:space="0" w:color="auto"/>
                  </w:divBdr>
                  <w:divsChild>
                    <w:div w:id="1147012115">
                      <w:marLeft w:val="0"/>
                      <w:marRight w:val="0"/>
                      <w:marTop w:val="0"/>
                      <w:marBottom w:val="0"/>
                      <w:divBdr>
                        <w:top w:val="none" w:sz="0" w:space="0" w:color="auto"/>
                        <w:left w:val="none" w:sz="0" w:space="0" w:color="auto"/>
                        <w:bottom w:val="none" w:sz="0" w:space="0" w:color="auto"/>
                        <w:right w:val="none" w:sz="0" w:space="0" w:color="auto"/>
                      </w:divBdr>
                    </w:div>
                  </w:divsChild>
                </w:div>
                <w:div w:id="516847658">
                  <w:marLeft w:val="0"/>
                  <w:marRight w:val="0"/>
                  <w:marTop w:val="0"/>
                  <w:marBottom w:val="0"/>
                  <w:divBdr>
                    <w:top w:val="none" w:sz="0" w:space="0" w:color="auto"/>
                    <w:left w:val="none" w:sz="0" w:space="0" w:color="auto"/>
                    <w:bottom w:val="none" w:sz="0" w:space="0" w:color="auto"/>
                    <w:right w:val="none" w:sz="0" w:space="0" w:color="auto"/>
                  </w:divBdr>
                  <w:divsChild>
                    <w:div w:id="490099482">
                      <w:marLeft w:val="0"/>
                      <w:marRight w:val="0"/>
                      <w:marTop w:val="0"/>
                      <w:marBottom w:val="0"/>
                      <w:divBdr>
                        <w:top w:val="none" w:sz="0" w:space="0" w:color="auto"/>
                        <w:left w:val="none" w:sz="0" w:space="0" w:color="auto"/>
                        <w:bottom w:val="none" w:sz="0" w:space="0" w:color="auto"/>
                        <w:right w:val="none" w:sz="0" w:space="0" w:color="auto"/>
                      </w:divBdr>
                    </w:div>
                  </w:divsChild>
                </w:div>
                <w:div w:id="95446337">
                  <w:marLeft w:val="0"/>
                  <w:marRight w:val="0"/>
                  <w:marTop w:val="0"/>
                  <w:marBottom w:val="0"/>
                  <w:divBdr>
                    <w:top w:val="none" w:sz="0" w:space="0" w:color="auto"/>
                    <w:left w:val="none" w:sz="0" w:space="0" w:color="auto"/>
                    <w:bottom w:val="none" w:sz="0" w:space="0" w:color="auto"/>
                    <w:right w:val="none" w:sz="0" w:space="0" w:color="auto"/>
                  </w:divBdr>
                  <w:divsChild>
                    <w:div w:id="525140632">
                      <w:marLeft w:val="0"/>
                      <w:marRight w:val="0"/>
                      <w:marTop w:val="0"/>
                      <w:marBottom w:val="0"/>
                      <w:divBdr>
                        <w:top w:val="none" w:sz="0" w:space="0" w:color="auto"/>
                        <w:left w:val="none" w:sz="0" w:space="0" w:color="auto"/>
                        <w:bottom w:val="none" w:sz="0" w:space="0" w:color="auto"/>
                        <w:right w:val="none" w:sz="0" w:space="0" w:color="auto"/>
                      </w:divBdr>
                    </w:div>
                  </w:divsChild>
                </w:div>
                <w:div w:id="177543113">
                  <w:marLeft w:val="0"/>
                  <w:marRight w:val="0"/>
                  <w:marTop w:val="0"/>
                  <w:marBottom w:val="0"/>
                  <w:divBdr>
                    <w:top w:val="none" w:sz="0" w:space="0" w:color="auto"/>
                    <w:left w:val="none" w:sz="0" w:space="0" w:color="auto"/>
                    <w:bottom w:val="none" w:sz="0" w:space="0" w:color="auto"/>
                    <w:right w:val="none" w:sz="0" w:space="0" w:color="auto"/>
                  </w:divBdr>
                  <w:divsChild>
                    <w:div w:id="374544479">
                      <w:marLeft w:val="0"/>
                      <w:marRight w:val="0"/>
                      <w:marTop w:val="0"/>
                      <w:marBottom w:val="0"/>
                      <w:divBdr>
                        <w:top w:val="none" w:sz="0" w:space="0" w:color="auto"/>
                        <w:left w:val="none" w:sz="0" w:space="0" w:color="auto"/>
                        <w:bottom w:val="none" w:sz="0" w:space="0" w:color="auto"/>
                        <w:right w:val="none" w:sz="0" w:space="0" w:color="auto"/>
                      </w:divBdr>
                    </w:div>
                  </w:divsChild>
                </w:div>
                <w:div w:id="912006170">
                  <w:marLeft w:val="0"/>
                  <w:marRight w:val="0"/>
                  <w:marTop w:val="0"/>
                  <w:marBottom w:val="0"/>
                  <w:divBdr>
                    <w:top w:val="none" w:sz="0" w:space="0" w:color="auto"/>
                    <w:left w:val="none" w:sz="0" w:space="0" w:color="auto"/>
                    <w:bottom w:val="none" w:sz="0" w:space="0" w:color="auto"/>
                    <w:right w:val="none" w:sz="0" w:space="0" w:color="auto"/>
                  </w:divBdr>
                  <w:divsChild>
                    <w:div w:id="58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7982">
          <w:marLeft w:val="0"/>
          <w:marRight w:val="0"/>
          <w:marTop w:val="0"/>
          <w:marBottom w:val="600"/>
          <w:divBdr>
            <w:top w:val="none" w:sz="0" w:space="0" w:color="auto"/>
            <w:left w:val="none" w:sz="0" w:space="0" w:color="auto"/>
            <w:bottom w:val="none" w:sz="0" w:space="0" w:color="auto"/>
            <w:right w:val="none" w:sz="0" w:space="0" w:color="auto"/>
          </w:divBdr>
        </w:div>
      </w:divsChild>
    </w:div>
    <w:div w:id="494759968">
      <w:marLeft w:val="0"/>
      <w:marRight w:val="0"/>
      <w:marTop w:val="0"/>
      <w:marBottom w:val="0"/>
      <w:divBdr>
        <w:top w:val="none" w:sz="0" w:space="0" w:color="auto"/>
        <w:left w:val="none" w:sz="0" w:space="0" w:color="auto"/>
        <w:bottom w:val="none" w:sz="0" w:space="0" w:color="auto"/>
        <w:right w:val="none" w:sz="0" w:space="0" w:color="auto"/>
      </w:divBdr>
      <w:divsChild>
        <w:div w:id="730005945">
          <w:marLeft w:val="0"/>
          <w:marRight w:val="0"/>
          <w:marTop w:val="432"/>
          <w:marBottom w:val="0"/>
          <w:divBdr>
            <w:top w:val="none" w:sz="0" w:space="0" w:color="auto"/>
            <w:left w:val="none" w:sz="0" w:space="0" w:color="auto"/>
            <w:bottom w:val="none" w:sz="0" w:space="0" w:color="auto"/>
            <w:right w:val="none" w:sz="0" w:space="0" w:color="auto"/>
          </w:divBdr>
        </w:div>
        <w:div w:id="394939427">
          <w:marLeft w:val="0"/>
          <w:marRight w:val="0"/>
          <w:marTop w:val="0"/>
          <w:marBottom w:val="0"/>
          <w:divBdr>
            <w:top w:val="none" w:sz="0" w:space="0" w:color="auto"/>
            <w:left w:val="none" w:sz="0" w:space="0" w:color="auto"/>
            <w:bottom w:val="none" w:sz="0" w:space="0" w:color="auto"/>
            <w:right w:val="none" w:sz="0" w:space="0" w:color="auto"/>
          </w:divBdr>
        </w:div>
        <w:div w:id="81531452">
          <w:marLeft w:val="0"/>
          <w:marRight w:val="0"/>
          <w:marTop w:val="0"/>
          <w:marBottom w:val="600"/>
          <w:divBdr>
            <w:top w:val="none" w:sz="0" w:space="0" w:color="auto"/>
            <w:left w:val="none" w:sz="0" w:space="0" w:color="auto"/>
            <w:bottom w:val="none" w:sz="0" w:space="0" w:color="auto"/>
            <w:right w:val="none" w:sz="0" w:space="0" w:color="auto"/>
          </w:divBdr>
        </w:div>
      </w:divsChild>
    </w:div>
    <w:div w:id="543101407">
      <w:marLeft w:val="0"/>
      <w:marRight w:val="0"/>
      <w:marTop w:val="0"/>
      <w:marBottom w:val="0"/>
      <w:divBdr>
        <w:top w:val="none" w:sz="0" w:space="0" w:color="auto"/>
        <w:left w:val="none" w:sz="0" w:space="0" w:color="auto"/>
        <w:bottom w:val="none" w:sz="0" w:space="0" w:color="auto"/>
        <w:right w:val="none" w:sz="0" w:space="0" w:color="auto"/>
      </w:divBdr>
      <w:divsChild>
        <w:div w:id="845441556">
          <w:marLeft w:val="0"/>
          <w:marRight w:val="0"/>
          <w:marTop w:val="432"/>
          <w:marBottom w:val="0"/>
          <w:divBdr>
            <w:top w:val="none" w:sz="0" w:space="0" w:color="auto"/>
            <w:left w:val="none" w:sz="0" w:space="0" w:color="auto"/>
            <w:bottom w:val="none" w:sz="0" w:space="0" w:color="auto"/>
            <w:right w:val="none" w:sz="0" w:space="0" w:color="auto"/>
          </w:divBdr>
        </w:div>
        <w:div w:id="236207694">
          <w:marLeft w:val="0"/>
          <w:marRight w:val="0"/>
          <w:marTop w:val="0"/>
          <w:marBottom w:val="0"/>
          <w:divBdr>
            <w:top w:val="none" w:sz="0" w:space="0" w:color="auto"/>
            <w:left w:val="none" w:sz="0" w:space="0" w:color="auto"/>
            <w:bottom w:val="none" w:sz="0" w:space="0" w:color="auto"/>
            <w:right w:val="none" w:sz="0" w:space="0" w:color="auto"/>
          </w:divBdr>
        </w:div>
        <w:div w:id="1205216019">
          <w:marLeft w:val="0"/>
          <w:marRight w:val="0"/>
          <w:marTop w:val="0"/>
          <w:marBottom w:val="600"/>
          <w:divBdr>
            <w:top w:val="none" w:sz="0" w:space="0" w:color="auto"/>
            <w:left w:val="none" w:sz="0" w:space="0" w:color="auto"/>
            <w:bottom w:val="none" w:sz="0" w:space="0" w:color="auto"/>
            <w:right w:val="none" w:sz="0" w:space="0" w:color="auto"/>
          </w:divBdr>
        </w:div>
      </w:divsChild>
    </w:div>
    <w:div w:id="629047039">
      <w:marLeft w:val="0"/>
      <w:marRight w:val="0"/>
      <w:marTop w:val="0"/>
      <w:marBottom w:val="0"/>
      <w:divBdr>
        <w:top w:val="none" w:sz="0" w:space="0" w:color="auto"/>
        <w:left w:val="none" w:sz="0" w:space="0" w:color="auto"/>
        <w:bottom w:val="none" w:sz="0" w:space="0" w:color="auto"/>
        <w:right w:val="none" w:sz="0" w:space="0" w:color="auto"/>
      </w:divBdr>
      <w:divsChild>
        <w:div w:id="2078941644">
          <w:marLeft w:val="0"/>
          <w:marRight w:val="0"/>
          <w:marTop w:val="432"/>
          <w:marBottom w:val="0"/>
          <w:divBdr>
            <w:top w:val="none" w:sz="0" w:space="0" w:color="auto"/>
            <w:left w:val="none" w:sz="0" w:space="0" w:color="auto"/>
            <w:bottom w:val="none" w:sz="0" w:space="0" w:color="auto"/>
            <w:right w:val="none" w:sz="0" w:space="0" w:color="auto"/>
          </w:divBdr>
        </w:div>
        <w:div w:id="1406730504">
          <w:marLeft w:val="0"/>
          <w:marRight w:val="0"/>
          <w:marTop w:val="0"/>
          <w:marBottom w:val="0"/>
          <w:divBdr>
            <w:top w:val="none" w:sz="0" w:space="0" w:color="auto"/>
            <w:left w:val="none" w:sz="0" w:space="0" w:color="auto"/>
            <w:bottom w:val="none" w:sz="0" w:space="0" w:color="auto"/>
            <w:right w:val="none" w:sz="0" w:space="0" w:color="auto"/>
          </w:divBdr>
          <w:divsChild>
            <w:div w:id="33703464">
              <w:marLeft w:val="0"/>
              <w:marRight w:val="0"/>
              <w:marTop w:val="0"/>
              <w:marBottom w:val="0"/>
              <w:divBdr>
                <w:top w:val="none" w:sz="0" w:space="0" w:color="auto"/>
                <w:left w:val="none" w:sz="0" w:space="0" w:color="auto"/>
                <w:bottom w:val="none" w:sz="0" w:space="0" w:color="auto"/>
                <w:right w:val="none" w:sz="0" w:space="0" w:color="auto"/>
              </w:divBdr>
              <w:divsChild>
                <w:div w:id="1741445446">
                  <w:marLeft w:val="0"/>
                  <w:marRight w:val="0"/>
                  <w:marTop w:val="0"/>
                  <w:marBottom w:val="0"/>
                  <w:divBdr>
                    <w:top w:val="none" w:sz="0" w:space="0" w:color="auto"/>
                    <w:left w:val="none" w:sz="0" w:space="0" w:color="auto"/>
                    <w:bottom w:val="none" w:sz="0" w:space="0" w:color="auto"/>
                    <w:right w:val="none" w:sz="0" w:space="0" w:color="auto"/>
                  </w:divBdr>
                </w:div>
              </w:divsChild>
            </w:div>
            <w:div w:id="1138766183">
              <w:marLeft w:val="0"/>
              <w:marRight w:val="0"/>
              <w:marTop w:val="0"/>
              <w:marBottom w:val="0"/>
              <w:divBdr>
                <w:top w:val="none" w:sz="0" w:space="0" w:color="auto"/>
                <w:left w:val="none" w:sz="0" w:space="0" w:color="auto"/>
                <w:bottom w:val="none" w:sz="0" w:space="0" w:color="auto"/>
                <w:right w:val="none" w:sz="0" w:space="0" w:color="auto"/>
              </w:divBdr>
              <w:divsChild>
                <w:div w:id="44063078">
                  <w:marLeft w:val="0"/>
                  <w:marRight w:val="0"/>
                  <w:marTop w:val="0"/>
                  <w:marBottom w:val="0"/>
                  <w:divBdr>
                    <w:top w:val="none" w:sz="0" w:space="0" w:color="auto"/>
                    <w:left w:val="none" w:sz="0" w:space="0" w:color="auto"/>
                    <w:bottom w:val="none" w:sz="0" w:space="0" w:color="auto"/>
                    <w:right w:val="none" w:sz="0" w:space="0" w:color="auto"/>
                  </w:divBdr>
                </w:div>
              </w:divsChild>
            </w:div>
            <w:div w:id="117995925">
              <w:marLeft w:val="0"/>
              <w:marRight w:val="0"/>
              <w:marTop w:val="0"/>
              <w:marBottom w:val="0"/>
              <w:divBdr>
                <w:top w:val="none" w:sz="0" w:space="0" w:color="auto"/>
                <w:left w:val="none" w:sz="0" w:space="0" w:color="auto"/>
                <w:bottom w:val="none" w:sz="0" w:space="0" w:color="auto"/>
                <w:right w:val="none" w:sz="0" w:space="0" w:color="auto"/>
              </w:divBdr>
              <w:divsChild>
                <w:div w:id="1268007827">
                  <w:marLeft w:val="0"/>
                  <w:marRight w:val="0"/>
                  <w:marTop w:val="0"/>
                  <w:marBottom w:val="0"/>
                  <w:divBdr>
                    <w:top w:val="none" w:sz="0" w:space="0" w:color="auto"/>
                    <w:left w:val="none" w:sz="0" w:space="0" w:color="auto"/>
                    <w:bottom w:val="none" w:sz="0" w:space="0" w:color="auto"/>
                    <w:right w:val="none" w:sz="0" w:space="0" w:color="auto"/>
                  </w:divBdr>
                </w:div>
              </w:divsChild>
            </w:div>
            <w:div w:id="553583714">
              <w:marLeft w:val="0"/>
              <w:marRight w:val="0"/>
              <w:marTop w:val="0"/>
              <w:marBottom w:val="0"/>
              <w:divBdr>
                <w:top w:val="none" w:sz="0" w:space="0" w:color="auto"/>
                <w:left w:val="none" w:sz="0" w:space="0" w:color="auto"/>
                <w:bottom w:val="none" w:sz="0" w:space="0" w:color="auto"/>
                <w:right w:val="none" w:sz="0" w:space="0" w:color="auto"/>
              </w:divBdr>
              <w:divsChild>
                <w:div w:id="70780893">
                  <w:marLeft w:val="0"/>
                  <w:marRight w:val="0"/>
                  <w:marTop w:val="0"/>
                  <w:marBottom w:val="0"/>
                  <w:divBdr>
                    <w:top w:val="none" w:sz="0" w:space="0" w:color="auto"/>
                    <w:left w:val="none" w:sz="0" w:space="0" w:color="auto"/>
                    <w:bottom w:val="none" w:sz="0" w:space="0" w:color="auto"/>
                    <w:right w:val="none" w:sz="0" w:space="0" w:color="auto"/>
                  </w:divBdr>
                </w:div>
              </w:divsChild>
            </w:div>
            <w:div w:id="895974315">
              <w:marLeft w:val="0"/>
              <w:marRight w:val="0"/>
              <w:marTop w:val="0"/>
              <w:marBottom w:val="0"/>
              <w:divBdr>
                <w:top w:val="none" w:sz="0" w:space="0" w:color="auto"/>
                <w:left w:val="none" w:sz="0" w:space="0" w:color="auto"/>
                <w:bottom w:val="none" w:sz="0" w:space="0" w:color="auto"/>
                <w:right w:val="none" w:sz="0" w:space="0" w:color="auto"/>
              </w:divBdr>
              <w:divsChild>
                <w:div w:id="1035890320">
                  <w:marLeft w:val="0"/>
                  <w:marRight w:val="0"/>
                  <w:marTop w:val="0"/>
                  <w:marBottom w:val="0"/>
                  <w:divBdr>
                    <w:top w:val="none" w:sz="0" w:space="0" w:color="auto"/>
                    <w:left w:val="none" w:sz="0" w:space="0" w:color="auto"/>
                    <w:bottom w:val="none" w:sz="0" w:space="0" w:color="auto"/>
                    <w:right w:val="none" w:sz="0" w:space="0" w:color="auto"/>
                  </w:divBdr>
                </w:div>
              </w:divsChild>
            </w:div>
            <w:div w:id="219250210">
              <w:marLeft w:val="0"/>
              <w:marRight w:val="0"/>
              <w:marTop w:val="0"/>
              <w:marBottom w:val="0"/>
              <w:divBdr>
                <w:top w:val="none" w:sz="0" w:space="0" w:color="auto"/>
                <w:left w:val="none" w:sz="0" w:space="0" w:color="auto"/>
                <w:bottom w:val="none" w:sz="0" w:space="0" w:color="auto"/>
                <w:right w:val="none" w:sz="0" w:space="0" w:color="auto"/>
              </w:divBdr>
              <w:divsChild>
                <w:div w:id="1866871185">
                  <w:marLeft w:val="0"/>
                  <w:marRight w:val="0"/>
                  <w:marTop w:val="0"/>
                  <w:marBottom w:val="0"/>
                  <w:divBdr>
                    <w:top w:val="none" w:sz="0" w:space="0" w:color="auto"/>
                    <w:left w:val="none" w:sz="0" w:space="0" w:color="auto"/>
                    <w:bottom w:val="none" w:sz="0" w:space="0" w:color="auto"/>
                    <w:right w:val="none" w:sz="0" w:space="0" w:color="auto"/>
                  </w:divBdr>
                </w:div>
              </w:divsChild>
            </w:div>
            <w:div w:id="1584945435">
              <w:marLeft w:val="0"/>
              <w:marRight w:val="0"/>
              <w:marTop w:val="0"/>
              <w:marBottom w:val="0"/>
              <w:divBdr>
                <w:top w:val="none" w:sz="0" w:space="0" w:color="auto"/>
                <w:left w:val="none" w:sz="0" w:space="0" w:color="auto"/>
                <w:bottom w:val="none" w:sz="0" w:space="0" w:color="auto"/>
                <w:right w:val="none" w:sz="0" w:space="0" w:color="auto"/>
              </w:divBdr>
              <w:divsChild>
                <w:div w:id="154035136">
                  <w:marLeft w:val="0"/>
                  <w:marRight w:val="0"/>
                  <w:marTop w:val="0"/>
                  <w:marBottom w:val="0"/>
                  <w:divBdr>
                    <w:top w:val="none" w:sz="0" w:space="0" w:color="auto"/>
                    <w:left w:val="none" w:sz="0" w:space="0" w:color="auto"/>
                    <w:bottom w:val="none" w:sz="0" w:space="0" w:color="auto"/>
                    <w:right w:val="none" w:sz="0" w:space="0" w:color="auto"/>
                  </w:divBdr>
                </w:div>
              </w:divsChild>
            </w:div>
            <w:div w:id="179438912">
              <w:marLeft w:val="0"/>
              <w:marRight w:val="0"/>
              <w:marTop w:val="0"/>
              <w:marBottom w:val="0"/>
              <w:divBdr>
                <w:top w:val="none" w:sz="0" w:space="0" w:color="auto"/>
                <w:left w:val="none" w:sz="0" w:space="0" w:color="auto"/>
                <w:bottom w:val="none" w:sz="0" w:space="0" w:color="auto"/>
                <w:right w:val="none" w:sz="0" w:space="0" w:color="auto"/>
              </w:divBdr>
              <w:divsChild>
                <w:div w:id="209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5994">
          <w:marLeft w:val="0"/>
          <w:marRight w:val="0"/>
          <w:marTop w:val="0"/>
          <w:marBottom w:val="600"/>
          <w:divBdr>
            <w:top w:val="none" w:sz="0" w:space="0" w:color="auto"/>
            <w:left w:val="none" w:sz="0" w:space="0" w:color="auto"/>
            <w:bottom w:val="none" w:sz="0" w:space="0" w:color="auto"/>
            <w:right w:val="none" w:sz="0" w:space="0" w:color="auto"/>
          </w:divBdr>
        </w:div>
      </w:divsChild>
    </w:div>
    <w:div w:id="655650960">
      <w:marLeft w:val="0"/>
      <w:marRight w:val="0"/>
      <w:marTop w:val="0"/>
      <w:marBottom w:val="0"/>
      <w:divBdr>
        <w:top w:val="none" w:sz="0" w:space="0" w:color="auto"/>
        <w:left w:val="none" w:sz="0" w:space="0" w:color="auto"/>
        <w:bottom w:val="none" w:sz="0" w:space="0" w:color="auto"/>
        <w:right w:val="none" w:sz="0" w:space="0" w:color="auto"/>
      </w:divBdr>
      <w:divsChild>
        <w:div w:id="866792161">
          <w:marLeft w:val="0"/>
          <w:marRight w:val="0"/>
          <w:marTop w:val="432"/>
          <w:marBottom w:val="0"/>
          <w:divBdr>
            <w:top w:val="none" w:sz="0" w:space="0" w:color="auto"/>
            <w:left w:val="none" w:sz="0" w:space="0" w:color="auto"/>
            <w:bottom w:val="none" w:sz="0" w:space="0" w:color="auto"/>
            <w:right w:val="none" w:sz="0" w:space="0" w:color="auto"/>
          </w:divBdr>
        </w:div>
        <w:div w:id="2136169444">
          <w:marLeft w:val="0"/>
          <w:marRight w:val="0"/>
          <w:marTop w:val="0"/>
          <w:marBottom w:val="0"/>
          <w:divBdr>
            <w:top w:val="none" w:sz="0" w:space="0" w:color="auto"/>
            <w:left w:val="none" w:sz="0" w:space="0" w:color="auto"/>
            <w:bottom w:val="none" w:sz="0" w:space="0" w:color="auto"/>
            <w:right w:val="none" w:sz="0" w:space="0" w:color="auto"/>
          </w:divBdr>
          <w:divsChild>
            <w:div w:id="665715245">
              <w:marLeft w:val="0"/>
              <w:marRight w:val="0"/>
              <w:marTop w:val="0"/>
              <w:marBottom w:val="0"/>
              <w:divBdr>
                <w:top w:val="none" w:sz="0" w:space="0" w:color="auto"/>
                <w:left w:val="none" w:sz="0" w:space="0" w:color="auto"/>
                <w:bottom w:val="none" w:sz="0" w:space="0" w:color="auto"/>
                <w:right w:val="none" w:sz="0" w:space="0" w:color="auto"/>
              </w:divBdr>
              <w:divsChild>
                <w:div w:id="354230582">
                  <w:marLeft w:val="0"/>
                  <w:marRight w:val="0"/>
                  <w:marTop w:val="0"/>
                  <w:marBottom w:val="0"/>
                  <w:divBdr>
                    <w:top w:val="none" w:sz="0" w:space="0" w:color="auto"/>
                    <w:left w:val="none" w:sz="0" w:space="0" w:color="auto"/>
                    <w:bottom w:val="none" w:sz="0" w:space="0" w:color="auto"/>
                    <w:right w:val="none" w:sz="0" w:space="0" w:color="auto"/>
                  </w:divBdr>
                  <w:divsChild>
                    <w:div w:id="2035691100">
                      <w:marLeft w:val="0"/>
                      <w:marRight w:val="0"/>
                      <w:marTop w:val="0"/>
                      <w:marBottom w:val="0"/>
                      <w:divBdr>
                        <w:top w:val="none" w:sz="0" w:space="0" w:color="auto"/>
                        <w:left w:val="none" w:sz="0" w:space="0" w:color="auto"/>
                        <w:bottom w:val="none" w:sz="0" w:space="0" w:color="auto"/>
                        <w:right w:val="none" w:sz="0" w:space="0" w:color="auto"/>
                      </w:divBdr>
                    </w:div>
                  </w:divsChild>
                </w:div>
                <w:div w:id="1979529063">
                  <w:marLeft w:val="0"/>
                  <w:marRight w:val="0"/>
                  <w:marTop w:val="0"/>
                  <w:marBottom w:val="0"/>
                  <w:divBdr>
                    <w:top w:val="none" w:sz="0" w:space="0" w:color="auto"/>
                    <w:left w:val="none" w:sz="0" w:space="0" w:color="auto"/>
                    <w:bottom w:val="none" w:sz="0" w:space="0" w:color="auto"/>
                    <w:right w:val="none" w:sz="0" w:space="0" w:color="auto"/>
                  </w:divBdr>
                  <w:divsChild>
                    <w:div w:id="709916994">
                      <w:marLeft w:val="0"/>
                      <w:marRight w:val="0"/>
                      <w:marTop w:val="0"/>
                      <w:marBottom w:val="0"/>
                      <w:divBdr>
                        <w:top w:val="none" w:sz="0" w:space="0" w:color="auto"/>
                        <w:left w:val="none" w:sz="0" w:space="0" w:color="auto"/>
                        <w:bottom w:val="none" w:sz="0" w:space="0" w:color="auto"/>
                        <w:right w:val="none" w:sz="0" w:space="0" w:color="auto"/>
                      </w:divBdr>
                    </w:div>
                  </w:divsChild>
                </w:div>
                <w:div w:id="1489788820">
                  <w:marLeft w:val="0"/>
                  <w:marRight w:val="0"/>
                  <w:marTop w:val="0"/>
                  <w:marBottom w:val="0"/>
                  <w:divBdr>
                    <w:top w:val="none" w:sz="0" w:space="0" w:color="auto"/>
                    <w:left w:val="none" w:sz="0" w:space="0" w:color="auto"/>
                    <w:bottom w:val="none" w:sz="0" w:space="0" w:color="auto"/>
                    <w:right w:val="none" w:sz="0" w:space="0" w:color="auto"/>
                  </w:divBdr>
                  <w:divsChild>
                    <w:div w:id="213464227">
                      <w:marLeft w:val="0"/>
                      <w:marRight w:val="0"/>
                      <w:marTop w:val="0"/>
                      <w:marBottom w:val="0"/>
                      <w:divBdr>
                        <w:top w:val="none" w:sz="0" w:space="0" w:color="auto"/>
                        <w:left w:val="none" w:sz="0" w:space="0" w:color="auto"/>
                        <w:bottom w:val="none" w:sz="0" w:space="0" w:color="auto"/>
                        <w:right w:val="none" w:sz="0" w:space="0" w:color="auto"/>
                      </w:divBdr>
                    </w:div>
                  </w:divsChild>
                </w:div>
                <w:div w:id="902642930">
                  <w:marLeft w:val="0"/>
                  <w:marRight w:val="0"/>
                  <w:marTop w:val="0"/>
                  <w:marBottom w:val="0"/>
                  <w:divBdr>
                    <w:top w:val="none" w:sz="0" w:space="0" w:color="auto"/>
                    <w:left w:val="none" w:sz="0" w:space="0" w:color="auto"/>
                    <w:bottom w:val="none" w:sz="0" w:space="0" w:color="auto"/>
                    <w:right w:val="none" w:sz="0" w:space="0" w:color="auto"/>
                  </w:divBdr>
                  <w:divsChild>
                    <w:div w:id="14941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30759">
          <w:marLeft w:val="0"/>
          <w:marRight w:val="0"/>
          <w:marTop w:val="0"/>
          <w:marBottom w:val="600"/>
          <w:divBdr>
            <w:top w:val="none" w:sz="0" w:space="0" w:color="auto"/>
            <w:left w:val="none" w:sz="0" w:space="0" w:color="auto"/>
            <w:bottom w:val="none" w:sz="0" w:space="0" w:color="auto"/>
            <w:right w:val="none" w:sz="0" w:space="0" w:color="auto"/>
          </w:divBdr>
        </w:div>
      </w:divsChild>
    </w:div>
    <w:div w:id="657534271">
      <w:marLeft w:val="0"/>
      <w:marRight w:val="0"/>
      <w:marTop w:val="0"/>
      <w:marBottom w:val="0"/>
      <w:divBdr>
        <w:top w:val="none" w:sz="0" w:space="0" w:color="auto"/>
        <w:left w:val="none" w:sz="0" w:space="0" w:color="auto"/>
        <w:bottom w:val="none" w:sz="0" w:space="0" w:color="auto"/>
        <w:right w:val="none" w:sz="0" w:space="0" w:color="auto"/>
      </w:divBdr>
      <w:divsChild>
        <w:div w:id="2048406887">
          <w:marLeft w:val="0"/>
          <w:marRight w:val="0"/>
          <w:marTop w:val="432"/>
          <w:marBottom w:val="0"/>
          <w:divBdr>
            <w:top w:val="none" w:sz="0" w:space="0" w:color="auto"/>
            <w:left w:val="none" w:sz="0" w:space="0" w:color="auto"/>
            <w:bottom w:val="none" w:sz="0" w:space="0" w:color="auto"/>
            <w:right w:val="none" w:sz="0" w:space="0" w:color="auto"/>
          </w:divBdr>
        </w:div>
        <w:div w:id="1479566903">
          <w:marLeft w:val="0"/>
          <w:marRight w:val="0"/>
          <w:marTop w:val="0"/>
          <w:marBottom w:val="0"/>
          <w:divBdr>
            <w:top w:val="none" w:sz="0" w:space="0" w:color="auto"/>
            <w:left w:val="none" w:sz="0" w:space="0" w:color="auto"/>
            <w:bottom w:val="none" w:sz="0" w:space="0" w:color="auto"/>
            <w:right w:val="none" w:sz="0" w:space="0" w:color="auto"/>
          </w:divBdr>
        </w:div>
        <w:div w:id="66803352">
          <w:marLeft w:val="0"/>
          <w:marRight w:val="0"/>
          <w:marTop w:val="0"/>
          <w:marBottom w:val="600"/>
          <w:divBdr>
            <w:top w:val="none" w:sz="0" w:space="0" w:color="auto"/>
            <w:left w:val="none" w:sz="0" w:space="0" w:color="auto"/>
            <w:bottom w:val="none" w:sz="0" w:space="0" w:color="auto"/>
            <w:right w:val="none" w:sz="0" w:space="0" w:color="auto"/>
          </w:divBdr>
        </w:div>
      </w:divsChild>
    </w:div>
    <w:div w:id="682319293">
      <w:marLeft w:val="0"/>
      <w:marRight w:val="0"/>
      <w:marTop w:val="0"/>
      <w:marBottom w:val="0"/>
      <w:divBdr>
        <w:top w:val="none" w:sz="0" w:space="0" w:color="auto"/>
        <w:left w:val="none" w:sz="0" w:space="0" w:color="auto"/>
        <w:bottom w:val="none" w:sz="0" w:space="0" w:color="auto"/>
        <w:right w:val="none" w:sz="0" w:space="0" w:color="auto"/>
      </w:divBdr>
      <w:divsChild>
        <w:div w:id="2039575588">
          <w:marLeft w:val="0"/>
          <w:marRight w:val="0"/>
          <w:marTop w:val="432"/>
          <w:marBottom w:val="0"/>
          <w:divBdr>
            <w:top w:val="none" w:sz="0" w:space="0" w:color="auto"/>
            <w:left w:val="none" w:sz="0" w:space="0" w:color="auto"/>
            <w:bottom w:val="none" w:sz="0" w:space="0" w:color="auto"/>
            <w:right w:val="none" w:sz="0" w:space="0" w:color="auto"/>
          </w:divBdr>
        </w:div>
        <w:div w:id="288243039">
          <w:marLeft w:val="0"/>
          <w:marRight w:val="0"/>
          <w:marTop w:val="0"/>
          <w:marBottom w:val="0"/>
          <w:divBdr>
            <w:top w:val="none" w:sz="0" w:space="0" w:color="auto"/>
            <w:left w:val="none" w:sz="0" w:space="0" w:color="auto"/>
            <w:bottom w:val="none" w:sz="0" w:space="0" w:color="auto"/>
            <w:right w:val="none" w:sz="0" w:space="0" w:color="auto"/>
          </w:divBdr>
          <w:divsChild>
            <w:div w:id="1966232480">
              <w:marLeft w:val="0"/>
              <w:marRight w:val="0"/>
              <w:marTop w:val="0"/>
              <w:marBottom w:val="0"/>
              <w:divBdr>
                <w:top w:val="none" w:sz="0" w:space="0" w:color="auto"/>
                <w:left w:val="none" w:sz="0" w:space="0" w:color="auto"/>
                <w:bottom w:val="none" w:sz="0" w:space="0" w:color="auto"/>
                <w:right w:val="none" w:sz="0" w:space="0" w:color="auto"/>
              </w:divBdr>
              <w:divsChild>
                <w:div w:id="963391568">
                  <w:marLeft w:val="0"/>
                  <w:marRight w:val="0"/>
                  <w:marTop w:val="0"/>
                  <w:marBottom w:val="0"/>
                  <w:divBdr>
                    <w:top w:val="none" w:sz="0" w:space="0" w:color="auto"/>
                    <w:left w:val="none" w:sz="0" w:space="0" w:color="auto"/>
                    <w:bottom w:val="none" w:sz="0" w:space="0" w:color="auto"/>
                    <w:right w:val="none" w:sz="0" w:space="0" w:color="auto"/>
                  </w:divBdr>
                </w:div>
              </w:divsChild>
            </w:div>
            <w:div w:id="2012367790">
              <w:marLeft w:val="0"/>
              <w:marRight w:val="0"/>
              <w:marTop w:val="0"/>
              <w:marBottom w:val="0"/>
              <w:divBdr>
                <w:top w:val="none" w:sz="0" w:space="0" w:color="auto"/>
                <w:left w:val="none" w:sz="0" w:space="0" w:color="auto"/>
                <w:bottom w:val="none" w:sz="0" w:space="0" w:color="auto"/>
                <w:right w:val="none" w:sz="0" w:space="0" w:color="auto"/>
              </w:divBdr>
              <w:divsChild>
                <w:div w:id="1427965438">
                  <w:marLeft w:val="0"/>
                  <w:marRight w:val="0"/>
                  <w:marTop w:val="0"/>
                  <w:marBottom w:val="0"/>
                  <w:divBdr>
                    <w:top w:val="none" w:sz="0" w:space="0" w:color="auto"/>
                    <w:left w:val="none" w:sz="0" w:space="0" w:color="auto"/>
                    <w:bottom w:val="none" w:sz="0" w:space="0" w:color="auto"/>
                    <w:right w:val="none" w:sz="0" w:space="0" w:color="auto"/>
                  </w:divBdr>
                </w:div>
              </w:divsChild>
            </w:div>
            <w:div w:id="1481729690">
              <w:marLeft w:val="0"/>
              <w:marRight w:val="0"/>
              <w:marTop w:val="0"/>
              <w:marBottom w:val="0"/>
              <w:divBdr>
                <w:top w:val="none" w:sz="0" w:space="0" w:color="auto"/>
                <w:left w:val="none" w:sz="0" w:space="0" w:color="auto"/>
                <w:bottom w:val="none" w:sz="0" w:space="0" w:color="auto"/>
                <w:right w:val="none" w:sz="0" w:space="0" w:color="auto"/>
              </w:divBdr>
              <w:divsChild>
                <w:div w:id="1972663513">
                  <w:marLeft w:val="0"/>
                  <w:marRight w:val="0"/>
                  <w:marTop w:val="0"/>
                  <w:marBottom w:val="0"/>
                  <w:divBdr>
                    <w:top w:val="none" w:sz="0" w:space="0" w:color="auto"/>
                    <w:left w:val="none" w:sz="0" w:space="0" w:color="auto"/>
                    <w:bottom w:val="none" w:sz="0" w:space="0" w:color="auto"/>
                    <w:right w:val="none" w:sz="0" w:space="0" w:color="auto"/>
                  </w:divBdr>
                </w:div>
              </w:divsChild>
            </w:div>
            <w:div w:id="1103694333">
              <w:marLeft w:val="0"/>
              <w:marRight w:val="0"/>
              <w:marTop w:val="0"/>
              <w:marBottom w:val="0"/>
              <w:divBdr>
                <w:top w:val="none" w:sz="0" w:space="0" w:color="auto"/>
                <w:left w:val="none" w:sz="0" w:space="0" w:color="auto"/>
                <w:bottom w:val="none" w:sz="0" w:space="0" w:color="auto"/>
                <w:right w:val="none" w:sz="0" w:space="0" w:color="auto"/>
              </w:divBdr>
              <w:divsChild>
                <w:div w:id="1516504062">
                  <w:marLeft w:val="0"/>
                  <w:marRight w:val="0"/>
                  <w:marTop w:val="0"/>
                  <w:marBottom w:val="0"/>
                  <w:divBdr>
                    <w:top w:val="none" w:sz="0" w:space="0" w:color="auto"/>
                    <w:left w:val="none" w:sz="0" w:space="0" w:color="auto"/>
                    <w:bottom w:val="none" w:sz="0" w:space="0" w:color="auto"/>
                    <w:right w:val="none" w:sz="0" w:space="0" w:color="auto"/>
                  </w:divBdr>
                </w:div>
              </w:divsChild>
            </w:div>
            <w:div w:id="1237202174">
              <w:marLeft w:val="0"/>
              <w:marRight w:val="0"/>
              <w:marTop w:val="0"/>
              <w:marBottom w:val="0"/>
              <w:divBdr>
                <w:top w:val="none" w:sz="0" w:space="0" w:color="auto"/>
                <w:left w:val="none" w:sz="0" w:space="0" w:color="auto"/>
                <w:bottom w:val="none" w:sz="0" w:space="0" w:color="auto"/>
                <w:right w:val="none" w:sz="0" w:space="0" w:color="auto"/>
              </w:divBdr>
              <w:divsChild>
                <w:div w:id="844638183">
                  <w:marLeft w:val="0"/>
                  <w:marRight w:val="0"/>
                  <w:marTop w:val="0"/>
                  <w:marBottom w:val="0"/>
                  <w:divBdr>
                    <w:top w:val="none" w:sz="0" w:space="0" w:color="auto"/>
                    <w:left w:val="none" w:sz="0" w:space="0" w:color="auto"/>
                    <w:bottom w:val="none" w:sz="0" w:space="0" w:color="auto"/>
                    <w:right w:val="none" w:sz="0" w:space="0" w:color="auto"/>
                  </w:divBdr>
                </w:div>
              </w:divsChild>
            </w:div>
            <w:div w:id="935095100">
              <w:marLeft w:val="0"/>
              <w:marRight w:val="0"/>
              <w:marTop w:val="0"/>
              <w:marBottom w:val="0"/>
              <w:divBdr>
                <w:top w:val="none" w:sz="0" w:space="0" w:color="auto"/>
                <w:left w:val="none" w:sz="0" w:space="0" w:color="auto"/>
                <w:bottom w:val="none" w:sz="0" w:space="0" w:color="auto"/>
                <w:right w:val="none" w:sz="0" w:space="0" w:color="auto"/>
              </w:divBdr>
              <w:divsChild>
                <w:div w:id="298532816">
                  <w:marLeft w:val="0"/>
                  <w:marRight w:val="0"/>
                  <w:marTop w:val="0"/>
                  <w:marBottom w:val="0"/>
                  <w:divBdr>
                    <w:top w:val="none" w:sz="0" w:space="0" w:color="auto"/>
                    <w:left w:val="none" w:sz="0" w:space="0" w:color="auto"/>
                    <w:bottom w:val="none" w:sz="0" w:space="0" w:color="auto"/>
                    <w:right w:val="none" w:sz="0" w:space="0" w:color="auto"/>
                  </w:divBdr>
                </w:div>
              </w:divsChild>
            </w:div>
            <w:div w:id="728919097">
              <w:marLeft w:val="0"/>
              <w:marRight w:val="0"/>
              <w:marTop w:val="0"/>
              <w:marBottom w:val="0"/>
              <w:divBdr>
                <w:top w:val="none" w:sz="0" w:space="0" w:color="auto"/>
                <w:left w:val="none" w:sz="0" w:space="0" w:color="auto"/>
                <w:bottom w:val="none" w:sz="0" w:space="0" w:color="auto"/>
                <w:right w:val="none" w:sz="0" w:space="0" w:color="auto"/>
              </w:divBdr>
              <w:divsChild>
                <w:div w:id="2123451972">
                  <w:marLeft w:val="0"/>
                  <w:marRight w:val="0"/>
                  <w:marTop w:val="0"/>
                  <w:marBottom w:val="0"/>
                  <w:divBdr>
                    <w:top w:val="none" w:sz="0" w:space="0" w:color="auto"/>
                    <w:left w:val="none" w:sz="0" w:space="0" w:color="auto"/>
                    <w:bottom w:val="none" w:sz="0" w:space="0" w:color="auto"/>
                    <w:right w:val="none" w:sz="0" w:space="0" w:color="auto"/>
                  </w:divBdr>
                </w:div>
              </w:divsChild>
            </w:div>
            <w:div w:id="623803936">
              <w:marLeft w:val="0"/>
              <w:marRight w:val="0"/>
              <w:marTop w:val="0"/>
              <w:marBottom w:val="0"/>
              <w:divBdr>
                <w:top w:val="none" w:sz="0" w:space="0" w:color="auto"/>
                <w:left w:val="none" w:sz="0" w:space="0" w:color="auto"/>
                <w:bottom w:val="none" w:sz="0" w:space="0" w:color="auto"/>
                <w:right w:val="none" w:sz="0" w:space="0" w:color="auto"/>
              </w:divBdr>
            </w:div>
          </w:divsChild>
        </w:div>
        <w:div w:id="1832989157">
          <w:marLeft w:val="0"/>
          <w:marRight w:val="0"/>
          <w:marTop w:val="0"/>
          <w:marBottom w:val="600"/>
          <w:divBdr>
            <w:top w:val="none" w:sz="0" w:space="0" w:color="auto"/>
            <w:left w:val="none" w:sz="0" w:space="0" w:color="auto"/>
            <w:bottom w:val="none" w:sz="0" w:space="0" w:color="auto"/>
            <w:right w:val="none" w:sz="0" w:space="0" w:color="auto"/>
          </w:divBdr>
        </w:div>
      </w:divsChild>
    </w:div>
    <w:div w:id="707222044">
      <w:marLeft w:val="0"/>
      <w:marRight w:val="0"/>
      <w:marTop w:val="0"/>
      <w:marBottom w:val="0"/>
      <w:divBdr>
        <w:top w:val="none" w:sz="0" w:space="0" w:color="auto"/>
        <w:left w:val="none" w:sz="0" w:space="0" w:color="auto"/>
        <w:bottom w:val="none" w:sz="0" w:space="0" w:color="auto"/>
        <w:right w:val="none" w:sz="0" w:space="0" w:color="auto"/>
      </w:divBdr>
      <w:divsChild>
        <w:div w:id="1817724294">
          <w:marLeft w:val="0"/>
          <w:marRight w:val="0"/>
          <w:marTop w:val="432"/>
          <w:marBottom w:val="0"/>
          <w:divBdr>
            <w:top w:val="none" w:sz="0" w:space="0" w:color="auto"/>
            <w:left w:val="none" w:sz="0" w:space="0" w:color="auto"/>
            <w:bottom w:val="none" w:sz="0" w:space="0" w:color="auto"/>
            <w:right w:val="none" w:sz="0" w:space="0" w:color="auto"/>
          </w:divBdr>
        </w:div>
        <w:div w:id="1374235110">
          <w:marLeft w:val="0"/>
          <w:marRight w:val="0"/>
          <w:marTop w:val="0"/>
          <w:marBottom w:val="0"/>
          <w:divBdr>
            <w:top w:val="none" w:sz="0" w:space="0" w:color="auto"/>
            <w:left w:val="none" w:sz="0" w:space="0" w:color="auto"/>
            <w:bottom w:val="none" w:sz="0" w:space="0" w:color="auto"/>
            <w:right w:val="none" w:sz="0" w:space="0" w:color="auto"/>
          </w:divBdr>
        </w:div>
        <w:div w:id="1975597628">
          <w:marLeft w:val="0"/>
          <w:marRight w:val="0"/>
          <w:marTop w:val="0"/>
          <w:marBottom w:val="600"/>
          <w:divBdr>
            <w:top w:val="none" w:sz="0" w:space="0" w:color="auto"/>
            <w:left w:val="none" w:sz="0" w:space="0" w:color="auto"/>
            <w:bottom w:val="none" w:sz="0" w:space="0" w:color="auto"/>
            <w:right w:val="none" w:sz="0" w:space="0" w:color="auto"/>
          </w:divBdr>
        </w:div>
      </w:divsChild>
    </w:div>
    <w:div w:id="747727899">
      <w:marLeft w:val="0"/>
      <w:marRight w:val="0"/>
      <w:marTop w:val="0"/>
      <w:marBottom w:val="0"/>
      <w:divBdr>
        <w:top w:val="none" w:sz="0" w:space="0" w:color="auto"/>
        <w:left w:val="none" w:sz="0" w:space="0" w:color="auto"/>
        <w:bottom w:val="none" w:sz="0" w:space="0" w:color="auto"/>
        <w:right w:val="none" w:sz="0" w:space="0" w:color="auto"/>
      </w:divBdr>
      <w:divsChild>
        <w:div w:id="1760255142">
          <w:marLeft w:val="0"/>
          <w:marRight w:val="0"/>
          <w:marTop w:val="432"/>
          <w:marBottom w:val="0"/>
          <w:divBdr>
            <w:top w:val="none" w:sz="0" w:space="0" w:color="auto"/>
            <w:left w:val="none" w:sz="0" w:space="0" w:color="auto"/>
            <w:bottom w:val="none" w:sz="0" w:space="0" w:color="auto"/>
            <w:right w:val="none" w:sz="0" w:space="0" w:color="auto"/>
          </w:divBdr>
        </w:div>
        <w:div w:id="1566723739">
          <w:marLeft w:val="0"/>
          <w:marRight w:val="0"/>
          <w:marTop w:val="0"/>
          <w:marBottom w:val="0"/>
          <w:divBdr>
            <w:top w:val="none" w:sz="0" w:space="0" w:color="auto"/>
            <w:left w:val="none" w:sz="0" w:space="0" w:color="auto"/>
            <w:bottom w:val="none" w:sz="0" w:space="0" w:color="auto"/>
            <w:right w:val="none" w:sz="0" w:space="0" w:color="auto"/>
          </w:divBdr>
        </w:div>
        <w:div w:id="760638589">
          <w:marLeft w:val="0"/>
          <w:marRight w:val="0"/>
          <w:marTop w:val="0"/>
          <w:marBottom w:val="600"/>
          <w:divBdr>
            <w:top w:val="none" w:sz="0" w:space="0" w:color="auto"/>
            <w:left w:val="none" w:sz="0" w:space="0" w:color="auto"/>
            <w:bottom w:val="none" w:sz="0" w:space="0" w:color="auto"/>
            <w:right w:val="none" w:sz="0" w:space="0" w:color="auto"/>
          </w:divBdr>
        </w:div>
      </w:divsChild>
    </w:div>
    <w:div w:id="761610867">
      <w:marLeft w:val="0"/>
      <w:marRight w:val="0"/>
      <w:marTop w:val="0"/>
      <w:marBottom w:val="0"/>
      <w:divBdr>
        <w:top w:val="none" w:sz="0" w:space="0" w:color="auto"/>
        <w:left w:val="none" w:sz="0" w:space="0" w:color="auto"/>
        <w:bottom w:val="none" w:sz="0" w:space="0" w:color="auto"/>
        <w:right w:val="none" w:sz="0" w:space="0" w:color="auto"/>
      </w:divBdr>
      <w:divsChild>
        <w:div w:id="1466585721">
          <w:marLeft w:val="0"/>
          <w:marRight w:val="0"/>
          <w:marTop w:val="432"/>
          <w:marBottom w:val="0"/>
          <w:divBdr>
            <w:top w:val="none" w:sz="0" w:space="0" w:color="auto"/>
            <w:left w:val="none" w:sz="0" w:space="0" w:color="auto"/>
            <w:bottom w:val="none" w:sz="0" w:space="0" w:color="auto"/>
            <w:right w:val="none" w:sz="0" w:space="0" w:color="auto"/>
          </w:divBdr>
        </w:div>
        <w:div w:id="2052729543">
          <w:marLeft w:val="0"/>
          <w:marRight w:val="0"/>
          <w:marTop w:val="0"/>
          <w:marBottom w:val="0"/>
          <w:divBdr>
            <w:top w:val="none" w:sz="0" w:space="0" w:color="auto"/>
            <w:left w:val="none" w:sz="0" w:space="0" w:color="auto"/>
            <w:bottom w:val="none" w:sz="0" w:space="0" w:color="auto"/>
            <w:right w:val="none" w:sz="0" w:space="0" w:color="auto"/>
          </w:divBdr>
          <w:divsChild>
            <w:div w:id="284047087">
              <w:marLeft w:val="0"/>
              <w:marRight w:val="0"/>
              <w:marTop w:val="0"/>
              <w:marBottom w:val="0"/>
              <w:divBdr>
                <w:top w:val="none" w:sz="0" w:space="0" w:color="auto"/>
                <w:left w:val="none" w:sz="0" w:space="0" w:color="auto"/>
                <w:bottom w:val="none" w:sz="0" w:space="0" w:color="auto"/>
                <w:right w:val="none" w:sz="0" w:space="0" w:color="auto"/>
              </w:divBdr>
              <w:divsChild>
                <w:div w:id="1171483579">
                  <w:marLeft w:val="0"/>
                  <w:marRight w:val="0"/>
                  <w:marTop w:val="0"/>
                  <w:marBottom w:val="0"/>
                  <w:divBdr>
                    <w:top w:val="none" w:sz="0" w:space="0" w:color="auto"/>
                    <w:left w:val="none" w:sz="0" w:space="0" w:color="auto"/>
                    <w:bottom w:val="none" w:sz="0" w:space="0" w:color="auto"/>
                    <w:right w:val="none" w:sz="0" w:space="0" w:color="auto"/>
                  </w:divBdr>
                  <w:divsChild>
                    <w:div w:id="241523306">
                      <w:marLeft w:val="0"/>
                      <w:marRight w:val="0"/>
                      <w:marTop w:val="0"/>
                      <w:marBottom w:val="0"/>
                      <w:divBdr>
                        <w:top w:val="none" w:sz="0" w:space="0" w:color="auto"/>
                        <w:left w:val="none" w:sz="0" w:space="0" w:color="auto"/>
                        <w:bottom w:val="none" w:sz="0" w:space="0" w:color="auto"/>
                        <w:right w:val="none" w:sz="0" w:space="0" w:color="auto"/>
                      </w:divBdr>
                    </w:div>
                  </w:divsChild>
                </w:div>
                <w:div w:id="2144542813">
                  <w:marLeft w:val="0"/>
                  <w:marRight w:val="0"/>
                  <w:marTop w:val="0"/>
                  <w:marBottom w:val="0"/>
                  <w:divBdr>
                    <w:top w:val="none" w:sz="0" w:space="0" w:color="auto"/>
                    <w:left w:val="none" w:sz="0" w:space="0" w:color="auto"/>
                    <w:bottom w:val="none" w:sz="0" w:space="0" w:color="auto"/>
                    <w:right w:val="none" w:sz="0" w:space="0" w:color="auto"/>
                  </w:divBdr>
                  <w:divsChild>
                    <w:div w:id="532963198">
                      <w:marLeft w:val="0"/>
                      <w:marRight w:val="0"/>
                      <w:marTop w:val="0"/>
                      <w:marBottom w:val="0"/>
                      <w:divBdr>
                        <w:top w:val="none" w:sz="0" w:space="0" w:color="auto"/>
                        <w:left w:val="none" w:sz="0" w:space="0" w:color="auto"/>
                        <w:bottom w:val="none" w:sz="0" w:space="0" w:color="auto"/>
                        <w:right w:val="none" w:sz="0" w:space="0" w:color="auto"/>
                      </w:divBdr>
                    </w:div>
                  </w:divsChild>
                </w:div>
                <w:div w:id="1100832878">
                  <w:marLeft w:val="0"/>
                  <w:marRight w:val="0"/>
                  <w:marTop w:val="0"/>
                  <w:marBottom w:val="0"/>
                  <w:divBdr>
                    <w:top w:val="none" w:sz="0" w:space="0" w:color="auto"/>
                    <w:left w:val="none" w:sz="0" w:space="0" w:color="auto"/>
                    <w:bottom w:val="none" w:sz="0" w:space="0" w:color="auto"/>
                    <w:right w:val="none" w:sz="0" w:space="0" w:color="auto"/>
                  </w:divBdr>
                  <w:divsChild>
                    <w:div w:id="521625798">
                      <w:marLeft w:val="0"/>
                      <w:marRight w:val="0"/>
                      <w:marTop w:val="0"/>
                      <w:marBottom w:val="0"/>
                      <w:divBdr>
                        <w:top w:val="none" w:sz="0" w:space="0" w:color="auto"/>
                        <w:left w:val="none" w:sz="0" w:space="0" w:color="auto"/>
                        <w:bottom w:val="none" w:sz="0" w:space="0" w:color="auto"/>
                        <w:right w:val="none" w:sz="0" w:space="0" w:color="auto"/>
                      </w:divBdr>
                    </w:div>
                  </w:divsChild>
                </w:div>
                <w:div w:id="1689522392">
                  <w:marLeft w:val="0"/>
                  <w:marRight w:val="0"/>
                  <w:marTop w:val="0"/>
                  <w:marBottom w:val="0"/>
                  <w:divBdr>
                    <w:top w:val="none" w:sz="0" w:space="0" w:color="auto"/>
                    <w:left w:val="none" w:sz="0" w:space="0" w:color="auto"/>
                    <w:bottom w:val="none" w:sz="0" w:space="0" w:color="auto"/>
                    <w:right w:val="none" w:sz="0" w:space="0" w:color="auto"/>
                  </w:divBdr>
                  <w:divsChild>
                    <w:div w:id="1852909443">
                      <w:marLeft w:val="0"/>
                      <w:marRight w:val="0"/>
                      <w:marTop w:val="0"/>
                      <w:marBottom w:val="0"/>
                      <w:divBdr>
                        <w:top w:val="none" w:sz="0" w:space="0" w:color="auto"/>
                        <w:left w:val="none" w:sz="0" w:space="0" w:color="auto"/>
                        <w:bottom w:val="none" w:sz="0" w:space="0" w:color="auto"/>
                        <w:right w:val="none" w:sz="0" w:space="0" w:color="auto"/>
                      </w:divBdr>
                    </w:div>
                  </w:divsChild>
                </w:div>
                <w:div w:id="390226439">
                  <w:marLeft w:val="0"/>
                  <w:marRight w:val="0"/>
                  <w:marTop w:val="0"/>
                  <w:marBottom w:val="0"/>
                  <w:divBdr>
                    <w:top w:val="none" w:sz="0" w:space="0" w:color="auto"/>
                    <w:left w:val="none" w:sz="0" w:space="0" w:color="auto"/>
                    <w:bottom w:val="none" w:sz="0" w:space="0" w:color="auto"/>
                    <w:right w:val="none" w:sz="0" w:space="0" w:color="auto"/>
                  </w:divBdr>
                  <w:divsChild>
                    <w:div w:id="1068454628">
                      <w:marLeft w:val="0"/>
                      <w:marRight w:val="0"/>
                      <w:marTop w:val="0"/>
                      <w:marBottom w:val="0"/>
                      <w:divBdr>
                        <w:top w:val="none" w:sz="0" w:space="0" w:color="auto"/>
                        <w:left w:val="none" w:sz="0" w:space="0" w:color="auto"/>
                        <w:bottom w:val="none" w:sz="0" w:space="0" w:color="auto"/>
                        <w:right w:val="none" w:sz="0" w:space="0" w:color="auto"/>
                      </w:divBdr>
                    </w:div>
                  </w:divsChild>
                </w:div>
                <w:div w:id="971130772">
                  <w:marLeft w:val="0"/>
                  <w:marRight w:val="0"/>
                  <w:marTop w:val="0"/>
                  <w:marBottom w:val="0"/>
                  <w:divBdr>
                    <w:top w:val="none" w:sz="0" w:space="0" w:color="auto"/>
                    <w:left w:val="none" w:sz="0" w:space="0" w:color="auto"/>
                    <w:bottom w:val="none" w:sz="0" w:space="0" w:color="auto"/>
                    <w:right w:val="none" w:sz="0" w:space="0" w:color="auto"/>
                  </w:divBdr>
                  <w:divsChild>
                    <w:div w:id="1324240219">
                      <w:marLeft w:val="0"/>
                      <w:marRight w:val="0"/>
                      <w:marTop w:val="0"/>
                      <w:marBottom w:val="0"/>
                      <w:divBdr>
                        <w:top w:val="none" w:sz="0" w:space="0" w:color="auto"/>
                        <w:left w:val="none" w:sz="0" w:space="0" w:color="auto"/>
                        <w:bottom w:val="none" w:sz="0" w:space="0" w:color="auto"/>
                        <w:right w:val="none" w:sz="0" w:space="0" w:color="auto"/>
                      </w:divBdr>
                    </w:div>
                  </w:divsChild>
                </w:div>
                <w:div w:id="1207794168">
                  <w:marLeft w:val="0"/>
                  <w:marRight w:val="0"/>
                  <w:marTop w:val="0"/>
                  <w:marBottom w:val="0"/>
                  <w:divBdr>
                    <w:top w:val="none" w:sz="0" w:space="0" w:color="auto"/>
                    <w:left w:val="none" w:sz="0" w:space="0" w:color="auto"/>
                    <w:bottom w:val="none" w:sz="0" w:space="0" w:color="auto"/>
                    <w:right w:val="none" w:sz="0" w:space="0" w:color="auto"/>
                  </w:divBdr>
                  <w:divsChild>
                    <w:div w:id="340355822">
                      <w:marLeft w:val="0"/>
                      <w:marRight w:val="0"/>
                      <w:marTop w:val="0"/>
                      <w:marBottom w:val="0"/>
                      <w:divBdr>
                        <w:top w:val="none" w:sz="0" w:space="0" w:color="auto"/>
                        <w:left w:val="none" w:sz="0" w:space="0" w:color="auto"/>
                        <w:bottom w:val="none" w:sz="0" w:space="0" w:color="auto"/>
                        <w:right w:val="none" w:sz="0" w:space="0" w:color="auto"/>
                      </w:divBdr>
                    </w:div>
                  </w:divsChild>
                </w:div>
                <w:div w:id="1573084707">
                  <w:marLeft w:val="0"/>
                  <w:marRight w:val="0"/>
                  <w:marTop w:val="0"/>
                  <w:marBottom w:val="0"/>
                  <w:divBdr>
                    <w:top w:val="none" w:sz="0" w:space="0" w:color="auto"/>
                    <w:left w:val="none" w:sz="0" w:space="0" w:color="auto"/>
                    <w:bottom w:val="none" w:sz="0" w:space="0" w:color="auto"/>
                    <w:right w:val="none" w:sz="0" w:space="0" w:color="auto"/>
                  </w:divBdr>
                  <w:divsChild>
                    <w:div w:id="13948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7150">
          <w:marLeft w:val="0"/>
          <w:marRight w:val="0"/>
          <w:marTop w:val="0"/>
          <w:marBottom w:val="600"/>
          <w:divBdr>
            <w:top w:val="none" w:sz="0" w:space="0" w:color="auto"/>
            <w:left w:val="none" w:sz="0" w:space="0" w:color="auto"/>
            <w:bottom w:val="none" w:sz="0" w:space="0" w:color="auto"/>
            <w:right w:val="none" w:sz="0" w:space="0" w:color="auto"/>
          </w:divBdr>
        </w:div>
      </w:divsChild>
    </w:div>
    <w:div w:id="762144128">
      <w:marLeft w:val="0"/>
      <w:marRight w:val="0"/>
      <w:marTop w:val="0"/>
      <w:marBottom w:val="0"/>
      <w:divBdr>
        <w:top w:val="none" w:sz="0" w:space="0" w:color="auto"/>
        <w:left w:val="none" w:sz="0" w:space="0" w:color="auto"/>
        <w:bottom w:val="none" w:sz="0" w:space="0" w:color="auto"/>
        <w:right w:val="none" w:sz="0" w:space="0" w:color="auto"/>
      </w:divBdr>
      <w:divsChild>
        <w:div w:id="1341393091">
          <w:marLeft w:val="0"/>
          <w:marRight w:val="0"/>
          <w:marTop w:val="432"/>
          <w:marBottom w:val="0"/>
          <w:divBdr>
            <w:top w:val="none" w:sz="0" w:space="0" w:color="auto"/>
            <w:left w:val="none" w:sz="0" w:space="0" w:color="auto"/>
            <w:bottom w:val="none" w:sz="0" w:space="0" w:color="auto"/>
            <w:right w:val="none" w:sz="0" w:space="0" w:color="auto"/>
          </w:divBdr>
        </w:div>
        <w:div w:id="922765912">
          <w:marLeft w:val="0"/>
          <w:marRight w:val="0"/>
          <w:marTop w:val="0"/>
          <w:marBottom w:val="0"/>
          <w:divBdr>
            <w:top w:val="none" w:sz="0" w:space="0" w:color="auto"/>
            <w:left w:val="none" w:sz="0" w:space="0" w:color="auto"/>
            <w:bottom w:val="none" w:sz="0" w:space="0" w:color="auto"/>
            <w:right w:val="none" w:sz="0" w:space="0" w:color="auto"/>
          </w:divBdr>
        </w:div>
        <w:div w:id="968441511">
          <w:marLeft w:val="0"/>
          <w:marRight w:val="0"/>
          <w:marTop w:val="0"/>
          <w:marBottom w:val="600"/>
          <w:divBdr>
            <w:top w:val="none" w:sz="0" w:space="0" w:color="auto"/>
            <w:left w:val="none" w:sz="0" w:space="0" w:color="auto"/>
            <w:bottom w:val="none" w:sz="0" w:space="0" w:color="auto"/>
            <w:right w:val="none" w:sz="0" w:space="0" w:color="auto"/>
          </w:divBdr>
        </w:div>
      </w:divsChild>
    </w:div>
    <w:div w:id="780077825">
      <w:marLeft w:val="0"/>
      <w:marRight w:val="0"/>
      <w:marTop w:val="0"/>
      <w:marBottom w:val="0"/>
      <w:divBdr>
        <w:top w:val="none" w:sz="0" w:space="0" w:color="auto"/>
        <w:left w:val="none" w:sz="0" w:space="0" w:color="auto"/>
        <w:bottom w:val="none" w:sz="0" w:space="0" w:color="auto"/>
        <w:right w:val="none" w:sz="0" w:space="0" w:color="auto"/>
      </w:divBdr>
      <w:divsChild>
        <w:div w:id="107045859">
          <w:marLeft w:val="0"/>
          <w:marRight w:val="0"/>
          <w:marTop w:val="432"/>
          <w:marBottom w:val="0"/>
          <w:divBdr>
            <w:top w:val="none" w:sz="0" w:space="0" w:color="auto"/>
            <w:left w:val="none" w:sz="0" w:space="0" w:color="auto"/>
            <w:bottom w:val="none" w:sz="0" w:space="0" w:color="auto"/>
            <w:right w:val="none" w:sz="0" w:space="0" w:color="auto"/>
          </w:divBdr>
        </w:div>
        <w:div w:id="793522167">
          <w:marLeft w:val="0"/>
          <w:marRight w:val="0"/>
          <w:marTop w:val="0"/>
          <w:marBottom w:val="0"/>
          <w:divBdr>
            <w:top w:val="none" w:sz="0" w:space="0" w:color="auto"/>
            <w:left w:val="none" w:sz="0" w:space="0" w:color="auto"/>
            <w:bottom w:val="none" w:sz="0" w:space="0" w:color="auto"/>
            <w:right w:val="none" w:sz="0" w:space="0" w:color="auto"/>
          </w:divBdr>
          <w:divsChild>
            <w:div w:id="1457331307">
              <w:marLeft w:val="0"/>
              <w:marRight w:val="0"/>
              <w:marTop w:val="0"/>
              <w:marBottom w:val="0"/>
              <w:divBdr>
                <w:top w:val="none" w:sz="0" w:space="0" w:color="auto"/>
                <w:left w:val="none" w:sz="0" w:space="0" w:color="auto"/>
                <w:bottom w:val="none" w:sz="0" w:space="0" w:color="auto"/>
                <w:right w:val="none" w:sz="0" w:space="0" w:color="auto"/>
              </w:divBdr>
              <w:divsChild>
                <w:div w:id="781261801">
                  <w:marLeft w:val="0"/>
                  <w:marRight w:val="0"/>
                  <w:marTop w:val="0"/>
                  <w:marBottom w:val="0"/>
                  <w:divBdr>
                    <w:top w:val="none" w:sz="0" w:space="0" w:color="auto"/>
                    <w:left w:val="none" w:sz="0" w:space="0" w:color="auto"/>
                    <w:bottom w:val="none" w:sz="0" w:space="0" w:color="auto"/>
                    <w:right w:val="none" w:sz="0" w:space="0" w:color="auto"/>
                  </w:divBdr>
                </w:div>
              </w:divsChild>
            </w:div>
            <w:div w:id="405493270">
              <w:marLeft w:val="0"/>
              <w:marRight w:val="0"/>
              <w:marTop w:val="0"/>
              <w:marBottom w:val="0"/>
              <w:divBdr>
                <w:top w:val="none" w:sz="0" w:space="0" w:color="auto"/>
                <w:left w:val="none" w:sz="0" w:space="0" w:color="auto"/>
                <w:bottom w:val="none" w:sz="0" w:space="0" w:color="auto"/>
                <w:right w:val="none" w:sz="0" w:space="0" w:color="auto"/>
              </w:divBdr>
              <w:divsChild>
                <w:div w:id="1271428662">
                  <w:marLeft w:val="0"/>
                  <w:marRight w:val="0"/>
                  <w:marTop w:val="0"/>
                  <w:marBottom w:val="0"/>
                  <w:divBdr>
                    <w:top w:val="none" w:sz="0" w:space="0" w:color="auto"/>
                    <w:left w:val="none" w:sz="0" w:space="0" w:color="auto"/>
                    <w:bottom w:val="none" w:sz="0" w:space="0" w:color="auto"/>
                    <w:right w:val="none" w:sz="0" w:space="0" w:color="auto"/>
                  </w:divBdr>
                </w:div>
              </w:divsChild>
            </w:div>
            <w:div w:id="708720120">
              <w:marLeft w:val="0"/>
              <w:marRight w:val="0"/>
              <w:marTop w:val="0"/>
              <w:marBottom w:val="0"/>
              <w:divBdr>
                <w:top w:val="none" w:sz="0" w:space="0" w:color="auto"/>
                <w:left w:val="none" w:sz="0" w:space="0" w:color="auto"/>
                <w:bottom w:val="none" w:sz="0" w:space="0" w:color="auto"/>
                <w:right w:val="none" w:sz="0" w:space="0" w:color="auto"/>
              </w:divBdr>
              <w:divsChild>
                <w:div w:id="810251070">
                  <w:marLeft w:val="0"/>
                  <w:marRight w:val="0"/>
                  <w:marTop w:val="0"/>
                  <w:marBottom w:val="0"/>
                  <w:divBdr>
                    <w:top w:val="none" w:sz="0" w:space="0" w:color="auto"/>
                    <w:left w:val="none" w:sz="0" w:space="0" w:color="auto"/>
                    <w:bottom w:val="none" w:sz="0" w:space="0" w:color="auto"/>
                    <w:right w:val="none" w:sz="0" w:space="0" w:color="auto"/>
                  </w:divBdr>
                </w:div>
              </w:divsChild>
            </w:div>
            <w:div w:id="565606536">
              <w:marLeft w:val="0"/>
              <w:marRight w:val="0"/>
              <w:marTop w:val="0"/>
              <w:marBottom w:val="0"/>
              <w:divBdr>
                <w:top w:val="none" w:sz="0" w:space="0" w:color="auto"/>
                <w:left w:val="none" w:sz="0" w:space="0" w:color="auto"/>
                <w:bottom w:val="none" w:sz="0" w:space="0" w:color="auto"/>
                <w:right w:val="none" w:sz="0" w:space="0" w:color="auto"/>
              </w:divBdr>
              <w:divsChild>
                <w:div w:id="270017853">
                  <w:marLeft w:val="0"/>
                  <w:marRight w:val="0"/>
                  <w:marTop w:val="0"/>
                  <w:marBottom w:val="0"/>
                  <w:divBdr>
                    <w:top w:val="none" w:sz="0" w:space="0" w:color="auto"/>
                    <w:left w:val="none" w:sz="0" w:space="0" w:color="auto"/>
                    <w:bottom w:val="none" w:sz="0" w:space="0" w:color="auto"/>
                    <w:right w:val="none" w:sz="0" w:space="0" w:color="auto"/>
                  </w:divBdr>
                </w:div>
              </w:divsChild>
            </w:div>
            <w:div w:id="2013100231">
              <w:marLeft w:val="0"/>
              <w:marRight w:val="0"/>
              <w:marTop w:val="0"/>
              <w:marBottom w:val="0"/>
              <w:divBdr>
                <w:top w:val="none" w:sz="0" w:space="0" w:color="auto"/>
                <w:left w:val="none" w:sz="0" w:space="0" w:color="auto"/>
                <w:bottom w:val="none" w:sz="0" w:space="0" w:color="auto"/>
                <w:right w:val="none" w:sz="0" w:space="0" w:color="auto"/>
              </w:divBdr>
              <w:divsChild>
                <w:div w:id="7912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4790">
          <w:marLeft w:val="0"/>
          <w:marRight w:val="0"/>
          <w:marTop w:val="0"/>
          <w:marBottom w:val="600"/>
          <w:divBdr>
            <w:top w:val="none" w:sz="0" w:space="0" w:color="auto"/>
            <w:left w:val="none" w:sz="0" w:space="0" w:color="auto"/>
            <w:bottom w:val="none" w:sz="0" w:space="0" w:color="auto"/>
            <w:right w:val="none" w:sz="0" w:space="0" w:color="auto"/>
          </w:divBdr>
        </w:div>
      </w:divsChild>
    </w:div>
    <w:div w:id="824130068">
      <w:marLeft w:val="0"/>
      <w:marRight w:val="0"/>
      <w:marTop w:val="0"/>
      <w:marBottom w:val="0"/>
      <w:divBdr>
        <w:top w:val="none" w:sz="0" w:space="0" w:color="auto"/>
        <w:left w:val="none" w:sz="0" w:space="0" w:color="auto"/>
        <w:bottom w:val="none" w:sz="0" w:space="0" w:color="auto"/>
        <w:right w:val="none" w:sz="0" w:space="0" w:color="auto"/>
      </w:divBdr>
      <w:divsChild>
        <w:div w:id="1911039742">
          <w:marLeft w:val="0"/>
          <w:marRight w:val="0"/>
          <w:marTop w:val="432"/>
          <w:marBottom w:val="0"/>
          <w:divBdr>
            <w:top w:val="none" w:sz="0" w:space="0" w:color="auto"/>
            <w:left w:val="none" w:sz="0" w:space="0" w:color="auto"/>
            <w:bottom w:val="none" w:sz="0" w:space="0" w:color="auto"/>
            <w:right w:val="none" w:sz="0" w:space="0" w:color="auto"/>
          </w:divBdr>
        </w:div>
        <w:div w:id="337773568">
          <w:marLeft w:val="0"/>
          <w:marRight w:val="0"/>
          <w:marTop w:val="0"/>
          <w:marBottom w:val="0"/>
          <w:divBdr>
            <w:top w:val="none" w:sz="0" w:space="0" w:color="auto"/>
            <w:left w:val="none" w:sz="0" w:space="0" w:color="auto"/>
            <w:bottom w:val="none" w:sz="0" w:space="0" w:color="auto"/>
            <w:right w:val="none" w:sz="0" w:space="0" w:color="auto"/>
          </w:divBdr>
          <w:divsChild>
            <w:div w:id="1385981228">
              <w:marLeft w:val="0"/>
              <w:marRight w:val="0"/>
              <w:marTop w:val="0"/>
              <w:marBottom w:val="0"/>
              <w:divBdr>
                <w:top w:val="none" w:sz="0" w:space="0" w:color="auto"/>
                <w:left w:val="none" w:sz="0" w:space="0" w:color="auto"/>
                <w:bottom w:val="none" w:sz="0" w:space="0" w:color="auto"/>
                <w:right w:val="none" w:sz="0" w:space="0" w:color="auto"/>
              </w:divBdr>
              <w:divsChild>
                <w:div w:id="1656378599">
                  <w:marLeft w:val="0"/>
                  <w:marRight w:val="0"/>
                  <w:marTop w:val="0"/>
                  <w:marBottom w:val="0"/>
                  <w:divBdr>
                    <w:top w:val="none" w:sz="0" w:space="0" w:color="auto"/>
                    <w:left w:val="none" w:sz="0" w:space="0" w:color="auto"/>
                    <w:bottom w:val="none" w:sz="0" w:space="0" w:color="auto"/>
                    <w:right w:val="none" w:sz="0" w:space="0" w:color="auto"/>
                  </w:divBdr>
                  <w:divsChild>
                    <w:div w:id="1898541497">
                      <w:marLeft w:val="0"/>
                      <w:marRight w:val="0"/>
                      <w:marTop w:val="0"/>
                      <w:marBottom w:val="0"/>
                      <w:divBdr>
                        <w:top w:val="none" w:sz="0" w:space="0" w:color="auto"/>
                        <w:left w:val="none" w:sz="0" w:space="0" w:color="auto"/>
                        <w:bottom w:val="none" w:sz="0" w:space="0" w:color="auto"/>
                        <w:right w:val="none" w:sz="0" w:space="0" w:color="auto"/>
                      </w:divBdr>
                    </w:div>
                  </w:divsChild>
                </w:div>
                <w:div w:id="1595085910">
                  <w:marLeft w:val="0"/>
                  <w:marRight w:val="0"/>
                  <w:marTop w:val="0"/>
                  <w:marBottom w:val="0"/>
                  <w:divBdr>
                    <w:top w:val="none" w:sz="0" w:space="0" w:color="auto"/>
                    <w:left w:val="none" w:sz="0" w:space="0" w:color="auto"/>
                    <w:bottom w:val="none" w:sz="0" w:space="0" w:color="auto"/>
                    <w:right w:val="none" w:sz="0" w:space="0" w:color="auto"/>
                  </w:divBdr>
                  <w:divsChild>
                    <w:div w:id="1181702583">
                      <w:marLeft w:val="0"/>
                      <w:marRight w:val="0"/>
                      <w:marTop w:val="0"/>
                      <w:marBottom w:val="0"/>
                      <w:divBdr>
                        <w:top w:val="none" w:sz="0" w:space="0" w:color="auto"/>
                        <w:left w:val="none" w:sz="0" w:space="0" w:color="auto"/>
                        <w:bottom w:val="none" w:sz="0" w:space="0" w:color="auto"/>
                        <w:right w:val="none" w:sz="0" w:space="0" w:color="auto"/>
                      </w:divBdr>
                    </w:div>
                  </w:divsChild>
                </w:div>
                <w:div w:id="721443107">
                  <w:marLeft w:val="0"/>
                  <w:marRight w:val="0"/>
                  <w:marTop w:val="0"/>
                  <w:marBottom w:val="0"/>
                  <w:divBdr>
                    <w:top w:val="none" w:sz="0" w:space="0" w:color="auto"/>
                    <w:left w:val="none" w:sz="0" w:space="0" w:color="auto"/>
                    <w:bottom w:val="none" w:sz="0" w:space="0" w:color="auto"/>
                    <w:right w:val="none" w:sz="0" w:space="0" w:color="auto"/>
                  </w:divBdr>
                  <w:divsChild>
                    <w:div w:id="1139807108">
                      <w:marLeft w:val="0"/>
                      <w:marRight w:val="0"/>
                      <w:marTop w:val="0"/>
                      <w:marBottom w:val="0"/>
                      <w:divBdr>
                        <w:top w:val="none" w:sz="0" w:space="0" w:color="auto"/>
                        <w:left w:val="none" w:sz="0" w:space="0" w:color="auto"/>
                        <w:bottom w:val="none" w:sz="0" w:space="0" w:color="auto"/>
                        <w:right w:val="none" w:sz="0" w:space="0" w:color="auto"/>
                      </w:divBdr>
                    </w:div>
                  </w:divsChild>
                </w:div>
                <w:div w:id="1037270129">
                  <w:marLeft w:val="0"/>
                  <w:marRight w:val="0"/>
                  <w:marTop w:val="0"/>
                  <w:marBottom w:val="0"/>
                  <w:divBdr>
                    <w:top w:val="none" w:sz="0" w:space="0" w:color="auto"/>
                    <w:left w:val="none" w:sz="0" w:space="0" w:color="auto"/>
                    <w:bottom w:val="none" w:sz="0" w:space="0" w:color="auto"/>
                    <w:right w:val="none" w:sz="0" w:space="0" w:color="auto"/>
                  </w:divBdr>
                  <w:divsChild>
                    <w:div w:id="986738594">
                      <w:marLeft w:val="0"/>
                      <w:marRight w:val="0"/>
                      <w:marTop w:val="0"/>
                      <w:marBottom w:val="0"/>
                      <w:divBdr>
                        <w:top w:val="none" w:sz="0" w:space="0" w:color="auto"/>
                        <w:left w:val="none" w:sz="0" w:space="0" w:color="auto"/>
                        <w:bottom w:val="none" w:sz="0" w:space="0" w:color="auto"/>
                        <w:right w:val="none" w:sz="0" w:space="0" w:color="auto"/>
                      </w:divBdr>
                    </w:div>
                  </w:divsChild>
                </w:div>
                <w:div w:id="681665977">
                  <w:marLeft w:val="0"/>
                  <w:marRight w:val="0"/>
                  <w:marTop w:val="0"/>
                  <w:marBottom w:val="0"/>
                  <w:divBdr>
                    <w:top w:val="none" w:sz="0" w:space="0" w:color="auto"/>
                    <w:left w:val="none" w:sz="0" w:space="0" w:color="auto"/>
                    <w:bottom w:val="none" w:sz="0" w:space="0" w:color="auto"/>
                    <w:right w:val="none" w:sz="0" w:space="0" w:color="auto"/>
                  </w:divBdr>
                  <w:divsChild>
                    <w:div w:id="793325002">
                      <w:marLeft w:val="0"/>
                      <w:marRight w:val="0"/>
                      <w:marTop w:val="0"/>
                      <w:marBottom w:val="0"/>
                      <w:divBdr>
                        <w:top w:val="none" w:sz="0" w:space="0" w:color="auto"/>
                        <w:left w:val="none" w:sz="0" w:space="0" w:color="auto"/>
                        <w:bottom w:val="none" w:sz="0" w:space="0" w:color="auto"/>
                        <w:right w:val="none" w:sz="0" w:space="0" w:color="auto"/>
                      </w:divBdr>
                    </w:div>
                  </w:divsChild>
                </w:div>
                <w:div w:id="135880231">
                  <w:marLeft w:val="0"/>
                  <w:marRight w:val="0"/>
                  <w:marTop w:val="0"/>
                  <w:marBottom w:val="0"/>
                  <w:divBdr>
                    <w:top w:val="none" w:sz="0" w:space="0" w:color="auto"/>
                    <w:left w:val="none" w:sz="0" w:space="0" w:color="auto"/>
                    <w:bottom w:val="none" w:sz="0" w:space="0" w:color="auto"/>
                    <w:right w:val="none" w:sz="0" w:space="0" w:color="auto"/>
                  </w:divBdr>
                  <w:divsChild>
                    <w:div w:id="4433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7154">
              <w:marLeft w:val="0"/>
              <w:marRight w:val="0"/>
              <w:marTop w:val="0"/>
              <w:marBottom w:val="0"/>
              <w:divBdr>
                <w:top w:val="none" w:sz="0" w:space="0" w:color="auto"/>
                <w:left w:val="none" w:sz="0" w:space="0" w:color="auto"/>
                <w:bottom w:val="none" w:sz="0" w:space="0" w:color="auto"/>
                <w:right w:val="none" w:sz="0" w:space="0" w:color="auto"/>
              </w:divBdr>
            </w:div>
          </w:divsChild>
        </w:div>
        <w:div w:id="1866167265">
          <w:marLeft w:val="0"/>
          <w:marRight w:val="0"/>
          <w:marTop w:val="0"/>
          <w:marBottom w:val="600"/>
          <w:divBdr>
            <w:top w:val="none" w:sz="0" w:space="0" w:color="auto"/>
            <w:left w:val="none" w:sz="0" w:space="0" w:color="auto"/>
            <w:bottom w:val="none" w:sz="0" w:space="0" w:color="auto"/>
            <w:right w:val="none" w:sz="0" w:space="0" w:color="auto"/>
          </w:divBdr>
        </w:div>
      </w:divsChild>
    </w:div>
    <w:div w:id="845243809">
      <w:marLeft w:val="0"/>
      <w:marRight w:val="0"/>
      <w:marTop w:val="0"/>
      <w:marBottom w:val="0"/>
      <w:divBdr>
        <w:top w:val="none" w:sz="0" w:space="0" w:color="auto"/>
        <w:left w:val="none" w:sz="0" w:space="0" w:color="auto"/>
        <w:bottom w:val="none" w:sz="0" w:space="0" w:color="auto"/>
        <w:right w:val="none" w:sz="0" w:space="0" w:color="auto"/>
      </w:divBdr>
      <w:divsChild>
        <w:div w:id="363289743">
          <w:marLeft w:val="0"/>
          <w:marRight w:val="0"/>
          <w:marTop w:val="432"/>
          <w:marBottom w:val="0"/>
          <w:divBdr>
            <w:top w:val="none" w:sz="0" w:space="0" w:color="auto"/>
            <w:left w:val="none" w:sz="0" w:space="0" w:color="auto"/>
            <w:bottom w:val="none" w:sz="0" w:space="0" w:color="auto"/>
            <w:right w:val="none" w:sz="0" w:space="0" w:color="auto"/>
          </w:divBdr>
        </w:div>
        <w:div w:id="1848785109">
          <w:marLeft w:val="0"/>
          <w:marRight w:val="0"/>
          <w:marTop w:val="0"/>
          <w:marBottom w:val="0"/>
          <w:divBdr>
            <w:top w:val="none" w:sz="0" w:space="0" w:color="auto"/>
            <w:left w:val="none" w:sz="0" w:space="0" w:color="auto"/>
            <w:bottom w:val="none" w:sz="0" w:space="0" w:color="auto"/>
            <w:right w:val="none" w:sz="0" w:space="0" w:color="auto"/>
          </w:divBdr>
        </w:div>
        <w:div w:id="1696417888">
          <w:marLeft w:val="0"/>
          <w:marRight w:val="0"/>
          <w:marTop w:val="0"/>
          <w:marBottom w:val="600"/>
          <w:divBdr>
            <w:top w:val="none" w:sz="0" w:space="0" w:color="auto"/>
            <w:left w:val="none" w:sz="0" w:space="0" w:color="auto"/>
            <w:bottom w:val="none" w:sz="0" w:space="0" w:color="auto"/>
            <w:right w:val="none" w:sz="0" w:space="0" w:color="auto"/>
          </w:divBdr>
        </w:div>
      </w:divsChild>
    </w:div>
    <w:div w:id="853034929">
      <w:marLeft w:val="0"/>
      <w:marRight w:val="0"/>
      <w:marTop w:val="0"/>
      <w:marBottom w:val="0"/>
      <w:divBdr>
        <w:top w:val="none" w:sz="0" w:space="0" w:color="auto"/>
        <w:left w:val="none" w:sz="0" w:space="0" w:color="auto"/>
        <w:bottom w:val="none" w:sz="0" w:space="0" w:color="auto"/>
        <w:right w:val="none" w:sz="0" w:space="0" w:color="auto"/>
      </w:divBdr>
      <w:divsChild>
        <w:div w:id="2128884385">
          <w:marLeft w:val="0"/>
          <w:marRight w:val="0"/>
          <w:marTop w:val="432"/>
          <w:marBottom w:val="0"/>
          <w:divBdr>
            <w:top w:val="none" w:sz="0" w:space="0" w:color="auto"/>
            <w:left w:val="none" w:sz="0" w:space="0" w:color="auto"/>
            <w:bottom w:val="none" w:sz="0" w:space="0" w:color="auto"/>
            <w:right w:val="none" w:sz="0" w:space="0" w:color="auto"/>
          </w:divBdr>
        </w:div>
        <w:div w:id="346565510">
          <w:marLeft w:val="0"/>
          <w:marRight w:val="0"/>
          <w:marTop w:val="0"/>
          <w:marBottom w:val="0"/>
          <w:divBdr>
            <w:top w:val="none" w:sz="0" w:space="0" w:color="auto"/>
            <w:left w:val="none" w:sz="0" w:space="0" w:color="auto"/>
            <w:bottom w:val="none" w:sz="0" w:space="0" w:color="auto"/>
            <w:right w:val="none" w:sz="0" w:space="0" w:color="auto"/>
          </w:divBdr>
          <w:divsChild>
            <w:div w:id="1704985587">
              <w:marLeft w:val="0"/>
              <w:marRight w:val="0"/>
              <w:marTop w:val="0"/>
              <w:marBottom w:val="0"/>
              <w:divBdr>
                <w:top w:val="none" w:sz="0" w:space="0" w:color="auto"/>
                <w:left w:val="none" w:sz="0" w:space="0" w:color="auto"/>
                <w:bottom w:val="none" w:sz="0" w:space="0" w:color="auto"/>
                <w:right w:val="none" w:sz="0" w:space="0" w:color="auto"/>
              </w:divBdr>
            </w:div>
          </w:divsChild>
        </w:div>
        <w:div w:id="1407218647">
          <w:marLeft w:val="0"/>
          <w:marRight w:val="0"/>
          <w:marTop w:val="0"/>
          <w:marBottom w:val="600"/>
          <w:divBdr>
            <w:top w:val="none" w:sz="0" w:space="0" w:color="auto"/>
            <w:left w:val="none" w:sz="0" w:space="0" w:color="auto"/>
            <w:bottom w:val="none" w:sz="0" w:space="0" w:color="auto"/>
            <w:right w:val="none" w:sz="0" w:space="0" w:color="auto"/>
          </w:divBdr>
        </w:div>
      </w:divsChild>
    </w:div>
    <w:div w:id="853149016">
      <w:marLeft w:val="0"/>
      <w:marRight w:val="0"/>
      <w:marTop w:val="0"/>
      <w:marBottom w:val="0"/>
      <w:divBdr>
        <w:top w:val="none" w:sz="0" w:space="0" w:color="auto"/>
        <w:left w:val="none" w:sz="0" w:space="0" w:color="auto"/>
        <w:bottom w:val="none" w:sz="0" w:space="0" w:color="auto"/>
        <w:right w:val="none" w:sz="0" w:space="0" w:color="auto"/>
      </w:divBdr>
      <w:divsChild>
        <w:div w:id="1400789445">
          <w:marLeft w:val="0"/>
          <w:marRight w:val="0"/>
          <w:marTop w:val="432"/>
          <w:marBottom w:val="0"/>
          <w:divBdr>
            <w:top w:val="none" w:sz="0" w:space="0" w:color="auto"/>
            <w:left w:val="none" w:sz="0" w:space="0" w:color="auto"/>
            <w:bottom w:val="none" w:sz="0" w:space="0" w:color="auto"/>
            <w:right w:val="none" w:sz="0" w:space="0" w:color="auto"/>
          </w:divBdr>
        </w:div>
        <w:div w:id="251286048">
          <w:marLeft w:val="0"/>
          <w:marRight w:val="0"/>
          <w:marTop w:val="0"/>
          <w:marBottom w:val="0"/>
          <w:divBdr>
            <w:top w:val="none" w:sz="0" w:space="0" w:color="auto"/>
            <w:left w:val="none" w:sz="0" w:space="0" w:color="auto"/>
            <w:bottom w:val="none" w:sz="0" w:space="0" w:color="auto"/>
            <w:right w:val="none" w:sz="0" w:space="0" w:color="auto"/>
          </w:divBdr>
        </w:div>
        <w:div w:id="1009798494">
          <w:marLeft w:val="0"/>
          <w:marRight w:val="0"/>
          <w:marTop w:val="0"/>
          <w:marBottom w:val="600"/>
          <w:divBdr>
            <w:top w:val="none" w:sz="0" w:space="0" w:color="auto"/>
            <w:left w:val="none" w:sz="0" w:space="0" w:color="auto"/>
            <w:bottom w:val="none" w:sz="0" w:space="0" w:color="auto"/>
            <w:right w:val="none" w:sz="0" w:space="0" w:color="auto"/>
          </w:divBdr>
        </w:div>
      </w:divsChild>
    </w:div>
    <w:div w:id="875889180">
      <w:marLeft w:val="0"/>
      <w:marRight w:val="0"/>
      <w:marTop w:val="0"/>
      <w:marBottom w:val="0"/>
      <w:divBdr>
        <w:top w:val="none" w:sz="0" w:space="0" w:color="auto"/>
        <w:left w:val="none" w:sz="0" w:space="0" w:color="auto"/>
        <w:bottom w:val="none" w:sz="0" w:space="0" w:color="auto"/>
        <w:right w:val="none" w:sz="0" w:space="0" w:color="auto"/>
      </w:divBdr>
      <w:divsChild>
        <w:div w:id="1689987366">
          <w:marLeft w:val="0"/>
          <w:marRight w:val="0"/>
          <w:marTop w:val="432"/>
          <w:marBottom w:val="0"/>
          <w:divBdr>
            <w:top w:val="none" w:sz="0" w:space="0" w:color="auto"/>
            <w:left w:val="none" w:sz="0" w:space="0" w:color="auto"/>
            <w:bottom w:val="none" w:sz="0" w:space="0" w:color="auto"/>
            <w:right w:val="none" w:sz="0" w:space="0" w:color="auto"/>
          </w:divBdr>
        </w:div>
        <w:div w:id="359164461">
          <w:marLeft w:val="0"/>
          <w:marRight w:val="0"/>
          <w:marTop w:val="0"/>
          <w:marBottom w:val="0"/>
          <w:divBdr>
            <w:top w:val="none" w:sz="0" w:space="0" w:color="auto"/>
            <w:left w:val="none" w:sz="0" w:space="0" w:color="auto"/>
            <w:bottom w:val="none" w:sz="0" w:space="0" w:color="auto"/>
            <w:right w:val="none" w:sz="0" w:space="0" w:color="auto"/>
          </w:divBdr>
          <w:divsChild>
            <w:div w:id="1748112336">
              <w:marLeft w:val="0"/>
              <w:marRight w:val="0"/>
              <w:marTop w:val="0"/>
              <w:marBottom w:val="0"/>
              <w:divBdr>
                <w:top w:val="none" w:sz="0" w:space="0" w:color="auto"/>
                <w:left w:val="none" w:sz="0" w:space="0" w:color="auto"/>
                <w:bottom w:val="none" w:sz="0" w:space="0" w:color="auto"/>
                <w:right w:val="none" w:sz="0" w:space="0" w:color="auto"/>
              </w:divBdr>
              <w:divsChild>
                <w:div w:id="1840189163">
                  <w:marLeft w:val="0"/>
                  <w:marRight w:val="0"/>
                  <w:marTop w:val="0"/>
                  <w:marBottom w:val="0"/>
                  <w:divBdr>
                    <w:top w:val="none" w:sz="0" w:space="0" w:color="auto"/>
                    <w:left w:val="none" w:sz="0" w:space="0" w:color="auto"/>
                    <w:bottom w:val="none" w:sz="0" w:space="0" w:color="auto"/>
                    <w:right w:val="none" w:sz="0" w:space="0" w:color="auto"/>
                  </w:divBdr>
                  <w:divsChild>
                    <w:div w:id="709376731">
                      <w:marLeft w:val="0"/>
                      <w:marRight w:val="0"/>
                      <w:marTop w:val="0"/>
                      <w:marBottom w:val="0"/>
                      <w:divBdr>
                        <w:top w:val="none" w:sz="0" w:space="0" w:color="auto"/>
                        <w:left w:val="none" w:sz="0" w:space="0" w:color="auto"/>
                        <w:bottom w:val="none" w:sz="0" w:space="0" w:color="auto"/>
                        <w:right w:val="none" w:sz="0" w:space="0" w:color="auto"/>
                      </w:divBdr>
                    </w:div>
                  </w:divsChild>
                </w:div>
                <w:div w:id="747193323">
                  <w:marLeft w:val="0"/>
                  <w:marRight w:val="0"/>
                  <w:marTop w:val="0"/>
                  <w:marBottom w:val="0"/>
                  <w:divBdr>
                    <w:top w:val="none" w:sz="0" w:space="0" w:color="auto"/>
                    <w:left w:val="none" w:sz="0" w:space="0" w:color="auto"/>
                    <w:bottom w:val="none" w:sz="0" w:space="0" w:color="auto"/>
                    <w:right w:val="none" w:sz="0" w:space="0" w:color="auto"/>
                  </w:divBdr>
                  <w:divsChild>
                    <w:div w:id="1576626988">
                      <w:marLeft w:val="0"/>
                      <w:marRight w:val="0"/>
                      <w:marTop w:val="0"/>
                      <w:marBottom w:val="0"/>
                      <w:divBdr>
                        <w:top w:val="none" w:sz="0" w:space="0" w:color="auto"/>
                        <w:left w:val="none" w:sz="0" w:space="0" w:color="auto"/>
                        <w:bottom w:val="none" w:sz="0" w:space="0" w:color="auto"/>
                        <w:right w:val="none" w:sz="0" w:space="0" w:color="auto"/>
                      </w:divBdr>
                    </w:div>
                  </w:divsChild>
                </w:div>
                <w:div w:id="1711803946">
                  <w:marLeft w:val="0"/>
                  <w:marRight w:val="0"/>
                  <w:marTop w:val="0"/>
                  <w:marBottom w:val="0"/>
                  <w:divBdr>
                    <w:top w:val="none" w:sz="0" w:space="0" w:color="auto"/>
                    <w:left w:val="none" w:sz="0" w:space="0" w:color="auto"/>
                    <w:bottom w:val="none" w:sz="0" w:space="0" w:color="auto"/>
                    <w:right w:val="none" w:sz="0" w:space="0" w:color="auto"/>
                  </w:divBdr>
                  <w:divsChild>
                    <w:div w:id="721902151">
                      <w:marLeft w:val="0"/>
                      <w:marRight w:val="0"/>
                      <w:marTop w:val="0"/>
                      <w:marBottom w:val="0"/>
                      <w:divBdr>
                        <w:top w:val="none" w:sz="0" w:space="0" w:color="auto"/>
                        <w:left w:val="none" w:sz="0" w:space="0" w:color="auto"/>
                        <w:bottom w:val="none" w:sz="0" w:space="0" w:color="auto"/>
                        <w:right w:val="none" w:sz="0" w:space="0" w:color="auto"/>
                      </w:divBdr>
                    </w:div>
                  </w:divsChild>
                </w:div>
                <w:div w:id="1167094758">
                  <w:marLeft w:val="0"/>
                  <w:marRight w:val="0"/>
                  <w:marTop w:val="0"/>
                  <w:marBottom w:val="0"/>
                  <w:divBdr>
                    <w:top w:val="none" w:sz="0" w:space="0" w:color="auto"/>
                    <w:left w:val="none" w:sz="0" w:space="0" w:color="auto"/>
                    <w:bottom w:val="none" w:sz="0" w:space="0" w:color="auto"/>
                    <w:right w:val="none" w:sz="0" w:space="0" w:color="auto"/>
                  </w:divBdr>
                  <w:divsChild>
                    <w:div w:id="2107384212">
                      <w:marLeft w:val="0"/>
                      <w:marRight w:val="0"/>
                      <w:marTop w:val="0"/>
                      <w:marBottom w:val="0"/>
                      <w:divBdr>
                        <w:top w:val="none" w:sz="0" w:space="0" w:color="auto"/>
                        <w:left w:val="none" w:sz="0" w:space="0" w:color="auto"/>
                        <w:bottom w:val="none" w:sz="0" w:space="0" w:color="auto"/>
                        <w:right w:val="none" w:sz="0" w:space="0" w:color="auto"/>
                      </w:divBdr>
                    </w:div>
                  </w:divsChild>
                </w:div>
                <w:div w:id="2018460315">
                  <w:marLeft w:val="0"/>
                  <w:marRight w:val="0"/>
                  <w:marTop w:val="0"/>
                  <w:marBottom w:val="0"/>
                  <w:divBdr>
                    <w:top w:val="none" w:sz="0" w:space="0" w:color="auto"/>
                    <w:left w:val="none" w:sz="0" w:space="0" w:color="auto"/>
                    <w:bottom w:val="none" w:sz="0" w:space="0" w:color="auto"/>
                    <w:right w:val="none" w:sz="0" w:space="0" w:color="auto"/>
                  </w:divBdr>
                  <w:divsChild>
                    <w:div w:id="1492981805">
                      <w:marLeft w:val="0"/>
                      <w:marRight w:val="0"/>
                      <w:marTop w:val="0"/>
                      <w:marBottom w:val="0"/>
                      <w:divBdr>
                        <w:top w:val="none" w:sz="0" w:space="0" w:color="auto"/>
                        <w:left w:val="none" w:sz="0" w:space="0" w:color="auto"/>
                        <w:bottom w:val="none" w:sz="0" w:space="0" w:color="auto"/>
                        <w:right w:val="none" w:sz="0" w:space="0" w:color="auto"/>
                      </w:divBdr>
                    </w:div>
                  </w:divsChild>
                </w:div>
                <w:div w:id="395930805">
                  <w:marLeft w:val="0"/>
                  <w:marRight w:val="0"/>
                  <w:marTop w:val="0"/>
                  <w:marBottom w:val="0"/>
                  <w:divBdr>
                    <w:top w:val="none" w:sz="0" w:space="0" w:color="auto"/>
                    <w:left w:val="none" w:sz="0" w:space="0" w:color="auto"/>
                    <w:bottom w:val="none" w:sz="0" w:space="0" w:color="auto"/>
                    <w:right w:val="none" w:sz="0" w:space="0" w:color="auto"/>
                  </w:divBdr>
                  <w:divsChild>
                    <w:div w:id="1651713597">
                      <w:marLeft w:val="0"/>
                      <w:marRight w:val="0"/>
                      <w:marTop w:val="0"/>
                      <w:marBottom w:val="0"/>
                      <w:divBdr>
                        <w:top w:val="none" w:sz="0" w:space="0" w:color="auto"/>
                        <w:left w:val="none" w:sz="0" w:space="0" w:color="auto"/>
                        <w:bottom w:val="none" w:sz="0" w:space="0" w:color="auto"/>
                        <w:right w:val="none" w:sz="0" w:space="0" w:color="auto"/>
                      </w:divBdr>
                    </w:div>
                  </w:divsChild>
                </w:div>
                <w:div w:id="1137723364">
                  <w:marLeft w:val="0"/>
                  <w:marRight w:val="0"/>
                  <w:marTop w:val="0"/>
                  <w:marBottom w:val="0"/>
                  <w:divBdr>
                    <w:top w:val="none" w:sz="0" w:space="0" w:color="auto"/>
                    <w:left w:val="none" w:sz="0" w:space="0" w:color="auto"/>
                    <w:bottom w:val="none" w:sz="0" w:space="0" w:color="auto"/>
                    <w:right w:val="none" w:sz="0" w:space="0" w:color="auto"/>
                  </w:divBdr>
                  <w:divsChild>
                    <w:div w:id="188762005">
                      <w:marLeft w:val="0"/>
                      <w:marRight w:val="0"/>
                      <w:marTop w:val="0"/>
                      <w:marBottom w:val="0"/>
                      <w:divBdr>
                        <w:top w:val="none" w:sz="0" w:space="0" w:color="auto"/>
                        <w:left w:val="none" w:sz="0" w:space="0" w:color="auto"/>
                        <w:bottom w:val="none" w:sz="0" w:space="0" w:color="auto"/>
                        <w:right w:val="none" w:sz="0" w:space="0" w:color="auto"/>
                      </w:divBdr>
                    </w:div>
                  </w:divsChild>
                </w:div>
                <w:div w:id="866259951">
                  <w:marLeft w:val="0"/>
                  <w:marRight w:val="0"/>
                  <w:marTop w:val="0"/>
                  <w:marBottom w:val="0"/>
                  <w:divBdr>
                    <w:top w:val="none" w:sz="0" w:space="0" w:color="auto"/>
                    <w:left w:val="none" w:sz="0" w:space="0" w:color="auto"/>
                    <w:bottom w:val="none" w:sz="0" w:space="0" w:color="auto"/>
                    <w:right w:val="none" w:sz="0" w:space="0" w:color="auto"/>
                  </w:divBdr>
                  <w:divsChild>
                    <w:div w:id="3033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58487">
          <w:marLeft w:val="0"/>
          <w:marRight w:val="0"/>
          <w:marTop w:val="0"/>
          <w:marBottom w:val="600"/>
          <w:divBdr>
            <w:top w:val="none" w:sz="0" w:space="0" w:color="auto"/>
            <w:left w:val="none" w:sz="0" w:space="0" w:color="auto"/>
            <w:bottom w:val="none" w:sz="0" w:space="0" w:color="auto"/>
            <w:right w:val="none" w:sz="0" w:space="0" w:color="auto"/>
          </w:divBdr>
        </w:div>
      </w:divsChild>
    </w:div>
    <w:div w:id="916673718">
      <w:marLeft w:val="0"/>
      <w:marRight w:val="0"/>
      <w:marTop w:val="0"/>
      <w:marBottom w:val="0"/>
      <w:divBdr>
        <w:top w:val="none" w:sz="0" w:space="0" w:color="auto"/>
        <w:left w:val="none" w:sz="0" w:space="0" w:color="auto"/>
        <w:bottom w:val="none" w:sz="0" w:space="0" w:color="auto"/>
        <w:right w:val="none" w:sz="0" w:space="0" w:color="auto"/>
      </w:divBdr>
      <w:divsChild>
        <w:div w:id="817186419">
          <w:marLeft w:val="0"/>
          <w:marRight w:val="0"/>
          <w:marTop w:val="432"/>
          <w:marBottom w:val="0"/>
          <w:divBdr>
            <w:top w:val="none" w:sz="0" w:space="0" w:color="auto"/>
            <w:left w:val="none" w:sz="0" w:space="0" w:color="auto"/>
            <w:bottom w:val="none" w:sz="0" w:space="0" w:color="auto"/>
            <w:right w:val="none" w:sz="0" w:space="0" w:color="auto"/>
          </w:divBdr>
        </w:div>
        <w:div w:id="1049572956">
          <w:marLeft w:val="0"/>
          <w:marRight w:val="0"/>
          <w:marTop w:val="0"/>
          <w:marBottom w:val="0"/>
          <w:divBdr>
            <w:top w:val="none" w:sz="0" w:space="0" w:color="auto"/>
            <w:left w:val="none" w:sz="0" w:space="0" w:color="auto"/>
            <w:bottom w:val="none" w:sz="0" w:space="0" w:color="auto"/>
            <w:right w:val="none" w:sz="0" w:space="0" w:color="auto"/>
          </w:divBdr>
        </w:div>
        <w:div w:id="1989094117">
          <w:marLeft w:val="0"/>
          <w:marRight w:val="0"/>
          <w:marTop w:val="0"/>
          <w:marBottom w:val="600"/>
          <w:divBdr>
            <w:top w:val="none" w:sz="0" w:space="0" w:color="auto"/>
            <w:left w:val="none" w:sz="0" w:space="0" w:color="auto"/>
            <w:bottom w:val="none" w:sz="0" w:space="0" w:color="auto"/>
            <w:right w:val="none" w:sz="0" w:space="0" w:color="auto"/>
          </w:divBdr>
        </w:div>
      </w:divsChild>
    </w:div>
    <w:div w:id="1024285397">
      <w:marLeft w:val="0"/>
      <w:marRight w:val="0"/>
      <w:marTop w:val="0"/>
      <w:marBottom w:val="0"/>
      <w:divBdr>
        <w:top w:val="none" w:sz="0" w:space="0" w:color="auto"/>
        <w:left w:val="none" w:sz="0" w:space="0" w:color="auto"/>
        <w:bottom w:val="none" w:sz="0" w:space="0" w:color="auto"/>
        <w:right w:val="none" w:sz="0" w:space="0" w:color="auto"/>
      </w:divBdr>
      <w:divsChild>
        <w:div w:id="1862891582">
          <w:marLeft w:val="0"/>
          <w:marRight w:val="0"/>
          <w:marTop w:val="432"/>
          <w:marBottom w:val="0"/>
          <w:divBdr>
            <w:top w:val="none" w:sz="0" w:space="0" w:color="auto"/>
            <w:left w:val="none" w:sz="0" w:space="0" w:color="auto"/>
            <w:bottom w:val="none" w:sz="0" w:space="0" w:color="auto"/>
            <w:right w:val="none" w:sz="0" w:space="0" w:color="auto"/>
          </w:divBdr>
        </w:div>
        <w:div w:id="628821191">
          <w:marLeft w:val="0"/>
          <w:marRight w:val="0"/>
          <w:marTop w:val="0"/>
          <w:marBottom w:val="0"/>
          <w:divBdr>
            <w:top w:val="none" w:sz="0" w:space="0" w:color="auto"/>
            <w:left w:val="none" w:sz="0" w:space="0" w:color="auto"/>
            <w:bottom w:val="none" w:sz="0" w:space="0" w:color="auto"/>
            <w:right w:val="none" w:sz="0" w:space="0" w:color="auto"/>
          </w:divBdr>
        </w:div>
        <w:div w:id="795220462">
          <w:marLeft w:val="0"/>
          <w:marRight w:val="0"/>
          <w:marTop w:val="0"/>
          <w:marBottom w:val="600"/>
          <w:divBdr>
            <w:top w:val="none" w:sz="0" w:space="0" w:color="auto"/>
            <w:left w:val="none" w:sz="0" w:space="0" w:color="auto"/>
            <w:bottom w:val="none" w:sz="0" w:space="0" w:color="auto"/>
            <w:right w:val="none" w:sz="0" w:space="0" w:color="auto"/>
          </w:divBdr>
        </w:div>
      </w:divsChild>
    </w:div>
    <w:div w:id="1038041604">
      <w:marLeft w:val="0"/>
      <w:marRight w:val="0"/>
      <w:marTop w:val="0"/>
      <w:marBottom w:val="0"/>
      <w:divBdr>
        <w:top w:val="none" w:sz="0" w:space="0" w:color="auto"/>
        <w:left w:val="none" w:sz="0" w:space="0" w:color="auto"/>
        <w:bottom w:val="none" w:sz="0" w:space="0" w:color="auto"/>
        <w:right w:val="none" w:sz="0" w:space="0" w:color="auto"/>
      </w:divBdr>
      <w:divsChild>
        <w:div w:id="1432894067">
          <w:marLeft w:val="0"/>
          <w:marRight w:val="0"/>
          <w:marTop w:val="432"/>
          <w:marBottom w:val="0"/>
          <w:divBdr>
            <w:top w:val="none" w:sz="0" w:space="0" w:color="auto"/>
            <w:left w:val="none" w:sz="0" w:space="0" w:color="auto"/>
            <w:bottom w:val="none" w:sz="0" w:space="0" w:color="auto"/>
            <w:right w:val="none" w:sz="0" w:space="0" w:color="auto"/>
          </w:divBdr>
        </w:div>
        <w:div w:id="1123889781">
          <w:marLeft w:val="0"/>
          <w:marRight w:val="0"/>
          <w:marTop w:val="0"/>
          <w:marBottom w:val="0"/>
          <w:divBdr>
            <w:top w:val="none" w:sz="0" w:space="0" w:color="auto"/>
            <w:left w:val="none" w:sz="0" w:space="0" w:color="auto"/>
            <w:bottom w:val="none" w:sz="0" w:space="0" w:color="auto"/>
            <w:right w:val="none" w:sz="0" w:space="0" w:color="auto"/>
          </w:divBdr>
          <w:divsChild>
            <w:div w:id="850487158">
              <w:marLeft w:val="0"/>
              <w:marRight w:val="0"/>
              <w:marTop w:val="0"/>
              <w:marBottom w:val="0"/>
              <w:divBdr>
                <w:top w:val="none" w:sz="0" w:space="0" w:color="auto"/>
                <w:left w:val="none" w:sz="0" w:space="0" w:color="auto"/>
                <w:bottom w:val="none" w:sz="0" w:space="0" w:color="auto"/>
                <w:right w:val="none" w:sz="0" w:space="0" w:color="auto"/>
              </w:divBdr>
              <w:divsChild>
                <w:div w:id="573587561">
                  <w:marLeft w:val="0"/>
                  <w:marRight w:val="0"/>
                  <w:marTop w:val="0"/>
                  <w:marBottom w:val="0"/>
                  <w:divBdr>
                    <w:top w:val="none" w:sz="0" w:space="0" w:color="auto"/>
                    <w:left w:val="none" w:sz="0" w:space="0" w:color="auto"/>
                    <w:bottom w:val="none" w:sz="0" w:space="0" w:color="auto"/>
                    <w:right w:val="none" w:sz="0" w:space="0" w:color="auto"/>
                  </w:divBdr>
                  <w:divsChild>
                    <w:div w:id="1698777080">
                      <w:marLeft w:val="0"/>
                      <w:marRight w:val="0"/>
                      <w:marTop w:val="0"/>
                      <w:marBottom w:val="0"/>
                      <w:divBdr>
                        <w:top w:val="none" w:sz="0" w:space="0" w:color="auto"/>
                        <w:left w:val="none" w:sz="0" w:space="0" w:color="auto"/>
                        <w:bottom w:val="none" w:sz="0" w:space="0" w:color="auto"/>
                        <w:right w:val="none" w:sz="0" w:space="0" w:color="auto"/>
                      </w:divBdr>
                    </w:div>
                  </w:divsChild>
                </w:div>
                <w:div w:id="748355609">
                  <w:marLeft w:val="0"/>
                  <w:marRight w:val="0"/>
                  <w:marTop w:val="0"/>
                  <w:marBottom w:val="0"/>
                  <w:divBdr>
                    <w:top w:val="none" w:sz="0" w:space="0" w:color="auto"/>
                    <w:left w:val="none" w:sz="0" w:space="0" w:color="auto"/>
                    <w:bottom w:val="none" w:sz="0" w:space="0" w:color="auto"/>
                    <w:right w:val="none" w:sz="0" w:space="0" w:color="auto"/>
                  </w:divBdr>
                  <w:divsChild>
                    <w:div w:id="517353990">
                      <w:marLeft w:val="0"/>
                      <w:marRight w:val="0"/>
                      <w:marTop w:val="0"/>
                      <w:marBottom w:val="0"/>
                      <w:divBdr>
                        <w:top w:val="none" w:sz="0" w:space="0" w:color="auto"/>
                        <w:left w:val="none" w:sz="0" w:space="0" w:color="auto"/>
                        <w:bottom w:val="none" w:sz="0" w:space="0" w:color="auto"/>
                        <w:right w:val="none" w:sz="0" w:space="0" w:color="auto"/>
                      </w:divBdr>
                    </w:div>
                  </w:divsChild>
                </w:div>
                <w:div w:id="1691712544">
                  <w:marLeft w:val="0"/>
                  <w:marRight w:val="0"/>
                  <w:marTop w:val="0"/>
                  <w:marBottom w:val="0"/>
                  <w:divBdr>
                    <w:top w:val="none" w:sz="0" w:space="0" w:color="auto"/>
                    <w:left w:val="none" w:sz="0" w:space="0" w:color="auto"/>
                    <w:bottom w:val="none" w:sz="0" w:space="0" w:color="auto"/>
                    <w:right w:val="none" w:sz="0" w:space="0" w:color="auto"/>
                  </w:divBdr>
                  <w:divsChild>
                    <w:div w:id="1244880094">
                      <w:marLeft w:val="0"/>
                      <w:marRight w:val="0"/>
                      <w:marTop w:val="0"/>
                      <w:marBottom w:val="0"/>
                      <w:divBdr>
                        <w:top w:val="none" w:sz="0" w:space="0" w:color="auto"/>
                        <w:left w:val="none" w:sz="0" w:space="0" w:color="auto"/>
                        <w:bottom w:val="none" w:sz="0" w:space="0" w:color="auto"/>
                        <w:right w:val="none" w:sz="0" w:space="0" w:color="auto"/>
                      </w:divBdr>
                    </w:div>
                  </w:divsChild>
                </w:div>
                <w:div w:id="1764454674">
                  <w:marLeft w:val="0"/>
                  <w:marRight w:val="0"/>
                  <w:marTop w:val="0"/>
                  <w:marBottom w:val="0"/>
                  <w:divBdr>
                    <w:top w:val="none" w:sz="0" w:space="0" w:color="auto"/>
                    <w:left w:val="none" w:sz="0" w:space="0" w:color="auto"/>
                    <w:bottom w:val="none" w:sz="0" w:space="0" w:color="auto"/>
                    <w:right w:val="none" w:sz="0" w:space="0" w:color="auto"/>
                  </w:divBdr>
                  <w:divsChild>
                    <w:div w:id="45422970">
                      <w:marLeft w:val="0"/>
                      <w:marRight w:val="0"/>
                      <w:marTop w:val="0"/>
                      <w:marBottom w:val="0"/>
                      <w:divBdr>
                        <w:top w:val="none" w:sz="0" w:space="0" w:color="auto"/>
                        <w:left w:val="none" w:sz="0" w:space="0" w:color="auto"/>
                        <w:bottom w:val="none" w:sz="0" w:space="0" w:color="auto"/>
                        <w:right w:val="none" w:sz="0" w:space="0" w:color="auto"/>
                      </w:divBdr>
                    </w:div>
                  </w:divsChild>
                </w:div>
                <w:div w:id="478813858">
                  <w:marLeft w:val="0"/>
                  <w:marRight w:val="0"/>
                  <w:marTop w:val="0"/>
                  <w:marBottom w:val="0"/>
                  <w:divBdr>
                    <w:top w:val="none" w:sz="0" w:space="0" w:color="auto"/>
                    <w:left w:val="none" w:sz="0" w:space="0" w:color="auto"/>
                    <w:bottom w:val="none" w:sz="0" w:space="0" w:color="auto"/>
                    <w:right w:val="none" w:sz="0" w:space="0" w:color="auto"/>
                  </w:divBdr>
                  <w:divsChild>
                    <w:div w:id="1551454037">
                      <w:marLeft w:val="0"/>
                      <w:marRight w:val="0"/>
                      <w:marTop w:val="0"/>
                      <w:marBottom w:val="0"/>
                      <w:divBdr>
                        <w:top w:val="none" w:sz="0" w:space="0" w:color="auto"/>
                        <w:left w:val="none" w:sz="0" w:space="0" w:color="auto"/>
                        <w:bottom w:val="none" w:sz="0" w:space="0" w:color="auto"/>
                        <w:right w:val="none" w:sz="0" w:space="0" w:color="auto"/>
                      </w:divBdr>
                    </w:div>
                  </w:divsChild>
                </w:div>
                <w:div w:id="1433668819">
                  <w:marLeft w:val="0"/>
                  <w:marRight w:val="0"/>
                  <w:marTop w:val="0"/>
                  <w:marBottom w:val="0"/>
                  <w:divBdr>
                    <w:top w:val="none" w:sz="0" w:space="0" w:color="auto"/>
                    <w:left w:val="none" w:sz="0" w:space="0" w:color="auto"/>
                    <w:bottom w:val="none" w:sz="0" w:space="0" w:color="auto"/>
                    <w:right w:val="none" w:sz="0" w:space="0" w:color="auto"/>
                  </w:divBdr>
                  <w:divsChild>
                    <w:div w:id="939988055">
                      <w:marLeft w:val="0"/>
                      <w:marRight w:val="0"/>
                      <w:marTop w:val="0"/>
                      <w:marBottom w:val="0"/>
                      <w:divBdr>
                        <w:top w:val="none" w:sz="0" w:space="0" w:color="auto"/>
                        <w:left w:val="none" w:sz="0" w:space="0" w:color="auto"/>
                        <w:bottom w:val="none" w:sz="0" w:space="0" w:color="auto"/>
                        <w:right w:val="none" w:sz="0" w:space="0" w:color="auto"/>
                      </w:divBdr>
                    </w:div>
                  </w:divsChild>
                </w:div>
                <w:div w:id="920481757">
                  <w:marLeft w:val="0"/>
                  <w:marRight w:val="0"/>
                  <w:marTop w:val="0"/>
                  <w:marBottom w:val="0"/>
                  <w:divBdr>
                    <w:top w:val="none" w:sz="0" w:space="0" w:color="auto"/>
                    <w:left w:val="none" w:sz="0" w:space="0" w:color="auto"/>
                    <w:bottom w:val="none" w:sz="0" w:space="0" w:color="auto"/>
                    <w:right w:val="none" w:sz="0" w:space="0" w:color="auto"/>
                  </w:divBdr>
                  <w:divsChild>
                    <w:div w:id="127822106">
                      <w:marLeft w:val="0"/>
                      <w:marRight w:val="0"/>
                      <w:marTop w:val="0"/>
                      <w:marBottom w:val="0"/>
                      <w:divBdr>
                        <w:top w:val="none" w:sz="0" w:space="0" w:color="auto"/>
                        <w:left w:val="none" w:sz="0" w:space="0" w:color="auto"/>
                        <w:bottom w:val="none" w:sz="0" w:space="0" w:color="auto"/>
                        <w:right w:val="none" w:sz="0" w:space="0" w:color="auto"/>
                      </w:divBdr>
                    </w:div>
                  </w:divsChild>
                </w:div>
                <w:div w:id="952204851">
                  <w:marLeft w:val="0"/>
                  <w:marRight w:val="0"/>
                  <w:marTop w:val="0"/>
                  <w:marBottom w:val="0"/>
                  <w:divBdr>
                    <w:top w:val="none" w:sz="0" w:space="0" w:color="auto"/>
                    <w:left w:val="none" w:sz="0" w:space="0" w:color="auto"/>
                    <w:bottom w:val="none" w:sz="0" w:space="0" w:color="auto"/>
                    <w:right w:val="none" w:sz="0" w:space="0" w:color="auto"/>
                  </w:divBdr>
                  <w:divsChild>
                    <w:div w:id="438136311">
                      <w:marLeft w:val="0"/>
                      <w:marRight w:val="0"/>
                      <w:marTop w:val="0"/>
                      <w:marBottom w:val="0"/>
                      <w:divBdr>
                        <w:top w:val="none" w:sz="0" w:space="0" w:color="auto"/>
                        <w:left w:val="none" w:sz="0" w:space="0" w:color="auto"/>
                        <w:bottom w:val="none" w:sz="0" w:space="0" w:color="auto"/>
                        <w:right w:val="none" w:sz="0" w:space="0" w:color="auto"/>
                      </w:divBdr>
                    </w:div>
                  </w:divsChild>
                </w:div>
                <w:div w:id="587227794">
                  <w:marLeft w:val="0"/>
                  <w:marRight w:val="0"/>
                  <w:marTop w:val="0"/>
                  <w:marBottom w:val="0"/>
                  <w:divBdr>
                    <w:top w:val="none" w:sz="0" w:space="0" w:color="auto"/>
                    <w:left w:val="none" w:sz="0" w:space="0" w:color="auto"/>
                    <w:bottom w:val="none" w:sz="0" w:space="0" w:color="auto"/>
                    <w:right w:val="none" w:sz="0" w:space="0" w:color="auto"/>
                  </w:divBdr>
                  <w:divsChild>
                    <w:div w:id="459957116">
                      <w:marLeft w:val="0"/>
                      <w:marRight w:val="0"/>
                      <w:marTop w:val="0"/>
                      <w:marBottom w:val="0"/>
                      <w:divBdr>
                        <w:top w:val="none" w:sz="0" w:space="0" w:color="auto"/>
                        <w:left w:val="none" w:sz="0" w:space="0" w:color="auto"/>
                        <w:bottom w:val="none" w:sz="0" w:space="0" w:color="auto"/>
                        <w:right w:val="none" w:sz="0" w:space="0" w:color="auto"/>
                      </w:divBdr>
                    </w:div>
                  </w:divsChild>
                </w:div>
                <w:div w:id="1165710659">
                  <w:marLeft w:val="0"/>
                  <w:marRight w:val="0"/>
                  <w:marTop w:val="0"/>
                  <w:marBottom w:val="0"/>
                  <w:divBdr>
                    <w:top w:val="none" w:sz="0" w:space="0" w:color="auto"/>
                    <w:left w:val="none" w:sz="0" w:space="0" w:color="auto"/>
                    <w:bottom w:val="none" w:sz="0" w:space="0" w:color="auto"/>
                    <w:right w:val="none" w:sz="0" w:space="0" w:color="auto"/>
                  </w:divBdr>
                  <w:divsChild>
                    <w:div w:id="733354324">
                      <w:marLeft w:val="0"/>
                      <w:marRight w:val="0"/>
                      <w:marTop w:val="0"/>
                      <w:marBottom w:val="0"/>
                      <w:divBdr>
                        <w:top w:val="none" w:sz="0" w:space="0" w:color="auto"/>
                        <w:left w:val="none" w:sz="0" w:space="0" w:color="auto"/>
                        <w:bottom w:val="none" w:sz="0" w:space="0" w:color="auto"/>
                        <w:right w:val="none" w:sz="0" w:space="0" w:color="auto"/>
                      </w:divBdr>
                    </w:div>
                  </w:divsChild>
                </w:div>
                <w:div w:id="468740781">
                  <w:marLeft w:val="0"/>
                  <w:marRight w:val="0"/>
                  <w:marTop w:val="0"/>
                  <w:marBottom w:val="0"/>
                  <w:divBdr>
                    <w:top w:val="none" w:sz="0" w:space="0" w:color="auto"/>
                    <w:left w:val="none" w:sz="0" w:space="0" w:color="auto"/>
                    <w:bottom w:val="none" w:sz="0" w:space="0" w:color="auto"/>
                    <w:right w:val="none" w:sz="0" w:space="0" w:color="auto"/>
                  </w:divBdr>
                  <w:divsChild>
                    <w:div w:id="384766314">
                      <w:marLeft w:val="0"/>
                      <w:marRight w:val="0"/>
                      <w:marTop w:val="0"/>
                      <w:marBottom w:val="0"/>
                      <w:divBdr>
                        <w:top w:val="none" w:sz="0" w:space="0" w:color="auto"/>
                        <w:left w:val="none" w:sz="0" w:space="0" w:color="auto"/>
                        <w:bottom w:val="none" w:sz="0" w:space="0" w:color="auto"/>
                        <w:right w:val="none" w:sz="0" w:space="0" w:color="auto"/>
                      </w:divBdr>
                    </w:div>
                  </w:divsChild>
                </w:div>
                <w:div w:id="1373384193">
                  <w:marLeft w:val="0"/>
                  <w:marRight w:val="0"/>
                  <w:marTop w:val="0"/>
                  <w:marBottom w:val="0"/>
                  <w:divBdr>
                    <w:top w:val="none" w:sz="0" w:space="0" w:color="auto"/>
                    <w:left w:val="none" w:sz="0" w:space="0" w:color="auto"/>
                    <w:bottom w:val="none" w:sz="0" w:space="0" w:color="auto"/>
                    <w:right w:val="none" w:sz="0" w:space="0" w:color="auto"/>
                  </w:divBdr>
                  <w:divsChild>
                    <w:div w:id="625353092">
                      <w:marLeft w:val="0"/>
                      <w:marRight w:val="0"/>
                      <w:marTop w:val="0"/>
                      <w:marBottom w:val="0"/>
                      <w:divBdr>
                        <w:top w:val="none" w:sz="0" w:space="0" w:color="auto"/>
                        <w:left w:val="none" w:sz="0" w:space="0" w:color="auto"/>
                        <w:bottom w:val="none" w:sz="0" w:space="0" w:color="auto"/>
                        <w:right w:val="none" w:sz="0" w:space="0" w:color="auto"/>
                      </w:divBdr>
                    </w:div>
                  </w:divsChild>
                </w:div>
                <w:div w:id="116489892">
                  <w:marLeft w:val="0"/>
                  <w:marRight w:val="0"/>
                  <w:marTop w:val="0"/>
                  <w:marBottom w:val="0"/>
                  <w:divBdr>
                    <w:top w:val="none" w:sz="0" w:space="0" w:color="auto"/>
                    <w:left w:val="none" w:sz="0" w:space="0" w:color="auto"/>
                    <w:bottom w:val="none" w:sz="0" w:space="0" w:color="auto"/>
                    <w:right w:val="none" w:sz="0" w:space="0" w:color="auto"/>
                  </w:divBdr>
                  <w:divsChild>
                    <w:div w:id="2000765767">
                      <w:marLeft w:val="0"/>
                      <w:marRight w:val="0"/>
                      <w:marTop w:val="0"/>
                      <w:marBottom w:val="0"/>
                      <w:divBdr>
                        <w:top w:val="none" w:sz="0" w:space="0" w:color="auto"/>
                        <w:left w:val="none" w:sz="0" w:space="0" w:color="auto"/>
                        <w:bottom w:val="none" w:sz="0" w:space="0" w:color="auto"/>
                        <w:right w:val="none" w:sz="0" w:space="0" w:color="auto"/>
                      </w:divBdr>
                    </w:div>
                  </w:divsChild>
                </w:div>
                <w:div w:id="854999397">
                  <w:marLeft w:val="0"/>
                  <w:marRight w:val="0"/>
                  <w:marTop w:val="0"/>
                  <w:marBottom w:val="0"/>
                  <w:divBdr>
                    <w:top w:val="none" w:sz="0" w:space="0" w:color="auto"/>
                    <w:left w:val="none" w:sz="0" w:space="0" w:color="auto"/>
                    <w:bottom w:val="none" w:sz="0" w:space="0" w:color="auto"/>
                    <w:right w:val="none" w:sz="0" w:space="0" w:color="auto"/>
                  </w:divBdr>
                  <w:divsChild>
                    <w:div w:id="20876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25987">
          <w:marLeft w:val="0"/>
          <w:marRight w:val="0"/>
          <w:marTop w:val="0"/>
          <w:marBottom w:val="600"/>
          <w:divBdr>
            <w:top w:val="none" w:sz="0" w:space="0" w:color="auto"/>
            <w:left w:val="none" w:sz="0" w:space="0" w:color="auto"/>
            <w:bottom w:val="none" w:sz="0" w:space="0" w:color="auto"/>
            <w:right w:val="none" w:sz="0" w:space="0" w:color="auto"/>
          </w:divBdr>
        </w:div>
      </w:divsChild>
    </w:div>
    <w:div w:id="1041513531">
      <w:marLeft w:val="0"/>
      <w:marRight w:val="0"/>
      <w:marTop w:val="0"/>
      <w:marBottom w:val="0"/>
      <w:divBdr>
        <w:top w:val="none" w:sz="0" w:space="0" w:color="auto"/>
        <w:left w:val="none" w:sz="0" w:space="0" w:color="auto"/>
        <w:bottom w:val="none" w:sz="0" w:space="0" w:color="auto"/>
        <w:right w:val="none" w:sz="0" w:space="0" w:color="auto"/>
      </w:divBdr>
      <w:divsChild>
        <w:div w:id="34277934">
          <w:marLeft w:val="0"/>
          <w:marRight w:val="0"/>
          <w:marTop w:val="432"/>
          <w:marBottom w:val="0"/>
          <w:divBdr>
            <w:top w:val="none" w:sz="0" w:space="0" w:color="auto"/>
            <w:left w:val="none" w:sz="0" w:space="0" w:color="auto"/>
            <w:bottom w:val="none" w:sz="0" w:space="0" w:color="auto"/>
            <w:right w:val="none" w:sz="0" w:space="0" w:color="auto"/>
          </w:divBdr>
        </w:div>
        <w:div w:id="23095187">
          <w:marLeft w:val="0"/>
          <w:marRight w:val="0"/>
          <w:marTop w:val="0"/>
          <w:marBottom w:val="0"/>
          <w:divBdr>
            <w:top w:val="none" w:sz="0" w:space="0" w:color="auto"/>
            <w:left w:val="none" w:sz="0" w:space="0" w:color="auto"/>
            <w:bottom w:val="none" w:sz="0" w:space="0" w:color="auto"/>
            <w:right w:val="none" w:sz="0" w:space="0" w:color="auto"/>
          </w:divBdr>
        </w:div>
        <w:div w:id="347292211">
          <w:marLeft w:val="0"/>
          <w:marRight w:val="0"/>
          <w:marTop w:val="0"/>
          <w:marBottom w:val="600"/>
          <w:divBdr>
            <w:top w:val="none" w:sz="0" w:space="0" w:color="auto"/>
            <w:left w:val="none" w:sz="0" w:space="0" w:color="auto"/>
            <w:bottom w:val="none" w:sz="0" w:space="0" w:color="auto"/>
            <w:right w:val="none" w:sz="0" w:space="0" w:color="auto"/>
          </w:divBdr>
        </w:div>
      </w:divsChild>
    </w:div>
    <w:div w:id="1055397803">
      <w:marLeft w:val="0"/>
      <w:marRight w:val="0"/>
      <w:marTop w:val="0"/>
      <w:marBottom w:val="0"/>
      <w:divBdr>
        <w:top w:val="none" w:sz="0" w:space="0" w:color="auto"/>
        <w:left w:val="none" w:sz="0" w:space="0" w:color="auto"/>
        <w:bottom w:val="none" w:sz="0" w:space="0" w:color="auto"/>
        <w:right w:val="none" w:sz="0" w:space="0" w:color="auto"/>
      </w:divBdr>
      <w:divsChild>
        <w:div w:id="1460293902">
          <w:marLeft w:val="0"/>
          <w:marRight w:val="0"/>
          <w:marTop w:val="432"/>
          <w:marBottom w:val="0"/>
          <w:divBdr>
            <w:top w:val="none" w:sz="0" w:space="0" w:color="auto"/>
            <w:left w:val="none" w:sz="0" w:space="0" w:color="auto"/>
            <w:bottom w:val="none" w:sz="0" w:space="0" w:color="auto"/>
            <w:right w:val="none" w:sz="0" w:space="0" w:color="auto"/>
          </w:divBdr>
        </w:div>
        <w:div w:id="436293773">
          <w:marLeft w:val="0"/>
          <w:marRight w:val="0"/>
          <w:marTop w:val="0"/>
          <w:marBottom w:val="0"/>
          <w:divBdr>
            <w:top w:val="none" w:sz="0" w:space="0" w:color="auto"/>
            <w:left w:val="none" w:sz="0" w:space="0" w:color="auto"/>
            <w:bottom w:val="none" w:sz="0" w:space="0" w:color="auto"/>
            <w:right w:val="none" w:sz="0" w:space="0" w:color="auto"/>
          </w:divBdr>
        </w:div>
        <w:div w:id="1259946754">
          <w:marLeft w:val="0"/>
          <w:marRight w:val="0"/>
          <w:marTop w:val="0"/>
          <w:marBottom w:val="600"/>
          <w:divBdr>
            <w:top w:val="none" w:sz="0" w:space="0" w:color="auto"/>
            <w:left w:val="none" w:sz="0" w:space="0" w:color="auto"/>
            <w:bottom w:val="none" w:sz="0" w:space="0" w:color="auto"/>
            <w:right w:val="none" w:sz="0" w:space="0" w:color="auto"/>
          </w:divBdr>
        </w:div>
      </w:divsChild>
    </w:div>
    <w:div w:id="1058820451">
      <w:marLeft w:val="0"/>
      <w:marRight w:val="0"/>
      <w:marTop w:val="0"/>
      <w:marBottom w:val="0"/>
      <w:divBdr>
        <w:top w:val="none" w:sz="0" w:space="0" w:color="auto"/>
        <w:left w:val="none" w:sz="0" w:space="0" w:color="auto"/>
        <w:bottom w:val="none" w:sz="0" w:space="0" w:color="auto"/>
        <w:right w:val="none" w:sz="0" w:space="0" w:color="auto"/>
      </w:divBdr>
      <w:divsChild>
        <w:div w:id="1370841826">
          <w:marLeft w:val="0"/>
          <w:marRight w:val="0"/>
          <w:marTop w:val="432"/>
          <w:marBottom w:val="0"/>
          <w:divBdr>
            <w:top w:val="none" w:sz="0" w:space="0" w:color="auto"/>
            <w:left w:val="none" w:sz="0" w:space="0" w:color="auto"/>
            <w:bottom w:val="none" w:sz="0" w:space="0" w:color="auto"/>
            <w:right w:val="none" w:sz="0" w:space="0" w:color="auto"/>
          </w:divBdr>
        </w:div>
        <w:div w:id="223881049">
          <w:marLeft w:val="0"/>
          <w:marRight w:val="0"/>
          <w:marTop w:val="0"/>
          <w:marBottom w:val="0"/>
          <w:divBdr>
            <w:top w:val="none" w:sz="0" w:space="0" w:color="auto"/>
            <w:left w:val="none" w:sz="0" w:space="0" w:color="auto"/>
            <w:bottom w:val="none" w:sz="0" w:space="0" w:color="auto"/>
            <w:right w:val="none" w:sz="0" w:space="0" w:color="auto"/>
          </w:divBdr>
        </w:div>
        <w:div w:id="607085750">
          <w:marLeft w:val="0"/>
          <w:marRight w:val="0"/>
          <w:marTop w:val="0"/>
          <w:marBottom w:val="600"/>
          <w:divBdr>
            <w:top w:val="none" w:sz="0" w:space="0" w:color="auto"/>
            <w:left w:val="none" w:sz="0" w:space="0" w:color="auto"/>
            <w:bottom w:val="none" w:sz="0" w:space="0" w:color="auto"/>
            <w:right w:val="none" w:sz="0" w:space="0" w:color="auto"/>
          </w:divBdr>
        </w:div>
      </w:divsChild>
    </w:div>
    <w:div w:id="1070928801">
      <w:marLeft w:val="0"/>
      <w:marRight w:val="0"/>
      <w:marTop w:val="0"/>
      <w:marBottom w:val="0"/>
      <w:divBdr>
        <w:top w:val="none" w:sz="0" w:space="0" w:color="auto"/>
        <w:left w:val="none" w:sz="0" w:space="0" w:color="auto"/>
        <w:bottom w:val="none" w:sz="0" w:space="0" w:color="auto"/>
        <w:right w:val="none" w:sz="0" w:space="0" w:color="auto"/>
      </w:divBdr>
      <w:divsChild>
        <w:div w:id="1020009230">
          <w:marLeft w:val="0"/>
          <w:marRight w:val="0"/>
          <w:marTop w:val="432"/>
          <w:marBottom w:val="0"/>
          <w:divBdr>
            <w:top w:val="none" w:sz="0" w:space="0" w:color="auto"/>
            <w:left w:val="none" w:sz="0" w:space="0" w:color="auto"/>
            <w:bottom w:val="none" w:sz="0" w:space="0" w:color="auto"/>
            <w:right w:val="none" w:sz="0" w:space="0" w:color="auto"/>
          </w:divBdr>
        </w:div>
        <w:div w:id="1824853459">
          <w:marLeft w:val="0"/>
          <w:marRight w:val="0"/>
          <w:marTop w:val="0"/>
          <w:marBottom w:val="0"/>
          <w:divBdr>
            <w:top w:val="none" w:sz="0" w:space="0" w:color="auto"/>
            <w:left w:val="none" w:sz="0" w:space="0" w:color="auto"/>
            <w:bottom w:val="none" w:sz="0" w:space="0" w:color="auto"/>
            <w:right w:val="none" w:sz="0" w:space="0" w:color="auto"/>
          </w:divBdr>
        </w:div>
        <w:div w:id="1730112114">
          <w:marLeft w:val="0"/>
          <w:marRight w:val="0"/>
          <w:marTop w:val="0"/>
          <w:marBottom w:val="600"/>
          <w:divBdr>
            <w:top w:val="none" w:sz="0" w:space="0" w:color="auto"/>
            <w:left w:val="none" w:sz="0" w:space="0" w:color="auto"/>
            <w:bottom w:val="none" w:sz="0" w:space="0" w:color="auto"/>
            <w:right w:val="none" w:sz="0" w:space="0" w:color="auto"/>
          </w:divBdr>
        </w:div>
      </w:divsChild>
    </w:div>
    <w:div w:id="1187409075">
      <w:marLeft w:val="0"/>
      <w:marRight w:val="0"/>
      <w:marTop w:val="0"/>
      <w:marBottom w:val="0"/>
      <w:divBdr>
        <w:top w:val="none" w:sz="0" w:space="0" w:color="auto"/>
        <w:left w:val="none" w:sz="0" w:space="0" w:color="auto"/>
        <w:bottom w:val="none" w:sz="0" w:space="0" w:color="auto"/>
        <w:right w:val="none" w:sz="0" w:space="0" w:color="auto"/>
      </w:divBdr>
      <w:divsChild>
        <w:div w:id="885750505">
          <w:marLeft w:val="0"/>
          <w:marRight w:val="0"/>
          <w:marTop w:val="432"/>
          <w:marBottom w:val="0"/>
          <w:divBdr>
            <w:top w:val="none" w:sz="0" w:space="0" w:color="auto"/>
            <w:left w:val="none" w:sz="0" w:space="0" w:color="auto"/>
            <w:bottom w:val="none" w:sz="0" w:space="0" w:color="auto"/>
            <w:right w:val="none" w:sz="0" w:space="0" w:color="auto"/>
          </w:divBdr>
        </w:div>
        <w:div w:id="1629700610">
          <w:marLeft w:val="0"/>
          <w:marRight w:val="0"/>
          <w:marTop w:val="0"/>
          <w:marBottom w:val="0"/>
          <w:divBdr>
            <w:top w:val="none" w:sz="0" w:space="0" w:color="auto"/>
            <w:left w:val="none" w:sz="0" w:space="0" w:color="auto"/>
            <w:bottom w:val="none" w:sz="0" w:space="0" w:color="auto"/>
            <w:right w:val="none" w:sz="0" w:space="0" w:color="auto"/>
          </w:divBdr>
        </w:div>
        <w:div w:id="1640114107">
          <w:marLeft w:val="0"/>
          <w:marRight w:val="0"/>
          <w:marTop w:val="0"/>
          <w:marBottom w:val="600"/>
          <w:divBdr>
            <w:top w:val="none" w:sz="0" w:space="0" w:color="auto"/>
            <w:left w:val="none" w:sz="0" w:space="0" w:color="auto"/>
            <w:bottom w:val="none" w:sz="0" w:space="0" w:color="auto"/>
            <w:right w:val="none" w:sz="0" w:space="0" w:color="auto"/>
          </w:divBdr>
        </w:div>
      </w:divsChild>
    </w:div>
    <w:div w:id="1203249076">
      <w:marLeft w:val="0"/>
      <w:marRight w:val="0"/>
      <w:marTop w:val="0"/>
      <w:marBottom w:val="0"/>
      <w:divBdr>
        <w:top w:val="none" w:sz="0" w:space="0" w:color="auto"/>
        <w:left w:val="none" w:sz="0" w:space="0" w:color="auto"/>
        <w:bottom w:val="none" w:sz="0" w:space="0" w:color="auto"/>
        <w:right w:val="none" w:sz="0" w:space="0" w:color="auto"/>
      </w:divBdr>
      <w:divsChild>
        <w:div w:id="550308522">
          <w:marLeft w:val="0"/>
          <w:marRight w:val="0"/>
          <w:marTop w:val="432"/>
          <w:marBottom w:val="0"/>
          <w:divBdr>
            <w:top w:val="none" w:sz="0" w:space="0" w:color="auto"/>
            <w:left w:val="none" w:sz="0" w:space="0" w:color="auto"/>
            <w:bottom w:val="none" w:sz="0" w:space="0" w:color="auto"/>
            <w:right w:val="none" w:sz="0" w:space="0" w:color="auto"/>
          </w:divBdr>
        </w:div>
        <w:div w:id="1840266516">
          <w:marLeft w:val="0"/>
          <w:marRight w:val="0"/>
          <w:marTop w:val="0"/>
          <w:marBottom w:val="0"/>
          <w:divBdr>
            <w:top w:val="none" w:sz="0" w:space="0" w:color="auto"/>
            <w:left w:val="none" w:sz="0" w:space="0" w:color="auto"/>
            <w:bottom w:val="none" w:sz="0" w:space="0" w:color="auto"/>
            <w:right w:val="none" w:sz="0" w:space="0" w:color="auto"/>
          </w:divBdr>
          <w:divsChild>
            <w:div w:id="968898066">
              <w:marLeft w:val="0"/>
              <w:marRight w:val="0"/>
              <w:marTop w:val="0"/>
              <w:marBottom w:val="0"/>
              <w:divBdr>
                <w:top w:val="none" w:sz="0" w:space="0" w:color="auto"/>
                <w:left w:val="none" w:sz="0" w:space="0" w:color="auto"/>
                <w:bottom w:val="none" w:sz="0" w:space="0" w:color="auto"/>
                <w:right w:val="none" w:sz="0" w:space="0" w:color="auto"/>
              </w:divBdr>
              <w:divsChild>
                <w:div w:id="222369836">
                  <w:marLeft w:val="0"/>
                  <w:marRight w:val="0"/>
                  <w:marTop w:val="0"/>
                  <w:marBottom w:val="0"/>
                  <w:divBdr>
                    <w:top w:val="none" w:sz="0" w:space="0" w:color="auto"/>
                    <w:left w:val="none" w:sz="0" w:space="0" w:color="auto"/>
                    <w:bottom w:val="none" w:sz="0" w:space="0" w:color="auto"/>
                    <w:right w:val="none" w:sz="0" w:space="0" w:color="auto"/>
                  </w:divBdr>
                  <w:divsChild>
                    <w:div w:id="773745432">
                      <w:marLeft w:val="0"/>
                      <w:marRight w:val="0"/>
                      <w:marTop w:val="0"/>
                      <w:marBottom w:val="0"/>
                      <w:divBdr>
                        <w:top w:val="none" w:sz="0" w:space="0" w:color="auto"/>
                        <w:left w:val="none" w:sz="0" w:space="0" w:color="auto"/>
                        <w:bottom w:val="none" w:sz="0" w:space="0" w:color="auto"/>
                        <w:right w:val="none" w:sz="0" w:space="0" w:color="auto"/>
                      </w:divBdr>
                    </w:div>
                  </w:divsChild>
                </w:div>
                <w:div w:id="729957497">
                  <w:marLeft w:val="0"/>
                  <w:marRight w:val="0"/>
                  <w:marTop w:val="0"/>
                  <w:marBottom w:val="0"/>
                  <w:divBdr>
                    <w:top w:val="none" w:sz="0" w:space="0" w:color="auto"/>
                    <w:left w:val="none" w:sz="0" w:space="0" w:color="auto"/>
                    <w:bottom w:val="none" w:sz="0" w:space="0" w:color="auto"/>
                    <w:right w:val="none" w:sz="0" w:space="0" w:color="auto"/>
                  </w:divBdr>
                  <w:divsChild>
                    <w:div w:id="1345520104">
                      <w:marLeft w:val="0"/>
                      <w:marRight w:val="0"/>
                      <w:marTop w:val="0"/>
                      <w:marBottom w:val="0"/>
                      <w:divBdr>
                        <w:top w:val="none" w:sz="0" w:space="0" w:color="auto"/>
                        <w:left w:val="none" w:sz="0" w:space="0" w:color="auto"/>
                        <w:bottom w:val="none" w:sz="0" w:space="0" w:color="auto"/>
                        <w:right w:val="none" w:sz="0" w:space="0" w:color="auto"/>
                      </w:divBdr>
                    </w:div>
                  </w:divsChild>
                </w:div>
                <w:div w:id="383675947">
                  <w:marLeft w:val="0"/>
                  <w:marRight w:val="0"/>
                  <w:marTop w:val="0"/>
                  <w:marBottom w:val="0"/>
                  <w:divBdr>
                    <w:top w:val="none" w:sz="0" w:space="0" w:color="auto"/>
                    <w:left w:val="none" w:sz="0" w:space="0" w:color="auto"/>
                    <w:bottom w:val="none" w:sz="0" w:space="0" w:color="auto"/>
                    <w:right w:val="none" w:sz="0" w:space="0" w:color="auto"/>
                  </w:divBdr>
                  <w:divsChild>
                    <w:div w:id="2002736998">
                      <w:marLeft w:val="0"/>
                      <w:marRight w:val="0"/>
                      <w:marTop w:val="0"/>
                      <w:marBottom w:val="0"/>
                      <w:divBdr>
                        <w:top w:val="none" w:sz="0" w:space="0" w:color="auto"/>
                        <w:left w:val="none" w:sz="0" w:space="0" w:color="auto"/>
                        <w:bottom w:val="none" w:sz="0" w:space="0" w:color="auto"/>
                        <w:right w:val="none" w:sz="0" w:space="0" w:color="auto"/>
                      </w:divBdr>
                    </w:div>
                  </w:divsChild>
                </w:div>
                <w:div w:id="1835682815">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sChild>
                </w:div>
                <w:div w:id="1953129607">
                  <w:marLeft w:val="0"/>
                  <w:marRight w:val="0"/>
                  <w:marTop w:val="0"/>
                  <w:marBottom w:val="0"/>
                  <w:divBdr>
                    <w:top w:val="none" w:sz="0" w:space="0" w:color="auto"/>
                    <w:left w:val="none" w:sz="0" w:space="0" w:color="auto"/>
                    <w:bottom w:val="none" w:sz="0" w:space="0" w:color="auto"/>
                    <w:right w:val="none" w:sz="0" w:space="0" w:color="auto"/>
                  </w:divBdr>
                  <w:divsChild>
                    <w:div w:id="96416101">
                      <w:marLeft w:val="0"/>
                      <w:marRight w:val="0"/>
                      <w:marTop w:val="0"/>
                      <w:marBottom w:val="0"/>
                      <w:divBdr>
                        <w:top w:val="none" w:sz="0" w:space="0" w:color="auto"/>
                        <w:left w:val="none" w:sz="0" w:space="0" w:color="auto"/>
                        <w:bottom w:val="none" w:sz="0" w:space="0" w:color="auto"/>
                        <w:right w:val="none" w:sz="0" w:space="0" w:color="auto"/>
                      </w:divBdr>
                    </w:div>
                  </w:divsChild>
                </w:div>
                <w:div w:id="1717197303">
                  <w:marLeft w:val="0"/>
                  <w:marRight w:val="0"/>
                  <w:marTop w:val="0"/>
                  <w:marBottom w:val="0"/>
                  <w:divBdr>
                    <w:top w:val="none" w:sz="0" w:space="0" w:color="auto"/>
                    <w:left w:val="none" w:sz="0" w:space="0" w:color="auto"/>
                    <w:bottom w:val="none" w:sz="0" w:space="0" w:color="auto"/>
                    <w:right w:val="none" w:sz="0" w:space="0" w:color="auto"/>
                  </w:divBdr>
                  <w:divsChild>
                    <w:div w:id="795686121">
                      <w:marLeft w:val="0"/>
                      <w:marRight w:val="0"/>
                      <w:marTop w:val="0"/>
                      <w:marBottom w:val="0"/>
                      <w:divBdr>
                        <w:top w:val="none" w:sz="0" w:space="0" w:color="auto"/>
                        <w:left w:val="none" w:sz="0" w:space="0" w:color="auto"/>
                        <w:bottom w:val="none" w:sz="0" w:space="0" w:color="auto"/>
                        <w:right w:val="none" w:sz="0" w:space="0" w:color="auto"/>
                      </w:divBdr>
                    </w:div>
                  </w:divsChild>
                </w:div>
                <w:div w:id="556938057">
                  <w:marLeft w:val="0"/>
                  <w:marRight w:val="0"/>
                  <w:marTop w:val="0"/>
                  <w:marBottom w:val="0"/>
                  <w:divBdr>
                    <w:top w:val="none" w:sz="0" w:space="0" w:color="auto"/>
                    <w:left w:val="none" w:sz="0" w:space="0" w:color="auto"/>
                    <w:bottom w:val="none" w:sz="0" w:space="0" w:color="auto"/>
                    <w:right w:val="none" w:sz="0" w:space="0" w:color="auto"/>
                  </w:divBdr>
                  <w:divsChild>
                    <w:div w:id="1920212611">
                      <w:marLeft w:val="0"/>
                      <w:marRight w:val="0"/>
                      <w:marTop w:val="0"/>
                      <w:marBottom w:val="0"/>
                      <w:divBdr>
                        <w:top w:val="none" w:sz="0" w:space="0" w:color="auto"/>
                        <w:left w:val="none" w:sz="0" w:space="0" w:color="auto"/>
                        <w:bottom w:val="none" w:sz="0" w:space="0" w:color="auto"/>
                        <w:right w:val="none" w:sz="0" w:space="0" w:color="auto"/>
                      </w:divBdr>
                    </w:div>
                  </w:divsChild>
                </w:div>
                <w:div w:id="41751431">
                  <w:marLeft w:val="0"/>
                  <w:marRight w:val="0"/>
                  <w:marTop w:val="0"/>
                  <w:marBottom w:val="0"/>
                  <w:divBdr>
                    <w:top w:val="none" w:sz="0" w:space="0" w:color="auto"/>
                    <w:left w:val="none" w:sz="0" w:space="0" w:color="auto"/>
                    <w:bottom w:val="none" w:sz="0" w:space="0" w:color="auto"/>
                    <w:right w:val="none" w:sz="0" w:space="0" w:color="auto"/>
                  </w:divBdr>
                  <w:divsChild>
                    <w:div w:id="2087804434">
                      <w:marLeft w:val="0"/>
                      <w:marRight w:val="0"/>
                      <w:marTop w:val="0"/>
                      <w:marBottom w:val="0"/>
                      <w:divBdr>
                        <w:top w:val="none" w:sz="0" w:space="0" w:color="auto"/>
                        <w:left w:val="none" w:sz="0" w:space="0" w:color="auto"/>
                        <w:bottom w:val="none" w:sz="0" w:space="0" w:color="auto"/>
                        <w:right w:val="none" w:sz="0" w:space="0" w:color="auto"/>
                      </w:divBdr>
                    </w:div>
                  </w:divsChild>
                </w:div>
                <w:div w:id="1436484134">
                  <w:marLeft w:val="0"/>
                  <w:marRight w:val="0"/>
                  <w:marTop w:val="0"/>
                  <w:marBottom w:val="0"/>
                  <w:divBdr>
                    <w:top w:val="none" w:sz="0" w:space="0" w:color="auto"/>
                    <w:left w:val="none" w:sz="0" w:space="0" w:color="auto"/>
                    <w:bottom w:val="none" w:sz="0" w:space="0" w:color="auto"/>
                    <w:right w:val="none" w:sz="0" w:space="0" w:color="auto"/>
                  </w:divBdr>
                  <w:divsChild>
                    <w:div w:id="721715051">
                      <w:marLeft w:val="0"/>
                      <w:marRight w:val="0"/>
                      <w:marTop w:val="0"/>
                      <w:marBottom w:val="0"/>
                      <w:divBdr>
                        <w:top w:val="none" w:sz="0" w:space="0" w:color="auto"/>
                        <w:left w:val="none" w:sz="0" w:space="0" w:color="auto"/>
                        <w:bottom w:val="none" w:sz="0" w:space="0" w:color="auto"/>
                        <w:right w:val="none" w:sz="0" w:space="0" w:color="auto"/>
                      </w:divBdr>
                    </w:div>
                  </w:divsChild>
                </w:div>
                <w:div w:id="104934244">
                  <w:marLeft w:val="0"/>
                  <w:marRight w:val="0"/>
                  <w:marTop w:val="0"/>
                  <w:marBottom w:val="0"/>
                  <w:divBdr>
                    <w:top w:val="none" w:sz="0" w:space="0" w:color="auto"/>
                    <w:left w:val="none" w:sz="0" w:space="0" w:color="auto"/>
                    <w:bottom w:val="none" w:sz="0" w:space="0" w:color="auto"/>
                    <w:right w:val="none" w:sz="0" w:space="0" w:color="auto"/>
                  </w:divBdr>
                  <w:divsChild>
                    <w:div w:id="1653294542">
                      <w:marLeft w:val="0"/>
                      <w:marRight w:val="0"/>
                      <w:marTop w:val="0"/>
                      <w:marBottom w:val="0"/>
                      <w:divBdr>
                        <w:top w:val="none" w:sz="0" w:space="0" w:color="auto"/>
                        <w:left w:val="none" w:sz="0" w:space="0" w:color="auto"/>
                        <w:bottom w:val="none" w:sz="0" w:space="0" w:color="auto"/>
                        <w:right w:val="none" w:sz="0" w:space="0" w:color="auto"/>
                      </w:divBdr>
                    </w:div>
                  </w:divsChild>
                </w:div>
                <w:div w:id="1463231949">
                  <w:marLeft w:val="0"/>
                  <w:marRight w:val="0"/>
                  <w:marTop w:val="0"/>
                  <w:marBottom w:val="0"/>
                  <w:divBdr>
                    <w:top w:val="none" w:sz="0" w:space="0" w:color="auto"/>
                    <w:left w:val="none" w:sz="0" w:space="0" w:color="auto"/>
                    <w:bottom w:val="none" w:sz="0" w:space="0" w:color="auto"/>
                    <w:right w:val="none" w:sz="0" w:space="0" w:color="auto"/>
                  </w:divBdr>
                  <w:divsChild>
                    <w:div w:id="584728386">
                      <w:marLeft w:val="0"/>
                      <w:marRight w:val="0"/>
                      <w:marTop w:val="0"/>
                      <w:marBottom w:val="0"/>
                      <w:divBdr>
                        <w:top w:val="none" w:sz="0" w:space="0" w:color="auto"/>
                        <w:left w:val="none" w:sz="0" w:space="0" w:color="auto"/>
                        <w:bottom w:val="none" w:sz="0" w:space="0" w:color="auto"/>
                        <w:right w:val="none" w:sz="0" w:space="0" w:color="auto"/>
                      </w:divBdr>
                    </w:div>
                  </w:divsChild>
                </w:div>
                <w:div w:id="326056146">
                  <w:marLeft w:val="0"/>
                  <w:marRight w:val="0"/>
                  <w:marTop w:val="0"/>
                  <w:marBottom w:val="0"/>
                  <w:divBdr>
                    <w:top w:val="none" w:sz="0" w:space="0" w:color="auto"/>
                    <w:left w:val="none" w:sz="0" w:space="0" w:color="auto"/>
                    <w:bottom w:val="none" w:sz="0" w:space="0" w:color="auto"/>
                    <w:right w:val="none" w:sz="0" w:space="0" w:color="auto"/>
                  </w:divBdr>
                  <w:divsChild>
                    <w:div w:id="11036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3895">
          <w:marLeft w:val="0"/>
          <w:marRight w:val="0"/>
          <w:marTop w:val="0"/>
          <w:marBottom w:val="600"/>
          <w:divBdr>
            <w:top w:val="none" w:sz="0" w:space="0" w:color="auto"/>
            <w:left w:val="none" w:sz="0" w:space="0" w:color="auto"/>
            <w:bottom w:val="none" w:sz="0" w:space="0" w:color="auto"/>
            <w:right w:val="none" w:sz="0" w:space="0" w:color="auto"/>
          </w:divBdr>
        </w:div>
      </w:divsChild>
    </w:div>
    <w:div w:id="1267733161">
      <w:marLeft w:val="0"/>
      <w:marRight w:val="0"/>
      <w:marTop w:val="0"/>
      <w:marBottom w:val="0"/>
      <w:divBdr>
        <w:top w:val="none" w:sz="0" w:space="0" w:color="auto"/>
        <w:left w:val="none" w:sz="0" w:space="0" w:color="auto"/>
        <w:bottom w:val="none" w:sz="0" w:space="0" w:color="auto"/>
        <w:right w:val="none" w:sz="0" w:space="0" w:color="auto"/>
      </w:divBdr>
      <w:divsChild>
        <w:div w:id="1767774272">
          <w:marLeft w:val="0"/>
          <w:marRight w:val="0"/>
          <w:marTop w:val="432"/>
          <w:marBottom w:val="0"/>
          <w:divBdr>
            <w:top w:val="none" w:sz="0" w:space="0" w:color="auto"/>
            <w:left w:val="none" w:sz="0" w:space="0" w:color="auto"/>
            <w:bottom w:val="none" w:sz="0" w:space="0" w:color="auto"/>
            <w:right w:val="none" w:sz="0" w:space="0" w:color="auto"/>
          </w:divBdr>
        </w:div>
        <w:div w:id="58526698">
          <w:marLeft w:val="0"/>
          <w:marRight w:val="0"/>
          <w:marTop w:val="0"/>
          <w:marBottom w:val="0"/>
          <w:divBdr>
            <w:top w:val="none" w:sz="0" w:space="0" w:color="auto"/>
            <w:left w:val="none" w:sz="0" w:space="0" w:color="auto"/>
            <w:bottom w:val="none" w:sz="0" w:space="0" w:color="auto"/>
            <w:right w:val="none" w:sz="0" w:space="0" w:color="auto"/>
          </w:divBdr>
        </w:div>
        <w:div w:id="489248632">
          <w:marLeft w:val="0"/>
          <w:marRight w:val="0"/>
          <w:marTop w:val="0"/>
          <w:marBottom w:val="600"/>
          <w:divBdr>
            <w:top w:val="none" w:sz="0" w:space="0" w:color="auto"/>
            <w:left w:val="none" w:sz="0" w:space="0" w:color="auto"/>
            <w:bottom w:val="none" w:sz="0" w:space="0" w:color="auto"/>
            <w:right w:val="none" w:sz="0" w:space="0" w:color="auto"/>
          </w:divBdr>
        </w:div>
      </w:divsChild>
    </w:div>
    <w:div w:id="1292831587">
      <w:marLeft w:val="0"/>
      <w:marRight w:val="0"/>
      <w:marTop w:val="0"/>
      <w:marBottom w:val="0"/>
      <w:divBdr>
        <w:top w:val="none" w:sz="0" w:space="0" w:color="auto"/>
        <w:left w:val="none" w:sz="0" w:space="0" w:color="auto"/>
        <w:bottom w:val="none" w:sz="0" w:space="0" w:color="auto"/>
        <w:right w:val="none" w:sz="0" w:space="0" w:color="auto"/>
      </w:divBdr>
      <w:divsChild>
        <w:div w:id="1154032525">
          <w:marLeft w:val="0"/>
          <w:marRight w:val="0"/>
          <w:marTop w:val="432"/>
          <w:marBottom w:val="0"/>
          <w:divBdr>
            <w:top w:val="none" w:sz="0" w:space="0" w:color="auto"/>
            <w:left w:val="none" w:sz="0" w:space="0" w:color="auto"/>
            <w:bottom w:val="none" w:sz="0" w:space="0" w:color="auto"/>
            <w:right w:val="none" w:sz="0" w:space="0" w:color="auto"/>
          </w:divBdr>
        </w:div>
        <w:div w:id="1915041442">
          <w:marLeft w:val="0"/>
          <w:marRight w:val="0"/>
          <w:marTop w:val="0"/>
          <w:marBottom w:val="0"/>
          <w:divBdr>
            <w:top w:val="none" w:sz="0" w:space="0" w:color="auto"/>
            <w:left w:val="none" w:sz="0" w:space="0" w:color="auto"/>
            <w:bottom w:val="none" w:sz="0" w:space="0" w:color="auto"/>
            <w:right w:val="none" w:sz="0" w:space="0" w:color="auto"/>
          </w:divBdr>
        </w:div>
        <w:div w:id="1981300549">
          <w:marLeft w:val="0"/>
          <w:marRight w:val="0"/>
          <w:marTop w:val="0"/>
          <w:marBottom w:val="600"/>
          <w:divBdr>
            <w:top w:val="none" w:sz="0" w:space="0" w:color="auto"/>
            <w:left w:val="none" w:sz="0" w:space="0" w:color="auto"/>
            <w:bottom w:val="none" w:sz="0" w:space="0" w:color="auto"/>
            <w:right w:val="none" w:sz="0" w:space="0" w:color="auto"/>
          </w:divBdr>
        </w:div>
      </w:divsChild>
    </w:div>
    <w:div w:id="1355153834">
      <w:marLeft w:val="0"/>
      <w:marRight w:val="0"/>
      <w:marTop w:val="0"/>
      <w:marBottom w:val="0"/>
      <w:divBdr>
        <w:top w:val="none" w:sz="0" w:space="0" w:color="auto"/>
        <w:left w:val="none" w:sz="0" w:space="0" w:color="auto"/>
        <w:bottom w:val="none" w:sz="0" w:space="0" w:color="auto"/>
        <w:right w:val="none" w:sz="0" w:space="0" w:color="auto"/>
      </w:divBdr>
      <w:divsChild>
        <w:div w:id="1597443071">
          <w:marLeft w:val="0"/>
          <w:marRight w:val="0"/>
          <w:marTop w:val="432"/>
          <w:marBottom w:val="0"/>
          <w:divBdr>
            <w:top w:val="none" w:sz="0" w:space="0" w:color="auto"/>
            <w:left w:val="none" w:sz="0" w:space="0" w:color="auto"/>
            <w:bottom w:val="none" w:sz="0" w:space="0" w:color="auto"/>
            <w:right w:val="none" w:sz="0" w:space="0" w:color="auto"/>
          </w:divBdr>
        </w:div>
        <w:div w:id="1644190608">
          <w:marLeft w:val="0"/>
          <w:marRight w:val="0"/>
          <w:marTop w:val="0"/>
          <w:marBottom w:val="0"/>
          <w:divBdr>
            <w:top w:val="none" w:sz="0" w:space="0" w:color="auto"/>
            <w:left w:val="none" w:sz="0" w:space="0" w:color="auto"/>
            <w:bottom w:val="none" w:sz="0" w:space="0" w:color="auto"/>
            <w:right w:val="none" w:sz="0" w:space="0" w:color="auto"/>
          </w:divBdr>
          <w:divsChild>
            <w:div w:id="1231501245">
              <w:marLeft w:val="0"/>
              <w:marRight w:val="0"/>
              <w:marTop w:val="0"/>
              <w:marBottom w:val="0"/>
              <w:divBdr>
                <w:top w:val="none" w:sz="0" w:space="0" w:color="auto"/>
                <w:left w:val="none" w:sz="0" w:space="0" w:color="auto"/>
                <w:bottom w:val="none" w:sz="0" w:space="0" w:color="auto"/>
                <w:right w:val="none" w:sz="0" w:space="0" w:color="auto"/>
              </w:divBdr>
              <w:divsChild>
                <w:div w:id="1698698184">
                  <w:marLeft w:val="0"/>
                  <w:marRight w:val="0"/>
                  <w:marTop w:val="0"/>
                  <w:marBottom w:val="0"/>
                  <w:divBdr>
                    <w:top w:val="none" w:sz="0" w:space="0" w:color="auto"/>
                    <w:left w:val="none" w:sz="0" w:space="0" w:color="auto"/>
                    <w:bottom w:val="none" w:sz="0" w:space="0" w:color="auto"/>
                    <w:right w:val="none" w:sz="0" w:space="0" w:color="auto"/>
                  </w:divBdr>
                  <w:divsChild>
                    <w:div w:id="898711656">
                      <w:marLeft w:val="0"/>
                      <w:marRight w:val="0"/>
                      <w:marTop w:val="0"/>
                      <w:marBottom w:val="0"/>
                      <w:divBdr>
                        <w:top w:val="none" w:sz="0" w:space="0" w:color="auto"/>
                        <w:left w:val="none" w:sz="0" w:space="0" w:color="auto"/>
                        <w:bottom w:val="none" w:sz="0" w:space="0" w:color="auto"/>
                        <w:right w:val="none" w:sz="0" w:space="0" w:color="auto"/>
                      </w:divBdr>
                    </w:div>
                  </w:divsChild>
                </w:div>
                <w:div w:id="481820706">
                  <w:marLeft w:val="0"/>
                  <w:marRight w:val="0"/>
                  <w:marTop w:val="0"/>
                  <w:marBottom w:val="0"/>
                  <w:divBdr>
                    <w:top w:val="none" w:sz="0" w:space="0" w:color="auto"/>
                    <w:left w:val="none" w:sz="0" w:space="0" w:color="auto"/>
                    <w:bottom w:val="none" w:sz="0" w:space="0" w:color="auto"/>
                    <w:right w:val="none" w:sz="0" w:space="0" w:color="auto"/>
                  </w:divBdr>
                  <w:divsChild>
                    <w:div w:id="2144076354">
                      <w:marLeft w:val="0"/>
                      <w:marRight w:val="0"/>
                      <w:marTop w:val="0"/>
                      <w:marBottom w:val="0"/>
                      <w:divBdr>
                        <w:top w:val="none" w:sz="0" w:space="0" w:color="auto"/>
                        <w:left w:val="none" w:sz="0" w:space="0" w:color="auto"/>
                        <w:bottom w:val="none" w:sz="0" w:space="0" w:color="auto"/>
                        <w:right w:val="none" w:sz="0" w:space="0" w:color="auto"/>
                      </w:divBdr>
                    </w:div>
                  </w:divsChild>
                </w:div>
                <w:div w:id="542982901">
                  <w:marLeft w:val="0"/>
                  <w:marRight w:val="0"/>
                  <w:marTop w:val="0"/>
                  <w:marBottom w:val="0"/>
                  <w:divBdr>
                    <w:top w:val="none" w:sz="0" w:space="0" w:color="auto"/>
                    <w:left w:val="none" w:sz="0" w:space="0" w:color="auto"/>
                    <w:bottom w:val="none" w:sz="0" w:space="0" w:color="auto"/>
                    <w:right w:val="none" w:sz="0" w:space="0" w:color="auto"/>
                  </w:divBdr>
                  <w:divsChild>
                    <w:div w:id="656805706">
                      <w:marLeft w:val="0"/>
                      <w:marRight w:val="0"/>
                      <w:marTop w:val="0"/>
                      <w:marBottom w:val="0"/>
                      <w:divBdr>
                        <w:top w:val="none" w:sz="0" w:space="0" w:color="auto"/>
                        <w:left w:val="none" w:sz="0" w:space="0" w:color="auto"/>
                        <w:bottom w:val="none" w:sz="0" w:space="0" w:color="auto"/>
                        <w:right w:val="none" w:sz="0" w:space="0" w:color="auto"/>
                      </w:divBdr>
                    </w:div>
                  </w:divsChild>
                </w:div>
                <w:div w:id="1096292125">
                  <w:marLeft w:val="0"/>
                  <w:marRight w:val="0"/>
                  <w:marTop w:val="0"/>
                  <w:marBottom w:val="0"/>
                  <w:divBdr>
                    <w:top w:val="none" w:sz="0" w:space="0" w:color="auto"/>
                    <w:left w:val="none" w:sz="0" w:space="0" w:color="auto"/>
                    <w:bottom w:val="none" w:sz="0" w:space="0" w:color="auto"/>
                    <w:right w:val="none" w:sz="0" w:space="0" w:color="auto"/>
                  </w:divBdr>
                  <w:divsChild>
                    <w:div w:id="997420952">
                      <w:marLeft w:val="0"/>
                      <w:marRight w:val="0"/>
                      <w:marTop w:val="0"/>
                      <w:marBottom w:val="0"/>
                      <w:divBdr>
                        <w:top w:val="none" w:sz="0" w:space="0" w:color="auto"/>
                        <w:left w:val="none" w:sz="0" w:space="0" w:color="auto"/>
                        <w:bottom w:val="none" w:sz="0" w:space="0" w:color="auto"/>
                        <w:right w:val="none" w:sz="0" w:space="0" w:color="auto"/>
                      </w:divBdr>
                    </w:div>
                  </w:divsChild>
                </w:div>
                <w:div w:id="693503580">
                  <w:marLeft w:val="0"/>
                  <w:marRight w:val="0"/>
                  <w:marTop w:val="0"/>
                  <w:marBottom w:val="0"/>
                  <w:divBdr>
                    <w:top w:val="none" w:sz="0" w:space="0" w:color="auto"/>
                    <w:left w:val="none" w:sz="0" w:space="0" w:color="auto"/>
                    <w:bottom w:val="none" w:sz="0" w:space="0" w:color="auto"/>
                    <w:right w:val="none" w:sz="0" w:space="0" w:color="auto"/>
                  </w:divBdr>
                  <w:divsChild>
                    <w:div w:id="1040547319">
                      <w:marLeft w:val="0"/>
                      <w:marRight w:val="0"/>
                      <w:marTop w:val="0"/>
                      <w:marBottom w:val="0"/>
                      <w:divBdr>
                        <w:top w:val="none" w:sz="0" w:space="0" w:color="auto"/>
                        <w:left w:val="none" w:sz="0" w:space="0" w:color="auto"/>
                        <w:bottom w:val="none" w:sz="0" w:space="0" w:color="auto"/>
                        <w:right w:val="none" w:sz="0" w:space="0" w:color="auto"/>
                      </w:divBdr>
                    </w:div>
                  </w:divsChild>
                </w:div>
                <w:div w:id="301737795">
                  <w:marLeft w:val="0"/>
                  <w:marRight w:val="0"/>
                  <w:marTop w:val="0"/>
                  <w:marBottom w:val="0"/>
                  <w:divBdr>
                    <w:top w:val="none" w:sz="0" w:space="0" w:color="auto"/>
                    <w:left w:val="none" w:sz="0" w:space="0" w:color="auto"/>
                    <w:bottom w:val="none" w:sz="0" w:space="0" w:color="auto"/>
                    <w:right w:val="none" w:sz="0" w:space="0" w:color="auto"/>
                  </w:divBdr>
                  <w:divsChild>
                    <w:div w:id="1884903073">
                      <w:marLeft w:val="0"/>
                      <w:marRight w:val="0"/>
                      <w:marTop w:val="0"/>
                      <w:marBottom w:val="0"/>
                      <w:divBdr>
                        <w:top w:val="none" w:sz="0" w:space="0" w:color="auto"/>
                        <w:left w:val="none" w:sz="0" w:space="0" w:color="auto"/>
                        <w:bottom w:val="none" w:sz="0" w:space="0" w:color="auto"/>
                        <w:right w:val="none" w:sz="0" w:space="0" w:color="auto"/>
                      </w:divBdr>
                    </w:div>
                  </w:divsChild>
                </w:div>
                <w:div w:id="686714604">
                  <w:marLeft w:val="0"/>
                  <w:marRight w:val="0"/>
                  <w:marTop w:val="0"/>
                  <w:marBottom w:val="0"/>
                  <w:divBdr>
                    <w:top w:val="none" w:sz="0" w:space="0" w:color="auto"/>
                    <w:left w:val="none" w:sz="0" w:space="0" w:color="auto"/>
                    <w:bottom w:val="none" w:sz="0" w:space="0" w:color="auto"/>
                    <w:right w:val="none" w:sz="0" w:space="0" w:color="auto"/>
                  </w:divBdr>
                  <w:divsChild>
                    <w:div w:id="12454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80650">
          <w:marLeft w:val="0"/>
          <w:marRight w:val="0"/>
          <w:marTop w:val="0"/>
          <w:marBottom w:val="600"/>
          <w:divBdr>
            <w:top w:val="none" w:sz="0" w:space="0" w:color="auto"/>
            <w:left w:val="none" w:sz="0" w:space="0" w:color="auto"/>
            <w:bottom w:val="none" w:sz="0" w:space="0" w:color="auto"/>
            <w:right w:val="none" w:sz="0" w:space="0" w:color="auto"/>
          </w:divBdr>
        </w:div>
      </w:divsChild>
    </w:div>
    <w:div w:id="1386562263">
      <w:marLeft w:val="0"/>
      <w:marRight w:val="0"/>
      <w:marTop w:val="0"/>
      <w:marBottom w:val="0"/>
      <w:divBdr>
        <w:top w:val="none" w:sz="0" w:space="0" w:color="auto"/>
        <w:left w:val="none" w:sz="0" w:space="0" w:color="auto"/>
        <w:bottom w:val="none" w:sz="0" w:space="0" w:color="auto"/>
        <w:right w:val="none" w:sz="0" w:space="0" w:color="auto"/>
      </w:divBdr>
      <w:divsChild>
        <w:div w:id="1619099529">
          <w:marLeft w:val="0"/>
          <w:marRight w:val="0"/>
          <w:marTop w:val="432"/>
          <w:marBottom w:val="0"/>
          <w:divBdr>
            <w:top w:val="none" w:sz="0" w:space="0" w:color="auto"/>
            <w:left w:val="none" w:sz="0" w:space="0" w:color="auto"/>
            <w:bottom w:val="none" w:sz="0" w:space="0" w:color="auto"/>
            <w:right w:val="none" w:sz="0" w:space="0" w:color="auto"/>
          </w:divBdr>
        </w:div>
        <w:div w:id="271866844">
          <w:marLeft w:val="0"/>
          <w:marRight w:val="0"/>
          <w:marTop w:val="0"/>
          <w:marBottom w:val="0"/>
          <w:divBdr>
            <w:top w:val="none" w:sz="0" w:space="0" w:color="auto"/>
            <w:left w:val="none" w:sz="0" w:space="0" w:color="auto"/>
            <w:bottom w:val="none" w:sz="0" w:space="0" w:color="auto"/>
            <w:right w:val="none" w:sz="0" w:space="0" w:color="auto"/>
          </w:divBdr>
          <w:divsChild>
            <w:div w:id="599989807">
              <w:marLeft w:val="0"/>
              <w:marRight w:val="0"/>
              <w:marTop w:val="0"/>
              <w:marBottom w:val="0"/>
              <w:divBdr>
                <w:top w:val="none" w:sz="0" w:space="0" w:color="auto"/>
                <w:left w:val="none" w:sz="0" w:space="0" w:color="auto"/>
                <w:bottom w:val="none" w:sz="0" w:space="0" w:color="auto"/>
                <w:right w:val="none" w:sz="0" w:space="0" w:color="auto"/>
              </w:divBdr>
              <w:divsChild>
                <w:div w:id="313067303">
                  <w:marLeft w:val="0"/>
                  <w:marRight w:val="0"/>
                  <w:marTop w:val="0"/>
                  <w:marBottom w:val="0"/>
                  <w:divBdr>
                    <w:top w:val="none" w:sz="0" w:space="0" w:color="auto"/>
                    <w:left w:val="none" w:sz="0" w:space="0" w:color="auto"/>
                    <w:bottom w:val="none" w:sz="0" w:space="0" w:color="auto"/>
                    <w:right w:val="none" w:sz="0" w:space="0" w:color="auto"/>
                  </w:divBdr>
                  <w:divsChild>
                    <w:div w:id="1313365172">
                      <w:marLeft w:val="0"/>
                      <w:marRight w:val="0"/>
                      <w:marTop w:val="0"/>
                      <w:marBottom w:val="0"/>
                      <w:divBdr>
                        <w:top w:val="none" w:sz="0" w:space="0" w:color="auto"/>
                        <w:left w:val="none" w:sz="0" w:space="0" w:color="auto"/>
                        <w:bottom w:val="none" w:sz="0" w:space="0" w:color="auto"/>
                        <w:right w:val="none" w:sz="0" w:space="0" w:color="auto"/>
                      </w:divBdr>
                    </w:div>
                  </w:divsChild>
                </w:div>
                <w:div w:id="1478524656">
                  <w:marLeft w:val="0"/>
                  <w:marRight w:val="0"/>
                  <w:marTop w:val="0"/>
                  <w:marBottom w:val="0"/>
                  <w:divBdr>
                    <w:top w:val="none" w:sz="0" w:space="0" w:color="auto"/>
                    <w:left w:val="none" w:sz="0" w:space="0" w:color="auto"/>
                    <w:bottom w:val="none" w:sz="0" w:space="0" w:color="auto"/>
                    <w:right w:val="none" w:sz="0" w:space="0" w:color="auto"/>
                  </w:divBdr>
                  <w:divsChild>
                    <w:div w:id="1817650561">
                      <w:marLeft w:val="0"/>
                      <w:marRight w:val="0"/>
                      <w:marTop w:val="0"/>
                      <w:marBottom w:val="0"/>
                      <w:divBdr>
                        <w:top w:val="none" w:sz="0" w:space="0" w:color="auto"/>
                        <w:left w:val="none" w:sz="0" w:space="0" w:color="auto"/>
                        <w:bottom w:val="none" w:sz="0" w:space="0" w:color="auto"/>
                        <w:right w:val="none" w:sz="0" w:space="0" w:color="auto"/>
                      </w:divBdr>
                    </w:div>
                  </w:divsChild>
                </w:div>
                <w:div w:id="1353610649">
                  <w:marLeft w:val="0"/>
                  <w:marRight w:val="0"/>
                  <w:marTop w:val="0"/>
                  <w:marBottom w:val="0"/>
                  <w:divBdr>
                    <w:top w:val="none" w:sz="0" w:space="0" w:color="auto"/>
                    <w:left w:val="none" w:sz="0" w:space="0" w:color="auto"/>
                    <w:bottom w:val="none" w:sz="0" w:space="0" w:color="auto"/>
                    <w:right w:val="none" w:sz="0" w:space="0" w:color="auto"/>
                  </w:divBdr>
                  <w:divsChild>
                    <w:div w:id="1899198341">
                      <w:marLeft w:val="0"/>
                      <w:marRight w:val="0"/>
                      <w:marTop w:val="0"/>
                      <w:marBottom w:val="0"/>
                      <w:divBdr>
                        <w:top w:val="none" w:sz="0" w:space="0" w:color="auto"/>
                        <w:left w:val="none" w:sz="0" w:space="0" w:color="auto"/>
                        <w:bottom w:val="none" w:sz="0" w:space="0" w:color="auto"/>
                        <w:right w:val="none" w:sz="0" w:space="0" w:color="auto"/>
                      </w:divBdr>
                    </w:div>
                  </w:divsChild>
                </w:div>
                <w:div w:id="916670310">
                  <w:marLeft w:val="0"/>
                  <w:marRight w:val="0"/>
                  <w:marTop w:val="0"/>
                  <w:marBottom w:val="0"/>
                  <w:divBdr>
                    <w:top w:val="none" w:sz="0" w:space="0" w:color="auto"/>
                    <w:left w:val="none" w:sz="0" w:space="0" w:color="auto"/>
                    <w:bottom w:val="none" w:sz="0" w:space="0" w:color="auto"/>
                    <w:right w:val="none" w:sz="0" w:space="0" w:color="auto"/>
                  </w:divBdr>
                  <w:divsChild>
                    <w:div w:id="506748582">
                      <w:marLeft w:val="0"/>
                      <w:marRight w:val="0"/>
                      <w:marTop w:val="0"/>
                      <w:marBottom w:val="0"/>
                      <w:divBdr>
                        <w:top w:val="none" w:sz="0" w:space="0" w:color="auto"/>
                        <w:left w:val="none" w:sz="0" w:space="0" w:color="auto"/>
                        <w:bottom w:val="none" w:sz="0" w:space="0" w:color="auto"/>
                        <w:right w:val="none" w:sz="0" w:space="0" w:color="auto"/>
                      </w:divBdr>
                    </w:div>
                  </w:divsChild>
                </w:div>
                <w:div w:id="1563757150">
                  <w:marLeft w:val="0"/>
                  <w:marRight w:val="0"/>
                  <w:marTop w:val="0"/>
                  <w:marBottom w:val="0"/>
                  <w:divBdr>
                    <w:top w:val="none" w:sz="0" w:space="0" w:color="auto"/>
                    <w:left w:val="none" w:sz="0" w:space="0" w:color="auto"/>
                    <w:bottom w:val="none" w:sz="0" w:space="0" w:color="auto"/>
                    <w:right w:val="none" w:sz="0" w:space="0" w:color="auto"/>
                  </w:divBdr>
                  <w:divsChild>
                    <w:div w:id="1127964457">
                      <w:marLeft w:val="0"/>
                      <w:marRight w:val="0"/>
                      <w:marTop w:val="0"/>
                      <w:marBottom w:val="0"/>
                      <w:divBdr>
                        <w:top w:val="none" w:sz="0" w:space="0" w:color="auto"/>
                        <w:left w:val="none" w:sz="0" w:space="0" w:color="auto"/>
                        <w:bottom w:val="none" w:sz="0" w:space="0" w:color="auto"/>
                        <w:right w:val="none" w:sz="0" w:space="0" w:color="auto"/>
                      </w:divBdr>
                    </w:div>
                  </w:divsChild>
                </w:div>
                <w:div w:id="878393074">
                  <w:marLeft w:val="0"/>
                  <w:marRight w:val="0"/>
                  <w:marTop w:val="0"/>
                  <w:marBottom w:val="0"/>
                  <w:divBdr>
                    <w:top w:val="none" w:sz="0" w:space="0" w:color="auto"/>
                    <w:left w:val="none" w:sz="0" w:space="0" w:color="auto"/>
                    <w:bottom w:val="none" w:sz="0" w:space="0" w:color="auto"/>
                    <w:right w:val="none" w:sz="0" w:space="0" w:color="auto"/>
                  </w:divBdr>
                  <w:divsChild>
                    <w:div w:id="10637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87314">
          <w:marLeft w:val="0"/>
          <w:marRight w:val="0"/>
          <w:marTop w:val="0"/>
          <w:marBottom w:val="600"/>
          <w:divBdr>
            <w:top w:val="none" w:sz="0" w:space="0" w:color="auto"/>
            <w:left w:val="none" w:sz="0" w:space="0" w:color="auto"/>
            <w:bottom w:val="none" w:sz="0" w:space="0" w:color="auto"/>
            <w:right w:val="none" w:sz="0" w:space="0" w:color="auto"/>
          </w:divBdr>
        </w:div>
      </w:divsChild>
    </w:div>
    <w:div w:id="1402215263">
      <w:marLeft w:val="0"/>
      <w:marRight w:val="0"/>
      <w:marTop w:val="0"/>
      <w:marBottom w:val="0"/>
      <w:divBdr>
        <w:top w:val="none" w:sz="0" w:space="0" w:color="auto"/>
        <w:left w:val="none" w:sz="0" w:space="0" w:color="auto"/>
        <w:bottom w:val="none" w:sz="0" w:space="0" w:color="auto"/>
        <w:right w:val="none" w:sz="0" w:space="0" w:color="auto"/>
      </w:divBdr>
      <w:divsChild>
        <w:div w:id="1991403526">
          <w:marLeft w:val="0"/>
          <w:marRight w:val="0"/>
          <w:marTop w:val="432"/>
          <w:marBottom w:val="0"/>
          <w:divBdr>
            <w:top w:val="none" w:sz="0" w:space="0" w:color="auto"/>
            <w:left w:val="none" w:sz="0" w:space="0" w:color="auto"/>
            <w:bottom w:val="none" w:sz="0" w:space="0" w:color="auto"/>
            <w:right w:val="none" w:sz="0" w:space="0" w:color="auto"/>
          </w:divBdr>
        </w:div>
        <w:div w:id="419567745">
          <w:marLeft w:val="0"/>
          <w:marRight w:val="0"/>
          <w:marTop w:val="0"/>
          <w:marBottom w:val="0"/>
          <w:divBdr>
            <w:top w:val="none" w:sz="0" w:space="0" w:color="auto"/>
            <w:left w:val="none" w:sz="0" w:space="0" w:color="auto"/>
            <w:bottom w:val="none" w:sz="0" w:space="0" w:color="auto"/>
            <w:right w:val="none" w:sz="0" w:space="0" w:color="auto"/>
          </w:divBdr>
          <w:divsChild>
            <w:div w:id="1823618991">
              <w:marLeft w:val="0"/>
              <w:marRight w:val="0"/>
              <w:marTop w:val="0"/>
              <w:marBottom w:val="0"/>
              <w:divBdr>
                <w:top w:val="none" w:sz="0" w:space="0" w:color="auto"/>
                <w:left w:val="none" w:sz="0" w:space="0" w:color="auto"/>
                <w:bottom w:val="none" w:sz="0" w:space="0" w:color="auto"/>
                <w:right w:val="none" w:sz="0" w:space="0" w:color="auto"/>
              </w:divBdr>
              <w:divsChild>
                <w:div w:id="1287008514">
                  <w:marLeft w:val="0"/>
                  <w:marRight w:val="0"/>
                  <w:marTop w:val="0"/>
                  <w:marBottom w:val="0"/>
                  <w:divBdr>
                    <w:top w:val="none" w:sz="0" w:space="0" w:color="auto"/>
                    <w:left w:val="none" w:sz="0" w:space="0" w:color="auto"/>
                    <w:bottom w:val="none" w:sz="0" w:space="0" w:color="auto"/>
                    <w:right w:val="none" w:sz="0" w:space="0" w:color="auto"/>
                  </w:divBdr>
                  <w:divsChild>
                    <w:div w:id="1455517619">
                      <w:marLeft w:val="0"/>
                      <w:marRight w:val="0"/>
                      <w:marTop w:val="0"/>
                      <w:marBottom w:val="0"/>
                      <w:divBdr>
                        <w:top w:val="none" w:sz="0" w:space="0" w:color="auto"/>
                        <w:left w:val="none" w:sz="0" w:space="0" w:color="auto"/>
                        <w:bottom w:val="none" w:sz="0" w:space="0" w:color="auto"/>
                        <w:right w:val="none" w:sz="0" w:space="0" w:color="auto"/>
                      </w:divBdr>
                    </w:div>
                  </w:divsChild>
                </w:div>
                <w:div w:id="1485587976">
                  <w:marLeft w:val="0"/>
                  <w:marRight w:val="0"/>
                  <w:marTop w:val="0"/>
                  <w:marBottom w:val="0"/>
                  <w:divBdr>
                    <w:top w:val="none" w:sz="0" w:space="0" w:color="auto"/>
                    <w:left w:val="none" w:sz="0" w:space="0" w:color="auto"/>
                    <w:bottom w:val="none" w:sz="0" w:space="0" w:color="auto"/>
                    <w:right w:val="none" w:sz="0" w:space="0" w:color="auto"/>
                  </w:divBdr>
                  <w:divsChild>
                    <w:div w:id="896209163">
                      <w:marLeft w:val="0"/>
                      <w:marRight w:val="0"/>
                      <w:marTop w:val="0"/>
                      <w:marBottom w:val="0"/>
                      <w:divBdr>
                        <w:top w:val="none" w:sz="0" w:space="0" w:color="auto"/>
                        <w:left w:val="none" w:sz="0" w:space="0" w:color="auto"/>
                        <w:bottom w:val="none" w:sz="0" w:space="0" w:color="auto"/>
                        <w:right w:val="none" w:sz="0" w:space="0" w:color="auto"/>
                      </w:divBdr>
                    </w:div>
                  </w:divsChild>
                </w:div>
                <w:div w:id="969625246">
                  <w:marLeft w:val="0"/>
                  <w:marRight w:val="0"/>
                  <w:marTop w:val="0"/>
                  <w:marBottom w:val="0"/>
                  <w:divBdr>
                    <w:top w:val="none" w:sz="0" w:space="0" w:color="auto"/>
                    <w:left w:val="none" w:sz="0" w:space="0" w:color="auto"/>
                    <w:bottom w:val="none" w:sz="0" w:space="0" w:color="auto"/>
                    <w:right w:val="none" w:sz="0" w:space="0" w:color="auto"/>
                  </w:divBdr>
                  <w:divsChild>
                    <w:div w:id="742797080">
                      <w:marLeft w:val="0"/>
                      <w:marRight w:val="0"/>
                      <w:marTop w:val="0"/>
                      <w:marBottom w:val="0"/>
                      <w:divBdr>
                        <w:top w:val="none" w:sz="0" w:space="0" w:color="auto"/>
                        <w:left w:val="none" w:sz="0" w:space="0" w:color="auto"/>
                        <w:bottom w:val="none" w:sz="0" w:space="0" w:color="auto"/>
                        <w:right w:val="none" w:sz="0" w:space="0" w:color="auto"/>
                      </w:divBdr>
                    </w:div>
                  </w:divsChild>
                </w:div>
                <w:div w:id="413168161">
                  <w:marLeft w:val="0"/>
                  <w:marRight w:val="0"/>
                  <w:marTop w:val="0"/>
                  <w:marBottom w:val="0"/>
                  <w:divBdr>
                    <w:top w:val="none" w:sz="0" w:space="0" w:color="auto"/>
                    <w:left w:val="none" w:sz="0" w:space="0" w:color="auto"/>
                    <w:bottom w:val="none" w:sz="0" w:space="0" w:color="auto"/>
                    <w:right w:val="none" w:sz="0" w:space="0" w:color="auto"/>
                  </w:divBdr>
                  <w:divsChild>
                    <w:div w:id="284044675">
                      <w:marLeft w:val="0"/>
                      <w:marRight w:val="0"/>
                      <w:marTop w:val="0"/>
                      <w:marBottom w:val="0"/>
                      <w:divBdr>
                        <w:top w:val="none" w:sz="0" w:space="0" w:color="auto"/>
                        <w:left w:val="none" w:sz="0" w:space="0" w:color="auto"/>
                        <w:bottom w:val="none" w:sz="0" w:space="0" w:color="auto"/>
                        <w:right w:val="none" w:sz="0" w:space="0" w:color="auto"/>
                      </w:divBdr>
                    </w:div>
                  </w:divsChild>
                </w:div>
                <w:div w:id="814953117">
                  <w:marLeft w:val="0"/>
                  <w:marRight w:val="0"/>
                  <w:marTop w:val="0"/>
                  <w:marBottom w:val="0"/>
                  <w:divBdr>
                    <w:top w:val="none" w:sz="0" w:space="0" w:color="auto"/>
                    <w:left w:val="none" w:sz="0" w:space="0" w:color="auto"/>
                    <w:bottom w:val="none" w:sz="0" w:space="0" w:color="auto"/>
                    <w:right w:val="none" w:sz="0" w:space="0" w:color="auto"/>
                  </w:divBdr>
                  <w:divsChild>
                    <w:div w:id="1942299845">
                      <w:marLeft w:val="0"/>
                      <w:marRight w:val="0"/>
                      <w:marTop w:val="0"/>
                      <w:marBottom w:val="0"/>
                      <w:divBdr>
                        <w:top w:val="none" w:sz="0" w:space="0" w:color="auto"/>
                        <w:left w:val="none" w:sz="0" w:space="0" w:color="auto"/>
                        <w:bottom w:val="none" w:sz="0" w:space="0" w:color="auto"/>
                        <w:right w:val="none" w:sz="0" w:space="0" w:color="auto"/>
                      </w:divBdr>
                    </w:div>
                  </w:divsChild>
                </w:div>
                <w:div w:id="1467309243">
                  <w:marLeft w:val="0"/>
                  <w:marRight w:val="0"/>
                  <w:marTop w:val="0"/>
                  <w:marBottom w:val="0"/>
                  <w:divBdr>
                    <w:top w:val="none" w:sz="0" w:space="0" w:color="auto"/>
                    <w:left w:val="none" w:sz="0" w:space="0" w:color="auto"/>
                    <w:bottom w:val="none" w:sz="0" w:space="0" w:color="auto"/>
                    <w:right w:val="none" w:sz="0" w:space="0" w:color="auto"/>
                  </w:divBdr>
                  <w:divsChild>
                    <w:div w:id="1000501718">
                      <w:marLeft w:val="0"/>
                      <w:marRight w:val="0"/>
                      <w:marTop w:val="0"/>
                      <w:marBottom w:val="0"/>
                      <w:divBdr>
                        <w:top w:val="none" w:sz="0" w:space="0" w:color="auto"/>
                        <w:left w:val="none" w:sz="0" w:space="0" w:color="auto"/>
                        <w:bottom w:val="none" w:sz="0" w:space="0" w:color="auto"/>
                        <w:right w:val="none" w:sz="0" w:space="0" w:color="auto"/>
                      </w:divBdr>
                    </w:div>
                  </w:divsChild>
                </w:div>
                <w:div w:id="1991710280">
                  <w:marLeft w:val="0"/>
                  <w:marRight w:val="0"/>
                  <w:marTop w:val="0"/>
                  <w:marBottom w:val="0"/>
                  <w:divBdr>
                    <w:top w:val="none" w:sz="0" w:space="0" w:color="auto"/>
                    <w:left w:val="none" w:sz="0" w:space="0" w:color="auto"/>
                    <w:bottom w:val="none" w:sz="0" w:space="0" w:color="auto"/>
                    <w:right w:val="none" w:sz="0" w:space="0" w:color="auto"/>
                  </w:divBdr>
                  <w:divsChild>
                    <w:div w:id="569921474">
                      <w:marLeft w:val="0"/>
                      <w:marRight w:val="0"/>
                      <w:marTop w:val="0"/>
                      <w:marBottom w:val="0"/>
                      <w:divBdr>
                        <w:top w:val="none" w:sz="0" w:space="0" w:color="auto"/>
                        <w:left w:val="none" w:sz="0" w:space="0" w:color="auto"/>
                        <w:bottom w:val="none" w:sz="0" w:space="0" w:color="auto"/>
                        <w:right w:val="none" w:sz="0" w:space="0" w:color="auto"/>
                      </w:divBdr>
                    </w:div>
                  </w:divsChild>
                </w:div>
                <w:div w:id="873999399">
                  <w:marLeft w:val="0"/>
                  <w:marRight w:val="0"/>
                  <w:marTop w:val="0"/>
                  <w:marBottom w:val="0"/>
                  <w:divBdr>
                    <w:top w:val="none" w:sz="0" w:space="0" w:color="auto"/>
                    <w:left w:val="none" w:sz="0" w:space="0" w:color="auto"/>
                    <w:bottom w:val="none" w:sz="0" w:space="0" w:color="auto"/>
                    <w:right w:val="none" w:sz="0" w:space="0" w:color="auto"/>
                  </w:divBdr>
                  <w:divsChild>
                    <w:div w:id="1755203584">
                      <w:marLeft w:val="0"/>
                      <w:marRight w:val="0"/>
                      <w:marTop w:val="0"/>
                      <w:marBottom w:val="0"/>
                      <w:divBdr>
                        <w:top w:val="none" w:sz="0" w:space="0" w:color="auto"/>
                        <w:left w:val="none" w:sz="0" w:space="0" w:color="auto"/>
                        <w:bottom w:val="none" w:sz="0" w:space="0" w:color="auto"/>
                        <w:right w:val="none" w:sz="0" w:space="0" w:color="auto"/>
                      </w:divBdr>
                    </w:div>
                  </w:divsChild>
                </w:div>
                <w:div w:id="154534933">
                  <w:marLeft w:val="0"/>
                  <w:marRight w:val="0"/>
                  <w:marTop w:val="0"/>
                  <w:marBottom w:val="0"/>
                  <w:divBdr>
                    <w:top w:val="none" w:sz="0" w:space="0" w:color="auto"/>
                    <w:left w:val="none" w:sz="0" w:space="0" w:color="auto"/>
                    <w:bottom w:val="none" w:sz="0" w:space="0" w:color="auto"/>
                    <w:right w:val="none" w:sz="0" w:space="0" w:color="auto"/>
                  </w:divBdr>
                  <w:divsChild>
                    <w:div w:id="2047289817">
                      <w:marLeft w:val="0"/>
                      <w:marRight w:val="0"/>
                      <w:marTop w:val="0"/>
                      <w:marBottom w:val="0"/>
                      <w:divBdr>
                        <w:top w:val="none" w:sz="0" w:space="0" w:color="auto"/>
                        <w:left w:val="none" w:sz="0" w:space="0" w:color="auto"/>
                        <w:bottom w:val="none" w:sz="0" w:space="0" w:color="auto"/>
                        <w:right w:val="none" w:sz="0" w:space="0" w:color="auto"/>
                      </w:divBdr>
                    </w:div>
                  </w:divsChild>
                </w:div>
                <w:div w:id="881206694">
                  <w:marLeft w:val="0"/>
                  <w:marRight w:val="0"/>
                  <w:marTop w:val="0"/>
                  <w:marBottom w:val="0"/>
                  <w:divBdr>
                    <w:top w:val="none" w:sz="0" w:space="0" w:color="auto"/>
                    <w:left w:val="none" w:sz="0" w:space="0" w:color="auto"/>
                    <w:bottom w:val="none" w:sz="0" w:space="0" w:color="auto"/>
                    <w:right w:val="none" w:sz="0" w:space="0" w:color="auto"/>
                  </w:divBdr>
                  <w:divsChild>
                    <w:div w:id="659577633">
                      <w:marLeft w:val="0"/>
                      <w:marRight w:val="0"/>
                      <w:marTop w:val="0"/>
                      <w:marBottom w:val="0"/>
                      <w:divBdr>
                        <w:top w:val="none" w:sz="0" w:space="0" w:color="auto"/>
                        <w:left w:val="none" w:sz="0" w:space="0" w:color="auto"/>
                        <w:bottom w:val="none" w:sz="0" w:space="0" w:color="auto"/>
                        <w:right w:val="none" w:sz="0" w:space="0" w:color="auto"/>
                      </w:divBdr>
                    </w:div>
                  </w:divsChild>
                </w:div>
                <w:div w:id="2015061143">
                  <w:marLeft w:val="0"/>
                  <w:marRight w:val="0"/>
                  <w:marTop w:val="0"/>
                  <w:marBottom w:val="0"/>
                  <w:divBdr>
                    <w:top w:val="none" w:sz="0" w:space="0" w:color="auto"/>
                    <w:left w:val="none" w:sz="0" w:space="0" w:color="auto"/>
                    <w:bottom w:val="none" w:sz="0" w:space="0" w:color="auto"/>
                    <w:right w:val="none" w:sz="0" w:space="0" w:color="auto"/>
                  </w:divBdr>
                  <w:divsChild>
                    <w:div w:id="1668628691">
                      <w:marLeft w:val="0"/>
                      <w:marRight w:val="0"/>
                      <w:marTop w:val="0"/>
                      <w:marBottom w:val="0"/>
                      <w:divBdr>
                        <w:top w:val="none" w:sz="0" w:space="0" w:color="auto"/>
                        <w:left w:val="none" w:sz="0" w:space="0" w:color="auto"/>
                        <w:bottom w:val="none" w:sz="0" w:space="0" w:color="auto"/>
                        <w:right w:val="none" w:sz="0" w:space="0" w:color="auto"/>
                      </w:divBdr>
                    </w:div>
                  </w:divsChild>
                </w:div>
                <w:div w:id="1514102088">
                  <w:marLeft w:val="0"/>
                  <w:marRight w:val="0"/>
                  <w:marTop w:val="0"/>
                  <w:marBottom w:val="0"/>
                  <w:divBdr>
                    <w:top w:val="none" w:sz="0" w:space="0" w:color="auto"/>
                    <w:left w:val="none" w:sz="0" w:space="0" w:color="auto"/>
                    <w:bottom w:val="none" w:sz="0" w:space="0" w:color="auto"/>
                    <w:right w:val="none" w:sz="0" w:space="0" w:color="auto"/>
                  </w:divBdr>
                  <w:divsChild>
                    <w:div w:id="168712824">
                      <w:marLeft w:val="0"/>
                      <w:marRight w:val="0"/>
                      <w:marTop w:val="0"/>
                      <w:marBottom w:val="0"/>
                      <w:divBdr>
                        <w:top w:val="none" w:sz="0" w:space="0" w:color="auto"/>
                        <w:left w:val="none" w:sz="0" w:space="0" w:color="auto"/>
                        <w:bottom w:val="none" w:sz="0" w:space="0" w:color="auto"/>
                        <w:right w:val="none" w:sz="0" w:space="0" w:color="auto"/>
                      </w:divBdr>
                    </w:div>
                  </w:divsChild>
                </w:div>
                <w:div w:id="542251579">
                  <w:marLeft w:val="0"/>
                  <w:marRight w:val="0"/>
                  <w:marTop w:val="0"/>
                  <w:marBottom w:val="0"/>
                  <w:divBdr>
                    <w:top w:val="none" w:sz="0" w:space="0" w:color="auto"/>
                    <w:left w:val="none" w:sz="0" w:space="0" w:color="auto"/>
                    <w:bottom w:val="none" w:sz="0" w:space="0" w:color="auto"/>
                    <w:right w:val="none" w:sz="0" w:space="0" w:color="auto"/>
                  </w:divBdr>
                  <w:divsChild>
                    <w:div w:id="850993335">
                      <w:marLeft w:val="0"/>
                      <w:marRight w:val="0"/>
                      <w:marTop w:val="0"/>
                      <w:marBottom w:val="0"/>
                      <w:divBdr>
                        <w:top w:val="none" w:sz="0" w:space="0" w:color="auto"/>
                        <w:left w:val="none" w:sz="0" w:space="0" w:color="auto"/>
                        <w:bottom w:val="none" w:sz="0" w:space="0" w:color="auto"/>
                        <w:right w:val="none" w:sz="0" w:space="0" w:color="auto"/>
                      </w:divBdr>
                    </w:div>
                  </w:divsChild>
                </w:div>
                <w:div w:id="13306817">
                  <w:marLeft w:val="0"/>
                  <w:marRight w:val="0"/>
                  <w:marTop w:val="0"/>
                  <w:marBottom w:val="0"/>
                  <w:divBdr>
                    <w:top w:val="none" w:sz="0" w:space="0" w:color="auto"/>
                    <w:left w:val="none" w:sz="0" w:space="0" w:color="auto"/>
                    <w:bottom w:val="none" w:sz="0" w:space="0" w:color="auto"/>
                    <w:right w:val="none" w:sz="0" w:space="0" w:color="auto"/>
                  </w:divBdr>
                  <w:divsChild>
                    <w:div w:id="1420562843">
                      <w:marLeft w:val="0"/>
                      <w:marRight w:val="0"/>
                      <w:marTop w:val="0"/>
                      <w:marBottom w:val="0"/>
                      <w:divBdr>
                        <w:top w:val="none" w:sz="0" w:space="0" w:color="auto"/>
                        <w:left w:val="none" w:sz="0" w:space="0" w:color="auto"/>
                        <w:bottom w:val="none" w:sz="0" w:space="0" w:color="auto"/>
                        <w:right w:val="none" w:sz="0" w:space="0" w:color="auto"/>
                      </w:divBdr>
                    </w:div>
                  </w:divsChild>
                </w:div>
                <w:div w:id="1200513490">
                  <w:marLeft w:val="0"/>
                  <w:marRight w:val="0"/>
                  <w:marTop w:val="0"/>
                  <w:marBottom w:val="0"/>
                  <w:divBdr>
                    <w:top w:val="none" w:sz="0" w:space="0" w:color="auto"/>
                    <w:left w:val="none" w:sz="0" w:space="0" w:color="auto"/>
                    <w:bottom w:val="none" w:sz="0" w:space="0" w:color="auto"/>
                    <w:right w:val="none" w:sz="0" w:space="0" w:color="auto"/>
                  </w:divBdr>
                  <w:divsChild>
                    <w:div w:id="20989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7521">
              <w:marLeft w:val="0"/>
              <w:marRight w:val="0"/>
              <w:marTop w:val="0"/>
              <w:marBottom w:val="0"/>
              <w:divBdr>
                <w:top w:val="none" w:sz="0" w:space="0" w:color="auto"/>
                <w:left w:val="none" w:sz="0" w:space="0" w:color="auto"/>
                <w:bottom w:val="none" w:sz="0" w:space="0" w:color="auto"/>
                <w:right w:val="none" w:sz="0" w:space="0" w:color="auto"/>
              </w:divBdr>
            </w:div>
          </w:divsChild>
        </w:div>
        <w:div w:id="379944731">
          <w:marLeft w:val="0"/>
          <w:marRight w:val="0"/>
          <w:marTop w:val="0"/>
          <w:marBottom w:val="600"/>
          <w:divBdr>
            <w:top w:val="none" w:sz="0" w:space="0" w:color="auto"/>
            <w:left w:val="none" w:sz="0" w:space="0" w:color="auto"/>
            <w:bottom w:val="none" w:sz="0" w:space="0" w:color="auto"/>
            <w:right w:val="none" w:sz="0" w:space="0" w:color="auto"/>
          </w:divBdr>
        </w:div>
      </w:divsChild>
    </w:div>
    <w:div w:id="1433236620">
      <w:marLeft w:val="0"/>
      <w:marRight w:val="0"/>
      <w:marTop w:val="0"/>
      <w:marBottom w:val="0"/>
      <w:divBdr>
        <w:top w:val="none" w:sz="0" w:space="0" w:color="auto"/>
        <w:left w:val="none" w:sz="0" w:space="0" w:color="auto"/>
        <w:bottom w:val="none" w:sz="0" w:space="0" w:color="auto"/>
        <w:right w:val="none" w:sz="0" w:space="0" w:color="auto"/>
      </w:divBdr>
      <w:divsChild>
        <w:div w:id="2094742325">
          <w:marLeft w:val="0"/>
          <w:marRight w:val="0"/>
          <w:marTop w:val="432"/>
          <w:marBottom w:val="0"/>
          <w:divBdr>
            <w:top w:val="none" w:sz="0" w:space="0" w:color="auto"/>
            <w:left w:val="none" w:sz="0" w:space="0" w:color="auto"/>
            <w:bottom w:val="none" w:sz="0" w:space="0" w:color="auto"/>
            <w:right w:val="none" w:sz="0" w:space="0" w:color="auto"/>
          </w:divBdr>
        </w:div>
        <w:div w:id="2019696894">
          <w:marLeft w:val="0"/>
          <w:marRight w:val="0"/>
          <w:marTop w:val="0"/>
          <w:marBottom w:val="0"/>
          <w:divBdr>
            <w:top w:val="none" w:sz="0" w:space="0" w:color="auto"/>
            <w:left w:val="none" w:sz="0" w:space="0" w:color="auto"/>
            <w:bottom w:val="none" w:sz="0" w:space="0" w:color="auto"/>
            <w:right w:val="none" w:sz="0" w:space="0" w:color="auto"/>
          </w:divBdr>
        </w:div>
        <w:div w:id="847135114">
          <w:marLeft w:val="0"/>
          <w:marRight w:val="0"/>
          <w:marTop w:val="0"/>
          <w:marBottom w:val="600"/>
          <w:divBdr>
            <w:top w:val="none" w:sz="0" w:space="0" w:color="auto"/>
            <w:left w:val="none" w:sz="0" w:space="0" w:color="auto"/>
            <w:bottom w:val="none" w:sz="0" w:space="0" w:color="auto"/>
            <w:right w:val="none" w:sz="0" w:space="0" w:color="auto"/>
          </w:divBdr>
        </w:div>
      </w:divsChild>
    </w:div>
    <w:div w:id="1480422804">
      <w:marLeft w:val="0"/>
      <w:marRight w:val="0"/>
      <w:marTop w:val="0"/>
      <w:marBottom w:val="0"/>
      <w:divBdr>
        <w:top w:val="none" w:sz="0" w:space="0" w:color="auto"/>
        <w:left w:val="none" w:sz="0" w:space="0" w:color="auto"/>
        <w:bottom w:val="none" w:sz="0" w:space="0" w:color="auto"/>
        <w:right w:val="none" w:sz="0" w:space="0" w:color="auto"/>
      </w:divBdr>
      <w:divsChild>
        <w:div w:id="2140880908">
          <w:marLeft w:val="0"/>
          <w:marRight w:val="0"/>
          <w:marTop w:val="432"/>
          <w:marBottom w:val="0"/>
          <w:divBdr>
            <w:top w:val="none" w:sz="0" w:space="0" w:color="auto"/>
            <w:left w:val="none" w:sz="0" w:space="0" w:color="auto"/>
            <w:bottom w:val="none" w:sz="0" w:space="0" w:color="auto"/>
            <w:right w:val="none" w:sz="0" w:space="0" w:color="auto"/>
          </w:divBdr>
        </w:div>
        <w:div w:id="930119504">
          <w:marLeft w:val="0"/>
          <w:marRight w:val="0"/>
          <w:marTop w:val="0"/>
          <w:marBottom w:val="0"/>
          <w:divBdr>
            <w:top w:val="none" w:sz="0" w:space="0" w:color="auto"/>
            <w:left w:val="none" w:sz="0" w:space="0" w:color="auto"/>
            <w:bottom w:val="none" w:sz="0" w:space="0" w:color="auto"/>
            <w:right w:val="none" w:sz="0" w:space="0" w:color="auto"/>
          </w:divBdr>
          <w:divsChild>
            <w:div w:id="415789215">
              <w:marLeft w:val="0"/>
              <w:marRight w:val="0"/>
              <w:marTop w:val="0"/>
              <w:marBottom w:val="0"/>
              <w:divBdr>
                <w:top w:val="none" w:sz="0" w:space="0" w:color="auto"/>
                <w:left w:val="none" w:sz="0" w:space="0" w:color="auto"/>
                <w:bottom w:val="none" w:sz="0" w:space="0" w:color="auto"/>
                <w:right w:val="none" w:sz="0" w:space="0" w:color="auto"/>
              </w:divBdr>
              <w:divsChild>
                <w:div w:id="190998105">
                  <w:marLeft w:val="0"/>
                  <w:marRight w:val="0"/>
                  <w:marTop w:val="0"/>
                  <w:marBottom w:val="0"/>
                  <w:divBdr>
                    <w:top w:val="none" w:sz="0" w:space="0" w:color="auto"/>
                    <w:left w:val="none" w:sz="0" w:space="0" w:color="auto"/>
                    <w:bottom w:val="none" w:sz="0" w:space="0" w:color="auto"/>
                    <w:right w:val="none" w:sz="0" w:space="0" w:color="auto"/>
                  </w:divBdr>
                  <w:divsChild>
                    <w:div w:id="470365041">
                      <w:marLeft w:val="0"/>
                      <w:marRight w:val="0"/>
                      <w:marTop w:val="0"/>
                      <w:marBottom w:val="0"/>
                      <w:divBdr>
                        <w:top w:val="none" w:sz="0" w:space="0" w:color="auto"/>
                        <w:left w:val="none" w:sz="0" w:space="0" w:color="auto"/>
                        <w:bottom w:val="none" w:sz="0" w:space="0" w:color="auto"/>
                        <w:right w:val="none" w:sz="0" w:space="0" w:color="auto"/>
                      </w:divBdr>
                    </w:div>
                  </w:divsChild>
                </w:div>
                <w:div w:id="707529098">
                  <w:marLeft w:val="0"/>
                  <w:marRight w:val="0"/>
                  <w:marTop w:val="0"/>
                  <w:marBottom w:val="0"/>
                  <w:divBdr>
                    <w:top w:val="none" w:sz="0" w:space="0" w:color="auto"/>
                    <w:left w:val="none" w:sz="0" w:space="0" w:color="auto"/>
                    <w:bottom w:val="none" w:sz="0" w:space="0" w:color="auto"/>
                    <w:right w:val="none" w:sz="0" w:space="0" w:color="auto"/>
                  </w:divBdr>
                  <w:divsChild>
                    <w:div w:id="2091350139">
                      <w:marLeft w:val="0"/>
                      <w:marRight w:val="0"/>
                      <w:marTop w:val="0"/>
                      <w:marBottom w:val="0"/>
                      <w:divBdr>
                        <w:top w:val="none" w:sz="0" w:space="0" w:color="auto"/>
                        <w:left w:val="none" w:sz="0" w:space="0" w:color="auto"/>
                        <w:bottom w:val="none" w:sz="0" w:space="0" w:color="auto"/>
                        <w:right w:val="none" w:sz="0" w:space="0" w:color="auto"/>
                      </w:divBdr>
                    </w:div>
                  </w:divsChild>
                </w:div>
                <w:div w:id="1658996916">
                  <w:marLeft w:val="0"/>
                  <w:marRight w:val="0"/>
                  <w:marTop w:val="0"/>
                  <w:marBottom w:val="0"/>
                  <w:divBdr>
                    <w:top w:val="none" w:sz="0" w:space="0" w:color="auto"/>
                    <w:left w:val="none" w:sz="0" w:space="0" w:color="auto"/>
                    <w:bottom w:val="none" w:sz="0" w:space="0" w:color="auto"/>
                    <w:right w:val="none" w:sz="0" w:space="0" w:color="auto"/>
                  </w:divBdr>
                  <w:divsChild>
                    <w:div w:id="2089881106">
                      <w:marLeft w:val="0"/>
                      <w:marRight w:val="0"/>
                      <w:marTop w:val="0"/>
                      <w:marBottom w:val="0"/>
                      <w:divBdr>
                        <w:top w:val="none" w:sz="0" w:space="0" w:color="auto"/>
                        <w:left w:val="none" w:sz="0" w:space="0" w:color="auto"/>
                        <w:bottom w:val="none" w:sz="0" w:space="0" w:color="auto"/>
                        <w:right w:val="none" w:sz="0" w:space="0" w:color="auto"/>
                      </w:divBdr>
                    </w:div>
                  </w:divsChild>
                </w:div>
                <w:div w:id="131799241">
                  <w:marLeft w:val="0"/>
                  <w:marRight w:val="0"/>
                  <w:marTop w:val="0"/>
                  <w:marBottom w:val="0"/>
                  <w:divBdr>
                    <w:top w:val="none" w:sz="0" w:space="0" w:color="auto"/>
                    <w:left w:val="none" w:sz="0" w:space="0" w:color="auto"/>
                    <w:bottom w:val="none" w:sz="0" w:space="0" w:color="auto"/>
                    <w:right w:val="none" w:sz="0" w:space="0" w:color="auto"/>
                  </w:divBdr>
                  <w:divsChild>
                    <w:div w:id="1244871781">
                      <w:marLeft w:val="0"/>
                      <w:marRight w:val="0"/>
                      <w:marTop w:val="0"/>
                      <w:marBottom w:val="0"/>
                      <w:divBdr>
                        <w:top w:val="none" w:sz="0" w:space="0" w:color="auto"/>
                        <w:left w:val="none" w:sz="0" w:space="0" w:color="auto"/>
                        <w:bottom w:val="none" w:sz="0" w:space="0" w:color="auto"/>
                        <w:right w:val="none" w:sz="0" w:space="0" w:color="auto"/>
                      </w:divBdr>
                    </w:div>
                  </w:divsChild>
                </w:div>
                <w:div w:id="1886016388">
                  <w:marLeft w:val="0"/>
                  <w:marRight w:val="0"/>
                  <w:marTop w:val="0"/>
                  <w:marBottom w:val="0"/>
                  <w:divBdr>
                    <w:top w:val="none" w:sz="0" w:space="0" w:color="auto"/>
                    <w:left w:val="none" w:sz="0" w:space="0" w:color="auto"/>
                    <w:bottom w:val="none" w:sz="0" w:space="0" w:color="auto"/>
                    <w:right w:val="none" w:sz="0" w:space="0" w:color="auto"/>
                  </w:divBdr>
                  <w:divsChild>
                    <w:div w:id="1930429413">
                      <w:marLeft w:val="0"/>
                      <w:marRight w:val="0"/>
                      <w:marTop w:val="0"/>
                      <w:marBottom w:val="0"/>
                      <w:divBdr>
                        <w:top w:val="none" w:sz="0" w:space="0" w:color="auto"/>
                        <w:left w:val="none" w:sz="0" w:space="0" w:color="auto"/>
                        <w:bottom w:val="none" w:sz="0" w:space="0" w:color="auto"/>
                        <w:right w:val="none" w:sz="0" w:space="0" w:color="auto"/>
                      </w:divBdr>
                    </w:div>
                  </w:divsChild>
                </w:div>
                <w:div w:id="1951742600">
                  <w:marLeft w:val="0"/>
                  <w:marRight w:val="0"/>
                  <w:marTop w:val="0"/>
                  <w:marBottom w:val="0"/>
                  <w:divBdr>
                    <w:top w:val="none" w:sz="0" w:space="0" w:color="auto"/>
                    <w:left w:val="none" w:sz="0" w:space="0" w:color="auto"/>
                    <w:bottom w:val="none" w:sz="0" w:space="0" w:color="auto"/>
                    <w:right w:val="none" w:sz="0" w:space="0" w:color="auto"/>
                  </w:divBdr>
                  <w:divsChild>
                    <w:div w:id="2123842878">
                      <w:marLeft w:val="0"/>
                      <w:marRight w:val="0"/>
                      <w:marTop w:val="0"/>
                      <w:marBottom w:val="0"/>
                      <w:divBdr>
                        <w:top w:val="none" w:sz="0" w:space="0" w:color="auto"/>
                        <w:left w:val="none" w:sz="0" w:space="0" w:color="auto"/>
                        <w:bottom w:val="none" w:sz="0" w:space="0" w:color="auto"/>
                        <w:right w:val="none" w:sz="0" w:space="0" w:color="auto"/>
                      </w:divBdr>
                    </w:div>
                  </w:divsChild>
                </w:div>
                <w:div w:id="796682815">
                  <w:marLeft w:val="0"/>
                  <w:marRight w:val="0"/>
                  <w:marTop w:val="0"/>
                  <w:marBottom w:val="0"/>
                  <w:divBdr>
                    <w:top w:val="none" w:sz="0" w:space="0" w:color="auto"/>
                    <w:left w:val="none" w:sz="0" w:space="0" w:color="auto"/>
                    <w:bottom w:val="none" w:sz="0" w:space="0" w:color="auto"/>
                    <w:right w:val="none" w:sz="0" w:space="0" w:color="auto"/>
                  </w:divBdr>
                  <w:divsChild>
                    <w:div w:id="253905202">
                      <w:marLeft w:val="0"/>
                      <w:marRight w:val="0"/>
                      <w:marTop w:val="0"/>
                      <w:marBottom w:val="0"/>
                      <w:divBdr>
                        <w:top w:val="none" w:sz="0" w:space="0" w:color="auto"/>
                        <w:left w:val="none" w:sz="0" w:space="0" w:color="auto"/>
                        <w:bottom w:val="none" w:sz="0" w:space="0" w:color="auto"/>
                        <w:right w:val="none" w:sz="0" w:space="0" w:color="auto"/>
                      </w:divBdr>
                    </w:div>
                  </w:divsChild>
                </w:div>
                <w:div w:id="2045597926">
                  <w:marLeft w:val="0"/>
                  <w:marRight w:val="0"/>
                  <w:marTop w:val="0"/>
                  <w:marBottom w:val="0"/>
                  <w:divBdr>
                    <w:top w:val="none" w:sz="0" w:space="0" w:color="auto"/>
                    <w:left w:val="none" w:sz="0" w:space="0" w:color="auto"/>
                    <w:bottom w:val="none" w:sz="0" w:space="0" w:color="auto"/>
                    <w:right w:val="none" w:sz="0" w:space="0" w:color="auto"/>
                  </w:divBdr>
                  <w:divsChild>
                    <w:div w:id="218588307">
                      <w:marLeft w:val="0"/>
                      <w:marRight w:val="0"/>
                      <w:marTop w:val="0"/>
                      <w:marBottom w:val="0"/>
                      <w:divBdr>
                        <w:top w:val="none" w:sz="0" w:space="0" w:color="auto"/>
                        <w:left w:val="none" w:sz="0" w:space="0" w:color="auto"/>
                        <w:bottom w:val="none" w:sz="0" w:space="0" w:color="auto"/>
                        <w:right w:val="none" w:sz="0" w:space="0" w:color="auto"/>
                      </w:divBdr>
                    </w:div>
                  </w:divsChild>
                </w:div>
                <w:div w:id="1963801889">
                  <w:marLeft w:val="0"/>
                  <w:marRight w:val="0"/>
                  <w:marTop w:val="0"/>
                  <w:marBottom w:val="0"/>
                  <w:divBdr>
                    <w:top w:val="none" w:sz="0" w:space="0" w:color="auto"/>
                    <w:left w:val="none" w:sz="0" w:space="0" w:color="auto"/>
                    <w:bottom w:val="none" w:sz="0" w:space="0" w:color="auto"/>
                    <w:right w:val="none" w:sz="0" w:space="0" w:color="auto"/>
                  </w:divBdr>
                  <w:divsChild>
                    <w:div w:id="409541784">
                      <w:marLeft w:val="0"/>
                      <w:marRight w:val="0"/>
                      <w:marTop w:val="0"/>
                      <w:marBottom w:val="0"/>
                      <w:divBdr>
                        <w:top w:val="none" w:sz="0" w:space="0" w:color="auto"/>
                        <w:left w:val="none" w:sz="0" w:space="0" w:color="auto"/>
                        <w:bottom w:val="none" w:sz="0" w:space="0" w:color="auto"/>
                        <w:right w:val="none" w:sz="0" w:space="0" w:color="auto"/>
                      </w:divBdr>
                    </w:div>
                  </w:divsChild>
                </w:div>
                <w:div w:id="1625885755">
                  <w:marLeft w:val="0"/>
                  <w:marRight w:val="0"/>
                  <w:marTop w:val="0"/>
                  <w:marBottom w:val="0"/>
                  <w:divBdr>
                    <w:top w:val="none" w:sz="0" w:space="0" w:color="auto"/>
                    <w:left w:val="none" w:sz="0" w:space="0" w:color="auto"/>
                    <w:bottom w:val="none" w:sz="0" w:space="0" w:color="auto"/>
                    <w:right w:val="none" w:sz="0" w:space="0" w:color="auto"/>
                  </w:divBdr>
                  <w:divsChild>
                    <w:div w:id="1101608146">
                      <w:marLeft w:val="0"/>
                      <w:marRight w:val="0"/>
                      <w:marTop w:val="0"/>
                      <w:marBottom w:val="0"/>
                      <w:divBdr>
                        <w:top w:val="none" w:sz="0" w:space="0" w:color="auto"/>
                        <w:left w:val="none" w:sz="0" w:space="0" w:color="auto"/>
                        <w:bottom w:val="none" w:sz="0" w:space="0" w:color="auto"/>
                        <w:right w:val="none" w:sz="0" w:space="0" w:color="auto"/>
                      </w:divBdr>
                    </w:div>
                  </w:divsChild>
                </w:div>
                <w:div w:id="193269630">
                  <w:marLeft w:val="0"/>
                  <w:marRight w:val="0"/>
                  <w:marTop w:val="0"/>
                  <w:marBottom w:val="0"/>
                  <w:divBdr>
                    <w:top w:val="none" w:sz="0" w:space="0" w:color="auto"/>
                    <w:left w:val="none" w:sz="0" w:space="0" w:color="auto"/>
                    <w:bottom w:val="none" w:sz="0" w:space="0" w:color="auto"/>
                    <w:right w:val="none" w:sz="0" w:space="0" w:color="auto"/>
                  </w:divBdr>
                  <w:divsChild>
                    <w:div w:id="1184320614">
                      <w:marLeft w:val="0"/>
                      <w:marRight w:val="0"/>
                      <w:marTop w:val="0"/>
                      <w:marBottom w:val="0"/>
                      <w:divBdr>
                        <w:top w:val="none" w:sz="0" w:space="0" w:color="auto"/>
                        <w:left w:val="none" w:sz="0" w:space="0" w:color="auto"/>
                        <w:bottom w:val="none" w:sz="0" w:space="0" w:color="auto"/>
                        <w:right w:val="none" w:sz="0" w:space="0" w:color="auto"/>
                      </w:divBdr>
                    </w:div>
                  </w:divsChild>
                </w:div>
                <w:div w:id="589199836">
                  <w:marLeft w:val="0"/>
                  <w:marRight w:val="0"/>
                  <w:marTop w:val="0"/>
                  <w:marBottom w:val="0"/>
                  <w:divBdr>
                    <w:top w:val="none" w:sz="0" w:space="0" w:color="auto"/>
                    <w:left w:val="none" w:sz="0" w:space="0" w:color="auto"/>
                    <w:bottom w:val="none" w:sz="0" w:space="0" w:color="auto"/>
                    <w:right w:val="none" w:sz="0" w:space="0" w:color="auto"/>
                  </w:divBdr>
                  <w:divsChild>
                    <w:div w:id="1672681378">
                      <w:marLeft w:val="0"/>
                      <w:marRight w:val="0"/>
                      <w:marTop w:val="0"/>
                      <w:marBottom w:val="0"/>
                      <w:divBdr>
                        <w:top w:val="none" w:sz="0" w:space="0" w:color="auto"/>
                        <w:left w:val="none" w:sz="0" w:space="0" w:color="auto"/>
                        <w:bottom w:val="none" w:sz="0" w:space="0" w:color="auto"/>
                        <w:right w:val="none" w:sz="0" w:space="0" w:color="auto"/>
                      </w:divBdr>
                    </w:div>
                  </w:divsChild>
                </w:div>
                <w:div w:id="520894016">
                  <w:marLeft w:val="0"/>
                  <w:marRight w:val="0"/>
                  <w:marTop w:val="0"/>
                  <w:marBottom w:val="0"/>
                  <w:divBdr>
                    <w:top w:val="none" w:sz="0" w:space="0" w:color="auto"/>
                    <w:left w:val="none" w:sz="0" w:space="0" w:color="auto"/>
                    <w:bottom w:val="none" w:sz="0" w:space="0" w:color="auto"/>
                    <w:right w:val="none" w:sz="0" w:space="0" w:color="auto"/>
                  </w:divBdr>
                  <w:divsChild>
                    <w:div w:id="337969453">
                      <w:marLeft w:val="0"/>
                      <w:marRight w:val="0"/>
                      <w:marTop w:val="0"/>
                      <w:marBottom w:val="0"/>
                      <w:divBdr>
                        <w:top w:val="none" w:sz="0" w:space="0" w:color="auto"/>
                        <w:left w:val="none" w:sz="0" w:space="0" w:color="auto"/>
                        <w:bottom w:val="none" w:sz="0" w:space="0" w:color="auto"/>
                        <w:right w:val="none" w:sz="0" w:space="0" w:color="auto"/>
                      </w:divBdr>
                    </w:div>
                  </w:divsChild>
                </w:div>
                <w:div w:id="688070523">
                  <w:marLeft w:val="0"/>
                  <w:marRight w:val="0"/>
                  <w:marTop w:val="0"/>
                  <w:marBottom w:val="0"/>
                  <w:divBdr>
                    <w:top w:val="none" w:sz="0" w:space="0" w:color="auto"/>
                    <w:left w:val="none" w:sz="0" w:space="0" w:color="auto"/>
                    <w:bottom w:val="none" w:sz="0" w:space="0" w:color="auto"/>
                    <w:right w:val="none" w:sz="0" w:space="0" w:color="auto"/>
                  </w:divBdr>
                  <w:divsChild>
                    <w:div w:id="1479224681">
                      <w:marLeft w:val="0"/>
                      <w:marRight w:val="0"/>
                      <w:marTop w:val="0"/>
                      <w:marBottom w:val="0"/>
                      <w:divBdr>
                        <w:top w:val="none" w:sz="0" w:space="0" w:color="auto"/>
                        <w:left w:val="none" w:sz="0" w:space="0" w:color="auto"/>
                        <w:bottom w:val="none" w:sz="0" w:space="0" w:color="auto"/>
                        <w:right w:val="none" w:sz="0" w:space="0" w:color="auto"/>
                      </w:divBdr>
                    </w:div>
                  </w:divsChild>
                </w:div>
                <w:div w:id="535046932">
                  <w:marLeft w:val="0"/>
                  <w:marRight w:val="0"/>
                  <w:marTop w:val="0"/>
                  <w:marBottom w:val="0"/>
                  <w:divBdr>
                    <w:top w:val="none" w:sz="0" w:space="0" w:color="auto"/>
                    <w:left w:val="none" w:sz="0" w:space="0" w:color="auto"/>
                    <w:bottom w:val="none" w:sz="0" w:space="0" w:color="auto"/>
                    <w:right w:val="none" w:sz="0" w:space="0" w:color="auto"/>
                  </w:divBdr>
                  <w:divsChild>
                    <w:div w:id="948469650">
                      <w:marLeft w:val="0"/>
                      <w:marRight w:val="0"/>
                      <w:marTop w:val="0"/>
                      <w:marBottom w:val="0"/>
                      <w:divBdr>
                        <w:top w:val="none" w:sz="0" w:space="0" w:color="auto"/>
                        <w:left w:val="none" w:sz="0" w:space="0" w:color="auto"/>
                        <w:bottom w:val="none" w:sz="0" w:space="0" w:color="auto"/>
                        <w:right w:val="none" w:sz="0" w:space="0" w:color="auto"/>
                      </w:divBdr>
                    </w:div>
                  </w:divsChild>
                </w:div>
                <w:div w:id="947010866">
                  <w:marLeft w:val="0"/>
                  <w:marRight w:val="0"/>
                  <w:marTop w:val="0"/>
                  <w:marBottom w:val="0"/>
                  <w:divBdr>
                    <w:top w:val="none" w:sz="0" w:space="0" w:color="auto"/>
                    <w:left w:val="none" w:sz="0" w:space="0" w:color="auto"/>
                    <w:bottom w:val="none" w:sz="0" w:space="0" w:color="auto"/>
                    <w:right w:val="none" w:sz="0" w:space="0" w:color="auto"/>
                  </w:divBdr>
                  <w:divsChild>
                    <w:div w:id="636884308">
                      <w:marLeft w:val="0"/>
                      <w:marRight w:val="0"/>
                      <w:marTop w:val="0"/>
                      <w:marBottom w:val="0"/>
                      <w:divBdr>
                        <w:top w:val="none" w:sz="0" w:space="0" w:color="auto"/>
                        <w:left w:val="none" w:sz="0" w:space="0" w:color="auto"/>
                        <w:bottom w:val="none" w:sz="0" w:space="0" w:color="auto"/>
                        <w:right w:val="none" w:sz="0" w:space="0" w:color="auto"/>
                      </w:divBdr>
                    </w:div>
                  </w:divsChild>
                </w:div>
                <w:div w:id="1078943468">
                  <w:marLeft w:val="0"/>
                  <w:marRight w:val="0"/>
                  <w:marTop w:val="0"/>
                  <w:marBottom w:val="0"/>
                  <w:divBdr>
                    <w:top w:val="none" w:sz="0" w:space="0" w:color="auto"/>
                    <w:left w:val="none" w:sz="0" w:space="0" w:color="auto"/>
                    <w:bottom w:val="none" w:sz="0" w:space="0" w:color="auto"/>
                    <w:right w:val="none" w:sz="0" w:space="0" w:color="auto"/>
                  </w:divBdr>
                  <w:divsChild>
                    <w:div w:id="1172724894">
                      <w:marLeft w:val="0"/>
                      <w:marRight w:val="0"/>
                      <w:marTop w:val="0"/>
                      <w:marBottom w:val="0"/>
                      <w:divBdr>
                        <w:top w:val="none" w:sz="0" w:space="0" w:color="auto"/>
                        <w:left w:val="none" w:sz="0" w:space="0" w:color="auto"/>
                        <w:bottom w:val="none" w:sz="0" w:space="0" w:color="auto"/>
                        <w:right w:val="none" w:sz="0" w:space="0" w:color="auto"/>
                      </w:divBdr>
                    </w:div>
                  </w:divsChild>
                </w:div>
                <w:div w:id="649290483">
                  <w:marLeft w:val="0"/>
                  <w:marRight w:val="0"/>
                  <w:marTop w:val="0"/>
                  <w:marBottom w:val="0"/>
                  <w:divBdr>
                    <w:top w:val="none" w:sz="0" w:space="0" w:color="auto"/>
                    <w:left w:val="none" w:sz="0" w:space="0" w:color="auto"/>
                    <w:bottom w:val="none" w:sz="0" w:space="0" w:color="auto"/>
                    <w:right w:val="none" w:sz="0" w:space="0" w:color="auto"/>
                  </w:divBdr>
                  <w:divsChild>
                    <w:div w:id="5703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82193">
          <w:marLeft w:val="0"/>
          <w:marRight w:val="0"/>
          <w:marTop w:val="0"/>
          <w:marBottom w:val="600"/>
          <w:divBdr>
            <w:top w:val="none" w:sz="0" w:space="0" w:color="auto"/>
            <w:left w:val="none" w:sz="0" w:space="0" w:color="auto"/>
            <w:bottom w:val="none" w:sz="0" w:space="0" w:color="auto"/>
            <w:right w:val="none" w:sz="0" w:space="0" w:color="auto"/>
          </w:divBdr>
        </w:div>
      </w:divsChild>
    </w:div>
    <w:div w:id="1491286987">
      <w:marLeft w:val="0"/>
      <w:marRight w:val="0"/>
      <w:marTop w:val="0"/>
      <w:marBottom w:val="0"/>
      <w:divBdr>
        <w:top w:val="none" w:sz="0" w:space="0" w:color="auto"/>
        <w:left w:val="none" w:sz="0" w:space="0" w:color="auto"/>
        <w:bottom w:val="none" w:sz="0" w:space="0" w:color="auto"/>
        <w:right w:val="none" w:sz="0" w:space="0" w:color="auto"/>
      </w:divBdr>
      <w:divsChild>
        <w:div w:id="349717906">
          <w:marLeft w:val="0"/>
          <w:marRight w:val="0"/>
          <w:marTop w:val="432"/>
          <w:marBottom w:val="0"/>
          <w:divBdr>
            <w:top w:val="none" w:sz="0" w:space="0" w:color="auto"/>
            <w:left w:val="none" w:sz="0" w:space="0" w:color="auto"/>
            <w:bottom w:val="none" w:sz="0" w:space="0" w:color="auto"/>
            <w:right w:val="none" w:sz="0" w:space="0" w:color="auto"/>
          </w:divBdr>
        </w:div>
        <w:div w:id="1558517906">
          <w:marLeft w:val="0"/>
          <w:marRight w:val="0"/>
          <w:marTop w:val="0"/>
          <w:marBottom w:val="0"/>
          <w:divBdr>
            <w:top w:val="none" w:sz="0" w:space="0" w:color="auto"/>
            <w:left w:val="none" w:sz="0" w:space="0" w:color="auto"/>
            <w:bottom w:val="none" w:sz="0" w:space="0" w:color="auto"/>
            <w:right w:val="none" w:sz="0" w:space="0" w:color="auto"/>
          </w:divBdr>
          <w:divsChild>
            <w:div w:id="166139181">
              <w:marLeft w:val="0"/>
              <w:marRight w:val="0"/>
              <w:marTop w:val="0"/>
              <w:marBottom w:val="0"/>
              <w:divBdr>
                <w:top w:val="none" w:sz="0" w:space="0" w:color="auto"/>
                <w:left w:val="none" w:sz="0" w:space="0" w:color="auto"/>
                <w:bottom w:val="none" w:sz="0" w:space="0" w:color="auto"/>
                <w:right w:val="none" w:sz="0" w:space="0" w:color="auto"/>
              </w:divBdr>
            </w:div>
          </w:divsChild>
        </w:div>
        <w:div w:id="977689382">
          <w:marLeft w:val="0"/>
          <w:marRight w:val="0"/>
          <w:marTop w:val="0"/>
          <w:marBottom w:val="600"/>
          <w:divBdr>
            <w:top w:val="none" w:sz="0" w:space="0" w:color="auto"/>
            <w:left w:val="none" w:sz="0" w:space="0" w:color="auto"/>
            <w:bottom w:val="none" w:sz="0" w:space="0" w:color="auto"/>
            <w:right w:val="none" w:sz="0" w:space="0" w:color="auto"/>
          </w:divBdr>
        </w:div>
      </w:divsChild>
    </w:div>
    <w:div w:id="1553493047">
      <w:marLeft w:val="0"/>
      <w:marRight w:val="0"/>
      <w:marTop w:val="0"/>
      <w:marBottom w:val="0"/>
      <w:divBdr>
        <w:top w:val="none" w:sz="0" w:space="0" w:color="auto"/>
        <w:left w:val="none" w:sz="0" w:space="0" w:color="auto"/>
        <w:bottom w:val="none" w:sz="0" w:space="0" w:color="auto"/>
        <w:right w:val="none" w:sz="0" w:space="0" w:color="auto"/>
      </w:divBdr>
      <w:divsChild>
        <w:div w:id="2113502449">
          <w:marLeft w:val="0"/>
          <w:marRight w:val="0"/>
          <w:marTop w:val="432"/>
          <w:marBottom w:val="0"/>
          <w:divBdr>
            <w:top w:val="none" w:sz="0" w:space="0" w:color="auto"/>
            <w:left w:val="none" w:sz="0" w:space="0" w:color="auto"/>
            <w:bottom w:val="none" w:sz="0" w:space="0" w:color="auto"/>
            <w:right w:val="none" w:sz="0" w:space="0" w:color="auto"/>
          </w:divBdr>
        </w:div>
        <w:div w:id="1263995715">
          <w:marLeft w:val="0"/>
          <w:marRight w:val="0"/>
          <w:marTop w:val="0"/>
          <w:marBottom w:val="0"/>
          <w:divBdr>
            <w:top w:val="none" w:sz="0" w:space="0" w:color="auto"/>
            <w:left w:val="none" w:sz="0" w:space="0" w:color="auto"/>
            <w:bottom w:val="none" w:sz="0" w:space="0" w:color="auto"/>
            <w:right w:val="none" w:sz="0" w:space="0" w:color="auto"/>
          </w:divBdr>
        </w:div>
        <w:div w:id="281890504">
          <w:marLeft w:val="0"/>
          <w:marRight w:val="0"/>
          <w:marTop w:val="0"/>
          <w:marBottom w:val="600"/>
          <w:divBdr>
            <w:top w:val="none" w:sz="0" w:space="0" w:color="auto"/>
            <w:left w:val="none" w:sz="0" w:space="0" w:color="auto"/>
            <w:bottom w:val="none" w:sz="0" w:space="0" w:color="auto"/>
            <w:right w:val="none" w:sz="0" w:space="0" w:color="auto"/>
          </w:divBdr>
        </w:div>
      </w:divsChild>
    </w:div>
    <w:div w:id="1570116516">
      <w:marLeft w:val="0"/>
      <w:marRight w:val="0"/>
      <w:marTop w:val="0"/>
      <w:marBottom w:val="0"/>
      <w:divBdr>
        <w:top w:val="none" w:sz="0" w:space="0" w:color="auto"/>
        <w:left w:val="none" w:sz="0" w:space="0" w:color="auto"/>
        <w:bottom w:val="none" w:sz="0" w:space="0" w:color="auto"/>
        <w:right w:val="none" w:sz="0" w:space="0" w:color="auto"/>
      </w:divBdr>
      <w:divsChild>
        <w:div w:id="1318220265">
          <w:marLeft w:val="0"/>
          <w:marRight w:val="0"/>
          <w:marTop w:val="432"/>
          <w:marBottom w:val="0"/>
          <w:divBdr>
            <w:top w:val="none" w:sz="0" w:space="0" w:color="auto"/>
            <w:left w:val="none" w:sz="0" w:space="0" w:color="auto"/>
            <w:bottom w:val="none" w:sz="0" w:space="0" w:color="auto"/>
            <w:right w:val="none" w:sz="0" w:space="0" w:color="auto"/>
          </w:divBdr>
        </w:div>
        <w:div w:id="1990087458">
          <w:marLeft w:val="0"/>
          <w:marRight w:val="0"/>
          <w:marTop w:val="0"/>
          <w:marBottom w:val="0"/>
          <w:divBdr>
            <w:top w:val="none" w:sz="0" w:space="0" w:color="auto"/>
            <w:left w:val="none" w:sz="0" w:space="0" w:color="auto"/>
            <w:bottom w:val="none" w:sz="0" w:space="0" w:color="auto"/>
            <w:right w:val="none" w:sz="0" w:space="0" w:color="auto"/>
          </w:divBdr>
          <w:divsChild>
            <w:div w:id="198788973">
              <w:marLeft w:val="0"/>
              <w:marRight w:val="0"/>
              <w:marTop w:val="0"/>
              <w:marBottom w:val="0"/>
              <w:divBdr>
                <w:top w:val="none" w:sz="0" w:space="0" w:color="auto"/>
                <w:left w:val="none" w:sz="0" w:space="0" w:color="auto"/>
                <w:bottom w:val="none" w:sz="0" w:space="0" w:color="auto"/>
                <w:right w:val="none" w:sz="0" w:space="0" w:color="auto"/>
              </w:divBdr>
              <w:divsChild>
                <w:div w:id="1473327906">
                  <w:marLeft w:val="0"/>
                  <w:marRight w:val="0"/>
                  <w:marTop w:val="0"/>
                  <w:marBottom w:val="0"/>
                  <w:divBdr>
                    <w:top w:val="none" w:sz="0" w:space="0" w:color="auto"/>
                    <w:left w:val="none" w:sz="0" w:space="0" w:color="auto"/>
                    <w:bottom w:val="none" w:sz="0" w:space="0" w:color="auto"/>
                    <w:right w:val="none" w:sz="0" w:space="0" w:color="auto"/>
                  </w:divBdr>
                  <w:divsChild>
                    <w:div w:id="489059562">
                      <w:marLeft w:val="0"/>
                      <w:marRight w:val="0"/>
                      <w:marTop w:val="0"/>
                      <w:marBottom w:val="0"/>
                      <w:divBdr>
                        <w:top w:val="none" w:sz="0" w:space="0" w:color="auto"/>
                        <w:left w:val="none" w:sz="0" w:space="0" w:color="auto"/>
                        <w:bottom w:val="none" w:sz="0" w:space="0" w:color="auto"/>
                        <w:right w:val="none" w:sz="0" w:space="0" w:color="auto"/>
                      </w:divBdr>
                    </w:div>
                  </w:divsChild>
                </w:div>
                <w:div w:id="2062820706">
                  <w:marLeft w:val="0"/>
                  <w:marRight w:val="0"/>
                  <w:marTop w:val="0"/>
                  <w:marBottom w:val="0"/>
                  <w:divBdr>
                    <w:top w:val="none" w:sz="0" w:space="0" w:color="auto"/>
                    <w:left w:val="none" w:sz="0" w:space="0" w:color="auto"/>
                    <w:bottom w:val="none" w:sz="0" w:space="0" w:color="auto"/>
                    <w:right w:val="none" w:sz="0" w:space="0" w:color="auto"/>
                  </w:divBdr>
                  <w:divsChild>
                    <w:div w:id="7993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6176">
              <w:marLeft w:val="0"/>
              <w:marRight w:val="0"/>
              <w:marTop w:val="0"/>
              <w:marBottom w:val="0"/>
              <w:divBdr>
                <w:top w:val="none" w:sz="0" w:space="0" w:color="auto"/>
                <w:left w:val="none" w:sz="0" w:space="0" w:color="auto"/>
                <w:bottom w:val="none" w:sz="0" w:space="0" w:color="auto"/>
                <w:right w:val="none" w:sz="0" w:space="0" w:color="auto"/>
              </w:divBdr>
              <w:divsChild>
                <w:div w:id="1074233247">
                  <w:marLeft w:val="0"/>
                  <w:marRight w:val="0"/>
                  <w:marTop w:val="0"/>
                  <w:marBottom w:val="0"/>
                  <w:divBdr>
                    <w:top w:val="none" w:sz="0" w:space="0" w:color="auto"/>
                    <w:left w:val="none" w:sz="0" w:space="0" w:color="auto"/>
                    <w:bottom w:val="none" w:sz="0" w:space="0" w:color="auto"/>
                    <w:right w:val="none" w:sz="0" w:space="0" w:color="auto"/>
                  </w:divBdr>
                  <w:divsChild>
                    <w:div w:id="1072775074">
                      <w:marLeft w:val="0"/>
                      <w:marRight w:val="0"/>
                      <w:marTop w:val="0"/>
                      <w:marBottom w:val="0"/>
                      <w:divBdr>
                        <w:top w:val="none" w:sz="0" w:space="0" w:color="auto"/>
                        <w:left w:val="none" w:sz="0" w:space="0" w:color="auto"/>
                        <w:bottom w:val="none" w:sz="0" w:space="0" w:color="auto"/>
                        <w:right w:val="none" w:sz="0" w:space="0" w:color="auto"/>
                      </w:divBdr>
                    </w:div>
                  </w:divsChild>
                </w:div>
                <w:div w:id="1755737373">
                  <w:marLeft w:val="0"/>
                  <w:marRight w:val="0"/>
                  <w:marTop w:val="0"/>
                  <w:marBottom w:val="0"/>
                  <w:divBdr>
                    <w:top w:val="none" w:sz="0" w:space="0" w:color="auto"/>
                    <w:left w:val="none" w:sz="0" w:space="0" w:color="auto"/>
                    <w:bottom w:val="none" w:sz="0" w:space="0" w:color="auto"/>
                    <w:right w:val="none" w:sz="0" w:space="0" w:color="auto"/>
                  </w:divBdr>
                  <w:divsChild>
                    <w:div w:id="346449463">
                      <w:marLeft w:val="0"/>
                      <w:marRight w:val="0"/>
                      <w:marTop w:val="0"/>
                      <w:marBottom w:val="0"/>
                      <w:divBdr>
                        <w:top w:val="none" w:sz="0" w:space="0" w:color="auto"/>
                        <w:left w:val="none" w:sz="0" w:space="0" w:color="auto"/>
                        <w:bottom w:val="none" w:sz="0" w:space="0" w:color="auto"/>
                        <w:right w:val="none" w:sz="0" w:space="0" w:color="auto"/>
                      </w:divBdr>
                    </w:div>
                  </w:divsChild>
                </w:div>
                <w:div w:id="1495492437">
                  <w:marLeft w:val="0"/>
                  <w:marRight w:val="0"/>
                  <w:marTop w:val="0"/>
                  <w:marBottom w:val="0"/>
                  <w:divBdr>
                    <w:top w:val="none" w:sz="0" w:space="0" w:color="auto"/>
                    <w:left w:val="none" w:sz="0" w:space="0" w:color="auto"/>
                    <w:bottom w:val="none" w:sz="0" w:space="0" w:color="auto"/>
                    <w:right w:val="none" w:sz="0" w:space="0" w:color="auto"/>
                  </w:divBdr>
                  <w:divsChild>
                    <w:div w:id="563217354">
                      <w:marLeft w:val="0"/>
                      <w:marRight w:val="0"/>
                      <w:marTop w:val="0"/>
                      <w:marBottom w:val="0"/>
                      <w:divBdr>
                        <w:top w:val="none" w:sz="0" w:space="0" w:color="auto"/>
                        <w:left w:val="none" w:sz="0" w:space="0" w:color="auto"/>
                        <w:bottom w:val="none" w:sz="0" w:space="0" w:color="auto"/>
                        <w:right w:val="none" w:sz="0" w:space="0" w:color="auto"/>
                      </w:divBdr>
                    </w:div>
                  </w:divsChild>
                </w:div>
                <w:div w:id="1804886203">
                  <w:marLeft w:val="0"/>
                  <w:marRight w:val="0"/>
                  <w:marTop w:val="0"/>
                  <w:marBottom w:val="0"/>
                  <w:divBdr>
                    <w:top w:val="none" w:sz="0" w:space="0" w:color="auto"/>
                    <w:left w:val="none" w:sz="0" w:space="0" w:color="auto"/>
                    <w:bottom w:val="none" w:sz="0" w:space="0" w:color="auto"/>
                    <w:right w:val="none" w:sz="0" w:space="0" w:color="auto"/>
                  </w:divBdr>
                  <w:divsChild>
                    <w:div w:id="1452672757">
                      <w:marLeft w:val="0"/>
                      <w:marRight w:val="0"/>
                      <w:marTop w:val="0"/>
                      <w:marBottom w:val="0"/>
                      <w:divBdr>
                        <w:top w:val="none" w:sz="0" w:space="0" w:color="auto"/>
                        <w:left w:val="none" w:sz="0" w:space="0" w:color="auto"/>
                        <w:bottom w:val="none" w:sz="0" w:space="0" w:color="auto"/>
                        <w:right w:val="none" w:sz="0" w:space="0" w:color="auto"/>
                      </w:divBdr>
                    </w:div>
                  </w:divsChild>
                </w:div>
                <w:div w:id="2015525100">
                  <w:marLeft w:val="0"/>
                  <w:marRight w:val="0"/>
                  <w:marTop w:val="0"/>
                  <w:marBottom w:val="0"/>
                  <w:divBdr>
                    <w:top w:val="none" w:sz="0" w:space="0" w:color="auto"/>
                    <w:left w:val="none" w:sz="0" w:space="0" w:color="auto"/>
                    <w:bottom w:val="none" w:sz="0" w:space="0" w:color="auto"/>
                    <w:right w:val="none" w:sz="0" w:space="0" w:color="auto"/>
                  </w:divBdr>
                  <w:divsChild>
                    <w:div w:id="2064016678">
                      <w:marLeft w:val="0"/>
                      <w:marRight w:val="0"/>
                      <w:marTop w:val="0"/>
                      <w:marBottom w:val="0"/>
                      <w:divBdr>
                        <w:top w:val="none" w:sz="0" w:space="0" w:color="auto"/>
                        <w:left w:val="none" w:sz="0" w:space="0" w:color="auto"/>
                        <w:bottom w:val="none" w:sz="0" w:space="0" w:color="auto"/>
                        <w:right w:val="none" w:sz="0" w:space="0" w:color="auto"/>
                      </w:divBdr>
                    </w:div>
                  </w:divsChild>
                </w:div>
                <w:div w:id="1312783078">
                  <w:marLeft w:val="0"/>
                  <w:marRight w:val="0"/>
                  <w:marTop w:val="0"/>
                  <w:marBottom w:val="0"/>
                  <w:divBdr>
                    <w:top w:val="none" w:sz="0" w:space="0" w:color="auto"/>
                    <w:left w:val="none" w:sz="0" w:space="0" w:color="auto"/>
                    <w:bottom w:val="none" w:sz="0" w:space="0" w:color="auto"/>
                    <w:right w:val="none" w:sz="0" w:space="0" w:color="auto"/>
                  </w:divBdr>
                  <w:divsChild>
                    <w:div w:id="698624645">
                      <w:marLeft w:val="0"/>
                      <w:marRight w:val="0"/>
                      <w:marTop w:val="0"/>
                      <w:marBottom w:val="0"/>
                      <w:divBdr>
                        <w:top w:val="none" w:sz="0" w:space="0" w:color="auto"/>
                        <w:left w:val="none" w:sz="0" w:space="0" w:color="auto"/>
                        <w:bottom w:val="none" w:sz="0" w:space="0" w:color="auto"/>
                        <w:right w:val="none" w:sz="0" w:space="0" w:color="auto"/>
                      </w:divBdr>
                    </w:div>
                  </w:divsChild>
                </w:div>
                <w:div w:id="1178815474">
                  <w:marLeft w:val="0"/>
                  <w:marRight w:val="0"/>
                  <w:marTop w:val="0"/>
                  <w:marBottom w:val="0"/>
                  <w:divBdr>
                    <w:top w:val="none" w:sz="0" w:space="0" w:color="auto"/>
                    <w:left w:val="none" w:sz="0" w:space="0" w:color="auto"/>
                    <w:bottom w:val="none" w:sz="0" w:space="0" w:color="auto"/>
                    <w:right w:val="none" w:sz="0" w:space="0" w:color="auto"/>
                  </w:divBdr>
                  <w:divsChild>
                    <w:div w:id="2045791236">
                      <w:marLeft w:val="0"/>
                      <w:marRight w:val="0"/>
                      <w:marTop w:val="0"/>
                      <w:marBottom w:val="0"/>
                      <w:divBdr>
                        <w:top w:val="none" w:sz="0" w:space="0" w:color="auto"/>
                        <w:left w:val="none" w:sz="0" w:space="0" w:color="auto"/>
                        <w:bottom w:val="none" w:sz="0" w:space="0" w:color="auto"/>
                        <w:right w:val="none" w:sz="0" w:space="0" w:color="auto"/>
                      </w:divBdr>
                    </w:div>
                  </w:divsChild>
                </w:div>
                <w:div w:id="1791624316">
                  <w:marLeft w:val="0"/>
                  <w:marRight w:val="0"/>
                  <w:marTop w:val="0"/>
                  <w:marBottom w:val="0"/>
                  <w:divBdr>
                    <w:top w:val="none" w:sz="0" w:space="0" w:color="auto"/>
                    <w:left w:val="none" w:sz="0" w:space="0" w:color="auto"/>
                    <w:bottom w:val="none" w:sz="0" w:space="0" w:color="auto"/>
                    <w:right w:val="none" w:sz="0" w:space="0" w:color="auto"/>
                  </w:divBdr>
                  <w:divsChild>
                    <w:div w:id="585187876">
                      <w:marLeft w:val="0"/>
                      <w:marRight w:val="0"/>
                      <w:marTop w:val="0"/>
                      <w:marBottom w:val="0"/>
                      <w:divBdr>
                        <w:top w:val="none" w:sz="0" w:space="0" w:color="auto"/>
                        <w:left w:val="none" w:sz="0" w:space="0" w:color="auto"/>
                        <w:bottom w:val="none" w:sz="0" w:space="0" w:color="auto"/>
                        <w:right w:val="none" w:sz="0" w:space="0" w:color="auto"/>
                      </w:divBdr>
                    </w:div>
                  </w:divsChild>
                </w:div>
                <w:div w:id="713119961">
                  <w:marLeft w:val="0"/>
                  <w:marRight w:val="0"/>
                  <w:marTop w:val="0"/>
                  <w:marBottom w:val="0"/>
                  <w:divBdr>
                    <w:top w:val="none" w:sz="0" w:space="0" w:color="auto"/>
                    <w:left w:val="none" w:sz="0" w:space="0" w:color="auto"/>
                    <w:bottom w:val="none" w:sz="0" w:space="0" w:color="auto"/>
                    <w:right w:val="none" w:sz="0" w:space="0" w:color="auto"/>
                  </w:divBdr>
                  <w:divsChild>
                    <w:div w:id="3630725">
                      <w:marLeft w:val="0"/>
                      <w:marRight w:val="0"/>
                      <w:marTop w:val="0"/>
                      <w:marBottom w:val="0"/>
                      <w:divBdr>
                        <w:top w:val="none" w:sz="0" w:space="0" w:color="auto"/>
                        <w:left w:val="none" w:sz="0" w:space="0" w:color="auto"/>
                        <w:bottom w:val="none" w:sz="0" w:space="0" w:color="auto"/>
                        <w:right w:val="none" w:sz="0" w:space="0" w:color="auto"/>
                      </w:divBdr>
                    </w:div>
                  </w:divsChild>
                </w:div>
                <w:div w:id="1163741327">
                  <w:marLeft w:val="0"/>
                  <w:marRight w:val="0"/>
                  <w:marTop w:val="0"/>
                  <w:marBottom w:val="0"/>
                  <w:divBdr>
                    <w:top w:val="none" w:sz="0" w:space="0" w:color="auto"/>
                    <w:left w:val="none" w:sz="0" w:space="0" w:color="auto"/>
                    <w:bottom w:val="none" w:sz="0" w:space="0" w:color="auto"/>
                    <w:right w:val="none" w:sz="0" w:space="0" w:color="auto"/>
                  </w:divBdr>
                  <w:divsChild>
                    <w:div w:id="732967184">
                      <w:marLeft w:val="0"/>
                      <w:marRight w:val="0"/>
                      <w:marTop w:val="0"/>
                      <w:marBottom w:val="0"/>
                      <w:divBdr>
                        <w:top w:val="none" w:sz="0" w:space="0" w:color="auto"/>
                        <w:left w:val="none" w:sz="0" w:space="0" w:color="auto"/>
                        <w:bottom w:val="none" w:sz="0" w:space="0" w:color="auto"/>
                        <w:right w:val="none" w:sz="0" w:space="0" w:color="auto"/>
                      </w:divBdr>
                    </w:div>
                  </w:divsChild>
                </w:div>
                <w:div w:id="1842357747">
                  <w:marLeft w:val="0"/>
                  <w:marRight w:val="0"/>
                  <w:marTop w:val="0"/>
                  <w:marBottom w:val="0"/>
                  <w:divBdr>
                    <w:top w:val="none" w:sz="0" w:space="0" w:color="auto"/>
                    <w:left w:val="none" w:sz="0" w:space="0" w:color="auto"/>
                    <w:bottom w:val="none" w:sz="0" w:space="0" w:color="auto"/>
                    <w:right w:val="none" w:sz="0" w:space="0" w:color="auto"/>
                  </w:divBdr>
                  <w:divsChild>
                    <w:div w:id="897087713">
                      <w:marLeft w:val="0"/>
                      <w:marRight w:val="0"/>
                      <w:marTop w:val="0"/>
                      <w:marBottom w:val="0"/>
                      <w:divBdr>
                        <w:top w:val="none" w:sz="0" w:space="0" w:color="auto"/>
                        <w:left w:val="none" w:sz="0" w:space="0" w:color="auto"/>
                        <w:bottom w:val="none" w:sz="0" w:space="0" w:color="auto"/>
                        <w:right w:val="none" w:sz="0" w:space="0" w:color="auto"/>
                      </w:divBdr>
                    </w:div>
                  </w:divsChild>
                </w:div>
                <w:div w:id="135808049">
                  <w:marLeft w:val="0"/>
                  <w:marRight w:val="0"/>
                  <w:marTop w:val="0"/>
                  <w:marBottom w:val="0"/>
                  <w:divBdr>
                    <w:top w:val="none" w:sz="0" w:space="0" w:color="auto"/>
                    <w:left w:val="none" w:sz="0" w:space="0" w:color="auto"/>
                    <w:bottom w:val="none" w:sz="0" w:space="0" w:color="auto"/>
                    <w:right w:val="none" w:sz="0" w:space="0" w:color="auto"/>
                  </w:divBdr>
                  <w:divsChild>
                    <w:div w:id="18425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86074">
          <w:marLeft w:val="0"/>
          <w:marRight w:val="0"/>
          <w:marTop w:val="0"/>
          <w:marBottom w:val="600"/>
          <w:divBdr>
            <w:top w:val="none" w:sz="0" w:space="0" w:color="auto"/>
            <w:left w:val="none" w:sz="0" w:space="0" w:color="auto"/>
            <w:bottom w:val="none" w:sz="0" w:space="0" w:color="auto"/>
            <w:right w:val="none" w:sz="0" w:space="0" w:color="auto"/>
          </w:divBdr>
        </w:div>
      </w:divsChild>
    </w:div>
    <w:div w:id="1575239180">
      <w:marLeft w:val="0"/>
      <w:marRight w:val="0"/>
      <w:marTop w:val="0"/>
      <w:marBottom w:val="0"/>
      <w:divBdr>
        <w:top w:val="none" w:sz="0" w:space="0" w:color="auto"/>
        <w:left w:val="none" w:sz="0" w:space="0" w:color="auto"/>
        <w:bottom w:val="none" w:sz="0" w:space="0" w:color="auto"/>
        <w:right w:val="none" w:sz="0" w:space="0" w:color="auto"/>
      </w:divBdr>
      <w:divsChild>
        <w:div w:id="1135442041">
          <w:marLeft w:val="0"/>
          <w:marRight w:val="0"/>
          <w:marTop w:val="432"/>
          <w:marBottom w:val="0"/>
          <w:divBdr>
            <w:top w:val="none" w:sz="0" w:space="0" w:color="auto"/>
            <w:left w:val="none" w:sz="0" w:space="0" w:color="auto"/>
            <w:bottom w:val="none" w:sz="0" w:space="0" w:color="auto"/>
            <w:right w:val="none" w:sz="0" w:space="0" w:color="auto"/>
          </w:divBdr>
        </w:div>
        <w:div w:id="1312127937">
          <w:marLeft w:val="0"/>
          <w:marRight w:val="0"/>
          <w:marTop w:val="0"/>
          <w:marBottom w:val="0"/>
          <w:divBdr>
            <w:top w:val="none" w:sz="0" w:space="0" w:color="auto"/>
            <w:left w:val="none" w:sz="0" w:space="0" w:color="auto"/>
            <w:bottom w:val="none" w:sz="0" w:space="0" w:color="auto"/>
            <w:right w:val="none" w:sz="0" w:space="0" w:color="auto"/>
          </w:divBdr>
          <w:divsChild>
            <w:div w:id="1693602944">
              <w:marLeft w:val="0"/>
              <w:marRight w:val="0"/>
              <w:marTop w:val="0"/>
              <w:marBottom w:val="0"/>
              <w:divBdr>
                <w:top w:val="none" w:sz="0" w:space="0" w:color="auto"/>
                <w:left w:val="none" w:sz="0" w:space="0" w:color="auto"/>
                <w:bottom w:val="none" w:sz="0" w:space="0" w:color="auto"/>
                <w:right w:val="none" w:sz="0" w:space="0" w:color="auto"/>
              </w:divBdr>
              <w:divsChild>
                <w:div w:id="387726489">
                  <w:marLeft w:val="0"/>
                  <w:marRight w:val="0"/>
                  <w:marTop w:val="0"/>
                  <w:marBottom w:val="0"/>
                  <w:divBdr>
                    <w:top w:val="none" w:sz="0" w:space="0" w:color="auto"/>
                    <w:left w:val="none" w:sz="0" w:space="0" w:color="auto"/>
                    <w:bottom w:val="none" w:sz="0" w:space="0" w:color="auto"/>
                    <w:right w:val="none" w:sz="0" w:space="0" w:color="auto"/>
                  </w:divBdr>
                  <w:divsChild>
                    <w:div w:id="1741101228">
                      <w:marLeft w:val="0"/>
                      <w:marRight w:val="0"/>
                      <w:marTop w:val="0"/>
                      <w:marBottom w:val="0"/>
                      <w:divBdr>
                        <w:top w:val="none" w:sz="0" w:space="0" w:color="auto"/>
                        <w:left w:val="none" w:sz="0" w:space="0" w:color="auto"/>
                        <w:bottom w:val="none" w:sz="0" w:space="0" w:color="auto"/>
                        <w:right w:val="none" w:sz="0" w:space="0" w:color="auto"/>
                      </w:divBdr>
                    </w:div>
                  </w:divsChild>
                </w:div>
                <w:div w:id="1150554624">
                  <w:marLeft w:val="0"/>
                  <w:marRight w:val="0"/>
                  <w:marTop w:val="0"/>
                  <w:marBottom w:val="0"/>
                  <w:divBdr>
                    <w:top w:val="none" w:sz="0" w:space="0" w:color="auto"/>
                    <w:left w:val="none" w:sz="0" w:space="0" w:color="auto"/>
                    <w:bottom w:val="none" w:sz="0" w:space="0" w:color="auto"/>
                    <w:right w:val="none" w:sz="0" w:space="0" w:color="auto"/>
                  </w:divBdr>
                  <w:divsChild>
                    <w:div w:id="1203858208">
                      <w:marLeft w:val="0"/>
                      <w:marRight w:val="0"/>
                      <w:marTop w:val="0"/>
                      <w:marBottom w:val="0"/>
                      <w:divBdr>
                        <w:top w:val="none" w:sz="0" w:space="0" w:color="auto"/>
                        <w:left w:val="none" w:sz="0" w:space="0" w:color="auto"/>
                        <w:bottom w:val="none" w:sz="0" w:space="0" w:color="auto"/>
                        <w:right w:val="none" w:sz="0" w:space="0" w:color="auto"/>
                      </w:divBdr>
                    </w:div>
                  </w:divsChild>
                </w:div>
                <w:div w:id="717702607">
                  <w:marLeft w:val="0"/>
                  <w:marRight w:val="0"/>
                  <w:marTop w:val="0"/>
                  <w:marBottom w:val="0"/>
                  <w:divBdr>
                    <w:top w:val="none" w:sz="0" w:space="0" w:color="auto"/>
                    <w:left w:val="none" w:sz="0" w:space="0" w:color="auto"/>
                    <w:bottom w:val="none" w:sz="0" w:space="0" w:color="auto"/>
                    <w:right w:val="none" w:sz="0" w:space="0" w:color="auto"/>
                  </w:divBdr>
                  <w:divsChild>
                    <w:div w:id="164782725">
                      <w:marLeft w:val="0"/>
                      <w:marRight w:val="0"/>
                      <w:marTop w:val="0"/>
                      <w:marBottom w:val="0"/>
                      <w:divBdr>
                        <w:top w:val="none" w:sz="0" w:space="0" w:color="auto"/>
                        <w:left w:val="none" w:sz="0" w:space="0" w:color="auto"/>
                        <w:bottom w:val="none" w:sz="0" w:space="0" w:color="auto"/>
                        <w:right w:val="none" w:sz="0" w:space="0" w:color="auto"/>
                      </w:divBdr>
                    </w:div>
                  </w:divsChild>
                </w:div>
                <w:div w:id="2048749363">
                  <w:marLeft w:val="0"/>
                  <w:marRight w:val="0"/>
                  <w:marTop w:val="0"/>
                  <w:marBottom w:val="0"/>
                  <w:divBdr>
                    <w:top w:val="none" w:sz="0" w:space="0" w:color="auto"/>
                    <w:left w:val="none" w:sz="0" w:space="0" w:color="auto"/>
                    <w:bottom w:val="none" w:sz="0" w:space="0" w:color="auto"/>
                    <w:right w:val="none" w:sz="0" w:space="0" w:color="auto"/>
                  </w:divBdr>
                  <w:divsChild>
                    <w:div w:id="996151727">
                      <w:marLeft w:val="0"/>
                      <w:marRight w:val="0"/>
                      <w:marTop w:val="0"/>
                      <w:marBottom w:val="0"/>
                      <w:divBdr>
                        <w:top w:val="none" w:sz="0" w:space="0" w:color="auto"/>
                        <w:left w:val="none" w:sz="0" w:space="0" w:color="auto"/>
                        <w:bottom w:val="none" w:sz="0" w:space="0" w:color="auto"/>
                        <w:right w:val="none" w:sz="0" w:space="0" w:color="auto"/>
                      </w:divBdr>
                    </w:div>
                  </w:divsChild>
                </w:div>
                <w:div w:id="971713600">
                  <w:marLeft w:val="0"/>
                  <w:marRight w:val="0"/>
                  <w:marTop w:val="0"/>
                  <w:marBottom w:val="0"/>
                  <w:divBdr>
                    <w:top w:val="none" w:sz="0" w:space="0" w:color="auto"/>
                    <w:left w:val="none" w:sz="0" w:space="0" w:color="auto"/>
                    <w:bottom w:val="none" w:sz="0" w:space="0" w:color="auto"/>
                    <w:right w:val="none" w:sz="0" w:space="0" w:color="auto"/>
                  </w:divBdr>
                  <w:divsChild>
                    <w:div w:id="443383481">
                      <w:marLeft w:val="0"/>
                      <w:marRight w:val="0"/>
                      <w:marTop w:val="0"/>
                      <w:marBottom w:val="0"/>
                      <w:divBdr>
                        <w:top w:val="none" w:sz="0" w:space="0" w:color="auto"/>
                        <w:left w:val="none" w:sz="0" w:space="0" w:color="auto"/>
                        <w:bottom w:val="none" w:sz="0" w:space="0" w:color="auto"/>
                        <w:right w:val="none" w:sz="0" w:space="0" w:color="auto"/>
                      </w:divBdr>
                    </w:div>
                  </w:divsChild>
                </w:div>
                <w:div w:id="1684935477">
                  <w:marLeft w:val="0"/>
                  <w:marRight w:val="0"/>
                  <w:marTop w:val="0"/>
                  <w:marBottom w:val="0"/>
                  <w:divBdr>
                    <w:top w:val="none" w:sz="0" w:space="0" w:color="auto"/>
                    <w:left w:val="none" w:sz="0" w:space="0" w:color="auto"/>
                    <w:bottom w:val="none" w:sz="0" w:space="0" w:color="auto"/>
                    <w:right w:val="none" w:sz="0" w:space="0" w:color="auto"/>
                  </w:divBdr>
                  <w:divsChild>
                    <w:div w:id="705644405">
                      <w:marLeft w:val="0"/>
                      <w:marRight w:val="0"/>
                      <w:marTop w:val="0"/>
                      <w:marBottom w:val="0"/>
                      <w:divBdr>
                        <w:top w:val="none" w:sz="0" w:space="0" w:color="auto"/>
                        <w:left w:val="none" w:sz="0" w:space="0" w:color="auto"/>
                        <w:bottom w:val="none" w:sz="0" w:space="0" w:color="auto"/>
                        <w:right w:val="none" w:sz="0" w:space="0" w:color="auto"/>
                      </w:divBdr>
                    </w:div>
                  </w:divsChild>
                </w:div>
                <w:div w:id="1326666804">
                  <w:marLeft w:val="0"/>
                  <w:marRight w:val="0"/>
                  <w:marTop w:val="0"/>
                  <w:marBottom w:val="0"/>
                  <w:divBdr>
                    <w:top w:val="none" w:sz="0" w:space="0" w:color="auto"/>
                    <w:left w:val="none" w:sz="0" w:space="0" w:color="auto"/>
                    <w:bottom w:val="none" w:sz="0" w:space="0" w:color="auto"/>
                    <w:right w:val="none" w:sz="0" w:space="0" w:color="auto"/>
                  </w:divBdr>
                  <w:divsChild>
                    <w:div w:id="19082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06919">
          <w:marLeft w:val="0"/>
          <w:marRight w:val="0"/>
          <w:marTop w:val="0"/>
          <w:marBottom w:val="600"/>
          <w:divBdr>
            <w:top w:val="none" w:sz="0" w:space="0" w:color="auto"/>
            <w:left w:val="none" w:sz="0" w:space="0" w:color="auto"/>
            <w:bottom w:val="none" w:sz="0" w:space="0" w:color="auto"/>
            <w:right w:val="none" w:sz="0" w:space="0" w:color="auto"/>
          </w:divBdr>
        </w:div>
      </w:divsChild>
    </w:div>
    <w:div w:id="1582836486">
      <w:marLeft w:val="0"/>
      <w:marRight w:val="0"/>
      <w:marTop w:val="0"/>
      <w:marBottom w:val="0"/>
      <w:divBdr>
        <w:top w:val="none" w:sz="0" w:space="0" w:color="auto"/>
        <w:left w:val="none" w:sz="0" w:space="0" w:color="auto"/>
        <w:bottom w:val="none" w:sz="0" w:space="0" w:color="auto"/>
        <w:right w:val="none" w:sz="0" w:space="0" w:color="auto"/>
      </w:divBdr>
      <w:divsChild>
        <w:div w:id="792671546">
          <w:marLeft w:val="0"/>
          <w:marRight w:val="0"/>
          <w:marTop w:val="432"/>
          <w:marBottom w:val="0"/>
          <w:divBdr>
            <w:top w:val="none" w:sz="0" w:space="0" w:color="auto"/>
            <w:left w:val="none" w:sz="0" w:space="0" w:color="auto"/>
            <w:bottom w:val="none" w:sz="0" w:space="0" w:color="auto"/>
            <w:right w:val="none" w:sz="0" w:space="0" w:color="auto"/>
          </w:divBdr>
        </w:div>
        <w:div w:id="482353201">
          <w:marLeft w:val="0"/>
          <w:marRight w:val="0"/>
          <w:marTop w:val="0"/>
          <w:marBottom w:val="0"/>
          <w:divBdr>
            <w:top w:val="none" w:sz="0" w:space="0" w:color="auto"/>
            <w:left w:val="none" w:sz="0" w:space="0" w:color="auto"/>
            <w:bottom w:val="none" w:sz="0" w:space="0" w:color="auto"/>
            <w:right w:val="none" w:sz="0" w:space="0" w:color="auto"/>
          </w:divBdr>
        </w:div>
        <w:div w:id="2002393863">
          <w:marLeft w:val="0"/>
          <w:marRight w:val="0"/>
          <w:marTop w:val="0"/>
          <w:marBottom w:val="600"/>
          <w:divBdr>
            <w:top w:val="none" w:sz="0" w:space="0" w:color="auto"/>
            <w:left w:val="none" w:sz="0" w:space="0" w:color="auto"/>
            <w:bottom w:val="none" w:sz="0" w:space="0" w:color="auto"/>
            <w:right w:val="none" w:sz="0" w:space="0" w:color="auto"/>
          </w:divBdr>
        </w:div>
      </w:divsChild>
    </w:div>
    <w:div w:id="1595237222">
      <w:marLeft w:val="0"/>
      <w:marRight w:val="0"/>
      <w:marTop w:val="0"/>
      <w:marBottom w:val="0"/>
      <w:divBdr>
        <w:top w:val="none" w:sz="0" w:space="0" w:color="auto"/>
        <w:left w:val="none" w:sz="0" w:space="0" w:color="auto"/>
        <w:bottom w:val="none" w:sz="0" w:space="0" w:color="auto"/>
        <w:right w:val="none" w:sz="0" w:space="0" w:color="auto"/>
      </w:divBdr>
      <w:divsChild>
        <w:div w:id="1426919621">
          <w:marLeft w:val="0"/>
          <w:marRight w:val="0"/>
          <w:marTop w:val="432"/>
          <w:marBottom w:val="0"/>
          <w:divBdr>
            <w:top w:val="none" w:sz="0" w:space="0" w:color="auto"/>
            <w:left w:val="none" w:sz="0" w:space="0" w:color="auto"/>
            <w:bottom w:val="none" w:sz="0" w:space="0" w:color="auto"/>
            <w:right w:val="none" w:sz="0" w:space="0" w:color="auto"/>
          </w:divBdr>
        </w:div>
        <w:div w:id="1910191817">
          <w:marLeft w:val="0"/>
          <w:marRight w:val="0"/>
          <w:marTop w:val="0"/>
          <w:marBottom w:val="0"/>
          <w:divBdr>
            <w:top w:val="none" w:sz="0" w:space="0" w:color="auto"/>
            <w:left w:val="none" w:sz="0" w:space="0" w:color="auto"/>
            <w:bottom w:val="none" w:sz="0" w:space="0" w:color="auto"/>
            <w:right w:val="none" w:sz="0" w:space="0" w:color="auto"/>
          </w:divBdr>
        </w:div>
        <w:div w:id="1619069755">
          <w:marLeft w:val="0"/>
          <w:marRight w:val="0"/>
          <w:marTop w:val="0"/>
          <w:marBottom w:val="600"/>
          <w:divBdr>
            <w:top w:val="none" w:sz="0" w:space="0" w:color="auto"/>
            <w:left w:val="none" w:sz="0" w:space="0" w:color="auto"/>
            <w:bottom w:val="none" w:sz="0" w:space="0" w:color="auto"/>
            <w:right w:val="none" w:sz="0" w:space="0" w:color="auto"/>
          </w:divBdr>
        </w:div>
      </w:divsChild>
    </w:div>
    <w:div w:id="1601134324">
      <w:marLeft w:val="0"/>
      <w:marRight w:val="0"/>
      <w:marTop w:val="0"/>
      <w:marBottom w:val="0"/>
      <w:divBdr>
        <w:top w:val="none" w:sz="0" w:space="0" w:color="auto"/>
        <w:left w:val="none" w:sz="0" w:space="0" w:color="auto"/>
        <w:bottom w:val="none" w:sz="0" w:space="0" w:color="auto"/>
        <w:right w:val="none" w:sz="0" w:space="0" w:color="auto"/>
      </w:divBdr>
      <w:divsChild>
        <w:div w:id="1592592298">
          <w:marLeft w:val="0"/>
          <w:marRight w:val="0"/>
          <w:marTop w:val="432"/>
          <w:marBottom w:val="0"/>
          <w:divBdr>
            <w:top w:val="none" w:sz="0" w:space="0" w:color="auto"/>
            <w:left w:val="none" w:sz="0" w:space="0" w:color="auto"/>
            <w:bottom w:val="none" w:sz="0" w:space="0" w:color="auto"/>
            <w:right w:val="none" w:sz="0" w:space="0" w:color="auto"/>
          </w:divBdr>
        </w:div>
        <w:div w:id="2099935108">
          <w:marLeft w:val="0"/>
          <w:marRight w:val="0"/>
          <w:marTop w:val="0"/>
          <w:marBottom w:val="0"/>
          <w:divBdr>
            <w:top w:val="none" w:sz="0" w:space="0" w:color="auto"/>
            <w:left w:val="none" w:sz="0" w:space="0" w:color="auto"/>
            <w:bottom w:val="none" w:sz="0" w:space="0" w:color="auto"/>
            <w:right w:val="none" w:sz="0" w:space="0" w:color="auto"/>
          </w:divBdr>
        </w:div>
        <w:div w:id="1086614107">
          <w:marLeft w:val="0"/>
          <w:marRight w:val="0"/>
          <w:marTop w:val="0"/>
          <w:marBottom w:val="600"/>
          <w:divBdr>
            <w:top w:val="none" w:sz="0" w:space="0" w:color="auto"/>
            <w:left w:val="none" w:sz="0" w:space="0" w:color="auto"/>
            <w:bottom w:val="none" w:sz="0" w:space="0" w:color="auto"/>
            <w:right w:val="none" w:sz="0" w:space="0" w:color="auto"/>
          </w:divBdr>
        </w:div>
      </w:divsChild>
    </w:div>
    <w:div w:id="1613585916">
      <w:marLeft w:val="0"/>
      <w:marRight w:val="0"/>
      <w:marTop w:val="0"/>
      <w:marBottom w:val="0"/>
      <w:divBdr>
        <w:top w:val="none" w:sz="0" w:space="0" w:color="auto"/>
        <w:left w:val="none" w:sz="0" w:space="0" w:color="auto"/>
        <w:bottom w:val="none" w:sz="0" w:space="0" w:color="auto"/>
        <w:right w:val="none" w:sz="0" w:space="0" w:color="auto"/>
      </w:divBdr>
      <w:divsChild>
        <w:div w:id="1343702233">
          <w:marLeft w:val="0"/>
          <w:marRight w:val="0"/>
          <w:marTop w:val="432"/>
          <w:marBottom w:val="0"/>
          <w:divBdr>
            <w:top w:val="none" w:sz="0" w:space="0" w:color="auto"/>
            <w:left w:val="none" w:sz="0" w:space="0" w:color="auto"/>
            <w:bottom w:val="none" w:sz="0" w:space="0" w:color="auto"/>
            <w:right w:val="none" w:sz="0" w:space="0" w:color="auto"/>
          </w:divBdr>
        </w:div>
        <w:div w:id="105390773">
          <w:marLeft w:val="0"/>
          <w:marRight w:val="0"/>
          <w:marTop w:val="0"/>
          <w:marBottom w:val="0"/>
          <w:divBdr>
            <w:top w:val="none" w:sz="0" w:space="0" w:color="auto"/>
            <w:left w:val="none" w:sz="0" w:space="0" w:color="auto"/>
            <w:bottom w:val="none" w:sz="0" w:space="0" w:color="auto"/>
            <w:right w:val="none" w:sz="0" w:space="0" w:color="auto"/>
          </w:divBdr>
        </w:div>
        <w:div w:id="499078432">
          <w:marLeft w:val="0"/>
          <w:marRight w:val="0"/>
          <w:marTop w:val="0"/>
          <w:marBottom w:val="600"/>
          <w:divBdr>
            <w:top w:val="none" w:sz="0" w:space="0" w:color="auto"/>
            <w:left w:val="none" w:sz="0" w:space="0" w:color="auto"/>
            <w:bottom w:val="none" w:sz="0" w:space="0" w:color="auto"/>
            <w:right w:val="none" w:sz="0" w:space="0" w:color="auto"/>
          </w:divBdr>
        </w:div>
      </w:divsChild>
    </w:div>
    <w:div w:id="1698507178">
      <w:marLeft w:val="0"/>
      <w:marRight w:val="0"/>
      <w:marTop w:val="0"/>
      <w:marBottom w:val="0"/>
      <w:divBdr>
        <w:top w:val="none" w:sz="0" w:space="0" w:color="auto"/>
        <w:left w:val="none" w:sz="0" w:space="0" w:color="auto"/>
        <w:bottom w:val="none" w:sz="0" w:space="0" w:color="auto"/>
        <w:right w:val="none" w:sz="0" w:space="0" w:color="auto"/>
      </w:divBdr>
      <w:divsChild>
        <w:div w:id="1162042978">
          <w:marLeft w:val="0"/>
          <w:marRight w:val="0"/>
          <w:marTop w:val="432"/>
          <w:marBottom w:val="0"/>
          <w:divBdr>
            <w:top w:val="none" w:sz="0" w:space="0" w:color="auto"/>
            <w:left w:val="none" w:sz="0" w:space="0" w:color="auto"/>
            <w:bottom w:val="none" w:sz="0" w:space="0" w:color="auto"/>
            <w:right w:val="none" w:sz="0" w:space="0" w:color="auto"/>
          </w:divBdr>
        </w:div>
        <w:div w:id="318047390">
          <w:marLeft w:val="0"/>
          <w:marRight w:val="0"/>
          <w:marTop w:val="0"/>
          <w:marBottom w:val="0"/>
          <w:divBdr>
            <w:top w:val="none" w:sz="0" w:space="0" w:color="auto"/>
            <w:left w:val="none" w:sz="0" w:space="0" w:color="auto"/>
            <w:bottom w:val="none" w:sz="0" w:space="0" w:color="auto"/>
            <w:right w:val="none" w:sz="0" w:space="0" w:color="auto"/>
          </w:divBdr>
        </w:div>
        <w:div w:id="676691442">
          <w:marLeft w:val="0"/>
          <w:marRight w:val="0"/>
          <w:marTop w:val="0"/>
          <w:marBottom w:val="600"/>
          <w:divBdr>
            <w:top w:val="none" w:sz="0" w:space="0" w:color="auto"/>
            <w:left w:val="none" w:sz="0" w:space="0" w:color="auto"/>
            <w:bottom w:val="none" w:sz="0" w:space="0" w:color="auto"/>
            <w:right w:val="none" w:sz="0" w:space="0" w:color="auto"/>
          </w:divBdr>
        </w:div>
      </w:divsChild>
    </w:div>
    <w:div w:id="1711874864">
      <w:marLeft w:val="0"/>
      <w:marRight w:val="0"/>
      <w:marTop w:val="0"/>
      <w:marBottom w:val="0"/>
      <w:divBdr>
        <w:top w:val="none" w:sz="0" w:space="0" w:color="auto"/>
        <w:left w:val="none" w:sz="0" w:space="0" w:color="auto"/>
        <w:bottom w:val="none" w:sz="0" w:space="0" w:color="auto"/>
        <w:right w:val="none" w:sz="0" w:space="0" w:color="auto"/>
      </w:divBdr>
      <w:divsChild>
        <w:div w:id="799304283">
          <w:marLeft w:val="0"/>
          <w:marRight w:val="0"/>
          <w:marTop w:val="432"/>
          <w:marBottom w:val="0"/>
          <w:divBdr>
            <w:top w:val="none" w:sz="0" w:space="0" w:color="auto"/>
            <w:left w:val="none" w:sz="0" w:space="0" w:color="auto"/>
            <w:bottom w:val="none" w:sz="0" w:space="0" w:color="auto"/>
            <w:right w:val="none" w:sz="0" w:space="0" w:color="auto"/>
          </w:divBdr>
        </w:div>
        <w:div w:id="1450121315">
          <w:marLeft w:val="0"/>
          <w:marRight w:val="0"/>
          <w:marTop w:val="0"/>
          <w:marBottom w:val="0"/>
          <w:divBdr>
            <w:top w:val="none" w:sz="0" w:space="0" w:color="auto"/>
            <w:left w:val="none" w:sz="0" w:space="0" w:color="auto"/>
            <w:bottom w:val="none" w:sz="0" w:space="0" w:color="auto"/>
            <w:right w:val="none" w:sz="0" w:space="0" w:color="auto"/>
          </w:divBdr>
        </w:div>
        <w:div w:id="523599306">
          <w:marLeft w:val="0"/>
          <w:marRight w:val="0"/>
          <w:marTop w:val="0"/>
          <w:marBottom w:val="600"/>
          <w:divBdr>
            <w:top w:val="none" w:sz="0" w:space="0" w:color="auto"/>
            <w:left w:val="none" w:sz="0" w:space="0" w:color="auto"/>
            <w:bottom w:val="none" w:sz="0" w:space="0" w:color="auto"/>
            <w:right w:val="none" w:sz="0" w:space="0" w:color="auto"/>
          </w:divBdr>
        </w:div>
      </w:divsChild>
    </w:div>
    <w:div w:id="1781609244">
      <w:marLeft w:val="0"/>
      <w:marRight w:val="0"/>
      <w:marTop w:val="0"/>
      <w:marBottom w:val="0"/>
      <w:divBdr>
        <w:top w:val="none" w:sz="0" w:space="0" w:color="auto"/>
        <w:left w:val="none" w:sz="0" w:space="0" w:color="auto"/>
        <w:bottom w:val="none" w:sz="0" w:space="0" w:color="auto"/>
        <w:right w:val="none" w:sz="0" w:space="0" w:color="auto"/>
      </w:divBdr>
      <w:divsChild>
        <w:div w:id="1046300107">
          <w:marLeft w:val="0"/>
          <w:marRight w:val="0"/>
          <w:marTop w:val="432"/>
          <w:marBottom w:val="0"/>
          <w:divBdr>
            <w:top w:val="none" w:sz="0" w:space="0" w:color="auto"/>
            <w:left w:val="none" w:sz="0" w:space="0" w:color="auto"/>
            <w:bottom w:val="none" w:sz="0" w:space="0" w:color="auto"/>
            <w:right w:val="none" w:sz="0" w:space="0" w:color="auto"/>
          </w:divBdr>
        </w:div>
        <w:div w:id="1945376614">
          <w:marLeft w:val="0"/>
          <w:marRight w:val="0"/>
          <w:marTop w:val="0"/>
          <w:marBottom w:val="0"/>
          <w:divBdr>
            <w:top w:val="none" w:sz="0" w:space="0" w:color="auto"/>
            <w:left w:val="none" w:sz="0" w:space="0" w:color="auto"/>
            <w:bottom w:val="none" w:sz="0" w:space="0" w:color="auto"/>
            <w:right w:val="none" w:sz="0" w:space="0" w:color="auto"/>
          </w:divBdr>
          <w:divsChild>
            <w:div w:id="494535710">
              <w:marLeft w:val="0"/>
              <w:marRight w:val="0"/>
              <w:marTop w:val="0"/>
              <w:marBottom w:val="0"/>
              <w:divBdr>
                <w:top w:val="none" w:sz="0" w:space="0" w:color="auto"/>
                <w:left w:val="none" w:sz="0" w:space="0" w:color="auto"/>
                <w:bottom w:val="none" w:sz="0" w:space="0" w:color="auto"/>
                <w:right w:val="none" w:sz="0" w:space="0" w:color="auto"/>
              </w:divBdr>
              <w:divsChild>
                <w:div w:id="1492670422">
                  <w:marLeft w:val="0"/>
                  <w:marRight w:val="0"/>
                  <w:marTop w:val="0"/>
                  <w:marBottom w:val="0"/>
                  <w:divBdr>
                    <w:top w:val="none" w:sz="0" w:space="0" w:color="auto"/>
                    <w:left w:val="none" w:sz="0" w:space="0" w:color="auto"/>
                    <w:bottom w:val="none" w:sz="0" w:space="0" w:color="auto"/>
                    <w:right w:val="none" w:sz="0" w:space="0" w:color="auto"/>
                  </w:divBdr>
                  <w:divsChild>
                    <w:div w:id="684014842">
                      <w:marLeft w:val="0"/>
                      <w:marRight w:val="0"/>
                      <w:marTop w:val="0"/>
                      <w:marBottom w:val="0"/>
                      <w:divBdr>
                        <w:top w:val="none" w:sz="0" w:space="0" w:color="auto"/>
                        <w:left w:val="none" w:sz="0" w:space="0" w:color="auto"/>
                        <w:bottom w:val="none" w:sz="0" w:space="0" w:color="auto"/>
                        <w:right w:val="none" w:sz="0" w:space="0" w:color="auto"/>
                      </w:divBdr>
                    </w:div>
                  </w:divsChild>
                </w:div>
                <w:div w:id="2078937513">
                  <w:marLeft w:val="0"/>
                  <w:marRight w:val="0"/>
                  <w:marTop w:val="0"/>
                  <w:marBottom w:val="0"/>
                  <w:divBdr>
                    <w:top w:val="none" w:sz="0" w:space="0" w:color="auto"/>
                    <w:left w:val="none" w:sz="0" w:space="0" w:color="auto"/>
                    <w:bottom w:val="none" w:sz="0" w:space="0" w:color="auto"/>
                    <w:right w:val="none" w:sz="0" w:space="0" w:color="auto"/>
                  </w:divBdr>
                  <w:divsChild>
                    <w:div w:id="1147278177">
                      <w:marLeft w:val="0"/>
                      <w:marRight w:val="0"/>
                      <w:marTop w:val="0"/>
                      <w:marBottom w:val="0"/>
                      <w:divBdr>
                        <w:top w:val="none" w:sz="0" w:space="0" w:color="auto"/>
                        <w:left w:val="none" w:sz="0" w:space="0" w:color="auto"/>
                        <w:bottom w:val="none" w:sz="0" w:space="0" w:color="auto"/>
                        <w:right w:val="none" w:sz="0" w:space="0" w:color="auto"/>
                      </w:divBdr>
                    </w:div>
                  </w:divsChild>
                </w:div>
                <w:div w:id="2051685522">
                  <w:marLeft w:val="0"/>
                  <w:marRight w:val="0"/>
                  <w:marTop w:val="0"/>
                  <w:marBottom w:val="0"/>
                  <w:divBdr>
                    <w:top w:val="none" w:sz="0" w:space="0" w:color="auto"/>
                    <w:left w:val="none" w:sz="0" w:space="0" w:color="auto"/>
                    <w:bottom w:val="none" w:sz="0" w:space="0" w:color="auto"/>
                    <w:right w:val="none" w:sz="0" w:space="0" w:color="auto"/>
                  </w:divBdr>
                  <w:divsChild>
                    <w:div w:id="170144408">
                      <w:marLeft w:val="0"/>
                      <w:marRight w:val="0"/>
                      <w:marTop w:val="0"/>
                      <w:marBottom w:val="0"/>
                      <w:divBdr>
                        <w:top w:val="none" w:sz="0" w:space="0" w:color="auto"/>
                        <w:left w:val="none" w:sz="0" w:space="0" w:color="auto"/>
                        <w:bottom w:val="none" w:sz="0" w:space="0" w:color="auto"/>
                        <w:right w:val="none" w:sz="0" w:space="0" w:color="auto"/>
                      </w:divBdr>
                    </w:div>
                  </w:divsChild>
                </w:div>
                <w:div w:id="229342043">
                  <w:marLeft w:val="0"/>
                  <w:marRight w:val="0"/>
                  <w:marTop w:val="0"/>
                  <w:marBottom w:val="0"/>
                  <w:divBdr>
                    <w:top w:val="none" w:sz="0" w:space="0" w:color="auto"/>
                    <w:left w:val="none" w:sz="0" w:space="0" w:color="auto"/>
                    <w:bottom w:val="none" w:sz="0" w:space="0" w:color="auto"/>
                    <w:right w:val="none" w:sz="0" w:space="0" w:color="auto"/>
                  </w:divBdr>
                  <w:divsChild>
                    <w:div w:id="1255242607">
                      <w:marLeft w:val="0"/>
                      <w:marRight w:val="0"/>
                      <w:marTop w:val="0"/>
                      <w:marBottom w:val="0"/>
                      <w:divBdr>
                        <w:top w:val="none" w:sz="0" w:space="0" w:color="auto"/>
                        <w:left w:val="none" w:sz="0" w:space="0" w:color="auto"/>
                        <w:bottom w:val="none" w:sz="0" w:space="0" w:color="auto"/>
                        <w:right w:val="none" w:sz="0" w:space="0" w:color="auto"/>
                      </w:divBdr>
                    </w:div>
                  </w:divsChild>
                </w:div>
                <w:div w:id="622003694">
                  <w:marLeft w:val="0"/>
                  <w:marRight w:val="0"/>
                  <w:marTop w:val="0"/>
                  <w:marBottom w:val="0"/>
                  <w:divBdr>
                    <w:top w:val="none" w:sz="0" w:space="0" w:color="auto"/>
                    <w:left w:val="none" w:sz="0" w:space="0" w:color="auto"/>
                    <w:bottom w:val="none" w:sz="0" w:space="0" w:color="auto"/>
                    <w:right w:val="none" w:sz="0" w:space="0" w:color="auto"/>
                  </w:divBdr>
                  <w:divsChild>
                    <w:div w:id="2076270670">
                      <w:marLeft w:val="0"/>
                      <w:marRight w:val="0"/>
                      <w:marTop w:val="0"/>
                      <w:marBottom w:val="0"/>
                      <w:divBdr>
                        <w:top w:val="none" w:sz="0" w:space="0" w:color="auto"/>
                        <w:left w:val="none" w:sz="0" w:space="0" w:color="auto"/>
                        <w:bottom w:val="none" w:sz="0" w:space="0" w:color="auto"/>
                        <w:right w:val="none" w:sz="0" w:space="0" w:color="auto"/>
                      </w:divBdr>
                    </w:div>
                  </w:divsChild>
                </w:div>
                <w:div w:id="782388058">
                  <w:marLeft w:val="0"/>
                  <w:marRight w:val="0"/>
                  <w:marTop w:val="0"/>
                  <w:marBottom w:val="0"/>
                  <w:divBdr>
                    <w:top w:val="none" w:sz="0" w:space="0" w:color="auto"/>
                    <w:left w:val="none" w:sz="0" w:space="0" w:color="auto"/>
                    <w:bottom w:val="none" w:sz="0" w:space="0" w:color="auto"/>
                    <w:right w:val="none" w:sz="0" w:space="0" w:color="auto"/>
                  </w:divBdr>
                  <w:divsChild>
                    <w:div w:id="273244652">
                      <w:marLeft w:val="0"/>
                      <w:marRight w:val="0"/>
                      <w:marTop w:val="0"/>
                      <w:marBottom w:val="0"/>
                      <w:divBdr>
                        <w:top w:val="none" w:sz="0" w:space="0" w:color="auto"/>
                        <w:left w:val="none" w:sz="0" w:space="0" w:color="auto"/>
                        <w:bottom w:val="none" w:sz="0" w:space="0" w:color="auto"/>
                        <w:right w:val="none" w:sz="0" w:space="0" w:color="auto"/>
                      </w:divBdr>
                    </w:div>
                  </w:divsChild>
                </w:div>
                <w:div w:id="131288863">
                  <w:marLeft w:val="0"/>
                  <w:marRight w:val="0"/>
                  <w:marTop w:val="0"/>
                  <w:marBottom w:val="0"/>
                  <w:divBdr>
                    <w:top w:val="none" w:sz="0" w:space="0" w:color="auto"/>
                    <w:left w:val="none" w:sz="0" w:space="0" w:color="auto"/>
                    <w:bottom w:val="none" w:sz="0" w:space="0" w:color="auto"/>
                    <w:right w:val="none" w:sz="0" w:space="0" w:color="auto"/>
                  </w:divBdr>
                  <w:divsChild>
                    <w:div w:id="1195073062">
                      <w:marLeft w:val="0"/>
                      <w:marRight w:val="0"/>
                      <w:marTop w:val="0"/>
                      <w:marBottom w:val="0"/>
                      <w:divBdr>
                        <w:top w:val="none" w:sz="0" w:space="0" w:color="auto"/>
                        <w:left w:val="none" w:sz="0" w:space="0" w:color="auto"/>
                        <w:bottom w:val="none" w:sz="0" w:space="0" w:color="auto"/>
                        <w:right w:val="none" w:sz="0" w:space="0" w:color="auto"/>
                      </w:divBdr>
                    </w:div>
                  </w:divsChild>
                </w:div>
                <w:div w:id="360013463">
                  <w:marLeft w:val="0"/>
                  <w:marRight w:val="0"/>
                  <w:marTop w:val="0"/>
                  <w:marBottom w:val="0"/>
                  <w:divBdr>
                    <w:top w:val="none" w:sz="0" w:space="0" w:color="auto"/>
                    <w:left w:val="none" w:sz="0" w:space="0" w:color="auto"/>
                    <w:bottom w:val="none" w:sz="0" w:space="0" w:color="auto"/>
                    <w:right w:val="none" w:sz="0" w:space="0" w:color="auto"/>
                  </w:divBdr>
                  <w:divsChild>
                    <w:div w:id="109711325">
                      <w:marLeft w:val="0"/>
                      <w:marRight w:val="0"/>
                      <w:marTop w:val="0"/>
                      <w:marBottom w:val="0"/>
                      <w:divBdr>
                        <w:top w:val="none" w:sz="0" w:space="0" w:color="auto"/>
                        <w:left w:val="none" w:sz="0" w:space="0" w:color="auto"/>
                        <w:bottom w:val="none" w:sz="0" w:space="0" w:color="auto"/>
                        <w:right w:val="none" w:sz="0" w:space="0" w:color="auto"/>
                      </w:divBdr>
                    </w:div>
                  </w:divsChild>
                </w:div>
                <w:div w:id="2115395625">
                  <w:marLeft w:val="0"/>
                  <w:marRight w:val="0"/>
                  <w:marTop w:val="0"/>
                  <w:marBottom w:val="0"/>
                  <w:divBdr>
                    <w:top w:val="none" w:sz="0" w:space="0" w:color="auto"/>
                    <w:left w:val="none" w:sz="0" w:space="0" w:color="auto"/>
                    <w:bottom w:val="none" w:sz="0" w:space="0" w:color="auto"/>
                    <w:right w:val="none" w:sz="0" w:space="0" w:color="auto"/>
                  </w:divBdr>
                  <w:divsChild>
                    <w:div w:id="2026129893">
                      <w:marLeft w:val="0"/>
                      <w:marRight w:val="0"/>
                      <w:marTop w:val="0"/>
                      <w:marBottom w:val="0"/>
                      <w:divBdr>
                        <w:top w:val="none" w:sz="0" w:space="0" w:color="auto"/>
                        <w:left w:val="none" w:sz="0" w:space="0" w:color="auto"/>
                        <w:bottom w:val="none" w:sz="0" w:space="0" w:color="auto"/>
                        <w:right w:val="none" w:sz="0" w:space="0" w:color="auto"/>
                      </w:divBdr>
                    </w:div>
                  </w:divsChild>
                </w:div>
                <w:div w:id="1690638360">
                  <w:marLeft w:val="0"/>
                  <w:marRight w:val="0"/>
                  <w:marTop w:val="0"/>
                  <w:marBottom w:val="0"/>
                  <w:divBdr>
                    <w:top w:val="none" w:sz="0" w:space="0" w:color="auto"/>
                    <w:left w:val="none" w:sz="0" w:space="0" w:color="auto"/>
                    <w:bottom w:val="none" w:sz="0" w:space="0" w:color="auto"/>
                    <w:right w:val="none" w:sz="0" w:space="0" w:color="auto"/>
                  </w:divBdr>
                  <w:divsChild>
                    <w:div w:id="1012416686">
                      <w:marLeft w:val="0"/>
                      <w:marRight w:val="0"/>
                      <w:marTop w:val="0"/>
                      <w:marBottom w:val="0"/>
                      <w:divBdr>
                        <w:top w:val="none" w:sz="0" w:space="0" w:color="auto"/>
                        <w:left w:val="none" w:sz="0" w:space="0" w:color="auto"/>
                        <w:bottom w:val="none" w:sz="0" w:space="0" w:color="auto"/>
                        <w:right w:val="none" w:sz="0" w:space="0" w:color="auto"/>
                      </w:divBdr>
                    </w:div>
                  </w:divsChild>
                </w:div>
                <w:div w:id="1350640339">
                  <w:marLeft w:val="0"/>
                  <w:marRight w:val="0"/>
                  <w:marTop w:val="0"/>
                  <w:marBottom w:val="0"/>
                  <w:divBdr>
                    <w:top w:val="none" w:sz="0" w:space="0" w:color="auto"/>
                    <w:left w:val="none" w:sz="0" w:space="0" w:color="auto"/>
                    <w:bottom w:val="none" w:sz="0" w:space="0" w:color="auto"/>
                    <w:right w:val="none" w:sz="0" w:space="0" w:color="auto"/>
                  </w:divBdr>
                  <w:divsChild>
                    <w:div w:id="1766420053">
                      <w:marLeft w:val="0"/>
                      <w:marRight w:val="0"/>
                      <w:marTop w:val="0"/>
                      <w:marBottom w:val="0"/>
                      <w:divBdr>
                        <w:top w:val="none" w:sz="0" w:space="0" w:color="auto"/>
                        <w:left w:val="none" w:sz="0" w:space="0" w:color="auto"/>
                        <w:bottom w:val="none" w:sz="0" w:space="0" w:color="auto"/>
                        <w:right w:val="none" w:sz="0" w:space="0" w:color="auto"/>
                      </w:divBdr>
                    </w:div>
                  </w:divsChild>
                </w:div>
                <w:div w:id="1017345568">
                  <w:marLeft w:val="0"/>
                  <w:marRight w:val="0"/>
                  <w:marTop w:val="0"/>
                  <w:marBottom w:val="0"/>
                  <w:divBdr>
                    <w:top w:val="none" w:sz="0" w:space="0" w:color="auto"/>
                    <w:left w:val="none" w:sz="0" w:space="0" w:color="auto"/>
                    <w:bottom w:val="none" w:sz="0" w:space="0" w:color="auto"/>
                    <w:right w:val="none" w:sz="0" w:space="0" w:color="auto"/>
                  </w:divBdr>
                  <w:divsChild>
                    <w:div w:id="241525345">
                      <w:marLeft w:val="0"/>
                      <w:marRight w:val="0"/>
                      <w:marTop w:val="0"/>
                      <w:marBottom w:val="0"/>
                      <w:divBdr>
                        <w:top w:val="none" w:sz="0" w:space="0" w:color="auto"/>
                        <w:left w:val="none" w:sz="0" w:space="0" w:color="auto"/>
                        <w:bottom w:val="none" w:sz="0" w:space="0" w:color="auto"/>
                        <w:right w:val="none" w:sz="0" w:space="0" w:color="auto"/>
                      </w:divBdr>
                    </w:div>
                  </w:divsChild>
                </w:div>
                <w:div w:id="1932855513">
                  <w:marLeft w:val="0"/>
                  <w:marRight w:val="0"/>
                  <w:marTop w:val="0"/>
                  <w:marBottom w:val="0"/>
                  <w:divBdr>
                    <w:top w:val="none" w:sz="0" w:space="0" w:color="auto"/>
                    <w:left w:val="none" w:sz="0" w:space="0" w:color="auto"/>
                    <w:bottom w:val="none" w:sz="0" w:space="0" w:color="auto"/>
                    <w:right w:val="none" w:sz="0" w:space="0" w:color="auto"/>
                  </w:divBdr>
                  <w:divsChild>
                    <w:div w:id="13519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1209">
          <w:marLeft w:val="0"/>
          <w:marRight w:val="0"/>
          <w:marTop w:val="0"/>
          <w:marBottom w:val="600"/>
          <w:divBdr>
            <w:top w:val="none" w:sz="0" w:space="0" w:color="auto"/>
            <w:left w:val="none" w:sz="0" w:space="0" w:color="auto"/>
            <w:bottom w:val="none" w:sz="0" w:space="0" w:color="auto"/>
            <w:right w:val="none" w:sz="0" w:space="0" w:color="auto"/>
          </w:divBdr>
        </w:div>
      </w:divsChild>
    </w:div>
    <w:div w:id="1798601028">
      <w:marLeft w:val="0"/>
      <w:marRight w:val="0"/>
      <w:marTop w:val="0"/>
      <w:marBottom w:val="0"/>
      <w:divBdr>
        <w:top w:val="none" w:sz="0" w:space="0" w:color="auto"/>
        <w:left w:val="none" w:sz="0" w:space="0" w:color="auto"/>
        <w:bottom w:val="none" w:sz="0" w:space="0" w:color="auto"/>
        <w:right w:val="none" w:sz="0" w:space="0" w:color="auto"/>
      </w:divBdr>
      <w:divsChild>
        <w:div w:id="1172724108">
          <w:marLeft w:val="0"/>
          <w:marRight w:val="0"/>
          <w:marTop w:val="432"/>
          <w:marBottom w:val="0"/>
          <w:divBdr>
            <w:top w:val="none" w:sz="0" w:space="0" w:color="auto"/>
            <w:left w:val="none" w:sz="0" w:space="0" w:color="auto"/>
            <w:bottom w:val="none" w:sz="0" w:space="0" w:color="auto"/>
            <w:right w:val="none" w:sz="0" w:space="0" w:color="auto"/>
          </w:divBdr>
        </w:div>
        <w:div w:id="36586788">
          <w:marLeft w:val="0"/>
          <w:marRight w:val="0"/>
          <w:marTop w:val="0"/>
          <w:marBottom w:val="0"/>
          <w:divBdr>
            <w:top w:val="none" w:sz="0" w:space="0" w:color="auto"/>
            <w:left w:val="none" w:sz="0" w:space="0" w:color="auto"/>
            <w:bottom w:val="none" w:sz="0" w:space="0" w:color="auto"/>
            <w:right w:val="none" w:sz="0" w:space="0" w:color="auto"/>
          </w:divBdr>
        </w:div>
        <w:div w:id="269241839">
          <w:marLeft w:val="0"/>
          <w:marRight w:val="0"/>
          <w:marTop w:val="0"/>
          <w:marBottom w:val="600"/>
          <w:divBdr>
            <w:top w:val="none" w:sz="0" w:space="0" w:color="auto"/>
            <w:left w:val="none" w:sz="0" w:space="0" w:color="auto"/>
            <w:bottom w:val="none" w:sz="0" w:space="0" w:color="auto"/>
            <w:right w:val="none" w:sz="0" w:space="0" w:color="auto"/>
          </w:divBdr>
        </w:div>
      </w:divsChild>
    </w:div>
    <w:div w:id="1805807938">
      <w:marLeft w:val="0"/>
      <w:marRight w:val="0"/>
      <w:marTop w:val="0"/>
      <w:marBottom w:val="0"/>
      <w:divBdr>
        <w:top w:val="none" w:sz="0" w:space="0" w:color="auto"/>
        <w:left w:val="none" w:sz="0" w:space="0" w:color="auto"/>
        <w:bottom w:val="none" w:sz="0" w:space="0" w:color="auto"/>
        <w:right w:val="none" w:sz="0" w:space="0" w:color="auto"/>
      </w:divBdr>
      <w:divsChild>
        <w:div w:id="207493567">
          <w:marLeft w:val="0"/>
          <w:marRight w:val="0"/>
          <w:marTop w:val="432"/>
          <w:marBottom w:val="0"/>
          <w:divBdr>
            <w:top w:val="none" w:sz="0" w:space="0" w:color="auto"/>
            <w:left w:val="none" w:sz="0" w:space="0" w:color="auto"/>
            <w:bottom w:val="none" w:sz="0" w:space="0" w:color="auto"/>
            <w:right w:val="none" w:sz="0" w:space="0" w:color="auto"/>
          </w:divBdr>
        </w:div>
        <w:div w:id="1322805046">
          <w:marLeft w:val="0"/>
          <w:marRight w:val="0"/>
          <w:marTop w:val="0"/>
          <w:marBottom w:val="0"/>
          <w:divBdr>
            <w:top w:val="none" w:sz="0" w:space="0" w:color="auto"/>
            <w:left w:val="none" w:sz="0" w:space="0" w:color="auto"/>
            <w:bottom w:val="none" w:sz="0" w:space="0" w:color="auto"/>
            <w:right w:val="none" w:sz="0" w:space="0" w:color="auto"/>
          </w:divBdr>
        </w:div>
        <w:div w:id="432281835">
          <w:marLeft w:val="0"/>
          <w:marRight w:val="0"/>
          <w:marTop w:val="0"/>
          <w:marBottom w:val="600"/>
          <w:divBdr>
            <w:top w:val="none" w:sz="0" w:space="0" w:color="auto"/>
            <w:left w:val="none" w:sz="0" w:space="0" w:color="auto"/>
            <w:bottom w:val="none" w:sz="0" w:space="0" w:color="auto"/>
            <w:right w:val="none" w:sz="0" w:space="0" w:color="auto"/>
          </w:divBdr>
        </w:div>
      </w:divsChild>
    </w:div>
    <w:div w:id="1861506536">
      <w:marLeft w:val="0"/>
      <w:marRight w:val="0"/>
      <w:marTop w:val="0"/>
      <w:marBottom w:val="0"/>
      <w:divBdr>
        <w:top w:val="none" w:sz="0" w:space="0" w:color="auto"/>
        <w:left w:val="none" w:sz="0" w:space="0" w:color="auto"/>
        <w:bottom w:val="none" w:sz="0" w:space="0" w:color="auto"/>
        <w:right w:val="none" w:sz="0" w:space="0" w:color="auto"/>
      </w:divBdr>
      <w:divsChild>
        <w:div w:id="306862508">
          <w:marLeft w:val="0"/>
          <w:marRight w:val="0"/>
          <w:marTop w:val="432"/>
          <w:marBottom w:val="0"/>
          <w:divBdr>
            <w:top w:val="none" w:sz="0" w:space="0" w:color="auto"/>
            <w:left w:val="none" w:sz="0" w:space="0" w:color="auto"/>
            <w:bottom w:val="none" w:sz="0" w:space="0" w:color="auto"/>
            <w:right w:val="none" w:sz="0" w:space="0" w:color="auto"/>
          </w:divBdr>
        </w:div>
        <w:div w:id="2020615372">
          <w:marLeft w:val="0"/>
          <w:marRight w:val="0"/>
          <w:marTop w:val="0"/>
          <w:marBottom w:val="0"/>
          <w:divBdr>
            <w:top w:val="none" w:sz="0" w:space="0" w:color="auto"/>
            <w:left w:val="none" w:sz="0" w:space="0" w:color="auto"/>
            <w:bottom w:val="none" w:sz="0" w:space="0" w:color="auto"/>
            <w:right w:val="none" w:sz="0" w:space="0" w:color="auto"/>
          </w:divBdr>
          <w:divsChild>
            <w:div w:id="1056931801">
              <w:marLeft w:val="0"/>
              <w:marRight w:val="0"/>
              <w:marTop w:val="0"/>
              <w:marBottom w:val="0"/>
              <w:divBdr>
                <w:top w:val="none" w:sz="0" w:space="0" w:color="auto"/>
                <w:left w:val="none" w:sz="0" w:space="0" w:color="auto"/>
                <w:bottom w:val="none" w:sz="0" w:space="0" w:color="auto"/>
                <w:right w:val="none" w:sz="0" w:space="0" w:color="auto"/>
              </w:divBdr>
              <w:divsChild>
                <w:div w:id="901866777">
                  <w:marLeft w:val="0"/>
                  <w:marRight w:val="0"/>
                  <w:marTop w:val="0"/>
                  <w:marBottom w:val="0"/>
                  <w:divBdr>
                    <w:top w:val="none" w:sz="0" w:space="0" w:color="auto"/>
                    <w:left w:val="none" w:sz="0" w:space="0" w:color="auto"/>
                    <w:bottom w:val="none" w:sz="0" w:space="0" w:color="auto"/>
                    <w:right w:val="none" w:sz="0" w:space="0" w:color="auto"/>
                  </w:divBdr>
                  <w:divsChild>
                    <w:div w:id="1046030253">
                      <w:marLeft w:val="0"/>
                      <w:marRight w:val="0"/>
                      <w:marTop w:val="0"/>
                      <w:marBottom w:val="0"/>
                      <w:divBdr>
                        <w:top w:val="none" w:sz="0" w:space="0" w:color="auto"/>
                        <w:left w:val="none" w:sz="0" w:space="0" w:color="auto"/>
                        <w:bottom w:val="none" w:sz="0" w:space="0" w:color="auto"/>
                        <w:right w:val="none" w:sz="0" w:space="0" w:color="auto"/>
                      </w:divBdr>
                    </w:div>
                  </w:divsChild>
                </w:div>
                <w:div w:id="1725367642">
                  <w:marLeft w:val="0"/>
                  <w:marRight w:val="0"/>
                  <w:marTop w:val="0"/>
                  <w:marBottom w:val="0"/>
                  <w:divBdr>
                    <w:top w:val="none" w:sz="0" w:space="0" w:color="auto"/>
                    <w:left w:val="none" w:sz="0" w:space="0" w:color="auto"/>
                    <w:bottom w:val="none" w:sz="0" w:space="0" w:color="auto"/>
                    <w:right w:val="none" w:sz="0" w:space="0" w:color="auto"/>
                  </w:divBdr>
                  <w:divsChild>
                    <w:div w:id="176162349">
                      <w:marLeft w:val="0"/>
                      <w:marRight w:val="0"/>
                      <w:marTop w:val="0"/>
                      <w:marBottom w:val="0"/>
                      <w:divBdr>
                        <w:top w:val="none" w:sz="0" w:space="0" w:color="auto"/>
                        <w:left w:val="none" w:sz="0" w:space="0" w:color="auto"/>
                        <w:bottom w:val="none" w:sz="0" w:space="0" w:color="auto"/>
                        <w:right w:val="none" w:sz="0" w:space="0" w:color="auto"/>
                      </w:divBdr>
                    </w:div>
                  </w:divsChild>
                </w:div>
                <w:div w:id="35005020">
                  <w:marLeft w:val="0"/>
                  <w:marRight w:val="0"/>
                  <w:marTop w:val="0"/>
                  <w:marBottom w:val="0"/>
                  <w:divBdr>
                    <w:top w:val="none" w:sz="0" w:space="0" w:color="auto"/>
                    <w:left w:val="none" w:sz="0" w:space="0" w:color="auto"/>
                    <w:bottom w:val="none" w:sz="0" w:space="0" w:color="auto"/>
                    <w:right w:val="none" w:sz="0" w:space="0" w:color="auto"/>
                  </w:divBdr>
                  <w:divsChild>
                    <w:div w:id="1776827753">
                      <w:marLeft w:val="0"/>
                      <w:marRight w:val="0"/>
                      <w:marTop w:val="0"/>
                      <w:marBottom w:val="0"/>
                      <w:divBdr>
                        <w:top w:val="none" w:sz="0" w:space="0" w:color="auto"/>
                        <w:left w:val="none" w:sz="0" w:space="0" w:color="auto"/>
                        <w:bottom w:val="none" w:sz="0" w:space="0" w:color="auto"/>
                        <w:right w:val="none" w:sz="0" w:space="0" w:color="auto"/>
                      </w:divBdr>
                    </w:div>
                  </w:divsChild>
                </w:div>
                <w:div w:id="1559707016">
                  <w:marLeft w:val="0"/>
                  <w:marRight w:val="0"/>
                  <w:marTop w:val="0"/>
                  <w:marBottom w:val="0"/>
                  <w:divBdr>
                    <w:top w:val="none" w:sz="0" w:space="0" w:color="auto"/>
                    <w:left w:val="none" w:sz="0" w:space="0" w:color="auto"/>
                    <w:bottom w:val="none" w:sz="0" w:space="0" w:color="auto"/>
                    <w:right w:val="none" w:sz="0" w:space="0" w:color="auto"/>
                  </w:divBdr>
                  <w:divsChild>
                    <w:div w:id="756487619">
                      <w:marLeft w:val="0"/>
                      <w:marRight w:val="0"/>
                      <w:marTop w:val="0"/>
                      <w:marBottom w:val="0"/>
                      <w:divBdr>
                        <w:top w:val="none" w:sz="0" w:space="0" w:color="auto"/>
                        <w:left w:val="none" w:sz="0" w:space="0" w:color="auto"/>
                        <w:bottom w:val="none" w:sz="0" w:space="0" w:color="auto"/>
                        <w:right w:val="none" w:sz="0" w:space="0" w:color="auto"/>
                      </w:divBdr>
                    </w:div>
                  </w:divsChild>
                </w:div>
                <w:div w:id="422461219">
                  <w:marLeft w:val="0"/>
                  <w:marRight w:val="0"/>
                  <w:marTop w:val="0"/>
                  <w:marBottom w:val="0"/>
                  <w:divBdr>
                    <w:top w:val="none" w:sz="0" w:space="0" w:color="auto"/>
                    <w:left w:val="none" w:sz="0" w:space="0" w:color="auto"/>
                    <w:bottom w:val="none" w:sz="0" w:space="0" w:color="auto"/>
                    <w:right w:val="none" w:sz="0" w:space="0" w:color="auto"/>
                  </w:divBdr>
                  <w:divsChild>
                    <w:div w:id="661127916">
                      <w:marLeft w:val="0"/>
                      <w:marRight w:val="0"/>
                      <w:marTop w:val="0"/>
                      <w:marBottom w:val="0"/>
                      <w:divBdr>
                        <w:top w:val="none" w:sz="0" w:space="0" w:color="auto"/>
                        <w:left w:val="none" w:sz="0" w:space="0" w:color="auto"/>
                        <w:bottom w:val="none" w:sz="0" w:space="0" w:color="auto"/>
                        <w:right w:val="none" w:sz="0" w:space="0" w:color="auto"/>
                      </w:divBdr>
                    </w:div>
                  </w:divsChild>
                </w:div>
                <w:div w:id="648361761">
                  <w:marLeft w:val="0"/>
                  <w:marRight w:val="0"/>
                  <w:marTop w:val="0"/>
                  <w:marBottom w:val="0"/>
                  <w:divBdr>
                    <w:top w:val="none" w:sz="0" w:space="0" w:color="auto"/>
                    <w:left w:val="none" w:sz="0" w:space="0" w:color="auto"/>
                    <w:bottom w:val="none" w:sz="0" w:space="0" w:color="auto"/>
                    <w:right w:val="none" w:sz="0" w:space="0" w:color="auto"/>
                  </w:divBdr>
                  <w:divsChild>
                    <w:div w:id="1087460656">
                      <w:marLeft w:val="0"/>
                      <w:marRight w:val="0"/>
                      <w:marTop w:val="0"/>
                      <w:marBottom w:val="0"/>
                      <w:divBdr>
                        <w:top w:val="none" w:sz="0" w:space="0" w:color="auto"/>
                        <w:left w:val="none" w:sz="0" w:space="0" w:color="auto"/>
                        <w:bottom w:val="none" w:sz="0" w:space="0" w:color="auto"/>
                        <w:right w:val="none" w:sz="0" w:space="0" w:color="auto"/>
                      </w:divBdr>
                    </w:div>
                  </w:divsChild>
                </w:div>
                <w:div w:id="1971091787">
                  <w:marLeft w:val="0"/>
                  <w:marRight w:val="0"/>
                  <w:marTop w:val="0"/>
                  <w:marBottom w:val="0"/>
                  <w:divBdr>
                    <w:top w:val="none" w:sz="0" w:space="0" w:color="auto"/>
                    <w:left w:val="none" w:sz="0" w:space="0" w:color="auto"/>
                    <w:bottom w:val="none" w:sz="0" w:space="0" w:color="auto"/>
                    <w:right w:val="none" w:sz="0" w:space="0" w:color="auto"/>
                  </w:divBdr>
                  <w:divsChild>
                    <w:div w:id="312294070">
                      <w:marLeft w:val="0"/>
                      <w:marRight w:val="0"/>
                      <w:marTop w:val="0"/>
                      <w:marBottom w:val="0"/>
                      <w:divBdr>
                        <w:top w:val="none" w:sz="0" w:space="0" w:color="auto"/>
                        <w:left w:val="none" w:sz="0" w:space="0" w:color="auto"/>
                        <w:bottom w:val="none" w:sz="0" w:space="0" w:color="auto"/>
                        <w:right w:val="none" w:sz="0" w:space="0" w:color="auto"/>
                      </w:divBdr>
                    </w:div>
                  </w:divsChild>
                </w:div>
                <w:div w:id="434979039">
                  <w:marLeft w:val="0"/>
                  <w:marRight w:val="0"/>
                  <w:marTop w:val="0"/>
                  <w:marBottom w:val="0"/>
                  <w:divBdr>
                    <w:top w:val="none" w:sz="0" w:space="0" w:color="auto"/>
                    <w:left w:val="none" w:sz="0" w:space="0" w:color="auto"/>
                    <w:bottom w:val="none" w:sz="0" w:space="0" w:color="auto"/>
                    <w:right w:val="none" w:sz="0" w:space="0" w:color="auto"/>
                  </w:divBdr>
                  <w:divsChild>
                    <w:div w:id="1280377653">
                      <w:marLeft w:val="0"/>
                      <w:marRight w:val="0"/>
                      <w:marTop w:val="0"/>
                      <w:marBottom w:val="0"/>
                      <w:divBdr>
                        <w:top w:val="none" w:sz="0" w:space="0" w:color="auto"/>
                        <w:left w:val="none" w:sz="0" w:space="0" w:color="auto"/>
                        <w:bottom w:val="none" w:sz="0" w:space="0" w:color="auto"/>
                        <w:right w:val="none" w:sz="0" w:space="0" w:color="auto"/>
                      </w:divBdr>
                    </w:div>
                  </w:divsChild>
                </w:div>
                <w:div w:id="910192629">
                  <w:marLeft w:val="0"/>
                  <w:marRight w:val="0"/>
                  <w:marTop w:val="0"/>
                  <w:marBottom w:val="0"/>
                  <w:divBdr>
                    <w:top w:val="none" w:sz="0" w:space="0" w:color="auto"/>
                    <w:left w:val="none" w:sz="0" w:space="0" w:color="auto"/>
                    <w:bottom w:val="none" w:sz="0" w:space="0" w:color="auto"/>
                    <w:right w:val="none" w:sz="0" w:space="0" w:color="auto"/>
                  </w:divBdr>
                  <w:divsChild>
                    <w:div w:id="1194882041">
                      <w:marLeft w:val="0"/>
                      <w:marRight w:val="0"/>
                      <w:marTop w:val="0"/>
                      <w:marBottom w:val="0"/>
                      <w:divBdr>
                        <w:top w:val="none" w:sz="0" w:space="0" w:color="auto"/>
                        <w:left w:val="none" w:sz="0" w:space="0" w:color="auto"/>
                        <w:bottom w:val="none" w:sz="0" w:space="0" w:color="auto"/>
                        <w:right w:val="none" w:sz="0" w:space="0" w:color="auto"/>
                      </w:divBdr>
                    </w:div>
                  </w:divsChild>
                </w:div>
                <w:div w:id="1978336303">
                  <w:marLeft w:val="0"/>
                  <w:marRight w:val="0"/>
                  <w:marTop w:val="0"/>
                  <w:marBottom w:val="0"/>
                  <w:divBdr>
                    <w:top w:val="none" w:sz="0" w:space="0" w:color="auto"/>
                    <w:left w:val="none" w:sz="0" w:space="0" w:color="auto"/>
                    <w:bottom w:val="none" w:sz="0" w:space="0" w:color="auto"/>
                    <w:right w:val="none" w:sz="0" w:space="0" w:color="auto"/>
                  </w:divBdr>
                  <w:divsChild>
                    <w:div w:id="1062682578">
                      <w:marLeft w:val="0"/>
                      <w:marRight w:val="0"/>
                      <w:marTop w:val="0"/>
                      <w:marBottom w:val="0"/>
                      <w:divBdr>
                        <w:top w:val="none" w:sz="0" w:space="0" w:color="auto"/>
                        <w:left w:val="none" w:sz="0" w:space="0" w:color="auto"/>
                        <w:bottom w:val="none" w:sz="0" w:space="0" w:color="auto"/>
                        <w:right w:val="none" w:sz="0" w:space="0" w:color="auto"/>
                      </w:divBdr>
                    </w:div>
                  </w:divsChild>
                </w:div>
                <w:div w:id="750584573">
                  <w:marLeft w:val="0"/>
                  <w:marRight w:val="0"/>
                  <w:marTop w:val="0"/>
                  <w:marBottom w:val="0"/>
                  <w:divBdr>
                    <w:top w:val="none" w:sz="0" w:space="0" w:color="auto"/>
                    <w:left w:val="none" w:sz="0" w:space="0" w:color="auto"/>
                    <w:bottom w:val="none" w:sz="0" w:space="0" w:color="auto"/>
                    <w:right w:val="none" w:sz="0" w:space="0" w:color="auto"/>
                  </w:divBdr>
                  <w:divsChild>
                    <w:div w:id="853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4954">
              <w:marLeft w:val="0"/>
              <w:marRight w:val="0"/>
              <w:marTop w:val="0"/>
              <w:marBottom w:val="0"/>
              <w:divBdr>
                <w:top w:val="none" w:sz="0" w:space="0" w:color="auto"/>
                <w:left w:val="none" w:sz="0" w:space="0" w:color="auto"/>
                <w:bottom w:val="none" w:sz="0" w:space="0" w:color="auto"/>
                <w:right w:val="none" w:sz="0" w:space="0" w:color="auto"/>
              </w:divBdr>
              <w:divsChild>
                <w:div w:id="2055232745">
                  <w:marLeft w:val="0"/>
                  <w:marRight w:val="0"/>
                  <w:marTop w:val="0"/>
                  <w:marBottom w:val="0"/>
                  <w:divBdr>
                    <w:top w:val="none" w:sz="0" w:space="0" w:color="auto"/>
                    <w:left w:val="none" w:sz="0" w:space="0" w:color="auto"/>
                    <w:bottom w:val="none" w:sz="0" w:space="0" w:color="auto"/>
                    <w:right w:val="none" w:sz="0" w:space="0" w:color="auto"/>
                  </w:divBdr>
                  <w:divsChild>
                    <w:div w:id="1513253902">
                      <w:marLeft w:val="0"/>
                      <w:marRight w:val="0"/>
                      <w:marTop w:val="0"/>
                      <w:marBottom w:val="0"/>
                      <w:divBdr>
                        <w:top w:val="none" w:sz="0" w:space="0" w:color="auto"/>
                        <w:left w:val="none" w:sz="0" w:space="0" w:color="auto"/>
                        <w:bottom w:val="none" w:sz="0" w:space="0" w:color="auto"/>
                        <w:right w:val="none" w:sz="0" w:space="0" w:color="auto"/>
                      </w:divBdr>
                    </w:div>
                  </w:divsChild>
                </w:div>
                <w:div w:id="1524902193">
                  <w:marLeft w:val="0"/>
                  <w:marRight w:val="0"/>
                  <w:marTop w:val="0"/>
                  <w:marBottom w:val="0"/>
                  <w:divBdr>
                    <w:top w:val="none" w:sz="0" w:space="0" w:color="auto"/>
                    <w:left w:val="none" w:sz="0" w:space="0" w:color="auto"/>
                    <w:bottom w:val="none" w:sz="0" w:space="0" w:color="auto"/>
                    <w:right w:val="none" w:sz="0" w:space="0" w:color="auto"/>
                  </w:divBdr>
                  <w:divsChild>
                    <w:div w:id="2056926494">
                      <w:marLeft w:val="0"/>
                      <w:marRight w:val="0"/>
                      <w:marTop w:val="0"/>
                      <w:marBottom w:val="0"/>
                      <w:divBdr>
                        <w:top w:val="none" w:sz="0" w:space="0" w:color="auto"/>
                        <w:left w:val="none" w:sz="0" w:space="0" w:color="auto"/>
                        <w:bottom w:val="none" w:sz="0" w:space="0" w:color="auto"/>
                        <w:right w:val="none" w:sz="0" w:space="0" w:color="auto"/>
                      </w:divBdr>
                    </w:div>
                  </w:divsChild>
                </w:div>
                <w:div w:id="1556962610">
                  <w:marLeft w:val="0"/>
                  <w:marRight w:val="0"/>
                  <w:marTop w:val="0"/>
                  <w:marBottom w:val="0"/>
                  <w:divBdr>
                    <w:top w:val="none" w:sz="0" w:space="0" w:color="auto"/>
                    <w:left w:val="none" w:sz="0" w:space="0" w:color="auto"/>
                    <w:bottom w:val="none" w:sz="0" w:space="0" w:color="auto"/>
                    <w:right w:val="none" w:sz="0" w:space="0" w:color="auto"/>
                  </w:divBdr>
                  <w:divsChild>
                    <w:div w:id="1334991624">
                      <w:marLeft w:val="0"/>
                      <w:marRight w:val="0"/>
                      <w:marTop w:val="0"/>
                      <w:marBottom w:val="0"/>
                      <w:divBdr>
                        <w:top w:val="none" w:sz="0" w:space="0" w:color="auto"/>
                        <w:left w:val="none" w:sz="0" w:space="0" w:color="auto"/>
                        <w:bottom w:val="none" w:sz="0" w:space="0" w:color="auto"/>
                        <w:right w:val="none" w:sz="0" w:space="0" w:color="auto"/>
                      </w:divBdr>
                    </w:div>
                  </w:divsChild>
                </w:div>
                <w:div w:id="2055032488">
                  <w:marLeft w:val="0"/>
                  <w:marRight w:val="0"/>
                  <w:marTop w:val="0"/>
                  <w:marBottom w:val="0"/>
                  <w:divBdr>
                    <w:top w:val="none" w:sz="0" w:space="0" w:color="auto"/>
                    <w:left w:val="none" w:sz="0" w:space="0" w:color="auto"/>
                    <w:bottom w:val="none" w:sz="0" w:space="0" w:color="auto"/>
                    <w:right w:val="none" w:sz="0" w:space="0" w:color="auto"/>
                  </w:divBdr>
                  <w:divsChild>
                    <w:div w:id="1852178839">
                      <w:marLeft w:val="0"/>
                      <w:marRight w:val="0"/>
                      <w:marTop w:val="0"/>
                      <w:marBottom w:val="0"/>
                      <w:divBdr>
                        <w:top w:val="none" w:sz="0" w:space="0" w:color="auto"/>
                        <w:left w:val="none" w:sz="0" w:space="0" w:color="auto"/>
                        <w:bottom w:val="none" w:sz="0" w:space="0" w:color="auto"/>
                        <w:right w:val="none" w:sz="0" w:space="0" w:color="auto"/>
                      </w:divBdr>
                    </w:div>
                  </w:divsChild>
                </w:div>
                <w:div w:id="367537025">
                  <w:marLeft w:val="0"/>
                  <w:marRight w:val="0"/>
                  <w:marTop w:val="0"/>
                  <w:marBottom w:val="0"/>
                  <w:divBdr>
                    <w:top w:val="none" w:sz="0" w:space="0" w:color="auto"/>
                    <w:left w:val="none" w:sz="0" w:space="0" w:color="auto"/>
                    <w:bottom w:val="none" w:sz="0" w:space="0" w:color="auto"/>
                    <w:right w:val="none" w:sz="0" w:space="0" w:color="auto"/>
                  </w:divBdr>
                  <w:divsChild>
                    <w:div w:id="324476474">
                      <w:marLeft w:val="0"/>
                      <w:marRight w:val="0"/>
                      <w:marTop w:val="0"/>
                      <w:marBottom w:val="0"/>
                      <w:divBdr>
                        <w:top w:val="none" w:sz="0" w:space="0" w:color="auto"/>
                        <w:left w:val="none" w:sz="0" w:space="0" w:color="auto"/>
                        <w:bottom w:val="none" w:sz="0" w:space="0" w:color="auto"/>
                        <w:right w:val="none" w:sz="0" w:space="0" w:color="auto"/>
                      </w:divBdr>
                    </w:div>
                  </w:divsChild>
                </w:div>
                <w:div w:id="1563253262">
                  <w:marLeft w:val="0"/>
                  <w:marRight w:val="0"/>
                  <w:marTop w:val="0"/>
                  <w:marBottom w:val="0"/>
                  <w:divBdr>
                    <w:top w:val="none" w:sz="0" w:space="0" w:color="auto"/>
                    <w:left w:val="none" w:sz="0" w:space="0" w:color="auto"/>
                    <w:bottom w:val="none" w:sz="0" w:space="0" w:color="auto"/>
                    <w:right w:val="none" w:sz="0" w:space="0" w:color="auto"/>
                  </w:divBdr>
                  <w:divsChild>
                    <w:div w:id="433404411">
                      <w:marLeft w:val="0"/>
                      <w:marRight w:val="0"/>
                      <w:marTop w:val="0"/>
                      <w:marBottom w:val="0"/>
                      <w:divBdr>
                        <w:top w:val="none" w:sz="0" w:space="0" w:color="auto"/>
                        <w:left w:val="none" w:sz="0" w:space="0" w:color="auto"/>
                        <w:bottom w:val="none" w:sz="0" w:space="0" w:color="auto"/>
                        <w:right w:val="none" w:sz="0" w:space="0" w:color="auto"/>
                      </w:divBdr>
                    </w:div>
                  </w:divsChild>
                </w:div>
                <w:div w:id="36009389">
                  <w:marLeft w:val="0"/>
                  <w:marRight w:val="0"/>
                  <w:marTop w:val="0"/>
                  <w:marBottom w:val="0"/>
                  <w:divBdr>
                    <w:top w:val="none" w:sz="0" w:space="0" w:color="auto"/>
                    <w:left w:val="none" w:sz="0" w:space="0" w:color="auto"/>
                    <w:bottom w:val="none" w:sz="0" w:space="0" w:color="auto"/>
                    <w:right w:val="none" w:sz="0" w:space="0" w:color="auto"/>
                  </w:divBdr>
                  <w:divsChild>
                    <w:div w:id="16656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489">
              <w:marLeft w:val="0"/>
              <w:marRight w:val="0"/>
              <w:marTop w:val="0"/>
              <w:marBottom w:val="0"/>
              <w:divBdr>
                <w:top w:val="none" w:sz="0" w:space="0" w:color="auto"/>
                <w:left w:val="none" w:sz="0" w:space="0" w:color="auto"/>
                <w:bottom w:val="none" w:sz="0" w:space="0" w:color="auto"/>
                <w:right w:val="none" w:sz="0" w:space="0" w:color="auto"/>
              </w:divBdr>
              <w:divsChild>
                <w:div w:id="837185585">
                  <w:marLeft w:val="0"/>
                  <w:marRight w:val="0"/>
                  <w:marTop w:val="0"/>
                  <w:marBottom w:val="0"/>
                  <w:divBdr>
                    <w:top w:val="none" w:sz="0" w:space="0" w:color="auto"/>
                    <w:left w:val="none" w:sz="0" w:space="0" w:color="auto"/>
                    <w:bottom w:val="none" w:sz="0" w:space="0" w:color="auto"/>
                    <w:right w:val="none" w:sz="0" w:space="0" w:color="auto"/>
                  </w:divBdr>
                  <w:divsChild>
                    <w:div w:id="1875731915">
                      <w:marLeft w:val="0"/>
                      <w:marRight w:val="0"/>
                      <w:marTop w:val="0"/>
                      <w:marBottom w:val="0"/>
                      <w:divBdr>
                        <w:top w:val="none" w:sz="0" w:space="0" w:color="auto"/>
                        <w:left w:val="none" w:sz="0" w:space="0" w:color="auto"/>
                        <w:bottom w:val="none" w:sz="0" w:space="0" w:color="auto"/>
                        <w:right w:val="none" w:sz="0" w:space="0" w:color="auto"/>
                      </w:divBdr>
                    </w:div>
                  </w:divsChild>
                </w:div>
                <w:div w:id="909772668">
                  <w:marLeft w:val="0"/>
                  <w:marRight w:val="0"/>
                  <w:marTop w:val="0"/>
                  <w:marBottom w:val="0"/>
                  <w:divBdr>
                    <w:top w:val="none" w:sz="0" w:space="0" w:color="auto"/>
                    <w:left w:val="none" w:sz="0" w:space="0" w:color="auto"/>
                    <w:bottom w:val="none" w:sz="0" w:space="0" w:color="auto"/>
                    <w:right w:val="none" w:sz="0" w:space="0" w:color="auto"/>
                  </w:divBdr>
                  <w:divsChild>
                    <w:div w:id="661659702">
                      <w:marLeft w:val="0"/>
                      <w:marRight w:val="0"/>
                      <w:marTop w:val="0"/>
                      <w:marBottom w:val="0"/>
                      <w:divBdr>
                        <w:top w:val="none" w:sz="0" w:space="0" w:color="auto"/>
                        <w:left w:val="none" w:sz="0" w:space="0" w:color="auto"/>
                        <w:bottom w:val="none" w:sz="0" w:space="0" w:color="auto"/>
                        <w:right w:val="none" w:sz="0" w:space="0" w:color="auto"/>
                      </w:divBdr>
                    </w:div>
                  </w:divsChild>
                </w:div>
                <w:div w:id="563569268">
                  <w:marLeft w:val="0"/>
                  <w:marRight w:val="0"/>
                  <w:marTop w:val="0"/>
                  <w:marBottom w:val="0"/>
                  <w:divBdr>
                    <w:top w:val="none" w:sz="0" w:space="0" w:color="auto"/>
                    <w:left w:val="none" w:sz="0" w:space="0" w:color="auto"/>
                    <w:bottom w:val="none" w:sz="0" w:space="0" w:color="auto"/>
                    <w:right w:val="none" w:sz="0" w:space="0" w:color="auto"/>
                  </w:divBdr>
                  <w:divsChild>
                    <w:div w:id="437218022">
                      <w:marLeft w:val="0"/>
                      <w:marRight w:val="0"/>
                      <w:marTop w:val="0"/>
                      <w:marBottom w:val="0"/>
                      <w:divBdr>
                        <w:top w:val="none" w:sz="0" w:space="0" w:color="auto"/>
                        <w:left w:val="none" w:sz="0" w:space="0" w:color="auto"/>
                        <w:bottom w:val="none" w:sz="0" w:space="0" w:color="auto"/>
                        <w:right w:val="none" w:sz="0" w:space="0" w:color="auto"/>
                      </w:divBdr>
                    </w:div>
                  </w:divsChild>
                </w:div>
                <w:div w:id="1579973233">
                  <w:marLeft w:val="0"/>
                  <w:marRight w:val="0"/>
                  <w:marTop w:val="0"/>
                  <w:marBottom w:val="0"/>
                  <w:divBdr>
                    <w:top w:val="none" w:sz="0" w:space="0" w:color="auto"/>
                    <w:left w:val="none" w:sz="0" w:space="0" w:color="auto"/>
                    <w:bottom w:val="none" w:sz="0" w:space="0" w:color="auto"/>
                    <w:right w:val="none" w:sz="0" w:space="0" w:color="auto"/>
                  </w:divBdr>
                  <w:divsChild>
                    <w:div w:id="331298752">
                      <w:marLeft w:val="0"/>
                      <w:marRight w:val="0"/>
                      <w:marTop w:val="0"/>
                      <w:marBottom w:val="0"/>
                      <w:divBdr>
                        <w:top w:val="none" w:sz="0" w:space="0" w:color="auto"/>
                        <w:left w:val="none" w:sz="0" w:space="0" w:color="auto"/>
                        <w:bottom w:val="none" w:sz="0" w:space="0" w:color="auto"/>
                        <w:right w:val="none" w:sz="0" w:space="0" w:color="auto"/>
                      </w:divBdr>
                    </w:div>
                  </w:divsChild>
                </w:div>
                <w:div w:id="1275138302">
                  <w:marLeft w:val="0"/>
                  <w:marRight w:val="0"/>
                  <w:marTop w:val="0"/>
                  <w:marBottom w:val="0"/>
                  <w:divBdr>
                    <w:top w:val="none" w:sz="0" w:space="0" w:color="auto"/>
                    <w:left w:val="none" w:sz="0" w:space="0" w:color="auto"/>
                    <w:bottom w:val="none" w:sz="0" w:space="0" w:color="auto"/>
                    <w:right w:val="none" w:sz="0" w:space="0" w:color="auto"/>
                  </w:divBdr>
                  <w:divsChild>
                    <w:div w:id="1741904227">
                      <w:marLeft w:val="0"/>
                      <w:marRight w:val="0"/>
                      <w:marTop w:val="0"/>
                      <w:marBottom w:val="0"/>
                      <w:divBdr>
                        <w:top w:val="none" w:sz="0" w:space="0" w:color="auto"/>
                        <w:left w:val="none" w:sz="0" w:space="0" w:color="auto"/>
                        <w:bottom w:val="none" w:sz="0" w:space="0" w:color="auto"/>
                        <w:right w:val="none" w:sz="0" w:space="0" w:color="auto"/>
                      </w:divBdr>
                    </w:div>
                  </w:divsChild>
                </w:div>
                <w:div w:id="452335365">
                  <w:marLeft w:val="0"/>
                  <w:marRight w:val="0"/>
                  <w:marTop w:val="0"/>
                  <w:marBottom w:val="0"/>
                  <w:divBdr>
                    <w:top w:val="none" w:sz="0" w:space="0" w:color="auto"/>
                    <w:left w:val="none" w:sz="0" w:space="0" w:color="auto"/>
                    <w:bottom w:val="none" w:sz="0" w:space="0" w:color="auto"/>
                    <w:right w:val="none" w:sz="0" w:space="0" w:color="auto"/>
                  </w:divBdr>
                  <w:divsChild>
                    <w:div w:id="1725644138">
                      <w:marLeft w:val="0"/>
                      <w:marRight w:val="0"/>
                      <w:marTop w:val="0"/>
                      <w:marBottom w:val="0"/>
                      <w:divBdr>
                        <w:top w:val="none" w:sz="0" w:space="0" w:color="auto"/>
                        <w:left w:val="none" w:sz="0" w:space="0" w:color="auto"/>
                        <w:bottom w:val="none" w:sz="0" w:space="0" w:color="auto"/>
                        <w:right w:val="none" w:sz="0" w:space="0" w:color="auto"/>
                      </w:divBdr>
                    </w:div>
                  </w:divsChild>
                </w:div>
                <w:div w:id="67508251">
                  <w:marLeft w:val="0"/>
                  <w:marRight w:val="0"/>
                  <w:marTop w:val="0"/>
                  <w:marBottom w:val="0"/>
                  <w:divBdr>
                    <w:top w:val="none" w:sz="0" w:space="0" w:color="auto"/>
                    <w:left w:val="none" w:sz="0" w:space="0" w:color="auto"/>
                    <w:bottom w:val="none" w:sz="0" w:space="0" w:color="auto"/>
                    <w:right w:val="none" w:sz="0" w:space="0" w:color="auto"/>
                  </w:divBdr>
                  <w:divsChild>
                    <w:div w:id="7179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11267">
          <w:marLeft w:val="0"/>
          <w:marRight w:val="0"/>
          <w:marTop w:val="0"/>
          <w:marBottom w:val="600"/>
          <w:divBdr>
            <w:top w:val="none" w:sz="0" w:space="0" w:color="auto"/>
            <w:left w:val="none" w:sz="0" w:space="0" w:color="auto"/>
            <w:bottom w:val="none" w:sz="0" w:space="0" w:color="auto"/>
            <w:right w:val="none" w:sz="0" w:space="0" w:color="auto"/>
          </w:divBdr>
        </w:div>
      </w:divsChild>
    </w:div>
    <w:div w:id="1861969804">
      <w:marLeft w:val="0"/>
      <w:marRight w:val="0"/>
      <w:marTop w:val="0"/>
      <w:marBottom w:val="0"/>
      <w:divBdr>
        <w:top w:val="none" w:sz="0" w:space="0" w:color="auto"/>
        <w:left w:val="none" w:sz="0" w:space="0" w:color="auto"/>
        <w:bottom w:val="none" w:sz="0" w:space="0" w:color="auto"/>
        <w:right w:val="none" w:sz="0" w:space="0" w:color="auto"/>
      </w:divBdr>
      <w:divsChild>
        <w:div w:id="953559459">
          <w:marLeft w:val="0"/>
          <w:marRight w:val="0"/>
          <w:marTop w:val="432"/>
          <w:marBottom w:val="0"/>
          <w:divBdr>
            <w:top w:val="none" w:sz="0" w:space="0" w:color="auto"/>
            <w:left w:val="none" w:sz="0" w:space="0" w:color="auto"/>
            <w:bottom w:val="none" w:sz="0" w:space="0" w:color="auto"/>
            <w:right w:val="none" w:sz="0" w:space="0" w:color="auto"/>
          </w:divBdr>
        </w:div>
        <w:div w:id="1920747211">
          <w:marLeft w:val="0"/>
          <w:marRight w:val="0"/>
          <w:marTop w:val="0"/>
          <w:marBottom w:val="0"/>
          <w:divBdr>
            <w:top w:val="none" w:sz="0" w:space="0" w:color="auto"/>
            <w:left w:val="none" w:sz="0" w:space="0" w:color="auto"/>
            <w:bottom w:val="none" w:sz="0" w:space="0" w:color="auto"/>
            <w:right w:val="none" w:sz="0" w:space="0" w:color="auto"/>
          </w:divBdr>
        </w:div>
        <w:div w:id="2070302872">
          <w:marLeft w:val="0"/>
          <w:marRight w:val="0"/>
          <w:marTop w:val="0"/>
          <w:marBottom w:val="600"/>
          <w:divBdr>
            <w:top w:val="none" w:sz="0" w:space="0" w:color="auto"/>
            <w:left w:val="none" w:sz="0" w:space="0" w:color="auto"/>
            <w:bottom w:val="none" w:sz="0" w:space="0" w:color="auto"/>
            <w:right w:val="none" w:sz="0" w:space="0" w:color="auto"/>
          </w:divBdr>
        </w:div>
      </w:divsChild>
    </w:div>
    <w:div w:id="1874614150">
      <w:marLeft w:val="0"/>
      <w:marRight w:val="0"/>
      <w:marTop w:val="0"/>
      <w:marBottom w:val="0"/>
      <w:divBdr>
        <w:top w:val="none" w:sz="0" w:space="0" w:color="auto"/>
        <w:left w:val="none" w:sz="0" w:space="0" w:color="auto"/>
        <w:bottom w:val="none" w:sz="0" w:space="0" w:color="auto"/>
        <w:right w:val="none" w:sz="0" w:space="0" w:color="auto"/>
      </w:divBdr>
      <w:divsChild>
        <w:div w:id="1158693979">
          <w:marLeft w:val="0"/>
          <w:marRight w:val="0"/>
          <w:marTop w:val="432"/>
          <w:marBottom w:val="0"/>
          <w:divBdr>
            <w:top w:val="none" w:sz="0" w:space="0" w:color="auto"/>
            <w:left w:val="none" w:sz="0" w:space="0" w:color="auto"/>
            <w:bottom w:val="none" w:sz="0" w:space="0" w:color="auto"/>
            <w:right w:val="none" w:sz="0" w:space="0" w:color="auto"/>
          </w:divBdr>
        </w:div>
        <w:div w:id="94253614">
          <w:marLeft w:val="0"/>
          <w:marRight w:val="0"/>
          <w:marTop w:val="0"/>
          <w:marBottom w:val="0"/>
          <w:divBdr>
            <w:top w:val="none" w:sz="0" w:space="0" w:color="auto"/>
            <w:left w:val="none" w:sz="0" w:space="0" w:color="auto"/>
            <w:bottom w:val="none" w:sz="0" w:space="0" w:color="auto"/>
            <w:right w:val="none" w:sz="0" w:space="0" w:color="auto"/>
          </w:divBdr>
        </w:div>
        <w:div w:id="784039137">
          <w:marLeft w:val="0"/>
          <w:marRight w:val="0"/>
          <w:marTop w:val="0"/>
          <w:marBottom w:val="600"/>
          <w:divBdr>
            <w:top w:val="none" w:sz="0" w:space="0" w:color="auto"/>
            <w:left w:val="none" w:sz="0" w:space="0" w:color="auto"/>
            <w:bottom w:val="none" w:sz="0" w:space="0" w:color="auto"/>
            <w:right w:val="none" w:sz="0" w:space="0" w:color="auto"/>
          </w:divBdr>
        </w:div>
      </w:divsChild>
    </w:div>
    <w:div w:id="1891846500">
      <w:marLeft w:val="0"/>
      <w:marRight w:val="0"/>
      <w:marTop w:val="0"/>
      <w:marBottom w:val="0"/>
      <w:divBdr>
        <w:top w:val="none" w:sz="0" w:space="0" w:color="auto"/>
        <w:left w:val="none" w:sz="0" w:space="0" w:color="auto"/>
        <w:bottom w:val="none" w:sz="0" w:space="0" w:color="auto"/>
        <w:right w:val="none" w:sz="0" w:space="0" w:color="auto"/>
      </w:divBdr>
      <w:divsChild>
        <w:div w:id="1928463308">
          <w:marLeft w:val="0"/>
          <w:marRight w:val="0"/>
          <w:marTop w:val="432"/>
          <w:marBottom w:val="0"/>
          <w:divBdr>
            <w:top w:val="none" w:sz="0" w:space="0" w:color="auto"/>
            <w:left w:val="none" w:sz="0" w:space="0" w:color="auto"/>
            <w:bottom w:val="none" w:sz="0" w:space="0" w:color="auto"/>
            <w:right w:val="none" w:sz="0" w:space="0" w:color="auto"/>
          </w:divBdr>
        </w:div>
        <w:div w:id="2065367126">
          <w:marLeft w:val="0"/>
          <w:marRight w:val="0"/>
          <w:marTop w:val="0"/>
          <w:marBottom w:val="0"/>
          <w:divBdr>
            <w:top w:val="none" w:sz="0" w:space="0" w:color="auto"/>
            <w:left w:val="none" w:sz="0" w:space="0" w:color="auto"/>
            <w:bottom w:val="none" w:sz="0" w:space="0" w:color="auto"/>
            <w:right w:val="none" w:sz="0" w:space="0" w:color="auto"/>
          </w:divBdr>
        </w:div>
        <w:div w:id="1534148058">
          <w:marLeft w:val="0"/>
          <w:marRight w:val="0"/>
          <w:marTop w:val="0"/>
          <w:marBottom w:val="600"/>
          <w:divBdr>
            <w:top w:val="none" w:sz="0" w:space="0" w:color="auto"/>
            <w:left w:val="none" w:sz="0" w:space="0" w:color="auto"/>
            <w:bottom w:val="none" w:sz="0" w:space="0" w:color="auto"/>
            <w:right w:val="none" w:sz="0" w:space="0" w:color="auto"/>
          </w:divBdr>
        </w:div>
      </w:divsChild>
    </w:div>
    <w:div w:id="1910767877">
      <w:marLeft w:val="0"/>
      <w:marRight w:val="0"/>
      <w:marTop w:val="0"/>
      <w:marBottom w:val="0"/>
      <w:divBdr>
        <w:top w:val="none" w:sz="0" w:space="0" w:color="auto"/>
        <w:left w:val="none" w:sz="0" w:space="0" w:color="auto"/>
        <w:bottom w:val="none" w:sz="0" w:space="0" w:color="auto"/>
        <w:right w:val="none" w:sz="0" w:space="0" w:color="auto"/>
      </w:divBdr>
      <w:divsChild>
        <w:div w:id="728844190">
          <w:marLeft w:val="0"/>
          <w:marRight w:val="0"/>
          <w:marTop w:val="432"/>
          <w:marBottom w:val="0"/>
          <w:divBdr>
            <w:top w:val="none" w:sz="0" w:space="0" w:color="auto"/>
            <w:left w:val="none" w:sz="0" w:space="0" w:color="auto"/>
            <w:bottom w:val="none" w:sz="0" w:space="0" w:color="auto"/>
            <w:right w:val="none" w:sz="0" w:space="0" w:color="auto"/>
          </w:divBdr>
        </w:div>
        <w:div w:id="1421365963">
          <w:marLeft w:val="0"/>
          <w:marRight w:val="0"/>
          <w:marTop w:val="0"/>
          <w:marBottom w:val="0"/>
          <w:divBdr>
            <w:top w:val="none" w:sz="0" w:space="0" w:color="auto"/>
            <w:left w:val="none" w:sz="0" w:space="0" w:color="auto"/>
            <w:bottom w:val="none" w:sz="0" w:space="0" w:color="auto"/>
            <w:right w:val="none" w:sz="0" w:space="0" w:color="auto"/>
          </w:divBdr>
          <w:divsChild>
            <w:div w:id="1508591251">
              <w:marLeft w:val="0"/>
              <w:marRight w:val="0"/>
              <w:marTop w:val="0"/>
              <w:marBottom w:val="0"/>
              <w:divBdr>
                <w:top w:val="none" w:sz="0" w:space="0" w:color="auto"/>
                <w:left w:val="none" w:sz="0" w:space="0" w:color="auto"/>
                <w:bottom w:val="none" w:sz="0" w:space="0" w:color="auto"/>
                <w:right w:val="none" w:sz="0" w:space="0" w:color="auto"/>
              </w:divBdr>
              <w:divsChild>
                <w:div w:id="262298407">
                  <w:marLeft w:val="0"/>
                  <w:marRight w:val="0"/>
                  <w:marTop w:val="0"/>
                  <w:marBottom w:val="0"/>
                  <w:divBdr>
                    <w:top w:val="none" w:sz="0" w:space="0" w:color="auto"/>
                    <w:left w:val="none" w:sz="0" w:space="0" w:color="auto"/>
                    <w:bottom w:val="none" w:sz="0" w:space="0" w:color="auto"/>
                    <w:right w:val="none" w:sz="0" w:space="0" w:color="auto"/>
                  </w:divBdr>
                  <w:divsChild>
                    <w:div w:id="549459323">
                      <w:marLeft w:val="0"/>
                      <w:marRight w:val="0"/>
                      <w:marTop w:val="0"/>
                      <w:marBottom w:val="0"/>
                      <w:divBdr>
                        <w:top w:val="none" w:sz="0" w:space="0" w:color="auto"/>
                        <w:left w:val="none" w:sz="0" w:space="0" w:color="auto"/>
                        <w:bottom w:val="none" w:sz="0" w:space="0" w:color="auto"/>
                        <w:right w:val="none" w:sz="0" w:space="0" w:color="auto"/>
                      </w:divBdr>
                    </w:div>
                  </w:divsChild>
                </w:div>
                <w:div w:id="1985817350">
                  <w:marLeft w:val="0"/>
                  <w:marRight w:val="0"/>
                  <w:marTop w:val="0"/>
                  <w:marBottom w:val="0"/>
                  <w:divBdr>
                    <w:top w:val="none" w:sz="0" w:space="0" w:color="auto"/>
                    <w:left w:val="none" w:sz="0" w:space="0" w:color="auto"/>
                    <w:bottom w:val="none" w:sz="0" w:space="0" w:color="auto"/>
                    <w:right w:val="none" w:sz="0" w:space="0" w:color="auto"/>
                  </w:divBdr>
                  <w:divsChild>
                    <w:div w:id="463349232">
                      <w:marLeft w:val="0"/>
                      <w:marRight w:val="0"/>
                      <w:marTop w:val="0"/>
                      <w:marBottom w:val="0"/>
                      <w:divBdr>
                        <w:top w:val="none" w:sz="0" w:space="0" w:color="auto"/>
                        <w:left w:val="none" w:sz="0" w:space="0" w:color="auto"/>
                        <w:bottom w:val="none" w:sz="0" w:space="0" w:color="auto"/>
                        <w:right w:val="none" w:sz="0" w:space="0" w:color="auto"/>
                      </w:divBdr>
                    </w:div>
                  </w:divsChild>
                </w:div>
                <w:div w:id="1726485025">
                  <w:marLeft w:val="0"/>
                  <w:marRight w:val="0"/>
                  <w:marTop w:val="0"/>
                  <w:marBottom w:val="0"/>
                  <w:divBdr>
                    <w:top w:val="none" w:sz="0" w:space="0" w:color="auto"/>
                    <w:left w:val="none" w:sz="0" w:space="0" w:color="auto"/>
                    <w:bottom w:val="none" w:sz="0" w:space="0" w:color="auto"/>
                    <w:right w:val="none" w:sz="0" w:space="0" w:color="auto"/>
                  </w:divBdr>
                  <w:divsChild>
                    <w:div w:id="148595701">
                      <w:marLeft w:val="0"/>
                      <w:marRight w:val="0"/>
                      <w:marTop w:val="0"/>
                      <w:marBottom w:val="0"/>
                      <w:divBdr>
                        <w:top w:val="none" w:sz="0" w:space="0" w:color="auto"/>
                        <w:left w:val="none" w:sz="0" w:space="0" w:color="auto"/>
                        <w:bottom w:val="none" w:sz="0" w:space="0" w:color="auto"/>
                        <w:right w:val="none" w:sz="0" w:space="0" w:color="auto"/>
                      </w:divBdr>
                    </w:div>
                  </w:divsChild>
                </w:div>
                <w:div w:id="1228801528">
                  <w:marLeft w:val="0"/>
                  <w:marRight w:val="0"/>
                  <w:marTop w:val="0"/>
                  <w:marBottom w:val="0"/>
                  <w:divBdr>
                    <w:top w:val="none" w:sz="0" w:space="0" w:color="auto"/>
                    <w:left w:val="none" w:sz="0" w:space="0" w:color="auto"/>
                    <w:bottom w:val="none" w:sz="0" w:space="0" w:color="auto"/>
                    <w:right w:val="none" w:sz="0" w:space="0" w:color="auto"/>
                  </w:divBdr>
                  <w:divsChild>
                    <w:div w:id="1987734190">
                      <w:marLeft w:val="0"/>
                      <w:marRight w:val="0"/>
                      <w:marTop w:val="0"/>
                      <w:marBottom w:val="0"/>
                      <w:divBdr>
                        <w:top w:val="none" w:sz="0" w:space="0" w:color="auto"/>
                        <w:left w:val="none" w:sz="0" w:space="0" w:color="auto"/>
                        <w:bottom w:val="none" w:sz="0" w:space="0" w:color="auto"/>
                        <w:right w:val="none" w:sz="0" w:space="0" w:color="auto"/>
                      </w:divBdr>
                    </w:div>
                  </w:divsChild>
                </w:div>
                <w:div w:id="1717197492">
                  <w:marLeft w:val="0"/>
                  <w:marRight w:val="0"/>
                  <w:marTop w:val="0"/>
                  <w:marBottom w:val="0"/>
                  <w:divBdr>
                    <w:top w:val="none" w:sz="0" w:space="0" w:color="auto"/>
                    <w:left w:val="none" w:sz="0" w:space="0" w:color="auto"/>
                    <w:bottom w:val="none" w:sz="0" w:space="0" w:color="auto"/>
                    <w:right w:val="none" w:sz="0" w:space="0" w:color="auto"/>
                  </w:divBdr>
                  <w:divsChild>
                    <w:div w:id="1965698300">
                      <w:marLeft w:val="0"/>
                      <w:marRight w:val="0"/>
                      <w:marTop w:val="0"/>
                      <w:marBottom w:val="0"/>
                      <w:divBdr>
                        <w:top w:val="none" w:sz="0" w:space="0" w:color="auto"/>
                        <w:left w:val="none" w:sz="0" w:space="0" w:color="auto"/>
                        <w:bottom w:val="none" w:sz="0" w:space="0" w:color="auto"/>
                        <w:right w:val="none" w:sz="0" w:space="0" w:color="auto"/>
                      </w:divBdr>
                    </w:div>
                  </w:divsChild>
                </w:div>
                <w:div w:id="284846007">
                  <w:marLeft w:val="0"/>
                  <w:marRight w:val="0"/>
                  <w:marTop w:val="0"/>
                  <w:marBottom w:val="0"/>
                  <w:divBdr>
                    <w:top w:val="none" w:sz="0" w:space="0" w:color="auto"/>
                    <w:left w:val="none" w:sz="0" w:space="0" w:color="auto"/>
                    <w:bottom w:val="none" w:sz="0" w:space="0" w:color="auto"/>
                    <w:right w:val="none" w:sz="0" w:space="0" w:color="auto"/>
                  </w:divBdr>
                  <w:divsChild>
                    <w:div w:id="995383042">
                      <w:marLeft w:val="0"/>
                      <w:marRight w:val="0"/>
                      <w:marTop w:val="0"/>
                      <w:marBottom w:val="0"/>
                      <w:divBdr>
                        <w:top w:val="none" w:sz="0" w:space="0" w:color="auto"/>
                        <w:left w:val="none" w:sz="0" w:space="0" w:color="auto"/>
                        <w:bottom w:val="none" w:sz="0" w:space="0" w:color="auto"/>
                        <w:right w:val="none" w:sz="0" w:space="0" w:color="auto"/>
                      </w:divBdr>
                    </w:div>
                  </w:divsChild>
                </w:div>
                <w:div w:id="1239633056">
                  <w:marLeft w:val="0"/>
                  <w:marRight w:val="0"/>
                  <w:marTop w:val="0"/>
                  <w:marBottom w:val="0"/>
                  <w:divBdr>
                    <w:top w:val="none" w:sz="0" w:space="0" w:color="auto"/>
                    <w:left w:val="none" w:sz="0" w:space="0" w:color="auto"/>
                    <w:bottom w:val="none" w:sz="0" w:space="0" w:color="auto"/>
                    <w:right w:val="none" w:sz="0" w:space="0" w:color="auto"/>
                  </w:divBdr>
                  <w:divsChild>
                    <w:div w:id="18294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2130">
              <w:marLeft w:val="0"/>
              <w:marRight w:val="0"/>
              <w:marTop w:val="0"/>
              <w:marBottom w:val="0"/>
              <w:divBdr>
                <w:top w:val="none" w:sz="0" w:space="0" w:color="auto"/>
                <w:left w:val="none" w:sz="0" w:space="0" w:color="auto"/>
                <w:bottom w:val="none" w:sz="0" w:space="0" w:color="auto"/>
                <w:right w:val="none" w:sz="0" w:space="0" w:color="auto"/>
              </w:divBdr>
            </w:div>
          </w:divsChild>
        </w:div>
        <w:div w:id="1306814110">
          <w:marLeft w:val="0"/>
          <w:marRight w:val="0"/>
          <w:marTop w:val="0"/>
          <w:marBottom w:val="600"/>
          <w:divBdr>
            <w:top w:val="none" w:sz="0" w:space="0" w:color="auto"/>
            <w:left w:val="none" w:sz="0" w:space="0" w:color="auto"/>
            <w:bottom w:val="none" w:sz="0" w:space="0" w:color="auto"/>
            <w:right w:val="none" w:sz="0" w:space="0" w:color="auto"/>
          </w:divBdr>
        </w:div>
      </w:divsChild>
    </w:div>
    <w:div w:id="1911040649">
      <w:marLeft w:val="0"/>
      <w:marRight w:val="0"/>
      <w:marTop w:val="0"/>
      <w:marBottom w:val="0"/>
      <w:divBdr>
        <w:top w:val="none" w:sz="0" w:space="0" w:color="auto"/>
        <w:left w:val="none" w:sz="0" w:space="0" w:color="auto"/>
        <w:bottom w:val="none" w:sz="0" w:space="0" w:color="auto"/>
        <w:right w:val="none" w:sz="0" w:space="0" w:color="auto"/>
      </w:divBdr>
      <w:divsChild>
        <w:div w:id="1955476146">
          <w:marLeft w:val="0"/>
          <w:marRight w:val="0"/>
          <w:marTop w:val="432"/>
          <w:marBottom w:val="0"/>
          <w:divBdr>
            <w:top w:val="none" w:sz="0" w:space="0" w:color="auto"/>
            <w:left w:val="none" w:sz="0" w:space="0" w:color="auto"/>
            <w:bottom w:val="none" w:sz="0" w:space="0" w:color="auto"/>
            <w:right w:val="none" w:sz="0" w:space="0" w:color="auto"/>
          </w:divBdr>
        </w:div>
        <w:div w:id="1594163822">
          <w:marLeft w:val="0"/>
          <w:marRight w:val="0"/>
          <w:marTop w:val="0"/>
          <w:marBottom w:val="0"/>
          <w:divBdr>
            <w:top w:val="none" w:sz="0" w:space="0" w:color="auto"/>
            <w:left w:val="none" w:sz="0" w:space="0" w:color="auto"/>
            <w:bottom w:val="none" w:sz="0" w:space="0" w:color="auto"/>
            <w:right w:val="none" w:sz="0" w:space="0" w:color="auto"/>
          </w:divBdr>
        </w:div>
        <w:div w:id="768044279">
          <w:marLeft w:val="0"/>
          <w:marRight w:val="0"/>
          <w:marTop w:val="0"/>
          <w:marBottom w:val="600"/>
          <w:divBdr>
            <w:top w:val="none" w:sz="0" w:space="0" w:color="auto"/>
            <w:left w:val="none" w:sz="0" w:space="0" w:color="auto"/>
            <w:bottom w:val="none" w:sz="0" w:space="0" w:color="auto"/>
            <w:right w:val="none" w:sz="0" w:space="0" w:color="auto"/>
          </w:divBdr>
        </w:div>
      </w:divsChild>
    </w:div>
    <w:div w:id="1959070489">
      <w:marLeft w:val="0"/>
      <w:marRight w:val="0"/>
      <w:marTop w:val="0"/>
      <w:marBottom w:val="0"/>
      <w:divBdr>
        <w:top w:val="none" w:sz="0" w:space="0" w:color="auto"/>
        <w:left w:val="none" w:sz="0" w:space="0" w:color="auto"/>
        <w:bottom w:val="none" w:sz="0" w:space="0" w:color="auto"/>
        <w:right w:val="none" w:sz="0" w:space="0" w:color="auto"/>
      </w:divBdr>
      <w:divsChild>
        <w:div w:id="669059526">
          <w:marLeft w:val="0"/>
          <w:marRight w:val="0"/>
          <w:marTop w:val="432"/>
          <w:marBottom w:val="0"/>
          <w:divBdr>
            <w:top w:val="none" w:sz="0" w:space="0" w:color="auto"/>
            <w:left w:val="none" w:sz="0" w:space="0" w:color="auto"/>
            <w:bottom w:val="none" w:sz="0" w:space="0" w:color="auto"/>
            <w:right w:val="none" w:sz="0" w:space="0" w:color="auto"/>
          </w:divBdr>
        </w:div>
        <w:div w:id="1703629415">
          <w:marLeft w:val="0"/>
          <w:marRight w:val="0"/>
          <w:marTop w:val="0"/>
          <w:marBottom w:val="0"/>
          <w:divBdr>
            <w:top w:val="none" w:sz="0" w:space="0" w:color="auto"/>
            <w:left w:val="none" w:sz="0" w:space="0" w:color="auto"/>
            <w:bottom w:val="none" w:sz="0" w:space="0" w:color="auto"/>
            <w:right w:val="none" w:sz="0" w:space="0" w:color="auto"/>
          </w:divBdr>
          <w:divsChild>
            <w:div w:id="1339388442">
              <w:marLeft w:val="0"/>
              <w:marRight w:val="0"/>
              <w:marTop w:val="0"/>
              <w:marBottom w:val="0"/>
              <w:divBdr>
                <w:top w:val="none" w:sz="0" w:space="0" w:color="auto"/>
                <w:left w:val="none" w:sz="0" w:space="0" w:color="auto"/>
                <w:bottom w:val="none" w:sz="0" w:space="0" w:color="auto"/>
                <w:right w:val="none" w:sz="0" w:space="0" w:color="auto"/>
              </w:divBdr>
            </w:div>
          </w:divsChild>
        </w:div>
        <w:div w:id="1543975749">
          <w:marLeft w:val="0"/>
          <w:marRight w:val="0"/>
          <w:marTop w:val="0"/>
          <w:marBottom w:val="600"/>
          <w:divBdr>
            <w:top w:val="none" w:sz="0" w:space="0" w:color="auto"/>
            <w:left w:val="none" w:sz="0" w:space="0" w:color="auto"/>
            <w:bottom w:val="none" w:sz="0" w:space="0" w:color="auto"/>
            <w:right w:val="none" w:sz="0" w:space="0" w:color="auto"/>
          </w:divBdr>
        </w:div>
      </w:divsChild>
    </w:div>
    <w:div w:id="1968659274">
      <w:marLeft w:val="0"/>
      <w:marRight w:val="0"/>
      <w:marTop w:val="0"/>
      <w:marBottom w:val="0"/>
      <w:divBdr>
        <w:top w:val="none" w:sz="0" w:space="0" w:color="auto"/>
        <w:left w:val="none" w:sz="0" w:space="0" w:color="auto"/>
        <w:bottom w:val="none" w:sz="0" w:space="0" w:color="auto"/>
        <w:right w:val="none" w:sz="0" w:space="0" w:color="auto"/>
      </w:divBdr>
      <w:divsChild>
        <w:div w:id="1489633528">
          <w:marLeft w:val="0"/>
          <w:marRight w:val="0"/>
          <w:marTop w:val="432"/>
          <w:marBottom w:val="0"/>
          <w:divBdr>
            <w:top w:val="none" w:sz="0" w:space="0" w:color="auto"/>
            <w:left w:val="none" w:sz="0" w:space="0" w:color="auto"/>
            <w:bottom w:val="none" w:sz="0" w:space="0" w:color="auto"/>
            <w:right w:val="none" w:sz="0" w:space="0" w:color="auto"/>
          </w:divBdr>
        </w:div>
        <w:div w:id="869685682">
          <w:marLeft w:val="0"/>
          <w:marRight w:val="0"/>
          <w:marTop w:val="0"/>
          <w:marBottom w:val="0"/>
          <w:divBdr>
            <w:top w:val="none" w:sz="0" w:space="0" w:color="auto"/>
            <w:left w:val="none" w:sz="0" w:space="0" w:color="auto"/>
            <w:bottom w:val="none" w:sz="0" w:space="0" w:color="auto"/>
            <w:right w:val="none" w:sz="0" w:space="0" w:color="auto"/>
          </w:divBdr>
        </w:div>
        <w:div w:id="911506574">
          <w:marLeft w:val="0"/>
          <w:marRight w:val="0"/>
          <w:marTop w:val="0"/>
          <w:marBottom w:val="600"/>
          <w:divBdr>
            <w:top w:val="none" w:sz="0" w:space="0" w:color="auto"/>
            <w:left w:val="none" w:sz="0" w:space="0" w:color="auto"/>
            <w:bottom w:val="none" w:sz="0" w:space="0" w:color="auto"/>
            <w:right w:val="none" w:sz="0" w:space="0" w:color="auto"/>
          </w:divBdr>
        </w:div>
      </w:divsChild>
    </w:div>
    <w:div w:id="1970551160">
      <w:marLeft w:val="0"/>
      <w:marRight w:val="0"/>
      <w:marTop w:val="0"/>
      <w:marBottom w:val="0"/>
      <w:divBdr>
        <w:top w:val="none" w:sz="0" w:space="0" w:color="auto"/>
        <w:left w:val="none" w:sz="0" w:space="0" w:color="auto"/>
        <w:bottom w:val="none" w:sz="0" w:space="0" w:color="auto"/>
        <w:right w:val="none" w:sz="0" w:space="0" w:color="auto"/>
      </w:divBdr>
      <w:divsChild>
        <w:div w:id="1410158679">
          <w:marLeft w:val="0"/>
          <w:marRight w:val="0"/>
          <w:marTop w:val="432"/>
          <w:marBottom w:val="0"/>
          <w:divBdr>
            <w:top w:val="none" w:sz="0" w:space="0" w:color="auto"/>
            <w:left w:val="none" w:sz="0" w:space="0" w:color="auto"/>
            <w:bottom w:val="none" w:sz="0" w:space="0" w:color="auto"/>
            <w:right w:val="none" w:sz="0" w:space="0" w:color="auto"/>
          </w:divBdr>
        </w:div>
        <w:div w:id="1567910418">
          <w:marLeft w:val="0"/>
          <w:marRight w:val="0"/>
          <w:marTop w:val="0"/>
          <w:marBottom w:val="0"/>
          <w:divBdr>
            <w:top w:val="none" w:sz="0" w:space="0" w:color="auto"/>
            <w:left w:val="none" w:sz="0" w:space="0" w:color="auto"/>
            <w:bottom w:val="none" w:sz="0" w:space="0" w:color="auto"/>
            <w:right w:val="none" w:sz="0" w:space="0" w:color="auto"/>
          </w:divBdr>
          <w:divsChild>
            <w:div w:id="1757361763">
              <w:marLeft w:val="0"/>
              <w:marRight w:val="0"/>
              <w:marTop w:val="0"/>
              <w:marBottom w:val="0"/>
              <w:divBdr>
                <w:top w:val="none" w:sz="0" w:space="0" w:color="auto"/>
                <w:left w:val="none" w:sz="0" w:space="0" w:color="auto"/>
                <w:bottom w:val="none" w:sz="0" w:space="0" w:color="auto"/>
                <w:right w:val="none" w:sz="0" w:space="0" w:color="auto"/>
              </w:divBdr>
              <w:divsChild>
                <w:div w:id="1255439647">
                  <w:marLeft w:val="0"/>
                  <w:marRight w:val="0"/>
                  <w:marTop w:val="0"/>
                  <w:marBottom w:val="0"/>
                  <w:divBdr>
                    <w:top w:val="none" w:sz="0" w:space="0" w:color="auto"/>
                    <w:left w:val="none" w:sz="0" w:space="0" w:color="auto"/>
                    <w:bottom w:val="none" w:sz="0" w:space="0" w:color="auto"/>
                    <w:right w:val="none" w:sz="0" w:space="0" w:color="auto"/>
                  </w:divBdr>
                  <w:divsChild>
                    <w:div w:id="1091318025">
                      <w:marLeft w:val="0"/>
                      <w:marRight w:val="0"/>
                      <w:marTop w:val="0"/>
                      <w:marBottom w:val="0"/>
                      <w:divBdr>
                        <w:top w:val="none" w:sz="0" w:space="0" w:color="auto"/>
                        <w:left w:val="none" w:sz="0" w:space="0" w:color="auto"/>
                        <w:bottom w:val="none" w:sz="0" w:space="0" w:color="auto"/>
                        <w:right w:val="none" w:sz="0" w:space="0" w:color="auto"/>
                      </w:divBdr>
                    </w:div>
                  </w:divsChild>
                </w:div>
                <w:div w:id="1837572644">
                  <w:marLeft w:val="0"/>
                  <w:marRight w:val="0"/>
                  <w:marTop w:val="0"/>
                  <w:marBottom w:val="0"/>
                  <w:divBdr>
                    <w:top w:val="none" w:sz="0" w:space="0" w:color="auto"/>
                    <w:left w:val="none" w:sz="0" w:space="0" w:color="auto"/>
                    <w:bottom w:val="none" w:sz="0" w:space="0" w:color="auto"/>
                    <w:right w:val="none" w:sz="0" w:space="0" w:color="auto"/>
                  </w:divBdr>
                  <w:divsChild>
                    <w:div w:id="778911741">
                      <w:marLeft w:val="0"/>
                      <w:marRight w:val="0"/>
                      <w:marTop w:val="0"/>
                      <w:marBottom w:val="0"/>
                      <w:divBdr>
                        <w:top w:val="none" w:sz="0" w:space="0" w:color="auto"/>
                        <w:left w:val="none" w:sz="0" w:space="0" w:color="auto"/>
                        <w:bottom w:val="none" w:sz="0" w:space="0" w:color="auto"/>
                        <w:right w:val="none" w:sz="0" w:space="0" w:color="auto"/>
                      </w:divBdr>
                    </w:div>
                  </w:divsChild>
                </w:div>
                <w:div w:id="118187833">
                  <w:marLeft w:val="0"/>
                  <w:marRight w:val="0"/>
                  <w:marTop w:val="0"/>
                  <w:marBottom w:val="0"/>
                  <w:divBdr>
                    <w:top w:val="none" w:sz="0" w:space="0" w:color="auto"/>
                    <w:left w:val="none" w:sz="0" w:space="0" w:color="auto"/>
                    <w:bottom w:val="none" w:sz="0" w:space="0" w:color="auto"/>
                    <w:right w:val="none" w:sz="0" w:space="0" w:color="auto"/>
                  </w:divBdr>
                  <w:divsChild>
                    <w:div w:id="1446382790">
                      <w:marLeft w:val="0"/>
                      <w:marRight w:val="0"/>
                      <w:marTop w:val="0"/>
                      <w:marBottom w:val="0"/>
                      <w:divBdr>
                        <w:top w:val="none" w:sz="0" w:space="0" w:color="auto"/>
                        <w:left w:val="none" w:sz="0" w:space="0" w:color="auto"/>
                        <w:bottom w:val="none" w:sz="0" w:space="0" w:color="auto"/>
                        <w:right w:val="none" w:sz="0" w:space="0" w:color="auto"/>
                      </w:divBdr>
                    </w:div>
                  </w:divsChild>
                </w:div>
                <w:div w:id="1787314360">
                  <w:marLeft w:val="0"/>
                  <w:marRight w:val="0"/>
                  <w:marTop w:val="0"/>
                  <w:marBottom w:val="0"/>
                  <w:divBdr>
                    <w:top w:val="none" w:sz="0" w:space="0" w:color="auto"/>
                    <w:left w:val="none" w:sz="0" w:space="0" w:color="auto"/>
                    <w:bottom w:val="none" w:sz="0" w:space="0" w:color="auto"/>
                    <w:right w:val="none" w:sz="0" w:space="0" w:color="auto"/>
                  </w:divBdr>
                  <w:divsChild>
                    <w:div w:id="415441918">
                      <w:marLeft w:val="0"/>
                      <w:marRight w:val="0"/>
                      <w:marTop w:val="0"/>
                      <w:marBottom w:val="0"/>
                      <w:divBdr>
                        <w:top w:val="none" w:sz="0" w:space="0" w:color="auto"/>
                        <w:left w:val="none" w:sz="0" w:space="0" w:color="auto"/>
                        <w:bottom w:val="none" w:sz="0" w:space="0" w:color="auto"/>
                        <w:right w:val="none" w:sz="0" w:space="0" w:color="auto"/>
                      </w:divBdr>
                    </w:div>
                  </w:divsChild>
                </w:div>
                <w:div w:id="584074041">
                  <w:marLeft w:val="0"/>
                  <w:marRight w:val="0"/>
                  <w:marTop w:val="0"/>
                  <w:marBottom w:val="0"/>
                  <w:divBdr>
                    <w:top w:val="none" w:sz="0" w:space="0" w:color="auto"/>
                    <w:left w:val="none" w:sz="0" w:space="0" w:color="auto"/>
                    <w:bottom w:val="none" w:sz="0" w:space="0" w:color="auto"/>
                    <w:right w:val="none" w:sz="0" w:space="0" w:color="auto"/>
                  </w:divBdr>
                  <w:divsChild>
                    <w:div w:id="2046713610">
                      <w:marLeft w:val="0"/>
                      <w:marRight w:val="0"/>
                      <w:marTop w:val="0"/>
                      <w:marBottom w:val="0"/>
                      <w:divBdr>
                        <w:top w:val="none" w:sz="0" w:space="0" w:color="auto"/>
                        <w:left w:val="none" w:sz="0" w:space="0" w:color="auto"/>
                        <w:bottom w:val="none" w:sz="0" w:space="0" w:color="auto"/>
                        <w:right w:val="none" w:sz="0" w:space="0" w:color="auto"/>
                      </w:divBdr>
                    </w:div>
                  </w:divsChild>
                </w:div>
                <w:div w:id="1184367369">
                  <w:marLeft w:val="0"/>
                  <w:marRight w:val="0"/>
                  <w:marTop w:val="0"/>
                  <w:marBottom w:val="0"/>
                  <w:divBdr>
                    <w:top w:val="none" w:sz="0" w:space="0" w:color="auto"/>
                    <w:left w:val="none" w:sz="0" w:space="0" w:color="auto"/>
                    <w:bottom w:val="none" w:sz="0" w:space="0" w:color="auto"/>
                    <w:right w:val="none" w:sz="0" w:space="0" w:color="auto"/>
                  </w:divBdr>
                  <w:divsChild>
                    <w:div w:id="154035652">
                      <w:marLeft w:val="0"/>
                      <w:marRight w:val="0"/>
                      <w:marTop w:val="0"/>
                      <w:marBottom w:val="0"/>
                      <w:divBdr>
                        <w:top w:val="none" w:sz="0" w:space="0" w:color="auto"/>
                        <w:left w:val="none" w:sz="0" w:space="0" w:color="auto"/>
                        <w:bottom w:val="none" w:sz="0" w:space="0" w:color="auto"/>
                        <w:right w:val="none" w:sz="0" w:space="0" w:color="auto"/>
                      </w:divBdr>
                    </w:div>
                  </w:divsChild>
                </w:div>
                <w:div w:id="1236430779">
                  <w:marLeft w:val="0"/>
                  <w:marRight w:val="0"/>
                  <w:marTop w:val="0"/>
                  <w:marBottom w:val="0"/>
                  <w:divBdr>
                    <w:top w:val="none" w:sz="0" w:space="0" w:color="auto"/>
                    <w:left w:val="none" w:sz="0" w:space="0" w:color="auto"/>
                    <w:bottom w:val="none" w:sz="0" w:space="0" w:color="auto"/>
                    <w:right w:val="none" w:sz="0" w:space="0" w:color="auto"/>
                  </w:divBdr>
                  <w:divsChild>
                    <w:div w:id="17502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8807">
              <w:marLeft w:val="0"/>
              <w:marRight w:val="0"/>
              <w:marTop w:val="0"/>
              <w:marBottom w:val="0"/>
              <w:divBdr>
                <w:top w:val="none" w:sz="0" w:space="0" w:color="auto"/>
                <w:left w:val="none" w:sz="0" w:space="0" w:color="auto"/>
                <w:bottom w:val="none" w:sz="0" w:space="0" w:color="auto"/>
                <w:right w:val="none" w:sz="0" w:space="0" w:color="auto"/>
              </w:divBdr>
            </w:div>
          </w:divsChild>
        </w:div>
        <w:div w:id="1775906786">
          <w:marLeft w:val="0"/>
          <w:marRight w:val="0"/>
          <w:marTop w:val="0"/>
          <w:marBottom w:val="600"/>
          <w:divBdr>
            <w:top w:val="none" w:sz="0" w:space="0" w:color="auto"/>
            <w:left w:val="none" w:sz="0" w:space="0" w:color="auto"/>
            <w:bottom w:val="none" w:sz="0" w:space="0" w:color="auto"/>
            <w:right w:val="none" w:sz="0" w:space="0" w:color="auto"/>
          </w:divBdr>
        </w:div>
      </w:divsChild>
    </w:div>
    <w:div w:id="2068719946">
      <w:marLeft w:val="0"/>
      <w:marRight w:val="0"/>
      <w:marTop w:val="0"/>
      <w:marBottom w:val="0"/>
      <w:divBdr>
        <w:top w:val="none" w:sz="0" w:space="0" w:color="auto"/>
        <w:left w:val="none" w:sz="0" w:space="0" w:color="auto"/>
        <w:bottom w:val="none" w:sz="0" w:space="0" w:color="auto"/>
        <w:right w:val="none" w:sz="0" w:space="0" w:color="auto"/>
      </w:divBdr>
      <w:divsChild>
        <w:div w:id="301426843">
          <w:marLeft w:val="0"/>
          <w:marRight w:val="0"/>
          <w:marTop w:val="432"/>
          <w:marBottom w:val="0"/>
          <w:divBdr>
            <w:top w:val="none" w:sz="0" w:space="0" w:color="auto"/>
            <w:left w:val="none" w:sz="0" w:space="0" w:color="auto"/>
            <w:bottom w:val="none" w:sz="0" w:space="0" w:color="auto"/>
            <w:right w:val="none" w:sz="0" w:space="0" w:color="auto"/>
          </w:divBdr>
        </w:div>
        <w:div w:id="790512331">
          <w:marLeft w:val="0"/>
          <w:marRight w:val="0"/>
          <w:marTop w:val="0"/>
          <w:marBottom w:val="0"/>
          <w:divBdr>
            <w:top w:val="none" w:sz="0" w:space="0" w:color="auto"/>
            <w:left w:val="none" w:sz="0" w:space="0" w:color="auto"/>
            <w:bottom w:val="none" w:sz="0" w:space="0" w:color="auto"/>
            <w:right w:val="none" w:sz="0" w:space="0" w:color="auto"/>
          </w:divBdr>
        </w:div>
        <w:div w:id="177669497">
          <w:marLeft w:val="0"/>
          <w:marRight w:val="0"/>
          <w:marTop w:val="0"/>
          <w:marBottom w:val="600"/>
          <w:divBdr>
            <w:top w:val="none" w:sz="0" w:space="0" w:color="auto"/>
            <w:left w:val="none" w:sz="0" w:space="0" w:color="auto"/>
            <w:bottom w:val="none" w:sz="0" w:space="0" w:color="auto"/>
            <w:right w:val="none" w:sz="0" w:space="0" w:color="auto"/>
          </w:divBdr>
        </w:div>
      </w:divsChild>
    </w:div>
    <w:div w:id="2086485267">
      <w:marLeft w:val="0"/>
      <w:marRight w:val="0"/>
      <w:marTop w:val="0"/>
      <w:marBottom w:val="0"/>
      <w:divBdr>
        <w:top w:val="none" w:sz="0" w:space="0" w:color="auto"/>
        <w:left w:val="none" w:sz="0" w:space="0" w:color="auto"/>
        <w:bottom w:val="none" w:sz="0" w:space="0" w:color="auto"/>
        <w:right w:val="none" w:sz="0" w:space="0" w:color="auto"/>
      </w:divBdr>
      <w:divsChild>
        <w:div w:id="567768058">
          <w:marLeft w:val="0"/>
          <w:marRight w:val="0"/>
          <w:marTop w:val="432"/>
          <w:marBottom w:val="0"/>
          <w:divBdr>
            <w:top w:val="none" w:sz="0" w:space="0" w:color="auto"/>
            <w:left w:val="none" w:sz="0" w:space="0" w:color="auto"/>
            <w:bottom w:val="none" w:sz="0" w:space="0" w:color="auto"/>
            <w:right w:val="none" w:sz="0" w:space="0" w:color="auto"/>
          </w:divBdr>
        </w:div>
        <w:div w:id="1274944394">
          <w:marLeft w:val="0"/>
          <w:marRight w:val="0"/>
          <w:marTop w:val="0"/>
          <w:marBottom w:val="0"/>
          <w:divBdr>
            <w:top w:val="none" w:sz="0" w:space="0" w:color="auto"/>
            <w:left w:val="none" w:sz="0" w:space="0" w:color="auto"/>
            <w:bottom w:val="none" w:sz="0" w:space="0" w:color="auto"/>
            <w:right w:val="none" w:sz="0" w:space="0" w:color="auto"/>
          </w:divBdr>
          <w:divsChild>
            <w:div w:id="2054846334">
              <w:marLeft w:val="0"/>
              <w:marRight w:val="0"/>
              <w:marTop w:val="0"/>
              <w:marBottom w:val="0"/>
              <w:divBdr>
                <w:top w:val="none" w:sz="0" w:space="0" w:color="auto"/>
                <w:left w:val="none" w:sz="0" w:space="0" w:color="auto"/>
                <w:bottom w:val="none" w:sz="0" w:space="0" w:color="auto"/>
                <w:right w:val="none" w:sz="0" w:space="0" w:color="auto"/>
              </w:divBdr>
            </w:div>
          </w:divsChild>
        </w:div>
        <w:div w:id="460467103">
          <w:marLeft w:val="0"/>
          <w:marRight w:val="0"/>
          <w:marTop w:val="0"/>
          <w:marBottom w:val="600"/>
          <w:divBdr>
            <w:top w:val="none" w:sz="0" w:space="0" w:color="auto"/>
            <w:left w:val="none" w:sz="0" w:space="0" w:color="auto"/>
            <w:bottom w:val="none" w:sz="0" w:space="0" w:color="auto"/>
            <w:right w:val="none" w:sz="0" w:space="0" w:color="auto"/>
          </w:divBdr>
        </w:div>
      </w:divsChild>
    </w:div>
    <w:div w:id="2095130661">
      <w:marLeft w:val="0"/>
      <w:marRight w:val="0"/>
      <w:marTop w:val="0"/>
      <w:marBottom w:val="0"/>
      <w:divBdr>
        <w:top w:val="none" w:sz="0" w:space="0" w:color="auto"/>
        <w:left w:val="none" w:sz="0" w:space="0" w:color="auto"/>
        <w:bottom w:val="none" w:sz="0" w:space="0" w:color="auto"/>
        <w:right w:val="none" w:sz="0" w:space="0" w:color="auto"/>
      </w:divBdr>
      <w:divsChild>
        <w:div w:id="1685857818">
          <w:marLeft w:val="0"/>
          <w:marRight w:val="0"/>
          <w:marTop w:val="432"/>
          <w:marBottom w:val="0"/>
          <w:divBdr>
            <w:top w:val="none" w:sz="0" w:space="0" w:color="auto"/>
            <w:left w:val="none" w:sz="0" w:space="0" w:color="auto"/>
            <w:bottom w:val="none" w:sz="0" w:space="0" w:color="auto"/>
            <w:right w:val="none" w:sz="0" w:space="0" w:color="auto"/>
          </w:divBdr>
        </w:div>
        <w:div w:id="1447576951">
          <w:marLeft w:val="0"/>
          <w:marRight w:val="0"/>
          <w:marTop w:val="0"/>
          <w:marBottom w:val="0"/>
          <w:divBdr>
            <w:top w:val="none" w:sz="0" w:space="0" w:color="auto"/>
            <w:left w:val="none" w:sz="0" w:space="0" w:color="auto"/>
            <w:bottom w:val="none" w:sz="0" w:space="0" w:color="auto"/>
            <w:right w:val="none" w:sz="0" w:space="0" w:color="auto"/>
          </w:divBdr>
        </w:div>
        <w:div w:id="367678707">
          <w:marLeft w:val="0"/>
          <w:marRight w:val="0"/>
          <w:marTop w:val="0"/>
          <w:marBottom w:val="600"/>
          <w:divBdr>
            <w:top w:val="none" w:sz="0" w:space="0" w:color="auto"/>
            <w:left w:val="none" w:sz="0" w:space="0" w:color="auto"/>
            <w:bottom w:val="none" w:sz="0" w:space="0" w:color="auto"/>
            <w:right w:val="none" w:sz="0" w:space="0" w:color="auto"/>
          </w:divBdr>
        </w:div>
      </w:divsChild>
    </w:div>
    <w:div w:id="2141996882">
      <w:marLeft w:val="0"/>
      <w:marRight w:val="0"/>
      <w:marTop w:val="0"/>
      <w:marBottom w:val="0"/>
      <w:divBdr>
        <w:top w:val="none" w:sz="0" w:space="0" w:color="auto"/>
        <w:left w:val="none" w:sz="0" w:space="0" w:color="auto"/>
        <w:bottom w:val="none" w:sz="0" w:space="0" w:color="auto"/>
        <w:right w:val="none" w:sz="0" w:space="0" w:color="auto"/>
      </w:divBdr>
      <w:divsChild>
        <w:div w:id="2125035073">
          <w:marLeft w:val="0"/>
          <w:marRight w:val="0"/>
          <w:marTop w:val="432"/>
          <w:marBottom w:val="0"/>
          <w:divBdr>
            <w:top w:val="none" w:sz="0" w:space="0" w:color="auto"/>
            <w:left w:val="none" w:sz="0" w:space="0" w:color="auto"/>
            <w:bottom w:val="none" w:sz="0" w:space="0" w:color="auto"/>
            <w:right w:val="none" w:sz="0" w:space="0" w:color="auto"/>
          </w:divBdr>
        </w:div>
        <w:div w:id="1154562373">
          <w:marLeft w:val="0"/>
          <w:marRight w:val="0"/>
          <w:marTop w:val="0"/>
          <w:marBottom w:val="0"/>
          <w:divBdr>
            <w:top w:val="none" w:sz="0" w:space="0" w:color="auto"/>
            <w:left w:val="none" w:sz="0" w:space="0" w:color="auto"/>
            <w:bottom w:val="none" w:sz="0" w:space="0" w:color="auto"/>
            <w:right w:val="none" w:sz="0" w:space="0" w:color="auto"/>
          </w:divBdr>
        </w:div>
        <w:div w:id="810171940">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436208/000104746918007147/a2236789zex-10_1.htm" TargetMode="External"/><Relationship Id="rId18" Type="http://schemas.openxmlformats.org/officeDocument/2006/relationships/hyperlink" Target="http://www.sec.gov/Archives/edgar/data/1436208/000104746918007147/a2236789zex-10_6.htm" TargetMode="External"/><Relationship Id="rId26" Type="http://schemas.openxmlformats.org/officeDocument/2006/relationships/hyperlink" Target="http://www.sec.gov/Archives/edgar/data/1436208/000104746918007147/a2236789zex-10_14.htm" TargetMode="External"/><Relationship Id="rId39" Type="http://schemas.openxmlformats.org/officeDocument/2006/relationships/hyperlink" Target="legh-20201231ex3215cb703.htm" TargetMode="External"/><Relationship Id="rId21" Type="http://schemas.openxmlformats.org/officeDocument/2006/relationships/hyperlink" Target="http://www.sec.gov/Archives/edgar/data/1436208/000104746918007147/a2236789zex-10_9.htm" TargetMode="External"/><Relationship Id="rId34" Type="http://schemas.openxmlformats.org/officeDocument/2006/relationships/hyperlink" Target="http://www.sec.gov/Archives/edgar/data/1436208/000104746918007608/a2237336zex-10_22.htm" TargetMode="External"/><Relationship Id="rId42" Type="http://schemas.openxmlformats.org/officeDocument/2006/relationships/theme" Target="theme/theme1.xml"/><Relationship Id="rId7" Type="http://schemas.openxmlformats.org/officeDocument/2006/relationships/image" Target="file:///E:\projects\LLMs\new_data_collection\data_new\htm\Legacy%20Housing%20Corp\legh-20201231x10k007.jpg" TargetMode="External"/><Relationship Id="rId2" Type="http://schemas.openxmlformats.org/officeDocument/2006/relationships/settings" Target="settings.xml"/><Relationship Id="rId16" Type="http://schemas.openxmlformats.org/officeDocument/2006/relationships/hyperlink" Target="http://www.sec.gov/Archives/edgar/data/1436208/000104746918007147/a2236789zex-10_4.htm" TargetMode="External"/><Relationship Id="rId20" Type="http://schemas.openxmlformats.org/officeDocument/2006/relationships/hyperlink" Target="http://www.sec.gov/Archives/edgar/data/1436208/000104746918007147/a2236789zex-10_8.htm" TargetMode="External"/><Relationship Id="rId29" Type="http://schemas.openxmlformats.org/officeDocument/2006/relationships/hyperlink" Target="http://www.sec.gov/Archives/edgar/data/1436208/000104746918007608/a2237336zex-10_17.htm"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file:///E:\projects\LLMs\new_data_collection\data_new\htm\Legacy%20Housing%20Corp\legh-20201231x10k005.jpg" TargetMode="External"/><Relationship Id="rId11" Type="http://schemas.openxmlformats.org/officeDocument/2006/relationships/hyperlink" Target="http://www.sec.gov/Archives/edgar/data/1436208/000104746918007147/a2236789zex-4_1.htm" TargetMode="External"/><Relationship Id="rId24" Type="http://schemas.openxmlformats.org/officeDocument/2006/relationships/hyperlink" Target="http://www.sec.gov/Archives/edgar/data/1436208/000104746918007147/a2236789zex-10_12.htm" TargetMode="External"/><Relationship Id="rId32" Type="http://schemas.openxmlformats.org/officeDocument/2006/relationships/hyperlink" Target="http://www.sec.gov/Archives/edgar/data/1436208/000104746918007608/a2237336zex-10_20.htm" TargetMode="External"/><Relationship Id="rId37" Type="http://schemas.openxmlformats.org/officeDocument/2006/relationships/hyperlink" Target="legh-20201231ex311c25799.htm" TargetMode="External"/><Relationship Id="rId40" Type="http://schemas.openxmlformats.org/officeDocument/2006/relationships/hyperlink" Target="legh-20201231ex3224902d7.htm" TargetMode="External"/><Relationship Id="rId5" Type="http://schemas.openxmlformats.org/officeDocument/2006/relationships/image" Target="file:///E:\projects\LLMs\new_data_collection\data_new\htm\Legacy%20Housing%20Corp\legh-20201231x10k003.jpg" TargetMode="External"/><Relationship Id="rId15" Type="http://schemas.openxmlformats.org/officeDocument/2006/relationships/hyperlink" Target="http://www.sec.gov/Archives/edgar/data/1436208/000104746918007147/a2236789zex-10_3.htm" TargetMode="External"/><Relationship Id="rId23" Type="http://schemas.openxmlformats.org/officeDocument/2006/relationships/hyperlink" Target="http://www.sec.gov/Archives/edgar/data/1436208/000104746918007147/a2236789zex-10_11.htm" TargetMode="External"/><Relationship Id="rId28" Type="http://schemas.openxmlformats.org/officeDocument/2006/relationships/hyperlink" Target="http://www.sec.gov/Archives/edgar/data/1436208/000104746918007453/a2237179zex-10_16.htm" TargetMode="External"/><Relationship Id="rId36" Type="http://schemas.openxmlformats.org/officeDocument/2006/relationships/hyperlink" Target="http://www.sec.gov/Archives/edgar/data/1436208/000104746918007147/a2236789zex-14_2.htm" TargetMode="External"/><Relationship Id="rId10" Type="http://schemas.openxmlformats.org/officeDocument/2006/relationships/hyperlink" Target="http://www.sec.gov/Archives/edgar/data/1436208/000104746918007147/a2236789zex-3_2.htm" TargetMode="External"/><Relationship Id="rId19" Type="http://schemas.openxmlformats.org/officeDocument/2006/relationships/hyperlink" Target="http://www.sec.gov/Archives/edgar/data/1436208/000104746918007147/a2236789zex-10_7.htm" TargetMode="External"/><Relationship Id="rId31" Type="http://schemas.openxmlformats.org/officeDocument/2006/relationships/hyperlink" Target="http://www.sec.gov/Archives/edgar/data/1436208/000104746918007608/a2237336zex-10_19.htm" TargetMode="External"/><Relationship Id="rId4" Type="http://schemas.openxmlformats.org/officeDocument/2006/relationships/image" Target="file:///E:\projects\LLMs\new_data_collection\data_new\htm\Legacy%20Housing%20Corp\legh-20201231x10k001.jpg" TargetMode="External"/><Relationship Id="rId9" Type="http://schemas.openxmlformats.org/officeDocument/2006/relationships/hyperlink" Target="http://www.sec.gov/Archives/edgar/data/1436208/000104746918007147/a2236789zex-3_1.htm" TargetMode="External"/><Relationship Id="rId14" Type="http://schemas.openxmlformats.org/officeDocument/2006/relationships/hyperlink" Target="http://www.sec.gov/Archives/edgar/data/1436208/000104746918007147/a2236789zex-10_2.htm" TargetMode="External"/><Relationship Id="rId22" Type="http://schemas.openxmlformats.org/officeDocument/2006/relationships/hyperlink" Target="http://www.sec.gov/Archives/edgar/data/1436208/000104746918007147/a2236789zex-10_10.htm" TargetMode="External"/><Relationship Id="rId27" Type="http://schemas.openxmlformats.org/officeDocument/2006/relationships/hyperlink" Target="http://www.sec.gov/Archives/edgar/data/1436208/000104746918007453/a2237179zex-10_15.htm" TargetMode="External"/><Relationship Id="rId30" Type="http://schemas.openxmlformats.org/officeDocument/2006/relationships/hyperlink" Target="http://www.sec.gov/Archives/edgar/data/1436208/000104746918007608/a2237336zex-10_18.htm" TargetMode="External"/><Relationship Id="rId35" Type="http://schemas.openxmlformats.org/officeDocument/2006/relationships/hyperlink" Target="http://www.sec.gov/Archives/edgar/data/1436208/000104746918007147/a2236789zex-14_1.htm" TargetMode="External"/><Relationship Id="rId8" Type="http://schemas.openxmlformats.org/officeDocument/2006/relationships/image" Target="file:///E:\projects\LLMs\new_data_collection\data_new\htm\Legacy%20Housing%20Corp\legh-20201231x10k009.jpg" TargetMode="External"/><Relationship Id="rId3" Type="http://schemas.openxmlformats.org/officeDocument/2006/relationships/webSettings" Target="webSettings.xml"/><Relationship Id="rId12" Type="http://schemas.openxmlformats.org/officeDocument/2006/relationships/hyperlink" Target="legh-20201231ex425d6f383.htm" TargetMode="External"/><Relationship Id="rId17" Type="http://schemas.openxmlformats.org/officeDocument/2006/relationships/hyperlink" Target="http://www.sec.gov/Archives/edgar/data/1436208/000104746918007147/a2236789zex-10_5.htm" TargetMode="External"/><Relationship Id="rId25" Type="http://schemas.openxmlformats.org/officeDocument/2006/relationships/hyperlink" Target="http://www.sec.gov/Archives/edgar/data/1436208/000104746918007147/a2236789zex-10_13.htm" TargetMode="External"/><Relationship Id="rId33" Type="http://schemas.openxmlformats.org/officeDocument/2006/relationships/hyperlink" Target="http://www.sec.gov/Archives/edgar/data/1436208/000104746918007608/a2237336zex-10_21.htm" TargetMode="External"/><Relationship Id="rId38" Type="http://schemas.openxmlformats.org/officeDocument/2006/relationships/hyperlink" Target="legh-20201231ex312ea2f1d.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39020</Words>
  <Characters>222416</Characters>
  <Application>Microsoft Office Word</Application>
  <DocSecurity>0</DocSecurity>
  <Lines>1853</Lines>
  <Paragraphs>521</Paragraphs>
  <ScaleCrop>false</ScaleCrop>
  <Company/>
  <LinksUpToDate>false</LinksUpToDate>
  <CharactersWithSpaces>260915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2024-01-04T15:51:00Z</dcterms:created>
  <dcterms:modified xsi:type="dcterms:W3CDTF">2024-01-04T15:51:00Z</dcterms:modified>
</cp:coreProperties>
</file>