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78DC" w14:textId="77777777" w:rsidR="00000000" w:rsidRDefault="00E36B8C">
      <w:pPr>
        <w:divId w:val="1605722644"/>
        <w:rPr>
          <w:rFonts w:eastAsia="Times New Roman"/>
          <w:vanish/>
        </w:rPr>
      </w:pPr>
      <w:r>
        <w:rPr>
          <w:rFonts w:eastAsia="Times New Roman"/>
          <w:vanish/>
        </w:rPr>
        <w:t>false2020Q30000849146--06-301P1YP3YP10YP1YP4YP10YP3YP3Y00008491462019-07-012020-03-31xbrli:shares00008491462020-05-01iso4217:USD00008491462020-03-3100008491462019-06-3000008491462019-03-31iso4217:USDxbrli:shares00008491462020-01-012020-03-31</w:t>
      </w:r>
      <w:r>
        <w:rPr>
          <w:rFonts w:eastAsia="Times New Roman"/>
          <w:vanish/>
        </w:rPr>
        <w:t>00008491462019-01-012019-03-3100008491462018-07-012019-03-310000849146us-gaap:CommonStockMember2019-06-300000849146us-gaap:AdditionalPaidInCapitalMember2019-06-300000849146us-gaap:RetainedEarningsMember2019-06-300000849146us-gaap:AccumulatedOtherComprehens</w:t>
      </w:r>
      <w:r>
        <w:rPr>
          <w:rFonts w:eastAsia="Times New Roman"/>
          <w:vanish/>
        </w:rPr>
        <w:t>iveIncomeMember2019-06-300000849146us-gaap:RetainedEarningsMember2019-07-0100008491462019-07-010000849146us-gaap:CommonStockMember2019-07-010000849146us-gaap:AdditionalPaidInCapitalMember2019-07-010000849146us-gaap:AccumulatedOtherComprehensiveIncomeMember</w:t>
      </w:r>
      <w:r>
        <w:rPr>
          <w:rFonts w:eastAsia="Times New Roman"/>
          <w:vanish/>
        </w:rPr>
        <w:t>2019-07-010000849146us-gaap:AdditionalPaidInCapitalMember2019-07-012019-09-3000008491462019-07-012019-09-300000849146us-gaap:CommonStockMember2019-07-012019-09-300000849146us-gaap:RetainedEarningsMember2019-07-012019-09-300000849146us-gaap:AccumulatedOther</w:t>
      </w:r>
      <w:r>
        <w:rPr>
          <w:rFonts w:eastAsia="Times New Roman"/>
          <w:vanish/>
        </w:rPr>
        <w:t>ComprehensiveIncomeMember2019-07-012019-09-300000849146us-gaap:CommonStockMember2019-09-300000849146us-gaap:AdditionalPaidInCapitalMember2019-09-300000849146us-gaap:RetainedEarningsMember2019-09-300000849146us-gaap:AccumulatedOtherComprehensiveIncomeMember</w:t>
      </w:r>
      <w:r>
        <w:rPr>
          <w:rFonts w:eastAsia="Times New Roman"/>
          <w:vanish/>
        </w:rPr>
        <w:t>2019-09-3000008491462019-09-300000849146us-gaap:AdditionalPaidInCapitalMember2019-10-012019-12-3100008491462019-10-012019-12-310000849146us-gaap:CommonStockMember2019-10-012019-12-310000849146us-gaap:RetainedEarningsMember2019-10-012019-12-310000849146us-g</w:t>
      </w:r>
      <w:r>
        <w:rPr>
          <w:rFonts w:eastAsia="Times New Roman"/>
          <w:vanish/>
        </w:rPr>
        <w:t>aap:AccumulatedOtherComprehensiveIncomeMember2019-10-012019-12-310000849146us-gaap:CommonStockMember2019-12-310000849146us-gaap:AdditionalPaidInCapitalMember2019-12-310000849146us-gaap:RetainedEarningsMember2019-12-310000849146us-gaap:AccumulatedOtherCompr</w:t>
      </w:r>
      <w:r>
        <w:rPr>
          <w:rFonts w:eastAsia="Times New Roman"/>
          <w:vanish/>
        </w:rPr>
        <w:t>ehensiveIncomeMember2019-12-3100008491462019-12-310000849146us-gaap:AdditionalPaidInCapitalMember2020-01-012020-03-310000849146us-gaap:CommonStockMember2020-01-012020-03-310000849146us-gaap:RetainedEarningsMember2020-01-012020-03-310000849146us-gaap:Accumu</w:t>
      </w:r>
      <w:r>
        <w:rPr>
          <w:rFonts w:eastAsia="Times New Roman"/>
          <w:vanish/>
        </w:rPr>
        <w:t>latedOtherComprehensiveIncomeMember2020-01-012020-03-310000849146us-gaap:CommonStockMember2020-03-310000849146us-gaap:AdditionalPaidInCapitalMember2020-03-310000849146us-gaap:RetainedEarningsMember2020-03-310000849146us-gaap:AccumulatedOtherComprehensiveIn</w:t>
      </w:r>
      <w:r>
        <w:rPr>
          <w:rFonts w:eastAsia="Times New Roman"/>
          <w:vanish/>
        </w:rPr>
        <w:t>comeMember2020-03-3100008491462018-06-300000849146lfvn:CashAccountsHeldPrimarilyAtFinancialInstitutionMember2019-07-012020-03-310000849146lfvn:CashAccountsHeldatOtherFinancialInstitutionsMember2019-07-012020-03-31xbrli:purelfvn:Segment0000849146srt:America</w:t>
      </w:r>
      <w:r>
        <w:rPr>
          <w:rFonts w:eastAsia="Times New Roman"/>
          <w:vanish/>
        </w:rPr>
        <w:t>sMember2020-01-012020-03-310000849146srt:AmericasMember2019-01-012019-03-310000849146srt:AmericasMember2019-07-012020-03-310000849146srt:AmericasMember2018-07-012019-03-310000849146lfvn:AsiaPacificAndEuropeMember2020-01-012020-03-310000849146lfvn:AsiaPacif</w:t>
      </w:r>
      <w:r>
        <w:rPr>
          <w:rFonts w:eastAsia="Times New Roman"/>
          <w:vanish/>
        </w:rPr>
        <w:t>icAndEuropeMember2019-01-012019-03-310000849146lfvn:AsiaPacificAndEuropeMember2019-07-012020-03-310000849146lfvn:AsiaPacificAndEuropeMember2018-07-012019-03-310000849146country:US2020-01-012020-03-310000849146country:US2019-01-012019-03-310000849146country</w:t>
      </w:r>
      <w:r>
        <w:rPr>
          <w:rFonts w:eastAsia="Times New Roman"/>
          <w:vanish/>
        </w:rPr>
        <w:t>:US2019-07-012020-03-310000849146country:US2018-07-012019-03-310000849146country:JP2020-01-012020-03-310000849146country:JP2019-01-012019-03-310000849146country:JP2019-07-012020-03-310000849146country:JP2018-07-012019-03-310000849146country:US2020-03-31000</w:t>
      </w:r>
      <w:r>
        <w:rPr>
          <w:rFonts w:eastAsia="Times New Roman"/>
          <w:vanish/>
        </w:rPr>
        <w:t>0849146country:US2019-06-300000849146country:JP2020-03-310000849146country:JP2019-06-300000849146srt:AffiliatedEntityMember2020-03-310000849146srt:AffiliatedEntityMember2019-07-012020-03-310000849146srt:AffiliatedEntityMemberus-gaap:CommonStockMember2019-1</w:t>
      </w:r>
      <w:r>
        <w:rPr>
          <w:rFonts w:eastAsia="Times New Roman"/>
          <w:vanish/>
        </w:rPr>
        <w:t>2-162019-12-160000849146lfvn:March2016TermLoanMemberus-gaap:SecuredDebtMember2016-03-300000849146lfvn:March2016TermLoanMemberus-gaap:RevolvingCreditFacilityMember2016-03-300000849146lfvn:March2016TermLoanMemberus-gaap:SecuredDebtMember2019-07-012020-03-310</w:t>
      </w:r>
      <w:r>
        <w:rPr>
          <w:rFonts w:eastAsia="Times New Roman"/>
          <w:vanish/>
        </w:rPr>
        <w:t>000849146lfvn:March2016TermLoanMemberus-gaap:SecuredDebtMember2018-05-040000849146lfvn:March2016RevolvingLoanMemberus-gaap:RevolvingCreditFacilityMember2016-03-300000849146lfvn:March2016RevolvingLoanMemberus-gaap:SecuredDebtMember2019-02-012019-02-01000084</w:t>
      </w:r>
      <w:r>
        <w:rPr>
          <w:rFonts w:eastAsia="Times New Roman"/>
          <w:vanish/>
        </w:rPr>
        <w:t>9146lfvn:March2016RevolvingLoanMemberus-gaap:RevolvingCreditFacilityMember2019-02-010000849146lfvn:March2016TermLoanMemberus-gaap:SecuredDebtMember2019-02-010000849146us-gaap:CommonStockMember2020-01-012020-03-310000849146us-gaap:CommonStockMember2019-07-0</w:t>
      </w:r>
      <w:r>
        <w:rPr>
          <w:rFonts w:eastAsia="Times New Roman"/>
          <w:vanish/>
        </w:rPr>
        <w:t>12020-03-3100008491462017-11-2700008491462019-02-010000849146lfvn:TwoThousandAndSevenLongTermIncentivePlanMember2006-11-210000849146lfvn:TwoThousandAndSevenLongTermIncentivePlanMember2006-11-212006-11-210000849146srt:MinimumMemberlfvn:TwoThousandAndSevenLo</w:t>
      </w:r>
      <w:r>
        <w:rPr>
          <w:rFonts w:eastAsia="Times New Roman"/>
          <w:vanish/>
        </w:rPr>
        <w:t>ngTermIncentivePlanMember2006-11-212006-11-210000849146srt:MaximumMemberlfvn:TwoThousandAndSevenLongTermIncentivePlanMember2006-11-212006-11-210000849146lfvn:TwoThousandAndSevenLongTermIncentivePlanMember2020-03-310000849146lfvn:TwoThousandAndTenLongTermIn</w:t>
      </w:r>
      <w:r>
        <w:rPr>
          <w:rFonts w:eastAsia="Times New Roman"/>
          <w:vanish/>
        </w:rPr>
        <w:t>centivePlanMember2010-09-270000849146lfvn:TwoThousandAndTenLongTermIncentivePlanMember2010-09-272010-09-270000849146srt:MinimumMemberlfvn:TwoThousandAndTenLongTermIncentivePlanMember2010-09-272010-09-270000849146lfvn:TwoThousandAndTenLongTermIncentivePlanM</w:t>
      </w:r>
      <w:r>
        <w:rPr>
          <w:rFonts w:eastAsia="Times New Roman"/>
          <w:vanish/>
        </w:rPr>
        <w:t>embersrt:MaximumMember2010-09-272010-09-270000849146lfvn:TwoThousandAndTenLongTermIncentivePlanMember2020-03-310000849146lfvn:TwoThousandSeventeenLongTermIncentivePlanMember2018-02-022018-02-020000849146lfvn:TwoThousandSeventeenLongTermIncentivePlanMember2</w:t>
      </w:r>
      <w:r>
        <w:rPr>
          <w:rFonts w:eastAsia="Times New Roman"/>
          <w:vanish/>
        </w:rPr>
        <w:t>018-11-152018-11-150000849146lfvn:TwoThousandSeventeenLongTermIncentivePlanMember2018-02-020000849146lfvn:TwoThousandSeventeenLongTermIncentivePlanExcludingTwoThousandAndTenLongTermIncentivePlanMember2018-02-020000849146lfvn:TwoThousandAndTenLongTermIncent</w:t>
      </w:r>
      <w:r>
        <w:rPr>
          <w:rFonts w:eastAsia="Times New Roman"/>
          <w:vanish/>
        </w:rPr>
        <w:t>ivePlanMember2018-02-020000849146lfvn:TwoThousandSeventeenLongTermIncentivePlanMember2020-03-310000849146lfvn:TwoThousandSeventeenLongTermIncentivePlanMember2019-07-012020-03-310000849146lfvn:TwoThousandSeventeenPerformanceIncentivePlanMemberus-gaap:Perfor</w:t>
      </w:r>
      <w:r>
        <w:rPr>
          <w:rFonts w:eastAsia="Times New Roman"/>
          <w:vanish/>
        </w:rPr>
        <w:t>manceSharesMember2019-07-012020-03-31lfvn:installment0000849146lfvn:TwoThousandSeventeenPerformanceIncentivePlanMemberus-gaap:PerformanceSharesMember2020-03-310000849146lfvn:EmployeeStockPurchasePlanMember2020-03-310000849146lfvn:EmployeeStockPurchasePlanM</w:t>
      </w:r>
      <w:r>
        <w:rPr>
          <w:rFonts w:eastAsia="Times New Roman"/>
          <w:vanish/>
        </w:rPr>
        <w:t>ember2019-07-012020-03-310000849146lfvn:EmployeeStockPurchasePlanMember2018-07-012019-03-31</w:t>
      </w:r>
    </w:p>
    <w:p w14:paraId="692B5A2C" w14:textId="77777777" w:rsidR="00000000" w:rsidRDefault="00E36B8C">
      <w:pPr>
        <w:divId w:val="905723664"/>
        <w:rPr>
          <w:rFonts w:eastAsia="Times New Roman"/>
        </w:rPr>
      </w:pPr>
    </w:p>
    <w:p w14:paraId="3F2F4A69" w14:textId="77777777" w:rsidR="00000000" w:rsidRDefault="00E36B8C">
      <w:pPr>
        <w:jc w:val="center"/>
        <w:divId w:val="344599400"/>
        <w:rPr>
          <w:rFonts w:eastAsia="Times New Roman"/>
        </w:rPr>
      </w:pPr>
      <w:r>
        <w:rPr>
          <w:rFonts w:eastAsia="Times New Roman"/>
          <w:b/>
          <w:bCs/>
          <w:color w:val="000000"/>
          <w:sz w:val="32"/>
          <w:szCs w:val="32"/>
        </w:rPr>
        <w:t>UNITED STATE</w:t>
      </w:r>
      <w:r>
        <w:rPr>
          <w:rFonts w:eastAsia="Times New Roman"/>
          <w:b/>
          <w:bCs/>
          <w:color w:val="000000"/>
          <w:sz w:val="32"/>
          <w:szCs w:val="32"/>
        </w:rPr>
        <w:t>S</w:t>
      </w:r>
    </w:p>
    <w:p w14:paraId="144684B9" w14:textId="77777777" w:rsidR="00000000" w:rsidRDefault="00E36B8C">
      <w:pPr>
        <w:jc w:val="center"/>
        <w:rPr>
          <w:rFonts w:eastAsia="Times New Roman"/>
        </w:rPr>
      </w:pPr>
      <w:r>
        <w:rPr>
          <w:rFonts w:eastAsia="Times New Roman"/>
          <w:b/>
          <w:bCs/>
          <w:color w:val="000000"/>
          <w:sz w:val="32"/>
          <w:szCs w:val="32"/>
        </w:rPr>
        <w:t>SECURITIES AND EXCHANGE COMMISSIO</w:t>
      </w:r>
      <w:r>
        <w:rPr>
          <w:rFonts w:eastAsia="Times New Roman"/>
          <w:b/>
          <w:bCs/>
          <w:color w:val="000000"/>
          <w:sz w:val="32"/>
          <w:szCs w:val="32"/>
        </w:rPr>
        <w:t>N</w:t>
      </w:r>
    </w:p>
    <w:p w14:paraId="705E7A3B" w14:textId="77777777" w:rsidR="00000000" w:rsidRDefault="00E36B8C">
      <w:pPr>
        <w:jc w:val="center"/>
        <w:rPr>
          <w:rFonts w:eastAsia="Times New Roman"/>
        </w:rPr>
      </w:pPr>
      <w:r>
        <w:rPr>
          <w:rFonts w:eastAsia="Times New Roman"/>
          <w:b/>
          <w:bCs/>
          <w:color w:val="000000"/>
          <w:sz w:val="22"/>
          <w:szCs w:val="22"/>
        </w:rPr>
        <w:t>Washington, D.C. 2054</w:t>
      </w:r>
      <w:r>
        <w:rPr>
          <w:rFonts w:eastAsia="Times New Roman"/>
          <w:b/>
          <w:bCs/>
          <w:color w:val="000000"/>
          <w:sz w:val="22"/>
          <w:szCs w:val="22"/>
        </w:rPr>
        <w:t>9</w:t>
      </w:r>
    </w:p>
    <w:p w14:paraId="73841F25" w14:textId="77777777" w:rsidR="00000000" w:rsidRDefault="00E36B8C">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14:paraId="2EABB612" w14:textId="77777777" w:rsidR="00000000" w:rsidRDefault="00E36B8C">
      <w:pPr>
        <w:jc w:val="center"/>
        <w:divId w:val="1527252610"/>
        <w:rPr>
          <w:rFonts w:eastAsia="Times New Roman"/>
        </w:rPr>
      </w:pPr>
      <w:r>
        <w:rPr>
          <w:rFonts w:eastAsia="Times New Roman"/>
          <w:b/>
          <w:bCs/>
          <w:color w:val="000000"/>
          <w:sz w:val="32"/>
          <w:szCs w:val="32"/>
        </w:rPr>
        <w:t>Form 10-</w:t>
      </w:r>
      <w:r>
        <w:rPr>
          <w:rFonts w:eastAsia="Times New Roman"/>
          <w:b/>
          <w:bCs/>
          <w:color w:val="000000"/>
          <w:sz w:val="32"/>
          <w:szCs w:val="32"/>
        </w:rPr>
        <w:t>Q</w:t>
      </w:r>
    </w:p>
    <w:p w14:paraId="0C748C1C" w14:textId="77777777" w:rsidR="00000000" w:rsidRDefault="00E36B8C">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14:paraId="6E2FD128" w14:textId="77777777" w:rsidR="00000000" w:rsidRDefault="00E36B8C">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3"/>
        <w:gridCol w:w="318"/>
        <w:gridCol w:w="83"/>
        <w:gridCol w:w="83"/>
        <w:gridCol w:w="7643"/>
        <w:gridCol w:w="83"/>
      </w:tblGrid>
      <w:tr w:rsidR="00000000" w14:paraId="03B06004" w14:textId="77777777">
        <w:trPr>
          <w:divId w:val="979190057"/>
        </w:trPr>
        <w:tc>
          <w:tcPr>
            <w:tcW w:w="50" w:type="pct"/>
            <w:vAlign w:val="center"/>
            <w:hideMark/>
          </w:tcPr>
          <w:p w14:paraId="3B77D435" w14:textId="77777777" w:rsidR="00000000" w:rsidRDefault="00E36B8C">
            <w:pPr>
              <w:jc w:val="center"/>
              <w:rPr>
                <w:rFonts w:eastAsia="Times New Roman"/>
              </w:rPr>
            </w:pPr>
          </w:p>
        </w:tc>
        <w:tc>
          <w:tcPr>
            <w:tcW w:w="192" w:type="pct"/>
            <w:vAlign w:val="center"/>
            <w:hideMark/>
          </w:tcPr>
          <w:p w14:paraId="7F14C5A6" w14:textId="77777777" w:rsidR="00000000" w:rsidRDefault="00E36B8C">
            <w:pPr>
              <w:rPr>
                <w:rFonts w:eastAsia="Times New Roman"/>
                <w:sz w:val="20"/>
                <w:szCs w:val="20"/>
              </w:rPr>
            </w:pPr>
          </w:p>
        </w:tc>
        <w:tc>
          <w:tcPr>
            <w:tcW w:w="50" w:type="pct"/>
            <w:vAlign w:val="center"/>
            <w:hideMark/>
          </w:tcPr>
          <w:p w14:paraId="5AEF6DAF" w14:textId="77777777" w:rsidR="00000000" w:rsidRDefault="00E36B8C">
            <w:pPr>
              <w:rPr>
                <w:rFonts w:eastAsia="Times New Roman"/>
                <w:sz w:val="20"/>
                <w:szCs w:val="20"/>
              </w:rPr>
            </w:pPr>
          </w:p>
        </w:tc>
        <w:tc>
          <w:tcPr>
            <w:tcW w:w="50" w:type="pct"/>
            <w:vAlign w:val="center"/>
            <w:hideMark/>
          </w:tcPr>
          <w:p w14:paraId="2E4FC07F" w14:textId="77777777" w:rsidR="00000000" w:rsidRDefault="00E36B8C">
            <w:pPr>
              <w:rPr>
                <w:rFonts w:eastAsia="Times New Roman"/>
                <w:sz w:val="20"/>
                <w:szCs w:val="20"/>
              </w:rPr>
            </w:pPr>
          </w:p>
        </w:tc>
        <w:tc>
          <w:tcPr>
            <w:tcW w:w="4607" w:type="pct"/>
            <w:vAlign w:val="center"/>
            <w:hideMark/>
          </w:tcPr>
          <w:p w14:paraId="44988D85" w14:textId="77777777" w:rsidR="00000000" w:rsidRDefault="00E36B8C">
            <w:pPr>
              <w:rPr>
                <w:rFonts w:eastAsia="Times New Roman"/>
                <w:sz w:val="20"/>
                <w:szCs w:val="20"/>
              </w:rPr>
            </w:pPr>
          </w:p>
        </w:tc>
        <w:tc>
          <w:tcPr>
            <w:tcW w:w="50" w:type="pct"/>
            <w:vAlign w:val="center"/>
            <w:hideMark/>
          </w:tcPr>
          <w:p w14:paraId="2B7A08CD" w14:textId="77777777" w:rsidR="00000000" w:rsidRDefault="00E36B8C">
            <w:pPr>
              <w:rPr>
                <w:rFonts w:eastAsia="Times New Roman"/>
                <w:sz w:val="20"/>
                <w:szCs w:val="20"/>
              </w:rPr>
            </w:pPr>
          </w:p>
        </w:tc>
      </w:tr>
      <w:tr w:rsidR="00000000" w14:paraId="527C27FE" w14:textId="77777777">
        <w:trPr>
          <w:divId w:val="979190057"/>
        </w:trPr>
        <w:tc>
          <w:tcPr>
            <w:tcW w:w="0" w:type="auto"/>
            <w:gridSpan w:val="3"/>
            <w:tcMar>
              <w:top w:w="30" w:type="dxa"/>
              <w:left w:w="20" w:type="dxa"/>
              <w:bottom w:w="30" w:type="dxa"/>
              <w:right w:w="20" w:type="dxa"/>
            </w:tcMar>
            <w:hideMark/>
          </w:tcPr>
          <w:p w14:paraId="20602E21" w14:textId="77777777" w:rsidR="00000000" w:rsidRDefault="00E36B8C">
            <w:pPr>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vAlign w:val="center"/>
            <w:hideMark/>
          </w:tcPr>
          <w:p w14:paraId="24D67611" w14:textId="77777777" w:rsidR="00000000" w:rsidRDefault="00E36B8C">
            <w:pPr>
              <w:rPr>
                <w:rFonts w:eastAsia="Times New Roman"/>
              </w:rPr>
            </w:pPr>
            <w:r>
              <w:rPr>
                <w:rFonts w:eastAsia="Times New Roman"/>
                <w:b/>
                <w:bCs/>
                <w:color w:val="000000"/>
                <w:sz w:val="22"/>
                <w:szCs w:val="22"/>
              </w:rPr>
              <w:t>QUARTERLY REPORT UNDER SECTION 13 OR 15 (d) OF THE SECURITIES EXCHANGE ACT OF 193</w:t>
            </w:r>
            <w:r>
              <w:rPr>
                <w:rFonts w:eastAsia="Times New Roman"/>
                <w:b/>
                <w:bCs/>
                <w:color w:val="000000"/>
                <w:sz w:val="22"/>
                <w:szCs w:val="22"/>
              </w:rPr>
              <w:t>4</w:t>
            </w:r>
          </w:p>
        </w:tc>
      </w:tr>
    </w:tbl>
    <w:p w14:paraId="00170F7F" w14:textId="77777777" w:rsidR="00000000" w:rsidRDefault="00E36B8C">
      <w:pPr>
        <w:jc w:val="center"/>
        <w:divId w:val="1439712632"/>
        <w:rPr>
          <w:rFonts w:eastAsia="Times New Roman"/>
        </w:rPr>
      </w:pPr>
      <w:r>
        <w:rPr>
          <w:rFonts w:eastAsia="Times New Roman"/>
          <w:b/>
          <w:bCs/>
          <w:color w:val="000000"/>
          <w:sz w:val="20"/>
          <w:szCs w:val="20"/>
        </w:rPr>
        <w:t>FOR THE QUARTERLY PERIOD ENDED MARCH 31, 202</w:t>
      </w:r>
      <w:r>
        <w:rPr>
          <w:rFonts w:eastAsia="Times New Roman"/>
          <w:b/>
          <w:bCs/>
          <w:color w:val="000000"/>
          <w:sz w:val="20"/>
          <w:szCs w:val="20"/>
        </w:rPr>
        <w:t>0</w:t>
      </w:r>
    </w:p>
    <w:tbl>
      <w:tblPr>
        <w:tblW w:w="4992" w:type="pct"/>
        <w:tblCellMar>
          <w:top w:w="15" w:type="dxa"/>
          <w:left w:w="15" w:type="dxa"/>
          <w:bottom w:w="15" w:type="dxa"/>
          <w:right w:w="15" w:type="dxa"/>
        </w:tblCellMar>
        <w:tblLook w:val="04A0" w:firstRow="1" w:lastRow="0" w:firstColumn="1" w:lastColumn="0" w:noHBand="0" w:noVBand="1"/>
      </w:tblPr>
      <w:tblGrid>
        <w:gridCol w:w="83"/>
        <w:gridCol w:w="318"/>
        <w:gridCol w:w="83"/>
        <w:gridCol w:w="83"/>
        <w:gridCol w:w="7643"/>
        <w:gridCol w:w="83"/>
      </w:tblGrid>
      <w:tr w:rsidR="00000000" w14:paraId="0F0DD1A7" w14:textId="77777777">
        <w:trPr>
          <w:divId w:val="333340257"/>
        </w:trPr>
        <w:tc>
          <w:tcPr>
            <w:tcW w:w="50" w:type="pct"/>
            <w:vAlign w:val="center"/>
            <w:hideMark/>
          </w:tcPr>
          <w:p w14:paraId="0FBA34E9" w14:textId="77777777" w:rsidR="00000000" w:rsidRDefault="00E36B8C">
            <w:pPr>
              <w:jc w:val="center"/>
              <w:rPr>
                <w:rFonts w:eastAsia="Times New Roman"/>
              </w:rPr>
            </w:pPr>
          </w:p>
        </w:tc>
        <w:tc>
          <w:tcPr>
            <w:tcW w:w="192" w:type="pct"/>
            <w:vAlign w:val="center"/>
            <w:hideMark/>
          </w:tcPr>
          <w:p w14:paraId="758C83D8" w14:textId="77777777" w:rsidR="00000000" w:rsidRDefault="00E36B8C">
            <w:pPr>
              <w:rPr>
                <w:rFonts w:eastAsia="Times New Roman"/>
                <w:sz w:val="20"/>
                <w:szCs w:val="20"/>
              </w:rPr>
            </w:pPr>
          </w:p>
        </w:tc>
        <w:tc>
          <w:tcPr>
            <w:tcW w:w="50" w:type="pct"/>
            <w:vAlign w:val="center"/>
            <w:hideMark/>
          </w:tcPr>
          <w:p w14:paraId="2AAADB9E" w14:textId="77777777" w:rsidR="00000000" w:rsidRDefault="00E36B8C">
            <w:pPr>
              <w:rPr>
                <w:rFonts w:eastAsia="Times New Roman"/>
                <w:sz w:val="20"/>
                <w:szCs w:val="20"/>
              </w:rPr>
            </w:pPr>
          </w:p>
        </w:tc>
        <w:tc>
          <w:tcPr>
            <w:tcW w:w="50" w:type="pct"/>
            <w:vAlign w:val="center"/>
            <w:hideMark/>
          </w:tcPr>
          <w:p w14:paraId="77B7FE42" w14:textId="77777777" w:rsidR="00000000" w:rsidRDefault="00E36B8C">
            <w:pPr>
              <w:rPr>
                <w:rFonts w:eastAsia="Times New Roman"/>
                <w:sz w:val="20"/>
                <w:szCs w:val="20"/>
              </w:rPr>
            </w:pPr>
          </w:p>
        </w:tc>
        <w:tc>
          <w:tcPr>
            <w:tcW w:w="4607" w:type="pct"/>
            <w:vAlign w:val="center"/>
            <w:hideMark/>
          </w:tcPr>
          <w:p w14:paraId="68A21D37" w14:textId="77777777" w:rsidR="00000000" w:rsidRDefault="00E36B8C">
            <w:pPr>
              <w:rPr>
                <w:rFonts w:eastAsia="Times New Roman"/>
                <w:sz w:val="20"/>
                <w:szCs w:val="20"/>
              </w:rPr>
            </w:pPr>
          </w:p>
        </w:tc>
        <w:tc>
          <w:tcPr>
            <w:tcW w:w="50" w:type="pct"/>
            <w:vAlign w:val="center"/>
            <w:hideMark/>
          </w:tcPr>
          <w:p w14:paraId="2E47AEE8" w14:textId="77777777" w:rsidR="00000000" w:rsidRDefault="00E36B8C">
            <w:pPr>
              <w:rPr>
                <w:rFonts w:eastAsia="Times New Roman"/>
                <w:sz w:val="20"/>
                <w:szCs w:val="20"/>
              </w:rPr>
            </w:pPr>
          </w:p>
        </w:tc>
      </w:tr>
      <w:tr w:rsidR="00000000" w14:paraId="4BE14184" w14:textId="77777777">
        <w:trPr>
          <w:divId w:val="333340257"/>
        </w:trPr>
        <w:tc>
          <w:tcPr>
            <w:tcW w:w="0" w:type="auto"/>
            <w:gridSpan w:val="3"/>
            <w:tcMar>
              <w:top w:w="30" w:type="dxa"/>
              <w:left w:w="20" w:type="dxa"/>
              <w:bottom w:w="30" w:type="dxa"/>
              <w:right w:w="20" w:type="dxa"/>
            </w:tcMar>
            <w:hideMark/>
          </w:tcPr>
          <w:p w14:paraId="20309F34" w14:textId="77777777" w:rsidR="00000000" w:rsidRDefault="00E36B8C">
            <w:pPr>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vAlign w:val="center"/>
            <w:hideMark/>
          </w:tcPr>
          <w:p w14:paraId="045855D3" w14:textId="77777777" w:rsidR="00000000" w:rsidRDefault="00E36B8C">
            <w:pPr>
              <w:rPr>
                <w:rFonts w:eastAsia="Times New Roman"/>
              </w:rPr>
            </w:pPr>
            <w:r>
              <w:rPr>
                <w:rFonts w:eastAsia="Times New Roman"/>
                <w:b/>
                <w:bCs/>
                <w:color w:val="000000"/>
                <w:sz w:val="22"/>
                <w:szCs w:val="22"/>
              </w:rPr>
              <w:t>TRANSITION REPORT PURSUANT TO SECTION 13 OR 15 (d) OF THE SECURITIES EXCHANGE ACT OF 193</w:t>
            </w:r>
            <w:r>
              <w:rPr>
                <w:rFonts w:eastAsia="Times New Roman"/>
                <w:b/>
                <w:bCs/>
                <w:color w:val="000000"/>
                <w:sz w:val="22"/>
                <w:szCs w:val="22"/>
              </w:rPr>
              <w:t>4</w:t>
            </w:r>
          </w:p>
        </w:tc>
      </w:tr>
    </w:tbl>
    <w:p w14:paraId="1B9B31D5" w14:textId="77777777" w:rsidR="00000000" w:rsidRDefault="00E36B8C">
      <w:pPr>
        <w:jc w:val="center"/>
        <w:divId w:val="1673989844"/>
        <w:rPr>
          <w:rFonts w:eastAsia="Times New Roman"/>
        </w:rPr>
      </w:pPr>
      <w:r>
        <w:rPr>
          <w:rFonts w:eastAsia="Times New Roman"/>
          <w:b/>
          <w:bCs/>
          <w:color w:val="000000"/>
          <w:sz w:val="20"/>
          <w:szCs w:val="20"/>
        </w:rPr>
        <w:t>FOR THE TRANSITION PERIOD FROM</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r>
        <w:rPr>
          <w:rFonts w:eastAsia="Times New Roman"/>
          <w:b/>
          <w:bCs/>
          <w:color w:val="000000"/>
          <w:sz w:val="20"/>
          <w:szCs w:val="20"/>
        </w:rPr>
        <w:t xml:space="preserve"> TO</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p>
    <w:p w14:paraId="2BD379CB" w14:textId="77777777" w:rsidR="00000000" w:rsidRDefault="00E36B8C">
      <w:pPr>
        <w:jc w:val="center"/>
        <w:divId w:val="1550918844"/>
        <w:rPr>
          <w:rFonts w:eastAsia="Times New Roman"/>
        </w:rPr>
      </w:pPr>
      <w:r>
        <w:rPr>
          <w:rFonts w:eastAsia="Times New Roman"/>
          <w:b/>
          <w:bCs/>
          <w:color w:val="000000"/>
          <w:sz w:val="20"/>
          <w:szCs w:val="20"/>
        </w:rPr>
        <w:t>Commission file number 001-3564</w:t>
      </w:r>
      <w:r>
        <w:rPr>
          <w:rFonts w:eastAsia="Times New Roman"/>
          <w:b/>
          <w:bCs/>
          <w:color w:val="000000"/>
          <w:sz w:val="20"/>
          <w:szCs w:val="20"/>
        </w:rPr>
        <w:t>7</w:t>
      </w:r>
    </w:p>
    <w:p w14:paraId="6AF42A2C" w14:textId="77777777" w:rsidR="00000000" w:rsidRDefault="00E36B8C">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14:paraId="3402DA7D" w14:textId="77777777" w:rsidR="00000000" w:rsidRDefault="00E36B8C">
      <w:pPr>
        <w:jc w:val="center"/>
        <w:rPr>
          <w:rFonts w:eastAsia="Times New Roman"/>
        </w:rPr>
      </w:pPr>
    </w:p>
    <w:p w14:paraId="6C84B4AA" w14:textId="77777777" w:rsidR="00000000" w:rsidRDefault="00E36B8C">
      <w:pPr>
        <w:jc w:val="center"/>
        <w:rPr>
          <w:rFonts w:eastAsia="Times New Roman"/>
        </w:rPr>
      </w:pPr>
      <w:r>
        <w:rPr>
          <w:rFonts w:eastAsia="Times New Roman"/>
          <w:b/>
          <w:bCs/>
          <w:color w:val="000000"/>
          <w:sz w:val="44"/>
          <w:szCs w:val="44"/>
        </w:rPr>
        <w:t>LIFEVANTAGE CORPORATIO</w:t>
      </w:r>
      <w:r>
        <w:rPr>
          <w:rFonts w:eastAsia="Times New Roman"/>
          <w:b/>
          <w:bCs/>
          <w:color w:val="000000"/>
          <w:sz w:val="44"/>
          <w:szCs w:val="44"/>
        </w:rPr>
        <w:t>N</w:t>
      </w:r>
    </w:p>
    <w:p w14:paraId="3A13D3FF" w14:textId="77777777" w:rsidR="00000000" w:rsidRDefault="00E36B8C">
      <w:pPr>
        <w:jc w:val="center"/>
        <w:divId w:val="1239166644"/>
        <w:rPr>
          <w:rFonts w:eastAsia="Times New Roman"/>
        </w:rPr>
      </w:pPr>
      <w:r>
        <w:rPr>
          <w:rFonts w:eastAsia="Times New Roman"/>
          <w:b/>
          <w:bCs/>
          <w:color w:val="000000"/>
          <w:sz w:val="18"/>
          <w:szCs w:val="18"/>
        </w:rPr>
        <w:t>(Exact name of Registrant as specified in its charter</w:t>
      </w:r>
      <w:r>
        <w:rPr>
          <w:rFonts w:eastAsia="Times New Roman"/>
          <w:b/>
          <w:bCs/>
          <w:color w:val="000000"/>
          <w:sz w:val="18"/>
          <w:szCs w:val="18"/>
        </w:rPr>
        <w:t>)</w:t>
      </w:r>
    </w:p>
    <w:p w14:paraId="25B8A964" w14:textId="77777777" w:rsidR="00000000" w:rsidRDefault="00E36B8C">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14:paraId="38472D4E" w14:textId="77777777" w:rsidR="00000000" w:rsidRDefault="00E36B8C">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75"/>
        <w:gridCol w:w="3941"/>
        <w:gridCol w:w="75"/>
        <w:gridCol w:w="36"/>
        <w:gridCol w:w="206"/>
        <w:gridCol w:w="36"/>
        <w:gridCol w:w="75"/>
        <w:gridCol w:w="3773"/>
        <w:gridCol w:w="76"/>
      </w:tblGrid>
      <w:tr w:rsidR="00000000" w14:paraId="30DE6B85" w14:textId="77777777">
        <w:trPr>
          <w:divId w:val="1237856003"/>
        </w:trPr>
        <w:tc>
          <w:tcPr>
            <w:tcW w:w="50" w:type="pct"/>
            <w:vAlign w:val="center"/>
            <w:hideMark/>
          </w:tcPr>
          <w:p w14:paraId="1DA1EA38" w14:textId="77777777" w:rsidR="00000000" w:rsidRDefault="00E36B8C">
            <w:pPr>
              <w:jc w:val="center"/>
              <w:rPr>
                <w:rFonts w:eastAsia="Times New Roman"/>
              </w:rPr>
            </w:pPr>
          </w:p>
        </w:tc>
        <w:tc>
          <w:tcPr>
            <w:tcW w:w="2381" w:type="pct"/>
            <w:vAlign w:val="center"/>
            <w:hideMark/>
          </w:tcPr>
          <w:p w14:paraId="67A33ADC" w14:textId="77777777" w:rsidR="00000000" w:rsidRDefault="00E36B8C">
            <w:pPr>
              <w:rPr>
                <w:rFonts w:eastAsia="Times New Roman"/>
                <w:sz w:val="20"/>
                <w:szCs w:val="20"/>
              </w:rPr>
            </w:pPr>
          </w:p>
        </w:tc>
        <w:tc>
          <w:tcPr>
            <w:tcW w:w="50" w:type="pct"/>
            <w:vAlign w:val="center"/>
            <w:hideMark/>
          </w:tcPr>
          <w:p w14:paraId="7C1605ED" w14:textId="77777777" w:rsidR="00000000" w:rsidRDefault="00E36B8C">
            <w:pPr>
              <w:rPr>
                <w:rFonts w:eastAsia="Times New Roman"/>
                <w:sz w:val="20"/>
                <w:szCs w:val="20"/>
              </w:rPr>
            </w:pPr>
          </w:p>
        </w:tc>
        <w:tc>
          <w:tcPr>
            <w:tcW w:w="5" w:type="pct"/>
            <w:vAlign w:val="center"/>
            <w:hideMark/>
          </w:tcPr>
          <w:p w14:paraId="73EE4689" w14:textId="77777777" w:rsidR="00000000" w:rsidRDefault="00E36B8C">
            <w:pPr>
              <w:rPr>
                <w:rFonts w:eastAsia="Times New Roman"/>
                <w:sz w:val="20"/>
                <w:szCs w:val="20"/>
              </w:rPr>
            </w:pPr>
          </w:p>
        </w:tc>
        <w:tc>
          <w:tcPr>
            <w:tcW w:w="129" w:type="pct"/>
            <w:vAlign w:val="center"/>
            <w:hideMark/>
          </w:tcPr>
          <w:p w14:paraId="1714F646" w14:textId="77777777" w:rsidR="00000000" w:rsidRDefault="00E36B8C">
            <w:pPr>
              <w:rPr>
                <w:rFonts w:eastAsia="Times New Roman"/>
                <w:sz w:val="20"/>
                <w:szCs w:val="20"/>
              </w:rPr>
            </w:pPr>
          </w:p>
        </w:tc>
        <w:tc>
          <w:tcPr>
            <w:tcW w:w="5" w:type="pct"/>
            <w:vAlign w:val="center"/>
            <w:hideMark/>
          </w:tcPr>
          <w:p w14:paraId="1A38A2B0" w14:textId="77777777" w:rsidR="00000000" w:rsidRDefault="00E36B8C">
            <w:pPr>
              <w:rPr>
                <w:rFonts w:eastAsia="Times New Roman"/>
                <w:sz w:val="20"/>
                <w:szCs w:val="20"/>
              </w:rPr>
            </w:pPr>
          </w:p>
        </w:tc>
        <w:tc>
          <w:tcPr>
            <w:tcW w:w="50" w:type="pct"/>
            <w:vAlign w:val="center"/>
            <w:hideMark/>
          </w:tcPr>
          <w:p w14:paraId="09C609D1" w14:textId="77777777" w:rsidR="00000000" w:rsidRDefault="00E36B8C">
            <w:pPr>
              <w:rPr>
                <w:rFonts w:eastAsia="Times New Roman"/>
                <w:sz w:val="20"/>
                <w:szCs w:val="20"/>
              </w:rPr>
            </w:pPr>
          </w:p>
        </w:tc>
        <w:tc>
          <w:tcPr>
            <w:tcW w:w="2279" w:type="pct"/>
            <w:vAlign w:val="center"/>
            <w:hideMark/>
          </w:tcPr>
          <w:p w14:paraId="0D733C2B" w14:textId="77777777" w:rsidR="00000000" w:rsidRDefault="00E36B8C">
            <w:pPr>
              <w:rPr>
                <w:rFonts w:eastAsia="Times New Roman"/>
                <w:sz w:val="20"/>
                <w:szCs w:val="20"/>
              </w:rPr>
            </w:pPr>
          </w:p>
        </w:tc>
        <w:tc>
          <w:tcPr>
            <w:tcW w:w="50" w:type="pct"/>
            <w:vAlign w:val="center"/>
            <w:hideMark/>
          </w:tcPr>
          <w:p w14:paraId="18D7FBAA" w14:textId="77777777" w:rsidR="00000000" w:rsidRDefault="00E36B8C">
            <w:pPr>
              <w:rPr>
                <w:rFonts w:eastAsia="Times New Roman"/>
                <w:sz w:val="20"/>
                <w:szCs w:val="20"/>
              </w:rPr>
            </w:pPr>
          </w:p>
        </w:tc>
      </w:tr>
      <w:tr w:rsidR="00000000" w14:paraId="0AA55EF6" w14:textId="77777777">
        <w:trPr>
          <w:divId w:val="1237856003"/>
        </w:trPr>
        <w:tc>
          <w:tcPr>
            <w:tcW w:w="0" w:type="auto"/>
            <w:gridSpan w:val="3"/>
            <w:tcMar>
              <w:top w:w="30" w:type="dxa"/>
              <w:left w:w="20" w:type="dxa"/>
              <w:bottom w:w="30" w:type="dxa"/>
              <w:right w:w="20" w:type="dxa"/>
            </w:tcMar>
            <w:vAlign w:val="bottom"/>
            <w:hideMark/>
          </w:tcPr>
          <w:p w14:paraId="5FCFA116" w14:textId="77777777" w:rsidR="00000000" w:rsidRDefault="00E36B8C">
            <w:pPr>
              <w:jc w:val="center"/>
              <w:rPr>
                <w:rFonts w:eastAsia="Times New Roman"/>
              </w:rPr>
            </w:pPr>
            <w:r>
              <w:rPr>
                <w:rFonts w:eastAsia="Times New Roman"/>
                <w:b/>
                <w:bCs/>
                <w:color w:val="000000"/>
                <w:sz w:val="20"/>
                <w:szCs w:val="20"/>
              </w:rPr>
              <w:t>Delawar</w:t>
            </w:r>
            <w:r>
              <w:rPr>
                <w:rFonts w:eastAsia="Times New Roman"/>
                <w:b/>
                <w:bCs/>
                <w:color w:val="000000"/>
                <w:sz w:val="20"/>
                <w:szCs w:val="20"/>
              </w:rPr>
              <w:t>e</w:t>
            </w:r>
          </w:p>
        </w:tc>
        <w:tc>
          <w:tcPr>
            <w:tcW w:w="0" w:type="auto"/>
            <w:gridSpan w:val="3"/>
            <w:tcMar>
              <w:top w:w="30" w:type="dxa"/>
              <w:left w:w="20" w:type="dxa"/>
              <w:bottom w:w="30" w:type="dxa"/>
              <w:right w:w="20" w:type="dxa"/>
            </w:tcMar>
            <w:vAlign w:val="bottom"/>
            <w:hideMark/>
          </w:tcPr>
          <w:p w14:paraId="3B63A5AE" w14:textId="77777777" w:rsidR="00000000" w:rsidRDefault="00E36B8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8D7D222" w14:textId="77777777" w:rsidR="00000000" w:rsidRDefault="00E36B8C">
            <w:pPr>
              <w:jc w:val="center"/>
              <w:rPr>
                <w:rFonts w:eastAsia="Times New Roman"/>
              </w:rPr>
            </w:pPr>
            <w:r>
              <w:rPr>
                <w:rFonts w:eastAsia="Times New Roman"/>
                <w:b/>
                <w:bCs/>
                <w:color w:val="000000"/>
                <w:sz w:val="20"/>
                <w:szCs w:val="20"/>
              </w:rPr>
              <w:t>90-022447</w:t>
            </w:r>
            <w:r>
              <w:rPr>
                <w:rFonts w:eastAsia="Times New Roman"/>
                <w:b/>
                <w:bCs/>
                <w:color w:val="000000"/>
                <w:sz w:val="20"/>
                <w:szCs w:val="20"/>
              </w:rPr>
              <w:t>1</w:t>
            </w:r>
          </w:p>
        </w:tc>
      </w:tr>
      <w:tr w:rsidR="00000000" w14:paraId="09E4D532" w14:textId="77777777">
        <w:trPr>
          <w:divId w:val="1237856003"/>
        </w:trPr>
        <w:tc>
          <w:tcPr>
            <w:tcW w:w="0" w:type="auto"/>
            <w:gridSpan w:val="3"/>
            <w:tcMar>
              <w:top w:w="30" w:type="dxa"/>
              <w:left w:w="20" w:type="dxa"/>
              <w:bottom w:w="30" w:type="dxa"/>
              <w:right w:w="20" w:type="dxa"/>
            </w:tcMar>
            <w:vAlign w:val="bottom"/>
            <w:hideMark/>
          </w:tcPr>
          <w:p w14:paraId="0538B98B" w14:textId="77777777" w:rsidR="00000000" w:rsidRDefault="00E36B8C">
            <w:pPr>
              <w:jc w:val="center"/>
              <w:rPr>
                <w:rFonts w:eastAsia="Times New Roman"/>
              </w:rPr>
            </w:pPr>
            <w:r>
              <w:rPr>
                <w:rFonts w:eastAsia="Times New Roman"/>
                <w:color w:val="000000"/>
                <w:sz w:val="16"/>
                <w:szCs w:val="16"/>
              </w:rPr>
              <w:t>(State or other jurisdiction of incorporation or organization</w:t>
            </w: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6C32C97C" w14:textId="77777777" w:rsidR="00000000" w:rsidRDefault="00E36B8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3687887" w14:textId="77777777" w:rsidR="00000000" w:rsidRDefault="00E36B8C">
            <w:pPr>
              <w:jc w:val="center"/>
              <w:rPr>
                <w:rFonts w:eastAsia="Times New Roman"/>
              </w:rPr>
            </w:pPr>
            <w:r>
              <w:rPr>
                <w:rFonts w:eastAsia="Times New Roman"/>
                <w:color w:val="000000"/>
                <w:sz w:val="16"/>
                <w:szCs w:val="16"/>
              </w:rPr>
              <w:t>(IRS Employer Identification No.</w:t>
            </w:r>
            <w:r>
              <w:rPr>
                <w:rFonts w:eastAsia="Times New Roman"/>
                <w:color w:val="000000"/>
                <w:sz w:val="16"/>
                <w:szCs w:val="16"/>
              </w:rPr>
              <w:t>)</w:t>
            </w:r>
          </w:p>
        </w:tc>
      </w:tr>
    </w:tbl>
    <w:p w14:paraId="2AD3A646" w14:textId="77777777" w:rsidR="00000000" w:rsidRDefault="00E36B8C">
      <w:pPr>
        <w:jc w:val="center"/>
        <w:divId w:val="448356816"/>
        <w:rPr>
          <w:rFonts w:eastAsia="Times New Roman"/>
        </w:rPr>
      </w:pPr>
      <w:r>
        <w:rPr>
          <w:rFonts w:eastAsia="Times New Roman"/>
          <w:b/>
          <w:bCs/>
          <w:color w:val="000000"/>
          <w:sz w:val="20"/>
          <w:szCs w:val="20"/>
        </w:rPr>
        <w:t>9785 S. Monroe Street, Suite 400, Sandy, UT 8407</w:t>
      </w:r>
      <w:r>
        <w:rPr>
          <w:rFonts w:eastAsia="Times New Roman"/>
          <w:b/>
          <w:bCs/>
          <w:color w:val="000000"/>
          <w:sz w:val="20"/>
          <w:szCs w:val="20"/>
        </w:rPr>
        <w:t>0</w:t>
      </w:r>
    </w:p>
    <w:p w14:paraId="149E8D5F" w14:textId="77777777" w:rsidR="00000000" w:rsidRDefault="00E36B8C">
      <w:pPr>
        <w:jc w:val="center"/>
        <w:rPr>
          <w:rFonts w:eastAsia="Times New Roman"/>
        </w:rPr>
      </w:pPr>
      <w:r>
        <w:rPr>
          <w:rFonts w:eastAsia="Times New Roman"/>
          <w:color w:val="000000"/>
          <w:sz w:val="16"/>
          <w:szCs w:val="16"/>
        </w:rPr>
        <w:t>(Address of principal executive offices, including zip code</w:t>
      </w:r>
      <w:r>
        <w:rPr>
          <w:rFonts w:eastAsia="Times New Roman"/>
          <w:color w:val="000000"/>
          <w:sz w:val="16"/>
          <w:szCs w:val="16"/>
        </w:rPr>
        <w:t>)</w:t>
      </w:r>
    </w:p>
    <w:p w14:paraId="21A222FF" w14:textId="77777777" w:rsidR="00000000" w:rsidRDefault="00E36B8C">
      <w:pPr>
        <w:jc w:val="center"/>
        <w:divId w:val="98257585"/>
        <w:rPr>
          <w:rFonts w:eastAsia="Times New Roman"/>
        </w:rPr>
      </w:pPr>
      <w:r>
        <w:rPr>
          <w:rFonts w:eastAsia="Times New Roman"/>
          <w:b/>
          <w:bCs/>
          <w:color w:val="000000"/>
          <w:sz w:val="20"/>
          <w:szCs w:val="20"/>
        </w:rPr>
        <w:t>(801) 432-900</w:t>
      </w:r>
      <w:r>
        <w:rPr>
          <w:rFonts w:eastAsia="Times New Roman"/>
          <w:b/>
          <w:bCs/>
          <w:color w:val="000000"/>
          <w:sz w:val="20"/>
          <w:szCs w:val="20"/>
        </w:rPr>
        <w:t>0</w:t>
      </w:r>
    </w:p>
    <w:p w14:paraId="64254DED" w14:textId="77777777" w:rsidR="00000000" w:rsidRDefault="00E36B8C">
      <w:pPr>
        <w:jc w:val="center"/>
        <w:rPr>
          <w:rFonts w:eastAsia="Times New Roman"/>
        </w:rPr>
      </w:pPr>
      <w:r>
        <w:rPr>
          <w:rFonts w:eastAsia="Times New Roman"/>
          <w:color w:val="000000"/>
          <w:sz w:val="16"/>
          <w:szCs w:val="16"/>
        </w:rPr>
        <w:t>(Registrant’s telephone number</w:t>
      </w:r>
      <w:r>
        <w:rPr>
          <w:rFonts w:eastAsia="Times New Roman"/>
          <w:color w:val="000000"/>
          <w:sz w:val="16"/>
          <w:szCs w:val="16"/>
        </w:rPr>
        <w:t>)</w:t>
      </w:r>
    </w:p>
    <w:p w14:paraId="062B6D45" w14:textId="77777777" w:rsidR="00000000" w:rsidRDefault="00E36B8C">
      <w:pPr>
        <w:jc w:val="center"/>
        <w:rPr>
          <w:rFonts w:eastAsia="Times New Roman"/>
        </w:rPr>
      </w:pPr>
    </w:p>
    <w:p w14:paraId="4B0BA052" w14:textId="77777777" w:rsidR="00000000" w:rsidRDefault="00E36B8C">
      <w:pPr>
        <w:jc w:val="center"/>
        <w:rPr>
          <w:rFonts w:eastAsia="Times New Roman"/>
        </w:rPr>
      </w:pPr>
      <w:r>
        <w:rPr>
          <w:rFonts w:eastAsia="Times New Roman"/>
          <w:b/>
          <w:bCs/>
          <w:color w:val="000000"/>
          <w:sz w:val="20"/>
          <w:szCs w:val="20"/>
        </w:rPr>
        <w:t>Securities registered pursuant to Section 12(b) of the Act</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552"/>
        <w:gridCol w:w="70"/>
        <w:gridCol w:w="36"/>
        <w:gridCol w:w="36"/>
        <w:gridCol w:w="36"/>
        <w:gridCol w:w="70"/>
        <w:gridCol w:w="2553"/>
        <w:gridCol w:w="70"/>
        <w:gridCol w:w="36"/>
        <w:gridCol w:w="36"/>
        <w:gridCol w:w="36"/>
        <w:gridCol w:w="70"/>
        <w:gridCol w:w="2553"/>
        <w:gridCol w:w="70"/>
      </w:tblGrid>
      <w:tr w:rsidR="00000000" w14:paraId="7265BFE2" w14:textId="77777777">
        <w:trPr>
          <w:divId w:val="1000692126"/>
          <w:jc w:val="center"/>
        </w:trPr>
        <w:tc>
          <w:tcPr>
            <w:tcW w:w="50" w:type="pct"/>
            <w:vAlign w:val="center"/>
            <w:hideMark/>
          </w:tcPr>
          <w:p w14:paraId="181242BB" w14:textId="77777777" w:rsidR="00000000" w:rsidRDefault="00E36B8C">
            <w:pPr>
              <w:jc w:val="center"/>
              <w:rPr>
                <w:rFonts w:eastAsia="Times New Roman"/>
              </w:rPr>
            </w:pPr>
          </w:p>
        </w:tc>
        <w:tc>
          <w:tcPr>
            <w:tcW w:w="1547" w:type="pct"/>
            <w:vAlign w:val="center"/>
            <w:hideMark/>
          </w:tcPr>
          <w:p w14:paraId="0F96CAB7" w14:textId="77777777" w:rsidR="00000000" w:rsidRDefault="00E36B8C">
            <w:pPr>
              <w:rPr>
                <w:rFonts w:eastAsia="Times New Roman"/>
                <w:sz w:val="20"/>
                <w:szCs w:val="20"/>
              </w:rPr>
            </w:pPr>
          </w:p>
        </w:tc>
        <w:tc>
          <w:tcPr>
            <w:tcW w:w="50" w:type="pct"/>
            <w:vAlign w:val="center"/>
            <w:hideMark/>
          </w:tcPr>
          <w:p w14:paraId="26EB8C99" w14:textId="77777777" w:rsidR="00000000" w:rsidRDefault="00E36B8C">
            <w:pPr>
              <w:rPr>
                <w:rFonts w:eastAsia="Times New Roman"/>
                <w:sz w:val="20"/>
                <w:szCs w:val="20"/>
              </w:rPr>
            </w:pPr>
          </w:p>
        </w:tc>
        <w:tc>
          <w:tcPr>
            <w:tcW w:w="5" w:type="pct"/>
            <w:vAlign w:val="center"/>
            <w:hideMark/>
          </w:tcPr>
          <w:p w14:paraId="357D9350" w14:textId="77777777" w:rsidR="00000000" w:rsidRDefault="00E36B8C">
            <w:pPr>
              <w:rPr>
                <w:rFonts w:eastAsia="Times New Roman"/>
                <w:sz w:val="20"/>
                <w:szCs w:val="20"/>
              </w:rPr>
            </w:pPr>
          </w:p>
        </w:tc>
        <w:tc>
          <w:tcPr>
            <w:tcW w:w="19" w:type="pct"/>
            <w:vAlign w:val="center"/>
            <w:hideMark/>
          </w:tcPr>
          <w:p w14:paraId="2D8933B6" w14:textId="77777777" w:rsidR="00000000" w:rsidRDefault="00E36B8C">
            <w:pPr>
              <w:rPr>
                <w:rFonts w:eastAsia="Times New Roman"/>
                <w:sz w:val="20"/>
                <w:szCs w:val="20"/>
              </w:rPr>
            </w:pPr>
          </w:p>
        </w:tc>
        <w:tc>
          <w:tcPr>
            <w:tcW w:w="5" w:type="pct"/>
            <w:vAlign w:val="center"/>
            <w:hideMark/>
          </w:tcPr>
          <w:p w14:paraId="0391AA2F" w14:textId="77777777" w:rsidR="00000000" w:rsidRDefault="00E36B8C">
            <w:pPr>
              <w:rPr>
                <w:rFonts w:eastAsia="Times New Roman"/>
                <w:sz w:val="20"/>
                <w:szCs w:val="20"/>
              </w:rPr>
            </w:pPr>
          </w:p>
        </w:tc>
        <w:tc>
          <w:tcPr>
            <w:tcW w:w="50" w:type="pct"/>
            <w:vAlign w:val="center"/>
            <w:hideMark/>
          </w:tcPr>
          <w:p w14:paraId="063A711E" w14:textId="77777777" w:rsidR="00000000" w:rsidRDefault="00E36B8C">
            <w:pPr>
              <w:rPr>
                <w:rFonts w:eastAsia="Times New Roman"/>
                <w:sz w:val="20"/>
                <w:szCs w:val="20"/>
              </w:rPr>
            </w:pPr>
          </w:p>
        </w:tc>
        <w:tc>
          <w:tcPr>
            <w:tcW w:w="1547" w:type="pct"/>
            <w:vAlign w:val="center"/>
            <w:hideMark/>
          </w:tcPr>
          <w:p w14:paraId="0B124D8A" w14:textId="77777777" w:rsidR="00000000" w:rsidRDefault="00E36B8C">
            <w:pPr>
              <w:rPr>
                <w:rFonts w:eastAsia="Times New Roman"/>
                <w:sz w:val="20"/>
                <w:szCs w:val="20"/>
              </w:rPr>
            </w:pPr>
          </w:p>
        </w:tc>
        <w:tc>
          <w:tcPr>
            <w:tcW w:w="50" w:type="pct"/>
            <w:vAlign w:val="center"/>
            <w:hideMark/>
          </w:tcPr>
          <w:p w14:paraId="58355F1A" w14:textId="77777777" w:rsidR="00000000" w:rsidRDefault="00E36B8C">
            <w:pPr>
              <w:rPr>
                <w:rFonts w:eastAsia="Times New Roman"/>
                <w:sz w:val="20"/>
                <w:szCs w:val="20"/>
              </w:rPr>
            </w:pPr>
          </w:p>
        </w:tc>
        <w:tc>
          <w:tcPr>
            <w:tcW w:w="5" w:type="pct"/>
            <w:vAlign w:val="center"/>
            <w:hideMark/>
          </w:tcPr>
          <w:p w14:paraId="128E5C96" w14:textId="77777777" w:rsidR="00000000" w:rsidRDefault="00E36B8C">
            <w:pPr>
              <w:rPr>
                <w:rFonts w:eastAsia="Times New Roman"/>
                <w:sz w:val="20"/>
                <w:szCs w:val="20"/>
              </w:rPr>
            </w:pPr>
          </w:p>
        </w:tc>
        <w:tc>
          <w:tcPr>
            <w:tcW w:w="19" w:type="pct"/>
            <w:vAlign w:val="center"/>
            <w:hideMark/>
          </w:tcPr>
          <w:p w14:paraId="7A82AECB" w14:textId="77777777" w:rsidR="00000000" w:rsidRDefault="00E36B8C">
            <w:pPr>
              <w:rPr>
                <w:rFonts w:eastAsia="Times New Roman"/>
                <w:sz w:val="20"/>
                <w:szCs w:val="20"/>
              </w:rPr>
            </w:pPr>
          </w:p>
        </w:tc>
        <w:tc>
          <w:tcPr>
            <w:tcW w:w="5" w:type="pct"/>
            <w:vAlign w:val="center"/>
            <w:hideMark/>
          </w:tcPr>
          <w:p w14:paraId="0278ACD1" w14:textId="77777777" w:rsidR="00000000" w:rsidRDefault="00E36B8C">
            <w:pPr>
              <w:rPr>
                <w:rFonts w:eastAsia="Times New Roman"/>
                <w:sz w:val="20"/>
                <w:szCs w:val="20"/>
              </w:rPr>
            </w:pPr>
          </w:p>
        </w:tc>
        <w:tc>
          <w:tcPr>
            <w:tcW w:w="50" w:type="pct"/>
            <w:vAlign w:val="center"/>
            <w:hideMark/>
          </w:tcPr>
          <w:p w14:paraId="6A8A8632" w14:textId="77777777" w:rsidR="00000000" w:rsidRDefault="00E36B8C">
            <w:pPr>
              <w:rPr>
                <w:rFonts w:eastAsia="Times New Roman"/>
                <w:sz w:val="20"/>
                <w:szCs w:val="20"/>
              </w:rPr>
            </w:pPr>
          </w:p>
        </w:tc>
        <w:tc>
          <w:tcPr>
            <w:tcW w:w="1547" w:type="pct"/>
            <w:vAlign w:val="center"/>
            <w:hideMark/>
          </w:tcPr>
          <w:p w14:paraId="5F4B15D0" w14:textId="77777777" w:rsidR="00000000" w:rsidRDefault="00E36B8C">
            <w:pPr>
              <w:rPr>
                <w:rFonts w:eastAsia="Times New Roman"/>
                <w:sz w:val="20"/>
                <w:szCs w:val="20"/>
              </w:rPr>
            </w:pPr>
          </w:p>
        </w:tc>
        <w:tc>
          <w:tcPr>
            <w:tcW w:w="50" w:type="pct"/>
            <w:vAlign w:val="center"/>
            <w:hideMark/>
          </w:tcPr>
          <w:p w14:paraId="5E90C1C0" w14:textId="77777777" w:rsidR="00000000" w:rsidRDefault="00E36B8C">
            <w:pPr>
              <w:rPr>
                <w:rFonts w:eastAsia="Times New Roman"/>
                <w:sz w:val="20"/>
                <w:szCs w:val="20"/>
              </w:rPr>
            </w:pPr>
          </w:p>
        </w:tc>
      </w:tr>
      <w:tr w:rsidR="00000000" w14:paraId="0442D888" w14:textId="77777777">
        <w:trPr>
          <w:divId w:val="1000692126"/>
          <w:jc w:val="center"/>
        </w:trPr>
        <w:tc>
          <w:tcPr>
            <w:tcW w:w="0" w:type="auto"/>
            <w:gridSpan w:val="3"/>
            <w:tcMar>
              <w:top w:w="30" w:type="dxa"/>
              <w:left w:w="20" w:type="dxa"/>
              <w:bottom w:w="30" w:type="dxa"/>
              <w:right w:w="20" w:type="dxa"/>
            </w:tcMar>
            <w:vAlign w:val="bottom"/>
            <w:hideMark/>
          </w:tcPr>
          <w:p w14:paraId="447F38D6" w14:textId="77777777" w:rsidR="00000000" w:rsidRDefault="00E36B8C">
            <w:pPr>
              <w:jc w:val="center"/>
              <w:rPr>
                <w:rFonts w:eastAsia="Times New Roman"/>
              </w:rPr>
            </w:pPr>
            <w:r>
              <w:rPr>
                <w:rFonts w:eastAsia="Times New Roman"/>
                <w:b/>
                <w:bCs/>
                <w:color w:val="000000"/>
                <w:sz w:val="20"/>
                <w:szCs w:val="20"/>
              </w:rPr>
              <w:t>Common Stock, par value $0.000</w:t>
            </w:r>
            <w:r>
              <w:rPr>
                <w:rFonts w:eastAsia="Times New Roman"/>
                <w:b/>
                <w:bCs/>
                <w:color w:val="000000"/>
                <w:sz w:val="20"/>
                <w:szCs w:val="20"/>
              </w:rPr>
              <w:t>1</w:t>
            </w:r>
          </w:p>
        </w:tc>
        <w:tc>
          <w:tcPr>
            <w:tcW w:w="0" w:type="auto"/>
            <w:gridSpan w:val="3"/>
            <w:tcMar>
              <w:top w:w="15" w:type="dxa"/>
              <w:left w:w="20" w:type="dxa"/>
              <w:bottom w:w="15" w:type="dxa"/>
              <w:right w:w="20" w:type="dxa"/>
            </w:tcMar>
            <w:vAlign w:val="bottom"/>
            <w:hideMark/>
          </w:tcPr>
          <w:p w14:paraId="5FB44DC5"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23186B37" w14:textId="77777777" w:rsidR="00000000" w:rsidRDefault="00E36B8C">
            <w:pPr>
              <w:jc w:val="center"/>
              <w:rPr>
                <w:rFonts w:eastAsia="Times New Roman"/>
              </w:rPr>
            </w:pPr>
            <w:r>
              <w:rPr>
                <w:rFonts w:eastAsia="Times New Roman"/>
                <w:b/>
                <w:bCs/>
                <w:color w:val="000000"/>
                <w:sz w:val="20"/>
                <w:szCs w:val="20"/>
              </w:rPr>
              <w:t>LFV</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14:paraId="7AD5DEFD"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79D89115" w14:textId="77777777" w:rsidR="00000000" w:rsidRDefault="00E36B8C">
            <w:pPr>
              <w:jc w:val="center"/>
              <w:rPr>
                <w:rFonts w:eastAsia="Times New Roman"/>
              </w:rPr>
            </w:pPr>
            <w:r>
              <w:rPr>
                <w:rFonts w:eastAsia="Times New Roman"/>
                <w:b/>
                <w:bCs/>
                <w:color w:val="000000"/>
                <w:sz w:val="20"/>
                <w:szCs w:val="20"/>
              </w:rPr>
              <w:t>The Nasdaq Stock Market LL</w:t>
            </w:r>
            <w:r>
              <w:rPr>
                <w:rFonts w:eastAsia="Times New Roman"/>
                <w:b/>
                <w:bCs/>
                <w:color w:val="000000"/>
                <w:sz w:val="20"/>
                <w:szCs w:val="20"/>
              </w:rPr>
              <w:t>C</w:t>
            </w:r>
          </w:p>
        </w:tc>
      </w:tr>
      <w:tr w:rsidR="00000000" w14:paraId="78DEFDB0" w14:textId="77777777">
        <w:trPr>
          <w:divId w:val="1000692126"/>
          <w:jc w:val="center"/>
        </w:trPr>
        <w:tc>
          <w:tcPr>
            <w:tcW w:w="0" w:type="auto"/>
            <w:gridSpan w:val="3"/>
            <w:tcBorders>
              <w:top w:val="single" w:sz="8" w:space="0" w:color="000000"/>
            </w:tcBorders>
            <w:tcMar>
              <w:top w:w="30" w:type="dxa"/>
              <w:left w:w="20" w:type="dxa"/>
              <w:bottom w:w="30" w:type="dxa"/>
              <w:right w:w="20" w:type="dxa"/>
            </w:tcMar>
            <w:vAlign w:val="bottom"/>
            <w:hideMark/>
          </w:tcPr>
          <w:p w14:paraId="13797D4D" w14:textId="77777777" w:rsidR="00000000" w:rsidRDefault="00E36B8C">
            <w:pPr>
              <w:jc w:val="center"/>
              <w:rPr>
                <w:rFonts w:eastAsia="Times New Roman"/>
              </w:rPr>
            </w:pPr>
            <w:r>
              <w:rPr>
                <w:rFonts w:eastAsia="Times New Roman"/>
                <w:color w:val="000000"/>
                <w:sz w:val="16"/>
                <w:szCs w:val="16"/>
              </w:rPr>
              <w:t>Title of each clas</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14:paraId="36C8A6AD"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AEFB10" w14:textId="77777777" w:rsidR="00000000" w:rsidRDefault="00E36B8C">
            <w:pPr>
              <w:jc w:val="center"/>
              <w:rPr>
                <w:rFonts w:eastAsia="Times New Roman"/>
              </w:rPr>
            </w:pPr>
            <w:r>
              <w:rPr>
                <w:rFonts w:eastAsia="Times New Roman"/>
                <w:color w:val="000000"/>
                <w:sz w:val="16"/>
                <w:szCs w:val="16"/>
              </w:rPr>
              <w:t>Trading Symbol(s</w:t>
            </w: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14:paraId="35E261D7"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D04474" w14:textId="77777777" w:rsidR="00000000" w:rsidRDefault="00E36B8C">
            <w:pPr>
              <w:jc w:val="center"/>
              <w:rPr>
                <w:rFonts w:eastAsia="Times New Roman"/>
              </w:rPr>
            </w:pPr>
            <w:r>
              <w:rPr>
                <w:rFonts w:eastAsia="Times New Roman"/>
                <w:color w:val="000000"/>
                <w:sz w:val="16"/>
                <w:szCs w:val="16"/>
              </w:rPr>
              <w:t>Name of each exchange on which registere</w:t>
            </w:r>
            <w:r>
              <w:rPr>
                <w:rFonts w:eastAsia="Times New Roman"/>
                <w:color w:val="000000"/>
                <w:sz w:val="16"/>
                <w:szCs w:val="16"/>
              </w:rPr>
              <w:t>d</w:t>
            </w:r>
          </w:p>
        </w:tc>
      </w:tr>
    </w:tbl>
    <w:p w14:paraId="1DB74A31" w14:textId="77777777" w:rsidR="00000000" w:rsidRDefault="00E36B8C">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14:paraId="1BA5FA04" w14:textId="77777777" w:rsidR="00000000" w:rsidRDefault="00E36B8C">
      <w:pPr>
        <w:divId w:val="391391851"/>
        <w:rPr>
          <w:rFonts w:eastAsia="Times New Roman"/>
        </w:rPr>
      </w:pPr>
      <w:r>
        <w:rPr>
          <w:rFonts w:eastAsia="Times New Roman"/>
          <w:color w:val="000000"/>
          <w:sz w:val="19"/>
          <w:szCs w:val="19"/>
        </w:rPr>
        <w:t>Indicate by check mark whether the registrant (1) has filed all reports required to be filed by Section 13 or 15 (d) of the Securities Exchange Act of 1934 during the precedin</w:t>
      </w:r>
      <w:r>
        <w:rPr>
          <w:rFonts w:eastAsia="Times New Roman"/>
          <w:color w:val="000000"/>
          <w:sz w:val="19"/>
          <w:szCs w:val="19"/>
        </w:rPr>
        <w:t>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eastAsia="Times New Roman"/>
          <w:color w:val="000000"/>
          <w:sz w:val="19"/>
          <w:szCs w:val="19"/>
        </w:rPr>
        <w:t> </w:t>
      </w:r>
      <w:r>
        <w:rPr>
          <w:rFonts w:ascii="Wingdings" w:eastAsia="Times New Roman" w:hAnsi="Wingdings"/>
          <w:color w:val="000000"/>
          <w:sz w:val="19"/>
          <w:szCs w:val="19"/>
        </w:rPr>
        <w:t>¨</w:t>
      </w:r>
    </w:p>
    <w:p w14:paraId="4975387B" w14:textId="77777777" w:rsidR="00000000" w:rsidRDefault="00E36B8C">
      <w:pPr>
        <w:divId w:val="1407145978"/>
        <w:rPr>
          <w:rFonts w:eastAsia="Times New Roman"/>
        </w:rPr>
      </w:pPr>
      <w:r>
        <w:rPr>
          <w:rFonts w:eastAsia="Times New Roman"/>
          <w:color w:val="000000"/>
          <w:sz w:val="19"/>
          <w:szCs w:val="19"/>
        </w:rPr>
        <w:t>Indicate by check mark whether the registrant has submitted electron</w:t>
      </w:r>
      <w:r>
        <w:rPr>
          <w:rFonts w:eastAsia="Times New Roman"/>
          <w:color w:val="000000"/>
          <w:sz w:val="19"/>
          <w:szCs w:val="19"/>
        </w:rPr>
        <w:t>ically Interactive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eastAsia="Times New Roman"/>
          <w:color w:val="000000"/>
          <w:sz w:val="19"/>
          <w:szCs w:val="19"/>
        </w:rPr>
        <w:t> </w:t>
      </w:r>
      <w:r>
        <w:rPr>
          <w:rFonts w:ascii="Wingdings" w:eastAsia="Times New Roman" w:hAnsi="Wingdings"/>
          <w:color w:val="000000"/>
          <w:sz w:val="19"/>
          <w:szCs w:val="19"/>
        </w:rPr>
        <w:t>¨</w:t>
      </w:r>
    </w:p>
    <w:p w14:paraId="31049609" w14:textId="77777777" w:rsidR="00000000" w:rsidRDefault="00E36B8C">
      <w:pPr>
        <w:divId w:val="676538277"/>
        <w:rPr>
          <w:rFonts w:eastAsia="Times New Roman"/>
        </w:rPr>
      </w:pPr>
      <w:r>
        <w:rPr>
          <w:rFonts w:eastAsia="Times New Roman"/>
          <w:color w:val="000000"/>
          <w:sz w:val="19"/>
          <w:szCs w:val="19"/>
        </w:rPr>
        <w:t>Indi</w:t>
      </w:r>
      <w:r>
        <w:rPr>
          <w:rFonts w:eastAsia="Times New Roman"/>
          <w:color w:val="000000"/>
          <w:sz w:val="19"/>
          <w:szCs w:val="19"/>
        </w:rPr>
        <w:t>cate by check mark whether the registrant is a large accelerated filer, an accelerated filer, a non-accelerated filer, a smaller reporting company, or an emerging growth company. See the definitions of “large accelerated filer,” “accelerated filer,” “small</w:t>
      </w:r>
      <w:r>
        <w:rPr>
          <w:rFonts w:eastAsia="Times New Roman"/>
          <w:color w:val="000000"/>
          <w:sz w:val="19"/>
          <w:szCs w:val="19"/>
        </w:rPr>
        <w:t>er reporting company” and “emerging growth company” in Rule 12b-2 of the Exchange Act</w:t>
      </w:r>
      <w:r>
        <w:rPr>
          <w:rFonts w:eastAsia="Times New Roman"/>
          <w:color w:val="000000"/>
          <w:sz w:val="19"/>
          <w:szCs w:val="19"/>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3660"/>
        <w:gridCol w:w="83"/>
        <w:gridCol w:w="83"/>
        <w:gridCol w:w="161"/>
        <w:gridCol w:w="83"/>
        <w:gridCol w:w="83"/>
        <w:gridCol w:w="3660"/>
        <w:gridCol w:w="83"/>
        <w:gridCol w:w="83"/>
        <w:gridCol w:w="161"/>
        <w:gridCol w:w="83"/>
      </w:tblGrid>
      <w:tr w:rsidR="00000000" w14:paraId="70A3F3E1" w14:textId="77777777">
        <w:trPr>
          <w:divId w:val="868488835"/>
        </w:trPr>
        <w:tc>
          <w:tcPr>
            <w:tcW w:w="50" w:type="pct"/>
            <w:vAlign w:val="center"/>
            <w:hideMark/>
          </w:tcPr>
          <w:p w14:paraId="17FC9876" w14:textId="77777777" w:rsidR="00000000" w:rsidRDefault="00E36B8C">
            <w:pPr>
              <w:rPr>
                <w:rFonts w:eastAsia="Times New Roman"/>
              </w:rPr>
            </w:pPr>
          </w:p>
        </w:tc>
        <w:tc>
          <w:tcPr>
            <w:tcW w:w="2202" w:type="pct"/>
            <w:vAlign w:val="center"/>
            <w:hideMark/>
          </w:tcPr>
          <w:p w14:paraId="50719B64" w14:textId="77777777" w:rsidR="00000000" w:rsidRDefault="00E36B8C">
            <w:pPr>
              <w:rPr>
                <w:rFonts w:eastAsia="Times New Roman"/>
                <w:sz w:val="20"/>
                <w:szCs w:val="20"/>
              </w:rPr>
            </w:pPr>
          </w:p>
        </w:tc>
        <w:tc>
          <w:tcPr>
            <w:tcW w:w="50" w:type="pct"/>
            <w:vAlign w:val="center"/>
            <w:hideMark/>
          </w:tcPr>
          <w:p w14:paraId="316331D5" w14:textId="77777777" w:rsidR="00000000" w:rsidRDefault="00E36B8C">
            <w:pPr>
              <w:rPr>
                <w:rFonts w:eastAsia="Times New Roman"/>
                <w:sz w:val="20"/>
                <w:szCs w:val="20"/>
              </w:rPr>
            </w:pPr>
          </w:p>
        </w:tc>
        <w:tc>
          <w:tcPr>
            <w:tcW w:w="50" w:type="pct"/>
            <w:vAlign w:val="center"/>
            <w:hideMark/>
          </w:tcPr>
          <w:p w14:paraId="457B7E70" w14:textId="77777777" w:rsidR="00000000" w:rsidRDefault="00E36B8C">
            <w:pPr>
              <w:rPr>
                <w:rFonts w:eastAsia="Times New Roman"/>
                <w:sz w:val="20"/>
                <w:szCs w:val="20"/>
              </w:rPr>
            </w:pPr>
          </w:p>
        </w:tc>
        <w:tc>
          <w:tcPr>
            <w:tcW w:w="97" w:type="pct"/>
            <w:vAlign w:val="center"/>
            <w:hideMark/>
          </w:tcPr>
          <w:p w14:paraId="2DAE6229" w14:textId="77777777" w:rsidR="00000000" w:rsidRDefault="00E36B8C">
            <w:pPr>
              <w:rPr>
                <w:rFonts w:eastAsia="Times New Roman"/>
                <w:sz w:val="20"/>
                <w:szCs w:val="20"/>
              </w:rPr>
            </w:pPr>
          </w:p>
        </w:tc>
        <w:tc>
          <w:tcPr>
            <w:tcW w:w="50" w:type="pct"/>
            <w:vAlign w:val="center"/>
            <w:hideMark/>
          </w:tcPr>
          <w:p w14:paraId="15F87FB6" w14:textId="77777777" w:rsidR="00000000" w:rsidRDefault="00E36B8C">
            <w:pPr>
              <w:rPr>
                <w:rFonts w:eastAsia="Times New Roman"/>
                <w:sz w:val="20"/>
                <w:szCs w:val="20"/>
              </w:rPr>
            </w:pPr>
          </w:p>
        </w:tc>
        <w:tc>
          <w:tcPr>
            <w:tcW w:w="50" w:type="pct"/>
            <w:vAlign w:val="center"/>
            <w:hideMark/>
          </w:tcPr>
          <w:p w14:paraId="79482129" w14:textId="77777777" w:rsidR="00000000" w:rsidRDefault="00E36B8C">
            <w:pPr>
              <w:rPr>
                <w:rFonts w:eastAsia="Times New Roman"/>
                <w:sz w:val="20"/>
                <w:szCs w:val="20"/>
              </w:rPr>
            </w:pPr>
          </w:p>
        </w:tc>
        <w:tc>
          <w:tcPr>
            <w:tcW w:w="2202" w:type="pct"/>
            <w:vAlign w:val="center"/>
            <w:hideMark/>
          </w:tcPr>
          <w:p w14:paraId="5F2D1D00" w14:textId="77777777" w:rsidR="00000000" w:rsidRDefault="00E36B8C">
            <w:pPr>
              <w:rPr>
                <w:rFonts w:eastAsia="Times New Roman"/>
                <w:sz w:val="20"/>
                <w:szCs w:val="20"/>
              </w:rPr>
            </w:pPr>
          </w:p>
        </w:tc>
        <w:tc>
          <w:tcPr>
            <w:tcW w:w="50" w:type="pct"/>
            <w:vAlign w:val="center"/>
            <w:hideMark/>
          </w:tcPr>
          <w:p w14:paraId="60BE739F" w14:textId="77777777" w:rsidR="00000000" w:rsidRDefault="00E36B8C">
            <w:pPr>
              <w:rPr>
                <w:rFonts w:eastAsia="Times New Roman"/>
                <w:sz w:val="20"/>
                <w:szCs w:val="20"/>
              </w:rPr>
            </w:pPr>
          </w:p>
        </w:tc>
        <w:tc>
          <w:tcPr>
            <w:tcW w:w="50" w:type="pct"/>
            <w:vAlign w:val="center"/>
            <w:hideMark/>
          </w:tcPr>
          <w:p w14:paraId="056686D0" w14:textId="77777777" w:rsidR="00000000" w:rsidRDefault="00E36B8C">
            <w:pPr>
              <w:rPr>
                <w:rFonts w:eastAsia="Times New Roman"/>
                <w:sz w:val="20"/>
                <w:szCs w:val="20"/>
              </w:rPr>
            </w:pPr>
          </w:p>
        </w:tc>
        <w:tc>
          <w:tcPr>
            <w:tcW w:w="97" w:type="pct"/>
            <w:vAlign w:val="center"/>
            <w:hideMark/>
          </w:tcPr>
          <w:p w14:paraId="494E8A31" w14:textId="77777777" w:rsidR="00000000" w:rsidRDefault="00E36B8C">
            <w:pPr>
              <w:rPr>
                <w:rFonts w:eastAsia="Times New Roman"/>
                <w:sz w:val="20"/>
                <w:szCs w:val="20"/>
              </w:rPr>
            </w:pPr>
          </w:p>
        </w:tc>
        <w:tc>
          <w:tcPr>
            <w:tcW w:w="50" w:type="pct"/>
            <w:vAlign w:val="center"/>
            <w:hideMark/>
          </w:tcPr>
          <w:p w14:paraId="65184F38" w14:textId="77777777" w:rsidR="00000000" w:rsidRDefault="00E36B8C">
            <w:pPr>
              <w:rPr>
                <w:rFonts w:eastAsia="Times New Roman"/>
                <w:sz w:val="20"/>
                <w:szCs w:val="20"/>
              </w:rPr>
            </w:pPr>
          </w:p>
        </w:tc>
      </w:tr>
      <w:tr w:rsidR="00000000" w14:paraId="1C2CCA8E" w14:textId="77777777">
        <w:trPr>
          <w:divId w:val="868488835"/>
        </w:trPr>
        <w:tc>
          <w:tcPr>
            <w:tcW w:w="0" w:type="auto"/>
            <w:gridSpan w:val="3"/>
            <w:tcMar>
              <w:top w:w="30" w:type="dxa"/>
              <w:left w:w="20" w:type="dxa"/>
              <w:bottom w:w="30" w:type="dxa"/>
              <w:right w:w="20" w:type="dxa"/>
            </w:tcMar>
            <w:vAlign w:val="bottom"/>
            <w:hideMark/>
          </w:tcPr>
          <w:p w14:paraId="5CCFE517" w14:textId="77777777" w:rsidR="00000000" w:rsidRDefault="00E36B8C">
            <w:pPr>
              <w:rPr>
                <w:rFonts w:eastAsia="Times New Roman"/>
              </w:rPr>
            </w:pPr>
            <w:r>
              <w:rPr>
                <w:rFonts w:eastAsia="Times New Roman"/>
                <w:color w:val="000000"/>
                <w:sz w:val="19"/>
                <w:szCs w:val="19"/>
              </w:rPr>
              <w:t>Large accelerated file</w:t>
            </w:r>
            <w:r>
              <w:rPr>
                <w:rFonts w:eastAsia="Times New Roman"/>
                <w:color w:val="000000"/>
                <w:sz w:val="19"/>
                <w:szCs w:val="19"/>
              </w:rPr>
              <w:t>r</w:t>
            </w:r>
          </w:p>
        </w:tc>
        <w:tc>
          <w:tcPr>
            <w:tcW w:w="0" w:type="auto"/>
            <w:gridSpan w:val="3"/>
            <w:tcMar>
              <w:top w:w="30" w:type="dxa"/>
              <w:left w:w="20" w:type="dxa"/>
              <w:bottom w:w="30" w:type="dxa"/>
              <w:right w:w="20" w:type="dxa"/>
            </w:tcMar>
            <w:vAlign w:val="bottom"/>
            <w:hideMark/>
          </w:tcPr>
          <w:p w14:paraId="2E9481FE" w14:textId="77777777" w:rsidR="00000000" w:rsidRDefault="00E36B8C">
            <w:pPr>
              <w:rPr>
                <w:rFonts w:eastAsia="Times New Roman"/>
              </w:rPr>
            </w:pPr>
            <w:r>
              <w:rPr>
                <w:rFonts w:ascii="Wingdings" w:eastAsia="Times New Roman" w:hAnsi="Wingdings"/>
                <w:color w:val="000000"/>
                <w:sz w:val="19"/>
                <w:szCs w:val="19"/>
              </w:rPr>
              <w:t>¨</w:t>
            </w:r>
          </w:p>
        </w:tc>
        <w:tc>
          <w:tcPr>
            <w:tcW w:w="0" w:type="auto"/>
            <w:gridSpan w:val="3"/>
            <w:tcMar>
              <w:top w:w="30" w:type="dxa"/>
              <w:left w:w="20" w:type="dxa"/>
              <w:bottom w:w="30" w:type="dxa"/>
              <w:right w:w="20" w:type="dxa"/>
            </w:tcMar>
            <w:vAlign w:val="bottom"/>
            <w:hideMark/>
          </w:tcPr>
          <w:p w14:paraId="124BB090" w14:textId="77777777" w:rsidR="00000000" w:rsidRDefault="00E36B8C">
            <w:pPr>
              <w:rPr>
                <w:rFonts w:eastAsia="Times New Roman"/>
              </w:rPr>
            </w:pPr>
            <w:r>
              <w:rPr>
                <w:rFonts w:eastAsia="Times New Roman"/>
                <w:color w:val="000000"/>
                <w:sz w:val="19"/>
                <w:szCs w:val="19"/>
              </w:rPr>
              <w:t>Accelerated file</w:t>
            </w:r>
            <w:r>
              <w:rPr>
                <w:rFonts w:eastAsia="Times New Roman"/>
                <w:color w:val="000000"/>
                <w:sz w:val="19"/>
                <w:szCs w:val="19"/>
              </w:rPr>
              <w:t>r</w:t>
            </w:r>
          </w:p>
        </w:tc>
        <w:tc>
          <w:tcPr>
            <w:tcW w:w="0" w:type="auto"/>
            <w:gridSpan w:val="3"/>
            <w:tcMar>
              <w:top w:w="30" w:type="dxa"/>
              <w:left w:w="20" w:type="dxa"/>
              <w:bottom w:w="30" w:type="dxa"/>
              <w:right w:w="20" w:type="dxa"/>
            </w:tcMar>
            <w:vAlign w:val="bottom"/>
            <w:hideMark/>
          </w:tcPr>
          <w:p w14:paraId="7CC13C21" w14:textId="77777777" w:rsidR="00000000" w:rsidRDefault="00E36B8C">
            <w:pPr>
              <w:rPr>
                <w:rFonts w:eastAsia="Times New Roman"/>
              </w:rPr>
            </w:pPr>
            <w:r>
              <w:rPr>
                <w:rFonts w:ascii="Segoe UI Symbol" w:eastAsia="Times New Roman" w:hAnsi="Segoe UI Symbol" w:cs="Segoe UI Symbol"/>
                <w:color w:val="000000"/>
                <w:sz w:val="20"/>
                <w:szCs w:val="20"/>
              </w:rPr>
              <w:t>☒</w:t>
            </w:r>
          </w:p>
        </w:tc>
      </w:tr>
      <w:tr w:rsidR="00000000" w14:paraId="0B3AD796" w14:textId="77777777">
        <w:trPr>
          <w:divId w:val="868488835"/>
        </w:trPr>
        <w:tc>
          <w:tcPr>
            <w:tcW w:w="0" w:type="auto"/>
            <w:gridSpan w:val="3"/>
            <w:tcMar>
              <w:top w:w="30" w:type="dxa"/>
              <w:left w:w="20" w:type="dxa"/>
              <w:bottom w:w="30" w:type="dxa"/>
              <w:right w:w="20" w:type="dxa"/>
            </w:tcMar>
            <w:vAlign w:val="bottom"/>
            <w:hideMark/>
          </w:tcPr>
          <w:p w14:paraId="7D637A21" w14:textId="77777777" w:rsidR="00000000" w:rsidRDefault="00E36B8C">
            <w:pPr>
              <w:rPr>
                <w:rFonts w:eastAsia="Times New Roman"/>
              </w:rPr>
            </w:pPr>
            <w:r>
              <w:rPr>
                <w:rFonts w:eastAsia="Times New Roman"/>
                <w:color w:val="000000"/>
                <w:sz w:val="19"/>
                <w:szCs w:val="19"/>
              </w:rPr>
              <w:lastRenderedPageBreak/>
              <w:t>Non-accelerated file</w:t>
            </w:r>
            <w:r>
              <w:rPr>
                <w:rFonts w:eastAsia="Times New Roman"/>
                <w:color w:val="000000"/>
                <w:sz w:val="19"/>
                <w:szCs w:val="19"/>
              </w:rPr>
              <w:t>r</w:t>
            </w:r>
          </w:p>
        </w:tc>
        <w:tc>
          <w:tcPr>
            <w:tcW w:w="0" w:type="auto"/>
            <w:gridSpan w:val="3"/>
            <w:tcMar>
              <w:top w:w="30" w:type="dxa"/>
              <w:left w:w="20" w:type="dxa"/>
              <w:bottom w:w="30" w:type="dxa"/>
              <w:right w:w="20" w:type="dxa"/>
            </w:tcMar>
            <w:vAlign w:val="bottom"/>
            <w:hideMark/>
          </w:tcPr>
          <w:p w14:paraId="6C514E4E" w14:textId="77777777" w:rsidR="00000000" w:rsidRDefault="00E36B8C">
            <w:pPr>
              <w:rPr>
                <w:rFonts w:eastAsia="Times New Roman"/>
              </w:rPr>
            </w:pPr>
            <w:r>
              <w:rPr>
                <w:rFonts w:ascii="Wingdings" w:eastAsia="Times New Roman" w:hAnsi="Wingdings"/>
                <w:color w:val="000000"/>
                <w:sz w:val="19"/>
                <w:szCs w:val="19"/>
              </w:rPr>
              <w:t>¨</w:t>
            </w:r>
          </w:p>
        </w:tc>
        <w:tc>
          <w:tcPr>
            <w:tcW w:w="0" w:type="auto"/>
            <w:gridSpan w:val="3"/>
            <w:tcMar>
              <w:top w:w="30" w:type="dxa"/>
              <w:left w:w="20" w:type="dxa"/>
              <w:bottom w:w="30" w:type="dxa"/>
              <w:right w:w="20" w:type="dxa"/>
            </w:tcMar>
            <w:vAlign w:val="bottom"/>
            <w:hideMark/>
          </w:tcPr>
          <w:p w14:paraId="0635EC2B" w14:textId="77777777" w:rsidR="00000000" w:rsidRDefault="00E36B8C">
            <w:pPr>
              <w:rPr>
                <w:rFonts w:eastAsia="Times New Roman"/>
              </w:rPr>
            </w:pPr>
            <w:r>
              <w:rPr>
                <w:rFonts w:eastAsia="Times New Roman"/>
                <w:color w:val="000000"/>
                <w:sz w:val="19"/>
                <w:szCs w:val="19"/>
              </w:rPr>
              <w:t>Smaller reporting compan</w:t>
            </w:r>
            <w:r>
              <w:rPr>
                <w:rFonts w:eastAsia="Times New Roman"/>
                <w:color w:val="000000"/>
                <w:sz w:val="19"/>
                <w:szCs w:val="19"/>
              </w:rPr>
              <w:t>y</w:t>
            </w:r>
          </w:p>
        </w:tc>
        <w:tc>
          <w:tcPr>
            <w:tcW w:w="0" w:type="auto"/>
            <w:gridSpan w:val="3"/>
            <w:tcMar>
              <w:top w:w="30" w:type="dxa"/>
              <w:left w:w="20" w:type="dxa"/>
              <w:bottom w:w="30" w:type="dxa"/>
              <w:right w:w="20" w:type="dxa"/>
            </w:tcMar>
            <w:vAlign w:val="bottom"/>
            <w:hideMark/>
          </w:tcPr>
          <w:p w14:paraId="5DB1DB67" w14:textId="77777777" w:rsidR="00000000" w:rsidRDefault="00E36B8C">
            <w:pPr>
              <w:rPr>
                <w:rFonts w:eastAsia="Times New Roman"/>
              </w:rPr>
            </w:pPr>
            <w:r>
              <w:rPr>
                <w:rFonts w:ascii="Segoe UI Symbol" w:eastAsia="Times New Roman" w:hAnsi="Segoe UI Symbol" w:cs="Segoe UI Symbol"/>
                <w:color w:val="000000"/>
                <w:sz w:val="20"/>
                <w:szCs w:val="20"/>
              </w:rPr>
              <w:t>☒</w:t>
            </w:r>
          </w:p>
        </w:tc>
      </w:tr>
      <w:tr w:rsidR="00000000" w14:paraId="2CEA47F3" w14:textId="77777777">
        <w:trPr>
          <w:divId w:val="868488835"/>
        </w:trPr>
        <w:tc>
          <w:tcPr>
            <w:tcW w:w="0" w:type="auto"/>
            <w:gridSpan w:val="3"/>
            <w:tcMar>
              <w:top w:w="30" w:type="dxa"/>
              <w:left w:w="20" w:type="dxa"/>
              <w:bottom w:w="30" w:type="dxa"/>
              <w:right w:w="20" w:type="dxa"/>
            </w:tcMar>
            <w:hideMark/>
          </w:tcPr>
          <w:p w14:paraId="6B6D4ECF" w14:textId="77777777" w:rsidR="00000000" w:rsidRDefault="00E36B8C">
            <w:pPr>
              <w:rPr>
                <w:rFonts w:eastAsia="Times New Roman"/>
              </w:rPr>
            </w:pPr>
            <w:r>
              <w:rPr>
                <w:rFonts w:eastAsia="Times New Roman"/>
                <w:color w:val="000000"/>
                <w:sz w:val="19"/>
                <w:szCs w:val="19"/>
              </w:rPr>
              <w:t>Emerging Growth Compan</w:t>
            </w:r>
            <w:r>
              <w:rPr>
                <w:rFonts w:eastAsia="Times New Roman"/>
                <w:color w:val="000000"/>
                <w:sz w:val="19"/>
                <w:szCs w:val="19"/>
              </w:rPr>
              <w:t>y</w:t>
            </w:r>
          </w:p>
        </w:tc>
        <w:tc>
          <w:tcPr>
            <w:tcW w:w="0" w:type="auto"/>
            <w:gridSpan w:val="3"/>
            <w:tcMar>
              <w:top w:w="30" w:type="dxa"/>
              <w:left w:w="20" w:type="dxa"/>
              <w:bottom w:w="30" w:type="dxa"/>
              <w:right w:w="20" w:type="dxa"/>
            </w:tcMar>
            <w:vAlign w:val="bottom"/>
            <w:hideMark/>
          </w:tcPr>
          <w:p w14:paraId="5B7559AD" w14:textId="77777777" w:rsidR="00000000" w:rsidRDefault="00E36B8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14:paraId="3FFE3311"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15F9D843" w14:textId="77777777" w:rsidR="00000000" w:rsidRDefault="00E36B8C">
            <w:pPr>
              <w:rPr>
                <w:rFonts w:eastAsia="Times New Roman"/>
                <w:sz w:val="20"/>
                <w:szCs w:val="20"/>
              </w:rPr>
            </w:pPr>
          </w:p>
        </w:tc>
      </w:tr>
    </w:tbl>
    <w:p w14:paraId="32D7054D" w14:textId="77777777" w:rsidR="00000000" w:rsidRDefault="00E36B8C">
      <w:pPr>
        <w:divId w:val="522330353"/>
        <w:rPr>
          <w:rFonts w:eastAsia="Times New Roman"/>
        </w:rPr>
      </w:pPr>
      <w:r>
        <w:rPr>
          <w:rFonts w:eastAsia="Times New Roman"/>
          <w:color w:val="000000"/>
          <w:sz w:val="19"/>
          <w:szCs w:val="19"/>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9"/>
          <w:szCs w:val="19"/>
        </w:rPr>
        <w:t xml:space="preserve"> </w:t>
      </w:r>
      <w:r>
        <w:rPr>
          <w:rFonts w:ascii="Wingdings" w:eastAsia="Times New Roman" w:hAnsi="Wingdings"/>
          <w:color w:val="000000"/>
          <w:sz w:val="19"/>
          <w:szCs w:val="19"/>
        </w:rPr>
        <w:t>¨</w:t>
      </w:r>
    </w:p>
    <w:p w14:paraId="7DF33482" w14:textId="77777777" w:rsidR="00000000" w:rsidRDefault="00E36B8C">
      <w:pPr>
        <w:divId w:val="1105467743"/>
        <w:rPr>
          <w:rFonts w:eastAsia="Times New Roman"/>
        </w:rPr>
      </w:pPr>
      <w:r>
        <w:rPr>
          <w:rFonts w:eastAsia="Times New Roman"/>
          <w:color w:val="000000"/>
          <w:sz w:val="19"/>
          <w:szCs w:val="19"/>
        </w:rPr>
        <w:t>Ind</w:t>
      </w:r>
      <w:r>
        <w:rPr>
          <w:rFonts w:eastAsia="Times New Roman"/>
          <w:color w:val="000000"/>
          <w:sz w:val="19"/>
          <w:szCs w:val="19"/>
        </w:rPr>
        <w:t>icate by check mark whether the registrant is a shell company (as defined in Rule 12b-2 of the Exchange Act).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Segoe UI Symbol" w:eastAsia="Times New Roman" w:hAnsi="Segoe UI Symbol" w:cs="Segoe UI Symbol"/>
          <w:color w:val="000000"/>
          <w:sz w:val="19"/>
          <w:szCs w:val="19"/>
        </w:rPr>
        <w:t>☒</w:t>
      </w:r>
    </w:p>
    <w:p w14:paraId="763261C0" w14:textId="77777777" w:rsidR="00000000" w:rsidRDefault="00E36B8C">
      <w:pPr>
        <w:divId w:val="1884366206"/>
        <w:rPr>
          <w:rFonts w:eastAsia="Times New Roman"/>
        </w:rPr>
      </w:pPr>
      <w:r>
        <w:rPr>
          <w:rFonts w:eastAsia="Times New Roman"/>
          <w:color w:val="000000"/>
          <w:sz w:val="19"/>
          <w:szCs w:val="19"/>
        </w:rPr>
        <w:t>The number of shares outstanding of the issuer’s common stock, par value $0.0001 per share, as of May 1, 2020 was 14,313,179</w:t>
      </w:r>
      <w:r>
        <w:rPr>
          <w:rFonts w:eastAsia="Times New Roman"/>
          <w:color w:val="000000"/>
          <w:sz w:val="19"/>
          <w:szCs w:val="19"/>
        </w:rPr>
        <w:t>.</w:t>
      </w:r>
    </w:p>
    <w:p w14:paraId="05DCECC7" w14:textId="77777777" w:rsidR="00000000" w:rsidRDefault="00E36B8C">
      <w:pPr>
        <w:divId w:val="1975139680"/>
        <w:rPr>
          <w:rFonts w:eastAsia="Times New Roman"/>
        </w:rPr>
      </w:pPr>
    </w:p>
    <w:p w14:paraId="077442AC" w14:textId="77777777" w:rsidR="00000000" w:rsidRDefault="00E36B8C">
      <w:pPr>
        <w:rPr>
          <w:rFonts w:eastAsia="Times New Roman"/>
        </w:rPr>
      </w:pPr>
      <w:r>
        <w:rPr>
          <w:rFonts w:eastAsia="Times New Roman"/>
        </w:rPr>
        <w:pict w14:anchorId="1BE5FC66">
          <v:rect id="_x0000_i1025" style="width:0;height:1.5pt" o:hralign="center" o:hrstd="t" o:hr="t" fillcolor="#a0a0a0" stroked="f"/>
        </w:pict>
      </w:r>
    </w:p>
    <w:p w14:paraId="122E72B1" w14:textId="77777777" w:rsidR="00000000" w:rsidRDefault="00E36B8C">
      <w:pPr>
        <w:divId w:val="754860851"/>
        <w:rPr>
          <w:rFonts w:eastAsia="Times New Roman"/>
        </w:rPr>
      </w:pPr>
    </w:p>
    <w:p w14:paraId="1AF2983D" w14:textId="77777777" w:rsidR="00000000" w:rsidRDefault="00E36B8C">
      <w:pPr>
        <w:jc w:val="center"/>
        <w:divId w:val="1187672123"/>
        <w:rPr>
          <w:rFonts w:eastAsia="Times New Roman"/>
        </w:rPr>
      </w:pPr>
      <w:r>
        <w:rPr>
          <w:rFonts w:eastAsia="Times New Roman"/>
          <w:b/>
          <w:bCs/>
          <w:color w:val="000000"/>
          <w:sz w:val="20"/>
          <w:szCs w:val="20"/>
        </w:rPr>
        <w:t>CAUTIONARY NOTE REGARDING FORWARD-LOOKING STATEMENT</w:t>
      </w:r>
      <w:r>
        <w:rPr>
          <w:rFonts w:eastAsia="Times New Roman"/>
          <w:b/>
          <w:bCs/>
          <w:color w:val="000000"/>
          <w:sz w:val="20"/>
          <w:szCs w:val="20"/>
        </w:rPr>
        <w:t>S</w:t>
      </w:r>
    </w:p>
    <w:p w14:paraId="67C72EE1" w14:textId="77777777" w:rsidR="00000000" w:rsidRDefault="00E36B8C">
      <w:pPr>
        <w:ind w:firstLine="495"/>
        <w:divId w:val="937833099"/>
        <w:rPr>
          <w:rFonts w:eastAsia="Times New Roman"/>
        </w:rPr>
      </w:pPr>
      <w:r>
        <w:rPr>
          <w:rFonts w:eastAsia="Times New Roman"/>
          <w:color w:val="000000"/>
          <w:sz w:val="20"/>
          <w:szCs w:val="20"/>
        </w:rPr>
        <w:t>This quarterly report on Form 10-Q, in particular “Item 2. Management’s Discussion and Analysis of Financial Condition and Results of Operations,” and the information in</w:t>
      </w:r>
      <w:r>
        <w:rPr>
          <w:rFonts w:eastAsia="Times New Roman"/>
          <w:color w:val="000000"/>
          <w:sz w:val="20"/>
          <w:szCs w:val="20"/>
        </w:rPr>
        <w:t>corporated by reference herein contains “forward-looking statements” (as such term is defined in Section 27A of the Securities Act of 1933, as amended and Section 21E of the Securities Exchange Act of 1934, as amended). These statements, which involve risk</w:t>
      </w:r>
      <w:r>
        <w:rPr>
          <w:rFonts w:eastAsia="Times New Roman"/>
          <w:color w:val="000000"/>
          <w:sz w:val="20"/>
          <w:szCs w:val="20"/>
        </w:rPr>
        <w:t>s and uncertainties, reflect our current expectations, intentions, or strategies regarding our possible future results of operations, performance, and achievements. Forward-looking statements include, without limitation: statements regarding future product</w:t>
      </w:r>
      <w:r>
        <w:rPr>
          <w:rFonts w:eastAsia="Times New Roman"/>
          <w:color w:val="000000"/>
          <w:sz w:val="20"/>
          <w:szCs w:val="20"/>
        </w:rPr>
        <w:t>s or product development; statements regarding future selling, general and administrative costs and research and development spending; statements regarding the future performance of our network marketing efforts; statements regarding our expectations regar</w:t>
      </w:r>
      <w:r>
        <w:rPr>
          <w:rFonts w:eastAsia="Times New Roman"/>
          <w:color w:val="000000"/>
          <w:sz w:val="20"/>
          <w:szCs w:val="20"/>
        </w:rPr>
        <w:t>ding ongoing litigation; statements regarding international growth; and statements regarding future financial performance, results of operations, capital expenditures and sufficiency of capital resources to fund our operating requirements. These forward-lo</w:t>
      </w:r>
      <w:r>
        <w:rPr>
          <w:rFonts w:eastAsia="Times New Roman"/>
          <w:color w:val="000000"/>
          <w:sz w:val="20"/>
          <w:szCs w:val="20"/>
        </w:rPr>
        <w:t>oking statements are made pursuant to the safe harbor provisions of the Private Securities Litigation Reform Act of 1995 and applicable rules of the Securities and Exchange Commission and common law</w:t>
      </w:r>
      <w:r>
        <w:rPr>
          <w:rFonts w:eastAsia="Times New Roman"/>
          <w:color w:val="000000"/>
          <w:sz w:val="20"/>
          <w:szCs w:val="20"/>
        </w:rPr>
        <w:t>.</w:t>
      </w:r>
    </w:p>
    <w:p w14:paraId="5F5E5BF5" w14:textId="77777777" w:rsidR="00000000" w:rsidRDefault="00E36B8C">
      <w:pPr>
        <w:ind w:firstLine="495"/>
        <w:divId w:val="296683901"/>
        <w:rPr>
          <w:rFonts w:eastAsia="Times New Roman"/>
        </w:rPr>
      </w:pPr>
      <w:r>
        <w:rPr>
          <w:rFonts w:eastAsia="Times New Roman"/>
          <w:color w:val="000000"/>
          <w:sz w:val="20"/>
          <w:szCs w:val="20"/>
        </w:rPr>
        <w:t>These forward-looking statements may be identified in th</w:t>
      </w:r>
      <w:r>
        <w:rPr>
          <w:rFonts w:eastAsia="Times New Roman"/>
          <w:color w:val="000000"/>
          <w:sz w:val="20"/>
          <w:szCs w:val="20"/>
        </w:rPr>
        <w:t>is report and the information incorporated by reference by words such as “anticipate,” “believe,” “could,” “estimate,” “expect,” “intend,” “plan,” “predict,” “project,” “should” and similar terms and expressions, including references to assumptions and str</w:t>
      </w:r>
      <w:r>
        <w:rPr>
          <w:rFonts w:eastAsia="Times New Roman"/>
          <w:color w:val="000000"/>
          <w:sz w:val="20"/>
          <w:szCs w:val="20"/>
        </w:rPr>
        <w:t>ategies. These statements reflect our current beliefs and are based on information currently available to us. Accordingly, these statements are subject to certain risks, uncertainties, and contingencies, which could cause our actual results, performance, o</w:t>
      </w:r>
      <w:r>
        <w:rPr>
          <w:rFonts w:eastAsia="Times New Roman"/>
          <w:color w:val="000000"/>
          <w:sz w:val="20"/>
          <w:szCs w:val="20"/>
        </w:rPr>
        <w:t>r achievements to differ materially from those expressed in, or implied by, such statements</w:t>
      </w:r>
      <w:r>
        <w:rPr>
          <w:rFonts w:eastAsia="Times New Roman"/>
          <w:color w:val="000000"/>
          <w:sz w:val="20"/>
          <w:szCs w:val="20"/>
        </w:rPr>
        <w:t>.</w:t>
      </w:r>
    </w:p>
    <w:p w14:paraId="41FAA743" w14:textId="77777777" w:rsidR="00000000" w:rsidRDefault="00E36B8C">
      <w:pPr>
        <w:ind w:firstLine="495"/>
        <w:divId w:val="179247782"/>
        <w:rPr>
          <w:rFonts w:eastAsia="Times New Roman"/>
        </w:rPr>
      </w:pPr>
      <w:r>
        <w:rPr>
          <w:rFonts w:eastAsia="Times New Roman"/>
          <w:color w:val="000000"/>
          <w:sz w:val="20"/>
          <w:szCs w:val="20"/>
        </w:rPr>
        <w:t>The following factors are among those that may cause actual results to differ materially from our forward-looking statements</w:t>
      </w:r>
      <w:r>
        <w:rPr>
          <w:rFonts w:eastAsia="Times New Roman"/>
          <w:color w:val="000000"/>
          <w:sz w:val="20"/>
          <w:szCs w:val="20"/>
        </w:rPr>
        <w:t>:</w:t>
      </w:r>
    </w:p>
    <w:p w14:paraId="47EF8656" w14:textId="77777777" w:rsidR="00000000" w:rsidRDefault="00E36B8C">
      <w:pPr>
        <w:ind w:hanging="360"/>
        <w:divId w:val="1684672595"/>
        <w:rPr>
          <w:rFonts w:eastAsia="Times New Roman"/>
        </w:rPr>
      </w:pPr>
      <w:r>
        <w:rPr>
          <w:rFonts w:eastAsia="Times New Roman"/>
          <w:b/>
          <w:bCs/>
          <w:color w:val="000000"/>
          <w:sz w:val="20"/>
          <w:szCs w:val="20"/>
        </w:rPr>
        <w:t>•</w:t>
      </w:r>
      <w:r>
        <w:rPr>
          <w:rFonts w:eastAsia="Times New Roman"/>
          <w:color w:val="000000"/>
          <w:sz w:val="20"/>
          <w:szCs w:val="20"/>
        </w:rPr>
        <w:t>The widespread outbreak of an illness or any other communicable disease, such as COVID-19, or any other public health crisis, could adversely affect our business, results of operations and financial condition</w:t>
      </w:r>
      <w:r>
        <w:rPr>
          <w:rFonts w:eastAsia="Times New Roman"/>
          <w:color w:val="000000"/>
          <w:sz w:val="20"/>
          <w:szCs w:val="20"/>
        </w:rPr>
        <w:t>.</w:t>
      </w:r>
    </w:p>
    <w:p w14:paraId="4B0178A5" w14:textId="77777777" w:rsidR="00000000" w:rsidRDefault="00E36B8C">
      <w:pPr>
        <w:ind w:hanging="360"/>
        <w:divId w:val="1509053848"/>
        <w:rPr>
          <w:rFonts w:eastAsia="Times New Roman"/>
        </w:rPr>
      </w:pPr>
      <w:r>
        <w:rPr>
          <w:rFonts w:eastAsia="Times New Roman"/>
          <w:color w:val="000000"/>
          <w:sz w:val="20"/>
          <w:szCs w:val="20"/>
        </w:rPr>
        <w:t>•</w:t>
      </w:r>
      <w:r>
        <w:rPr>
          <w:rFonts w:eastAsia="Times New Roman"/>
          <w:color w:val="000000"/>
          <w:sz w:val="20"/>
          <w:szCs w:val="20"/>
        </w:rPr>
        <w:t>Inability to properly manage, motivate and re</w:t>
      </w:r>
      <w:r>
        <w:rPr>
          <w:rFonts w:eastAsia="Times New Roman"/>
          <w:color w:val="000000"/>
          <w:sz w:val="20"/>
          <w:szCs w:val="20"/>
        </w:rPr>
        <w:t>tain our independent distributors or to attract new customers and independent distributors on an ongoing basis</w:t>
      </w:r>
      <w:r>
        <w:rPr>
          <w:rFonts w:eastAsia="Times New Roman"/>
          <w:color w:val="000000"/>
          <w:sz w:val="20"/>
          <w:szCs w:val="20"/>
        </w:rPr>
        <w:t>;</w:t>
      </w:r>
    </w:p>
    <w:p w14:paraId="127E1EE5" w14:textId="77777777" w:rsidR="00000000" w:rsidRDefault="00E36B8C">
      <w:pPr>
        <w:ind w:hanging="360"/>
        <w:divId w:val="1125581369"/>
        <w:rPr>
          <w:rFonts w:eastAsia="Times New Roman"/>
        </w:rPr>
      </w:pPr>
      <w:r>
        <w:rPr>
          <w:rFonts w:eastAsia="Times New Roman"/>
          <w:color w:val="000000"/>
          <w:sz w:val="20"/>
          <w:szCs w:val="20"/>
        </w:rPr>
        <w:t>•</w:t>
      </w:r>
      <w:r>
        <w:rPr>
          <w:rFonts w:eastAsia="Times New Roman"/>
          <w:color w:val="000000"/>
          <w:sz w:val="20"/>
          <w:szCs w:val="20"/>
        </w:rPr>
        <w:t>Inability to manage existing markets, open new international markets or expand our operations</w:t>
      </w:r>
      <w:r>
        <w:rPr>
          <w:rFonts w:eastAsia="Times New Roman"/>
          <w:color w:val="000000"/>
          <w:sz w:val="20"/>
          <w:szCs w:val="20"/>
        </w:rPr>
        <w:t>;</w:t>
      </w:r>
    </w:p>
    <w:p w14:paraId="0B73FF93" w14:textId="77777777" w:rsidR="00000000" w:rsidRDefault="00E36B8C">
      <w:pPr>
        <w:ind w:hanging="360"/>
        <w:divId w:val="1311904000"/>
        <w:rPr>
          <w:rFonts w:eastAsia="Times New Roman"/>
        </w:rPr>
      </w:pPr>
      <w:r>
        <w:rPr>
          <w:rFonts w:ascii="Arial" w:eastAsia="Times New Roman" w:hAnsi="Arial" w:cs="Arial"/>
          <w:color w:val="000000"/>
        </w:rPr>
        <w:t>•</w:t>
      </w:r>
      <w:r>
        <w:rPr>
          <w:rFonts w:eastAsia="Times New Roman"/>
          <w:color w:val="000000"/>
          <w:sz w:val="20"/>
          <w:szCs w:val="20"/>
        </w:rPr>
        <w:t xml:space="preserve">Non-compliance by our independent distributors </w:t>
      </w:r>
      <w:r>
        <w:rPr>
          <w:rFonts w:eastAsia="Times New Roman"/>
          <w:color w:val="000000"/>
          <w:sz w:val="20"/>
          <w:szCs w:val="20"/>
        </w:rPr>
        <w:t>with applicable legal requirements or our policies and procedures, including making improper and/or illegal claims about our products or earnings opportunity</w:t>
      </w:r>
      <w:r>
        <w:rPr>
          <w:rFonts w:eastAsia="Times New Roman"/>
          <w:color w:val="000000"/>
          <w:sz w:val="20"/>
          <w:szCs w:val="20"/>
        </w:rPr>
        <w:t>;</w:t>
      </w:r>
    </w:p>
    <w:p w14:paraId="7C206FB5" w14:textId="77777777" w:rsidR="00000000" w:rsidRDefault="00E36B8C">
      <w:pPr>
        <w:ind w:hanging="360"/>
        <w:divId w:val="1075468918"/>
        <w:rPr>
          <w:rFonts w:eastAsia="Times New Roman"/>
        </w:rPr>
      </w:pPr>
      <w:r>
        <w:rPr>
          <w:rFonts w:eastAsia="Times New Roman"/>
          <w:color w:val="000000"/>
          <w:sz w:val="20"/>
          <w:szCs w:val="20"/>
        </w:rPr>
        <w:t>•</w:t>
      </w:r>
      <w:r>
        <w:rPr>
          <w:rFonts w:eastAsia="Times New Roman"/>
          <w:color w:val="000000"/>
          <w:sz w:val="20"/>
          <w:szCs w:val="20"/>
        </w:rPr>
        <w:t>Inability of new products and technological innovations to gain customer or independent distribu</w:t>
      </w:r>
      <w:r>
        <w:rPr>
          <w:rFonts w:eastAsia="Times New Roman"/>
          <w:color w:val="000000"/>
          <w:sz w:val="20"/>
          <w:szCs w:val="20"/>
        </w:rPr>
        <w:t>tor or market acceptance</w:t>
      </w:r>
      <w:r>
        <w:rPr>
          <w:rFonts w:eastAsia="Times New Roman"/>
          <w:color w:val="000000"/>
          <w:sz w:val="20"/>
          <w:szCs w:val="20"/>
        </w:rPr>
        <w:t>;</w:t>
      </w:r>
    </w:p>
    <w:p w14:paraId="036A73A2" w14:textId="77777777" w:rsidR="00000000" w:rsidRDefault="00E36B8C">
      <w:pPr>
        <w:ind w:hanging="360"/>
        <w:divId w:val="1979265563"/>
        <w:rPr>
          <w:rFonts w:eastAsia="Times New Roman"/>
        </w:rPr>
      </w:pPr>
      <w:r>
        <w:rPr>
          <w:rFonts w:eastAsia="Times New Roman"/>
          <w:color w:val="000000"/>
          <w:sz w:val="20"/>
          <w:szCs w:val="20"/>
        </w:rPr>
        <w:t>•</w:t>
      </w:r>
      <w:r>
        <w:rPr>
          <w:rFonts w:eastAsia="Times New Roman"/>
          <w:color w:val="000000"/>
          <w:sz w:val="20"/>
          <w:szCs w:val="20"/>
        </w:rPr>
        <w:t>Inability to execute our product launch process due to increased pressure on our supply chain, information systems and management</w:t>
      </w:r>
      <w:r>
        <w:rPr>
          <w:rFonts w:eastAsia="Times New Roman"/>
          <w:color w:val="000000"/>
          <w:sz w:val="20"/>
          <w:szCs w:val="20"/>
        </w:rPr>
        <w:t>;</w:t>
      </w:r>
    </w:p>
    <w:p w14:paraId="25E2D184" w14:textId="77777777" w:rsidR="00000000" w:rsidRDefault="00E36B8C">
      <w:pPr>
        <w:ind w:hanging="360"/>
        <w:divId w:val="1482968163"/>
        <w:rPr>
          <w:rFonts w:eastAsia="Times New Roman"/>
        </w:rPr>
      </w:pPr>
      <w:r>
        <w:rPr>
          <w:rFonts w:eastAsia="Times New Roman"/>
          <w:color w:val="000000"/>
          <w:sz w:val="20"/>
          <w:szCs w:val="20"/>
        </w:rPr>
        <w:lastRenderedPageBreak/>
        <w:t>•</w:t>
      </w:r>
      <w:r>
        <w:rPr>
          <w:rFonts w:eastAsia="Times New Roman"/>
          <w:color w:val="000000"/>
          <w:sz w:val="20"/>
          <w:szCs w:val="20"/>
        </w:rPr>
        <w:t>Inability to appropriately manage our inventory</w:t>
      </w:r>
      <w:r>
        <w:rPr>
          <w:rFonts w:eastAsia="Times New Roman"/>
          <w:color w:val="000000"/>
          <w:sz w:val="20"/>
          <w:szCs w:val="20"/>
        </w:rPr>
        <w:t>;</w:t>
      </w:r>
    </w:p>
    <w:p w14:paraId="098C6942" w14:textId="77777777" w:rsidR="00000000" w:rsidRDefault="00E36B8C">
      <w:pPr>
        <w:ind w:hanging="360"/>
        <w:divId w:val="2139955803"/>
        <w:rPr>
          <w:rFonts w:eastAsia="Times New Roman"/>
        </w:rPr>
      </w:pPr>
      <w:r>
        <w:rPr>
          <w:rFonts w:eastAsia="Times New Roman"/>
          <w:color w:val="000000"/>
          <w:sz w:val="20"/>
          <w:szCs w:val="20"/>
        </w:rPr>
        <w:t>•</w:t>
      </w:r>
      <w:r>
        <w:rPr>
          <w:rFonts w:eastAsia="Times New Roman"/>
          <w:color w:val="000000"/>
          <w:sz w:val="20"/>
          <w:szCs w:val="20"/>
        </w:rPr>
        <w:t>Potential adverse effects on our business and s</w:t>
      </w:r>
      <w:r>
        <w:rPr>
          <w:rFonts w:eastAsia="Times New Roman"/>
          <w:color w:val="000000"/>
          <w:sz w:val="20"/>
          <w:szCs w:val="20"/>
        </w:rPr>
        <w:t>tock price due to ineffective internal controls</w:t>
      </w:r>
      <w:r>
        <w:rPr>
          <w:rFonts w:eastAsia="Times New Roman"/>
          <w:color w:val="000000"/>
          <w:sz w:val="20"/>
          <w:szCs w:val="20"/>
        </w:rPr>
        <w:t>;</w:t>
      </w:r>
    </w:p>
    <w:p w14:paraId="6AAEB435" w14:textId="77777777" w:rsidR="00000000" w:rsidRDefault="00E36B8C">
      <w:pPr>
        <w:ind w:hanging="360"/>
        <w:divId w:val="2134051950"/>
        <w:rPr>
          <w:rFonts w:eastAsia="Times New Roman"/>
        </w:rPr>
      </w:pPr>
      <w:r>
        <w:rPr>
          <w:rFonts w:eastAsia="Times New Roman"/>
          <w:color w:val="000000"/>
          <w:sz w:val="20"/>
          <w:szCs w:val="20"/>
        </w:rPr>
        <w:t>•</w:t>
      </w:r>
      <w:r>
        <w:rPr>
          <w:rFonts w:eastAsia="Times New Roman"/>
          <w:color w:val="000000"/>
          <w:sz w:val="20"/>
          <w:szCs w:val="20"/>
        </w:rPr>
        <w:t>Disruptions in our information technology systems</w:t>
      </w:r>
      <w:r>
        <w:rPr>
          <w:rFonts w:eastAsia="Times New Roman"/>
          <w:color w:val="000000"/>
          <w:sz w:val="20"/>
          <w:szCs w:val="20"/>
        </w:rPr>
        <w:t>;</w:t>
      </w:r>
    </w:p>
    <w:p w14:paraId="4B444E0A" w14:textId="77777777" w:rsidR="00000000" w:rsidRDefault="00E36B8C">
      <w:pPr>
        <w:ind w:hanging="360"/>
        <w:divId w:val="1544750246"/>
        <w:rPr>
          <w:rFonts w:eastAsia="Times New Roman"/>
        </w:rPr>
      </w:pPr>
      <w:r>
        <w:rPr>
          <w:rFonts w:eastAsia="Times New Roman"/>
          <w:color w:val="000000"/>
          <w:sz w:val="20"/>
          <w:szCs w:val="20"/>
        </w:rPr>
        <w:t>•</w:t>
      </w:r>
      <w:r>
        <w:rPr>
          <w:rFonts w:eastAsia="Times New Roman"/>
          <w:color w:val="000000"/>
          <w:sz w:val="20"/>
          <w:szCs w:val="20"/>
        </w:rPr>
        <w:t>Inability to protect against cyber security risks and to maintain the integrity of data</w:t>
      </w:r>
      <w:r>
        <w:rPr>
          <w:rFonts w:eastAsia="Times New Roman"/>
          <w:color w:val="000000"/>
          <w:sz w:val="20"/>
          <w:szCs w:val="20"/>
        </w:rPr>
        <w:t>;</w:t>
      </w:r>
    </w:p>
    <w:p w14:paraId="1672A7FB" w14:textId="77777777" w:rsidR="00000000" w:rsidRDefault="00E36B8C">
      <w:pPr>
        <w:ind w:hanging="360"/>
        <w:divId w:val="1550535912"/>
        <w:rPr>
          <w:rFonts w:eastAsia="Times New Roman"/>
        </w:rPr>
      </w:pPr>
      <w:r>
        <w:rPr>
          <w:rFonts w:eastAsia="Times New Roman"/>
          <w:color w:val="000000"/>
          <w:sz w:val="20"/>
          <w:szCs w:val="20"/>
        </w:rPr>
        <w:t>•</w:t>
      </w:r>
      <w:r>
        <w:rPr>
          <w:rFonts w:eastAsia="Times New Roman"/>
          <w:color w:val="000000"/>
          <w:sz w:val="20"/>
          <w:szCs w:val="20"/>
        </w:rPr>
        <w:t>Inability to comply with financial covenants imposed by our cred</w:t>
      </w:r>
      <w:r>
        <w:rPr>
          <w:rFonts w:eastAsia="Times New Roman"/>
          <w:color w:val="000000"/>
          <w:sz w:val="20"/>
          <w:szCs w:val="20"/>
        </w:rPr>
        <w:t>it facility and the impact of debt service obligations and restrictive debt covenants</w:t>
      </w:r>
      <w:r>
        <w:rPr>
          <w:rFonts w:eastAsia="Times New Roman"/>
          <w:color w:val="000000"/>
          <w:sz w:val="20"/>
          <w:szCs w:val="20"/>
        </w:rPr>
        <w:t>;</w:t>
      </w:r>
    </w:p>
    <w:p w14:paraId="47A31390" w14:textId="77777777" w:rsidR="00000000" w:rsidRDefault="00E36B8C">
      <w:pPr>
        <w:ind w:hanging="360"/>
        <w:divId w:val="1904639376"/>
        <w:rPr>
          <w:rFonts w:eastAsia="Times New Roman"/>
        </w:rPr>
      </w:pPr>
      <w:r>
        <w:rPr>
          <w:rFonts w:eastAsia="Times New Roman"/>
          <w:color w:val="000000"/>
          <w:sz w:val="20"/>
          <w:szCs w:val="20"/>
        </w:rPr>
        <w:t>•</w:t>
      </w:r>
      <w:r>
        <w:rPr>
          <w:rFonts w:eastAsia="Times New Roman"/>
          <w:color w:val="000000"/>
          <w:sz w:val="20"/>
          <w:szCs w:val="20"/>
        </w:rPr>
        <w:t>International trade or foreign exchange restrictions, increased tariffs, foreign currency exchange fluctuations</w:t>
      </w:r>
      <w:r>
        <w:rPr>
          <w:rFonts w:eastAsia="Times New Roman"/>
          <w:color w:val="000000"/>
          <w:sz w:val="20"/>
          <w:szCs w:val="20"/>
        </w:rPr>
        <w:t>;</w:t>
      </w:r>
    </w:p>
    <w:p w14:paraId="56324ACF" w14:textId="77777777" w:rsidR="00000000" w:rsidRDefault="00E36B8C">
      <w:pPr>
        <w:ind w:hanging="360"/>
        <w:divId w:val="840045538"/>
        <w:rPr>
          <w:rFonts w:eastAsia="Times New Roman"/>
        </w:rPr>
      </w:pPr>
      <w:r>
        <w:rPr>
          <w:rFonts w:eastAsia="Times New Roman"/>
          <w:color w:val="000000"/>
          <w:sz w:val="20"/>
          <w:szCs w:val="20"/>
        </w:rPr>
        <w:t>•</w:t>
      </w:r>
      <w:r>
        <w:rPr>
          <w:rFonts w:eastAsia="Times New Roman"/>
          <w:color w:val="000000"/>
          <w:sz w:val="20"/>
          <w:szCs w:val="20"/>
        </w:rPr>
        <w:t>Inability to raise additional capital or complete desi</w:t>
      </w:r>
      <w:r>
        <w:rPr>
          <w:rFonts w:eastAsia="Times New Roman"/>
          <w:color w:val="000000"/>
          <w:sz w:val="20"/>
          <w:szCs w:val="20"/>
        </w:rPr>
        <w:t>red acquisitions</w:t>
      </w:r>
      <w:r>
        <w:rPr>
          <w:rFonts w:eastAsia="Times New Roman"/>
          <w:color w:val="000000"/>
          <w:sz w:val="20"/>
          <w:szCs w:val="20"/>
        </w:rPr>
        <w:t>;</w:t>
      </w:r>
    </w:p>
    <w:p w14:paraId="626CDCAF" w14:textId="77777777" w:rsidR="00000000" w:rsidRDefault="00E36B8C">
      <w:pPr>
        <w:ind w:hanging="360"/>
        <w:divId w:val="1654987219"/>
        <w:rPr>
          <w:rFonts w:eastAsia="Times New Roman"/>
        </w:rPr>
      </w:pPr>
      <w:r>
        <w:rPr>
          <w:rFonts w:eastAsia="Times New Roman"/>
          <w:color w:val="000000"/>
          <w:sz w:val="20"/>
          <w:szCs w:val="20"/>
        </w:rPr>
        <w:t>•</w:t>
      </w:r>
      <w:r>
        <w:rPr>
          <w:rFonts w:eastAsia="Times New Roman"/>
          <w:color w:val="000000"/>
          <w:sz w:val="20"/>
          <w:szCs w:val="20"/>
        </w:rPr>
        <w:t>Dependence upon few products for revenue</w:t>
      </w:r>
      <w:r>
        <w:rPr>
          <w:rFonts w:eastAsia="Times New Roman"/>
          <w:color w:val="000000"/>
          <w:sz w:val="20"/>
          <w:szCs w:val="20"/>
        </w:rPr>
        <w:t>;</w:t>
      </w:r>
    </w:p>
    <w:p w14:paraId="055B1E96" w14:textId="77777777" w:rsidR="00000000" w:rsidRDefault="00E36B8C">
      <w:pPr>
        <w:ind w:hanging="360"/>
        <w:divId w:val="1401295971"/>
        <w:rPr>
          <w:rFonts w:eastAsia="Times New Roman"/>
        </w:rPr>
      </w:pPr>
      <w:r>
        <w:rPr>
          <w:rFonts w:eastAsia="Times New Roman"/>
          <w:color w:val="000000"/>
          <w:sz w:val="20"/>
          <w:szCs w:val="20"/>
        </w:rPr>
        <w:t>•</w:t>
      </w:r>
      <w:r>
        <w:rPr>
          <w:rFonts w:eastAsia="Times New Roman"/>
          <w:color w:val="000000"/>
          <w:sz w:val="20"/>
          <w:szCs w:val="20"/>
        </w:rPr>
        <w:t>High quality materials for our products may become difficult to obtain or expensive</w:t>
      </w:r>
      <w:r>
        <w:rPr>
          <w:rFonts w:eastAsia="Times New Roman"/>
          <w:color w:val="000000"/>
          <w:sz w:val="20"/>
          <w:szCs w:val="20"/>
        </w:rPr>
        <w:t>;</w:t>
      </w:r>
    </w:p>
    <w:p w14:paraId="13B12162" w14:textId="77777777" w:rsidR="00000000" w:rsidRDefault="00E36B8C">
      <w:pPr>
        <w:ind w:hanging="360"/>
        <w:divId w:val="461928331"/>
        <w:rPr>
          <w:rFonts w:eastAsia="Times New Roman"/>
        </w:rPr>
      </w:pPr>
      <w:r>
        <w:rPr>
          <w:rFonts w:eastAsia="Times New Roman"/>
          <w:color w:val="000000"/>
          <w:sz w:val="20"/>
          <w:szCs w:val="20"/>
        </w:rPr>
        <w:t>•</w:t>
      </w:r>
      <w:r>
        <w:rPr>
          <w:rFonts w:eastAsia="Times New Roman"/>
          <w:color w:val="000000"/>
          <w:sz w:val="20"/>
          <w:szCs w:val="20"/>
        </w:rPr>
        <w:t>Dependence on third parties to manufacture our products</w:t>
      </w:r>
      <w:r>
        <w:rPr>
          <w:rFonts w:eastAsia="Times New Roman"/>
          <w:color w:val="000000"/>
          <w:sz w:val="20"/>
          <w:szCs w:val="20"/>
        </w:rPr>
        <w:t>;</w:t>
      </w:r>
    </w:p>
    <w:p w14:paraId="0D5A6B9F" w14:textId="77777777" w:rsidR="00000000" w:rsidRDefault="00E36B8C">
      <w:pPr>
        <w:ind w:hanging="360"/>
        <w:divId w:val="808939606"/>
        <w:rPr>
          <w:rFonts w:eastAsia="Times New Roman"/>
        </w:rPr>
      </w:pPr>
      <w:r>
        <w:rPr>
          <w:rFonts w:eastAsia="Times New Roman"/>
          <w:color w:val="000000"/>
          <w:sz w:val="20"/>
          <w:szCs w:val="20"/>
        </w:rPr>
        <w:t>•</w:t>
      </w:r>
      <w:r>
        <w:rPr>
          <w:rFonts w:eastAsia="Times New Roman"/>
          <w:color w:val="000000"/>
          <w:sz w:val="20"/>
          <w:szCs w:val="20"/>
        </w:rPr>
        <w:t>Disruptions to the transportation channels used to distribute our products</w:t>
      </w:r>
      <w:r>
        <w:rPr>
          <w:rFonts w:eastAsia="Times New Roman"/>
          <w:color w:val="000000"/>
          <w:sz w:val="20"/>
          <w:szCs w:val="20"/>
        </w:rPr>
        <w:t>;</w:t>
      </w:r>
    </w:p>
    <w:p w14:paraId="60DF5D05" w14:textId="77777777" w:rsidR="00000000" w:rsidRDefault="00E36B8C">
      <w:pPr>
        <w:jc w:val="center"/>
        <w:divId w:val="969867416"/>
        <w:rPr>
          <w:rFonts w:eastAsia="Times New Roman"/>
        </w:rPr>
      </w:pPr>
      <w:r>
        <w:rPr>
          <w:rFonts w:eastAsia="Times New Roman"/>
          <w:color w:val="000000"/>
          <w:sz w:val="20"/>
          <w:szCs w:val="20"/>
        </w:rPr>
        <w:t>2</w:t>
      </w:r>
    </w:p>
    <w:p w14:paraId="740073BC" w14:textId="77777777" w:rsidR="00000000" w:rsidRDefault="00E36B8C">
      <w:pPr>
        <w:rPr>
          <w:rFonts w:eastAsia="Times New Roman"/>
        </w:rPr>
      </w:pPr>
      <w:r>
        <w:rPr>
          <w:rFonts w:eastAsia="Times New Roman"/>
        </w:rPr>
        <w:pict w14:anchorId="6110957E">
          <v:rect id="_x0000_i1026" style="width:0;height:1.5pt" o:hralign="center" o:hrstd="t" o:hr="t" fillcolor="#a0a0a0" stroked="f"/>
        </w:pict>
      </w:r>
    </w:p>
    <w:p w14:paraId="5064FB37" w14:textId="77777777" w:rsidR="00000000" w:rsidRDefault="00E36B8C">
      <w:pPr>
        <w:divId w:val="856504375"/>
        <w:rPr>
          <w:rFonts w:eastAsia="Times New Roman"/>
        </w:rPr>
      </w:pPr>
    </w:p>
    <w:p w14:paraId="4D065A00" w14:textId="77777777" w:rsidR="00000000" w:rsidRDefault="00E36B8C">
      <w:pPr>
        <w:ind w:hanging="360"/>
        <w:divId w:val="222328157"/>
        <w:rPr>
          <w:rFonts w:eastAsia="Times New Roman"/>
        </w:rPr>
      </w:pPr>
      <w:r>
        <w:rPr>
          <w:rFonts w:eastAsia="Times New Roman"/>
          <w:color w:val="000000"/>
          <w:sz w:val="20"/>
          <w:szCs w:val="20"/>
        </w:rPr>
        <w:t>•</w:t>
      </w:r>
      <w:r>
        <w:rPr>
          <w:rFonts w:eastAsia="Times New Roman"/>
          <w:color w:val="000000"/>
          <w:sz w:val="20"/>
          <w:szCs w:val="20"/>
        </w:rPr>
        <w:t>We may be subject to a product recall</w:t>
      </w:r>
      <w:r>
        <w:rPr>
          <w:rFonts w:eastAsia="Times New Roman"/>
          <w:color w:val="000000"/>
          <w:sz w:val="20"/>
          <w:szCs w:val="20"/>
        </w:rPr>
        <w:t>;</w:t>
      </w:r>
    </w:p>
    <w:p w14:paraId="07B796DB" w14:textId="77777777" w:rsidR="00000000" w:rsidRDefault="00E36B8C">
      <w:pPr>
        <w:ind w:hanging="360"/>
        <w:divId w:val="489636856"/>
        <w:rPr>
          <w:rFonts w:eastAsia="Times New Roman"/>
        </w:rPr>
      </w:pPr>
      <w:r>
        <w:rPr>
          <w:rFonts w:eastAsia="Times New Roman"/>
          <w:color w:val="000000"/>
          <w:sz w:val="20"/>
          <w:szCs w:val="20"/>
        </w:rPr>
        <w:t>•</w:t>
      </w:r>
      <w:r>
        <w:rPr>
          <w:rFonts w:eastAsia="Times New Roman"/>
          <w:color w:val="000000"/>
          <w:sz w:val="20"/>
          <w:szCs w:val="20"/>
        </w:rPr>
        <w:t xml:space="preserve">Unfavorable publicity on our business or </w:t>
      </w:r>
      <w:r>
        <w:rPr>
          <w:rFonts w:eastAsia="Times New Roman"/>
          <w:color w:val="000000"/>
          <w:sz w:val="20"/>
          <w:szCs w:val="20"/>
        </w:rPr>
        <w:t>products</w:t>
      </w:r>
      <w:r>
        <w:rPr>
          <w:rFonts w:eastAsia="Times New Roman"/>
          <w:color w:val="000000"/>
          <w:sz w:val="20"/>
          <w:szCs w:val="20"/>
        </w:rPr>
        <w:t>;</w:t>
      </w:r>
    </w:p>
    <w:p w14:paraId="292315C5" w14:textId="77777777" w:rsidR="00000000" w:rsidRDefault="00E36B8C">
      <w:pPr>
        <w:ind w:hanging="360"/>
        <w:divId w:val="813302974"/>
        <w:rPr>
          <w:rFonts w:eastAsia="Times New Roman"/>
        </w:rPr>
      </w:pPr>
      <w:r>
        <w:rPr>
          <w:rFonts w:eastAsia="Times New Roman"/>
          <w:color w:val="000000"/>
          <w:sz w:val="20"/>
          <w:szCs w:val="20"/>
        </w:rPr>
        <w:t>•</w:t>
      </w:r>
      <w:r>
        <w:rPr>
          <w:rFonts w:eastAsia="Times New Roman"/>
          <w:color w:val="000000"/>
          <w:sz w:val="20"/>
          <w:szCs w:val="20"/>
        </w:rPr>
        <w:t>Our direct selling program could be found to not be in compliance with current or newly adopted laws or regulations in various markets</w:t>
      </w:r>
      <w:r>
        <w:rPr>
          <w:rFonts w:eastAsia="Times New Roman"/>
          <w:color w:val="000000"/>
          <w:sz w:val="20"/>
          <w:szCs w:val="20"/>
        </w:rPr>
        <w:t>;</w:t>
      </w:r>
    </w:p>
    <w:p w14:paraId="4206E19C" w14:textId="77777777" w:rsidR="00000000" w:rsidRDefault="00E36B8C">
      <w:pPr>
        <w:ind w:hanging="360"/>
        <w:divId w:val="2096899175"/>
        <w:rPr>
          <w:rFonts w:eastAsia="Times New Roman"/>
        </w:rPr>
      </w:pPr>
      <w:r>
        <w:rPr>
          <w:rFonts w:eastAsia="Times New Roman"/>
          <w:color w:val="000000"/>
          <w:sz w:val="20"/>
          <w:szCs w:val="20"/>
        </w:rPr>
        <w:t>•</w:t>
      </w:r>
      <w:r>
        <w:rPr>
          <w:rFonts w:eastAsia="Times New Roman"/>
          <w:color w:val="000000"/>
          <w:sz w:val="20"/>
          <w:szCs w:val="20"/>
        </w:rPr>
        <w:t>Legal proceedings may be expensive and time consuming</w:t>
      </w:r>
      <w:r>
        <w:rPr>
          <w:rFonts w:eastAsia="Times New Roman"/>
          <w:color w:val="000000"/>
          <w:sz w:val="20"/>
          <w:szCs w:val="20"/>
        </w:rPr>
        <w:t>;</w:t>
      </w:r>
    </w:p>
    <w:p w14:paraId="1D09FC9C" w14:textId="77777777" w:rsidR="00000000" w:rsidRDefault="00E36B8C">
      <w:pPr>
        <w:ind w:hanging="360"/>
        <w:divId w:val="503395596"/>
        <w:rPr>
          <w:rFonts w:eastAsia="Times New Roman"/>
        </w:rPr>
      </w:pPr>
      <w:r>
        <w:rPr>
          <w:rFonts w:eastAsia="Times New Roman"/>
          <w:color w:val="000000"/>
          <w:sz w:val="20"/>
          <w:szCs w:val="20"/>
        </w:rPr>
        <w:t>•</w:t>
      </w:r>
      <w:r>
        <w:rPr>
          <w:rFonts w:eastAsia="Times New Roman"/>
          <w:color w:val="000000"/>
          <w:sz w:val="20"/>
          <w:szCs w:val="20"/>
        </w:rPr>
        <w:t>Strict government regulations on our business</w:t>
      </w:r>
      <w:r>
        <w:rPr>
          <w:rFonts w:eastAsia="Times New Roman"/>
          <w:color w:val="000000"/>
          <w:sz w:val="20"/>
          <w:szCs w:val="20"/>
        </w:rPr>
        <w:t>;</w:t>
      </w:r>
    </w:p>
    <w:p w14:paraId="232CA578" w14:textId="77777777" w:rsidR="00000000" w:rsidRDefault="00E36B8C">
      <w:pPr>
        <w:ind w:hanging="360"/>
        <w:divId w:val="609052420"/>
        <w:rPr>
          <w:rFonts w:eastAsia="Times New Roman"/>
        </w:rPr>
      </w:pPr>
      <w:r>
        <w:rPr>
          <w:rFonts w:eastAsia="Times New Roman"/>
          <w:color w:val="000000"/>
          <w:sz w:val="20"/>
          <w:szCs w:val="20"/>
        </w:rPr>
        <w:t>•</w:t>
      </w:r>
      <w:r>
        <w:rPr>
          <w:rFonts w:eastAsia="Times New Roman"/>
          <w:color w:val="000000"/>
          <w:sz w:val="20"/>
          <w:szCs w:val="20"/>
        </w:rPr>
        <w:t>Regu</w:t>
      </w:r>
      <w:r>
        <w:rPr>
          <w:rFonts w:eastAsia="Times New Roman"/>
          <w:color w:val="000000"/>
          <w:sz w:val="20"/>
          <w:szCs w:val="20"/>
        </w:rPr>
        <w:t>lations governing the production or marketing of our products</w:t>
      </w:r>
      <w:r>
        <w:rPr>
          <w:rFonts w:eastAsia="Times New Roman"/>
          <w:color w:val="000000"/>
          <w:sz w:val="20"/>
          <w:szCs w:val="20"/>
        </w:rPr>
        <w:t>;</w:t>
      </w:r>
    </w:p>
    <w:p w14:paraId="02D4BA4C" w14:textId="77777777" w:rsidR="00000000" w:rsidRDefault="00E36B8C">
      <w:pPr>
        <w:ind w:hanging="360"/>
        <w:divId w:val="876504035"/>
        <w:rPr>
          <w:rFonts w:eastAsia="Times New Roman"/>
        </w:rPr>
      </w:pPr>
      <w:r>
        <w:rPr>
          <w:rFonts w:eastAsia="Times New Roman"/>
          <w:color w:val="000000"/>
          <w:sz w:val="20"/>
          <w:szCs w:val="20"/>
        </w:rPr>
        <w:t>•</w:t>
      </w:r>
      <w:r>
        <w:rPr>
          <w:rFonts w:eastAsia="Times New Roman"/>
          <w:color w:val="000000"/>
          <w:sz w:val="20"/>
          <w:szCs w:val="20"/>
        </w:rPr>
        <w:t>Risk of investigatory and enforcement action by the Federal Trade Commission</w:t>
      </w:r>
      <w:r>
        <w:rPr>
          <w:rFonts w:eastAsia="Times New Roman"/>
          <w:color w:val="000000"/>
          <w:sz w:val="20"/>
          <w:szCs w:val="20"/>
        </w:rPr>
        <w:t>;</w:t>
      </w:r>
    </w:p>
    <w:p w14:paraId="35FBB6F3" w14:textId="77777777" w:rsidR="00000000" w:rsidRDefault="00E36B8C">
      <w:pPr>
        <w:ind w:hanging="360"/>
        <w:divId w:val="454909556"/>
        <w:rPr>
          <w:rFonts w:eastAsia="Times New Roman"/>
        </w:rPr>
      </w:pPr>
      <w:r>
        <w:rPr>
          <w:rFonts w:eastAsia="Times New Roman"/>
          <w:color w:val="000000"/>
          <w:sz w:val="20"/>
          <w:szCs w:val="20"/>
        </w:rPr>
        <w:t>•</w:t>
      </w:r>
      <w:r>
        <w:rPr>
          <w:rFonts w:eastAsia="Times New Roman"/>
          <w:color w:val="000000"/>
          <w:sz w:val="20"/>
          <w:szCs w:val="20"/>
        </w:rPr>
        <w:t>Government authorities may question our tax positions or transfer pricing policies or change their laws in a manner that could increase our effective tax rate or otherwise harm our business</w:t>
      </w:r>
      <w:r>
        <w:rPr>
          <w:rFonts w:eastAsia="Times New Roman"/>
          <w:color w:val="000000"/>
          <w:sz w:val="20"/>
          <w:szCs w:val="20"/>
        </w:rPr>
        <w:t>;</w:t>
      </w:r>
    </w:p>
    <w:p w14:paraId="14A64ABE" w14:textId="77777777" w:rsidR="00000000" w:rsidRDefault="00E36B8C">
      <w:pPr>
        <w:ind w:hanging="360"/>
        <w:divId w:val="984622868"/>
        <w:rPr>
          <w:rFonts w:eastAsia="Times New Roman"/>
        </w:rPr>
      </w:pPr>
      <w:r>
        <w:rPr>
          <w:rFonts w:eastAsia="Times New Roman"/>
          <w:color w:val="000000"/>
          <w:sz w:val="20"/>
          <w:szCs w:val="20"/>
        </w:rPr>
        <w:t>•</w:t>
      </w:r>
      <w:r>
        <w:rPr>
          <w:rFonts w:eastAsia="Times New Roman"/>
          <w:color w:val="000000"/>
          <w:sz w:val="20"/>
          <w:szCs w:val="20"/>
        </w:rPr>
        <w:t>Failure to comply with anti-corruption laws</w:t>
      </w:r>
      <w:r>
        <w:rPr>
          <w:rFonts w:eastAsia="Times New Roman"/>
          <w:color w:val="000000"/>
          <w:sz w:val="20"/>
          <w:szCs w:val="20"/>
        </w:rPr>
        <w:t>;</w:t>
      </w:r>
    </w:p>
    <w:p w14:paraId="4A8E29EC" w14:textId="77777777" w:rsidR="00000000" w:rsidRDefault="00E36B8C">
      <w:pPr>
        <w:ind w:hanging="360"/>
        <w:divId w:val="1212612865"/>
        <w:rPr>
          <w:rFonts w:eastAsia="Times New Roman"/>
        </w:rPr>
      </w:pPr>
      <w:r>
        <w:rPr>
          <w:rFonts w:eastAsia="Times New Roman"/>
          <w:color w:val="000000"/>
          <w:sz w:val="20"/>
          <w:szCs w:val="20"/>
        </w:rPr>
        <w:t>•</w:t>
      </w:r>
      <w:r>
        <w:rPr>
          <w:rFonts w:eastAsia="Times New Roman"/>
          <w:color w:val="000000"/>
          <w:sz w:val="20"/>
          <w:szCs w:val="20"/>
        </w:rPr>
        <w:t>Loss of, or inabil</w:t>
      </w:r>
      <w:r>
        <w:rPr>
          <w:rFonts w:eastAsia="Times New Roman"/>
          <w:color w:val="000000"/>
          <w:sz w:val="20"/>
          <w:szCs w:val="20"/>
        </w:rPr>
        <w:t>ity to attract, key personnel</w:t>
      </w:r>
      <w:r>
        <w:rPr>
          <w:rFonts w:eastAsia="Times New Roman"/>
          <w:color w:val="000000"/>
          <w:sz w:val="20"/>
          <w:szCs w:val="20"/>
        </w:rPr>
        <w:t>;</w:t>
      </w:r>
    </w:p>
    <w:p w14:paraId="4AEB26D7" w14:textId="77777777" w:rsidR="00000000" w:rsidRDefault="00E36B8C">
      <w:pPr>
        <w:ind w:hanging="360"/>
        <w:divId w:val="112213670"/>
        <w:rPr>
          <w:rFonts w:eastAsia="Times New Roman"/>
        </w:rPr>
      </w:pPr>
      <w:r>
        <w:rPr>
          <w:rFonts w:eastAsia="Times New Roman"/>
          <w:color w:val="000000"/>
          <w:sz w:val="20"/>
          <w:szCs w:val="20"/>
        </w:rPr>
        <w:t>•</w:t>
      </w:r>
      <w:r>
        <w:rPr>
          <w:rFonts w:eastAsia="Times New Roman"/>
          <w:color w:val="000000"/>
          <w:sz w:val="20"/>
          <w:szCs w:val="20"/>
        </w:rPr>
        <w:t>We may be held responsible for certain taxes or assessments and other obligations relating to the activity of our independent distributors</w:t>
      </w:r>
      <w:r>
        <w:rPr>
          <w:rFonts w:eastAsia="Times New Roman"/>
          <w:color w:val="000000"/>
          <w:sz w:val="20"/>
          <w:szCs w:val="20"/>
        </w:rPr>
        <w:t>;</w:t>
      </w:r>
    </w:p>
    <w:p w14:paraId="3A3DD35B" w14:textId="77777777" w:rsidR="00000000" w:rsidRDefault="00E36B8C">
      <w:pPr>
        <w:ind w:hanging="360"/>
        <w:divId w:val="237600437"/>
        <w:rPr>
          <w:rFonts w:eastAsia="Times New Roman"/>
        </w:rPr>
      </w:pPr>
      <w:r>
        <w:rPr>
          <w:rFonts w:eastAsia="Times New Roman"/>
          <w:color w:val="000000"/>
          <w:sz w:val="20"/>
          <w:szCs w:val="20"/>
        </w:rPr>
        <w:t>•</w:t>
      </w:r>
      <w:r>
        <w:rPr>
          <w:rFonts w:eastAsia="Times New Roman"/>
          <w:color w:val="000000"/>
          <w:sz w:val="20"/>
          <w:szCs w:val="20"/>
        </w:rPr>
        <w:t>Competition in the dietary supplement and personal care markets</w:t>
      </w:r>
      <w:r>
        <w:rPr>
          <w:rFonts w:eastAsia="Times New Roman"/>
          <w:color w:val="000000"/>
          <w:sz w:val="20"/>
          <w:szCs w:val="20"/>
        </w:rPr>
        <w:t>;</w:t>
      </w:r>
    </w:p>
    <w:p w14:paraId="70E22E4F" w14:textId="77777777" w:rsidR="00000000" w:rsidRDefault="00E36B8C">
      <w:pPr>
        <w:ind w:hanging="360"/>
        <w:divId w:val="32121605"/>
        <w:rPr>
          <w:rFonts w:eastAsia="Times New Roman"/>
        </w:rPr>
      </w:pPr>
      <w:r>
        <w:rPr>
          <w:rFonts w:eastAsia="Times New Roman"/>
          <w:color w:val="000000"/>
          <w:sz w:val="20"/>
          <w:szCs w:val="20"/>
        </w:rPr>
        <w:t>•</w:t>
      </w:r>
      <w:r>
        <w:rPr>
          <w:rFonts w:eastAsia="Times New Roman"/>
          <w:color w:val="000000"/>
          <w:sz w:val="20"/>
          <w:szCs w:val="20"/>
        </w:rPr>
        <w:t xml:space="preserve">Our inability to </w:t>
      </w:r>
      <w:r>
        <w:rPr>
          <w:rFonts w:eastAsia="Times New Roman"/>
          <w:color w:val="000000"/>
          <w:sz w:val="20"/>
          <w:szCs w:val="20"/>
        </w:rPr>
        <w:t>protect our intellectual property rights</w:t>
      </w:r>
      <w:r>
        <w:rPr>
          <w:rFonts w:eastAsia="Times New Roman"/>
          <w:color w:val="000000"/>
          <w:sz w:val="20"/>
          <w:szCs w:val="20"/>
        </w:rPr>
        <w:t>;</w:t>
      </w:r>
    </w:p>
    <w:p w14:paraId="30178E40" w14:textId="77777777" w:rsidR="00000000" w:rsidRDefault="00E36B8C">
      <w:pPr>
        <w:ind w:hanging="360"/>
        <w:divId w:val="468669834"/>
        <w:rPr>
          <w:rFonts w:eastAsia="Times New Roman"/>
        </w:rPr>
      </w:pPr>
      <w:r>
        <w:rPr>
          <w:rFonts w:eastAsia="Times New Roman"/>
          <w:color w:val="000000"/>
          <w:sz w:val="20"/>
          <w:szCs w:val="20"/>
        </w:rPr>
        <w:t>•</w:t>
      </w:r>
      <w:r>
        <w:rPr>
          <w:rFonts w:eastAsia="Times New Roman"/>
          <w:color w:val="000000"/>
          <w:sz w:val="20"/>
          <w:szCs w:val="20"/>
        </w:rPr>
        <w:t>Third party claims that we infringe on their intellectual property</w:t>
      </w:r>
      <w:r>
        <w:rPr>
          <w:rFonts w:eastAsia="Times New Roman"/>
          <w:color w:val="000000"/>
          <w:sz w:val="20"/>
          <w:szCs w:val="20"/>
        </w:rPr>
        <w:t>;</w:t>
      </w:r>
    </w:p>
    <w:p w14:paraId="12B90957" w14:textId="77777777" w:rsidR="00000000" w:rsidRDefault="00E36B8C">
      <w:pPr>
        <w:ind w:hanging="360"/>
        <w:divId w:val="539241337"/>
        <w:rPr>
          <w:rFonts w:eastAsia="Times New Roman"/>
        </w:rPr>
      </w:pPr>
      <w:r>
        <w:rPr>
          <w:rFonts w:eastAsia="Times New Roman"/>
          <w:color w:val="000000"/>
          <w:sz w:val="20"/>
          <w:szCs w:val="20"/>
        </w:rPr>
        <w:t>•</w:t>
      </w:r>
      <w:r>
        <w:rPr>
          <w:rFonts w:eastAsia="Times New Roman"/>
          <w:color w:val="000000"/>
          <w:sz w:val="20"/>
          <w:szCs w:val="20"/>
        </w:rPr>
        <w:t>Product liability claims against us</w:t>
      </w:r>
      <w:r>
        <w:rPr>
          <w:rFonts w:eastAsia="Times New Roman"/>
          <w:color w:val="000000"/>
          <w:sz w:val="20"/>
          <w:szCs w:val="20"/>
        </w:rPr>
        <w:t>;</w:t>
      </w:r>
    </w:p>
    <w:p w14:paraId="5FA80B25" w14:textId="77777777" w:rsidR="00000000" w:rsidRDefault="00E36B8C">
      <w:pPr>
        <w:ind w:hanging="360"/>
        <w:divId w:val="1309633770"/>
        <w:rPr>
          <w:rFonts w:eastAsia="Times New Roman"/>
        </w:rPr>
      </w:pPr>
      <w:r>
        <w:rPr>
          <w:rFonts w:eastAsia="Times New Roman"/>
          <w:color w:val="000000"/>
          <w:sz w:val="20"/>
          <w:szCs w:val="20"/>
        </w:rPr>
        <w:t>•</w:t>
      </w:r>
      <w:r>
        <w:rPr>
          <w:rFonts w:eastAsia="Times New Roman"/>
          <w:color w:val="000000"/>
          <w:sz w:val="20"/>
          <w:szCs w:val="20"/>
        </w:rPr>
        <w:t>Economic, political, foreign exchange and other risks associated with international operations</w:t>
      </w:r>
      <w:r>
        <w:rPr>
          <w:rFonts w:eastAsia="Times New Roman"/>
          <w:color w:val="000000"/>
          <w:sz w:val="20"/>
          <w:szCs w:val="20"/>
        </w:rPr>
        <w:t>;</w:t>
      </w:r>
    </w:p>
    <w:p w14:paraId="4CC081A7" w14:textId="77777777" w:rsidR="00000000" w:rsidRDefault="00E36B8C">
      <w:pPr>
        <w:ind w:hanging="360"/>
        <w:divId w:val="1857769057"/>
        <w:rPr>
          <w:rFonts w:eastAsia="Times New Roman"/>
        </w:rPr>
      </w:pPr>
      <w:r>
        <w:rPr>
          <w:rFonts w:eastAsia="Times New Roman"/>
          <w:color w:val="000000"/>
          <w:sz w:val="20"/>
          <w:szCs w:val="20"/>
        </w:rPr>
        <w:t>•</w:t>
      </w:r>
      <w:r>
        <w:rPr>
          <w:rFonts w:eastAsia="Times New Roman"/>
          <w:color w:val="000000"/>
          <w:sz w:val="20"/>
          <w:szCs w:val="20"/>
        </w:rPr>
        <w:t>Potential</w:t>
      </w:r>
      <w:r>
        <w:rPr>
          <w:rFonts w:eastAsia="Times New Roman"/>
          <w:color w:val="000000"/>
          <w:sz w:val="20"/>
          <w:szCs w:val="20"/>
        </w:rPr>
        <w:t xml:space="preserve"> delisting of our common stock due to non-compliance with Nasdaq's continued listing requirements</w:t>
      </w:r>
      <w:r>
        <w:rPr>
          <w:rFonts w:eastAsia="Times New Roman"/>
          <w:color w:val="000000"/>
          <w:sz w:val="20"/>
          <w:szCs w:val="20"/>
        </w:rPr>
        <w:t>;</w:t>
      </w:r>
    </w:p>
    <w:p w14:paraId="103ABD23" w14:textId="77777777" w:rsidR="00000000" w:rsidRDefault="00E36B8C">
      <w:pPr>
        <w:ind w:hanging="360"/>
        <w:divId w:val="1807695111"/>
        <w:rPr>
          <w:rFonts w:eastAsia="Times New Roman"/>
        </w:rPr>
      </w:pPr>
      <w:r>
        <w:rPr>
          <w:rFonts w:eastAsia="Times New Roman"/>
          <w:color w:val="000000"/>
          <w:sz w:val="20"/>
          <w:szCs w:val="20"/>
        </w:rPr>
        <w:t>•</w:t>
      </w:r>
      <w:r>
        <w:rPr>
          <w:rFonts w:eastAsia="Times New Roman"/>
          <w:color w:val="000000"/>
          <w:sz w:val="20"/>
          <w:szCs w:val="20"/>
        </w:rPr>
        <w:t>Volatility of the market price of our common stock</w:t>
      </w:r>
      <w:r>
        <w:rPr>
          <w:rFonts w:eastAsia="Times New Roman"/>
          <w:color w:val="000000"/>
          <w:sz w:val="20"/>
          <w:szCs w:val="20"/>
        </w:rPr>
        <w:t>;</w:t>
      </w:r>
    </w:p>
    <w:p w14:paraId="3876968C" w14:textId="77777777" w:rsidR="00000000" w:rsidRDefault="00E36B8C">
      <w:pPr>
        <w:ind w:hanging="360"/>
        <w:divId w:val="1604460326"/>
        <w:rPr>
          <w:rFonts w:eastAsia="Times New Roman"/>
        </w:rPr>
      </w:pPr>
      <w:r>
        <w:rPr>
          <w:rFonts w:eastAsia="Times New Roman"/>
          <w:color w:val="000000"/>
          <w:sz w:val="20"/>
          <w:szCs w:val="20"/>
        </w:rPr>
        <w:t>•</w:t>
      </w:r>
      <w:r>
        <w:rPr>
          <w:rFonts w:eastAsia="Times New Roman"/>
          <w:color w:val="000000"/>
          <w:sz w:val="20"/>
          <w:szCs w:val="20"/>
        </w:rPr>
        <w:t>Substantial sales of shares may negatively impact the market price of our common stock; an</w:t>
      </w:r>
      <w:r>
        <w:rPr>
          <w:rFonts w:eastAsia="Times New Roman"/>
          <w:color w:val="000000"/>
          <w:sz w:val="20"/>
          <w:szCs w:val="20"/>
        </w:rPr>
        <w:t>d</w:t>
      </w:r>
    </w:p>
    <w:p w14:paraId="387A407E" w14:textId="77777777" w:rsidR="00000000" w:rsidRDefault="00E36B8C">
      <w:pPr>
        <w:ind w:hanging="360"/>
        <w:divId w:val="208274139"/>
        <w:rPr>
          <w:rFonts w:eastAsia="Times New Roman"/>
        </w:rPr>
      </w:pPr>
      <w:r>
        <w:rPr>
          <w:rFonts w:eastAsia="Times New Roman"/>
          <w:color w:val="000000"/>
          <w:sz w:val="20"/>
          <w:szCs w:val="20"/>
        </w:rPr>
        <w:lastRenderedPageBreak/>
        <w:t>•</w:t>
      </w:r>
      <w:r>
        <w:rPr>
          <w:rFonts w:eastAsia="Times New Roman"/>
          <w:color w:val="000000"/>
          <w:sz w:val="20"/>
          <w:szCs w:val="20"/>
        </w:rPr>
        <w:t>Dilution o</w:t>
      </w:r>
      <w:r>
        <w:rPr>
          <w:rFonts w:eastAsia="Times New Roman"/>
          <w:color w:val="000000"/>
          <w:sz w:val="20"/>
          <w:szCs w:val="20"/>
        </w:rPr>
        <w:t>f outstanding common shares may occur if holders of our existing options exercise their securities or upon future vesting of restricted stock units</w:t>
      </w:r>
      <w:r>
        <w:rPr>
          <w:rFonts w:eastAsia="Times New Roman"/>
          <w:color w:val="000000"/>
          <w:sz w:val="20"/>
          <w:szCs w:val="20"/>
        </w:rPr>
        <w:t>.</w:t>
      </w:r>
    </w:p>
    <w:p w14:paraId="4508EE20" w14:textId="77777777" w:rsidR="00000000" w:rsidRDefault="00E36B8C">
      <w:pPr>
        <w:ind w:firstLine="360"/>
        <w:divId w:val="72970535"/>
        <w:rPr>
          <w:rFonts w:eastAsia="Times New Roman"/>
        </w:rPr>
      </w:pPr>
      <w:r>
        <w:rPr>
          <w:rFonts w:eastAsia="Times New Roman"/>
          <w:color w:val="000000"/>
          <w:sz w:val="20"/>
          <w:szCs w:val="20"/>
        </w:rPr>
        <w:t>When considering these forward-looking statements, you should keep in mind the cautionary statements in thi</w:t>
      </w:r>
      <w:r>
        <w:rPr>
          <w:rFonts w:eastAsia="Times New Roman"/>
          <w:color w:val="000000"/>
          <w:sz w:val="20"/>
          <w:szCs w:val="20"/>
        </w:rPr>
        <w:t>s report and the documents incorporated by reference. Except as required by law, we have no obligation and do not undertake to update or revise any such forward-looking statements to reflect events or circumstances after the date of this report</w:t>
      </w:r>
      <w:r>
        <w:rPr>
          <w:rFonts w:eastAsia="Times New Roman"/>
          <w:color w:val="000000"/>
          <w:sz w:val="20"/>
          <w:szCs w:val="20"/>
        </w:rPr>
        <w:t>.</w:t>
      </w:r>
    </w:p>
    <w:p w14:paraId="02A41EFD" w14:textId="77777777" w:rsidR="00000000" w:rsidRDefault="00E36B8C">
      <w:pPr>
        <w:jc w:val="center"/>
        <w:divId w:val="189151808"/>
        <w:rPr>
          <w:rFonts w:eastAsia="Times New Roman"/>
        </w:rPr>
      </w:pPr>
      <w:r>
        <w:rPr>
          <w:rFonts w:eastAsia="Times New Roman"/>
          <w:color w:val="000000"/>
          <w:sz w:val="20"/>
          <w:szCs w:val="20"/>
        </w:rPr>
        <w:t>3</w:t>
      </w:r>
    </w:p>
    <w:p w14:paraId="6D458FD2" w14:textId="77777777" w:rsidR="00000000" w:rsidRDefault="00E36B8C">
      <w:pPr>
        <w:rPr>
          <w:rFonts w:eastAsia="Times New Roman"/>
        </w:rPr>
      </w:pPr>
      <w:r>
        <w:rPr>
          <w:rFonts w:eastAsia="Times New Roman"/>
        </w:rPr>
        <w:pict w14:anchorId="5443E4B4">
          <v:rect id="_x0000_i1027" style="width:0;height:1.5pt" o:hralign="center" o:hrstd="t" o:hr="t" fillcolor="#a0a0a0" stroked="f"/>
        </w:pict>
      </w:r>
    </w:p>
    <w:p w14:paraId="20AB692C" w14:textId="77777777" w:rsidR="00000000" w:rsidRDefault="00E36B8C">
      <w:pPr>
        <w:divId w:val="1607694677"/>
        <w:rPr>
          <w:rFonts w:eastAsia="Times New Roman"/>
        </w:rPr>
      </w:pPr>
    </w:p>
    <w:p w14:paraId="6AEE8D88" w14:textId="77777777" w:rsidR="00000000" w:rsidRDefault="00E36B8C">
      <w:pPr>
        <w:jc w:val="center"/>
        <w:rPr>
          <w:rFonts w:eastAsia="Times New Roman"/>
        </w:rPr>
      </w:pPr>
      <w:r>
        <w:rPr>
          <w:rFonts w:eastAsia="Times New Roman"/>
          <w:color w:val="000000"/>
          <w:sz w:val="20"/>
          <w:szCs w:val="20"/>
        </w:rPr>
        <w:t>LIFEVANTAGE CORPORATIO</w:t>
      </w:r>
      <w:r>
        <w:rPr>
          <w:rFonts w:eastAsia="Times New Roman"/>
          <w:color w:val="000000"/>
          <w:sz w:val="20"/>
          <w:szCs w:val="20"/>
        </w:rPr>
        <w:t>N</w:t>
      </w:r>
    </w:p>
    <w:p w14:paraId="5CB87E5C" w14:textId="77777777" w:rsidR="00000000" w:rsidRDefault="00E36B8C">
      <w:pPr>
        <w:jc w:val="center"/>
        <w:divId w:val="1177428595"/>
        <w:rPr>
          <w:rFonts w:eastAsia="Times New Roman"/>
        </w:rPr>
      </w:pPr>
      <w:r>
        <w:rPr>
          <w:rFonts w:eastAsia="Times New Roman"/>
          <w:color w:val="000000"/>
          <w:sz w:val="20"/>
          <w:szCs w:val="20"/>
        </w:rPr>
        <w:t>INDE</w:t>
      </w:r>
      <w:r>
        <w:rPr>
          <w:rFonts w:eastAsia="Times New Roman"/>
          <w:color w:val="000000"/>
          <w:sz w:val="20"/>
          <w:szCs w:val="20"/>
        </w:rPr>
        <w:t>X</w:t>
      </w:r>
    </w:p>
    <w:p w14:paraId="2CD47540" w14:textId="77777777" w:rsidR="00000000" w:rsidRDefault="00E36B8C">
      <w:pPr>
        <w:divId w:val="624585117"/>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6"/>
        <w:gridCol w:w="714"/>
        <w:gridCol w:w="85"/>
        <w:gridCol w:w="72"/>
        <w:gridCol w:w="6339"/>
        <w:gridCol w:w="73"/>
        <w:gridCol w:w="73"/>
        <w:gridCol w:w="538"/>
        <w:gridCol w:w="73"/>
        <w:gridCol w:w="80"/>
        <w:gridCol w:w="80"/>
        <w:gridCol w:w="80"/>
      </w:tblGrid>
      <w:tr w:rsidR="00000000" w14:paraId="0F9C5E3A" w14:textId="77777777">
        <w:trPr>
          <w:gridAfter w:val="3"/>
          <w:divId w:val="1910841943"/>
        </w:trPr>
        <w:tc>
          <w:tcPr>
            <w:tcW w:w="50" w:type="pct"/>
            <w:vAlign w:val="center"/>
            <w:hideMark/>
          </w:tcPr>
          <w:p w14:paraId="6DA2EC51" w14:textId="77777777" w:rsidR="00000000" w:rsidRDefault="00E36B8C">
            <w:pPr>
              <w:rPr>
                <w:rFonts w:eastAsia="Times New Roman"/>
              </w:rPr>
            </w:pPr>
          </w:p>
        </w:tc>
        <w:tc>
          <w:tcPr>
            <w:tcW w:w="419" w:type="pct"/>
            <w:vAlign w:val="center"/>
            <w:hideMark/>
          </w:tcPr>
          <w:p w14:paraId="1E50D7FD" w14:textId="77777777" w:rsidR="00000000" w:rsidRDefault="00E36B8C">
            <w:pPr>
              <w:rPr>
                <w:rFonts w:eastAsia="Times New Roman"/>
                <w:sz w:val="20"/>
                <w:szCs w:val="20"/>
              </w:rPr>
            </w:pPr>
          </w:p>
        </w:tc>
        <w:tc>
          <w:tcPr>
            <w:tcW w:w="50" w:type="pct"/>
            <w:vAlign w:val="center"/>
            <w:hideMark/>
          </w:tcPr>
          <w:p w14:paraId="1E7AC26E" w14:textId="77777777" w:rsidR="00000000" w:rsidRDefault="00E36B8C">
            <w:pPr>
              <w:rPr>
                <w:rFonts w:eastAsia="Times New Roman"/>
                <w:sz w:val="20"/>
                <w:szCs w:val="20"/>
              </w:rPr>
            </w:pPr>
          </w:p>
        </w:tc>
        <w:tc>
          <w:tcPr>
            <w:tcW w:w="50" w:type="pct"/>
            <w:vAlign w:val="center"/>
            <w:hideMark/>
          </w:tcPr>
          <w:p w14:paraId="6681AE4E" w14:textId="77777777" w:rsidR="00000000" w:rsidRDefault="00E36B8C">
            <w:pPr>
              <w:rPr>
                <w:rFonts w:eastAsia="Times New Roman"/>
                <w:sz w:val="20"/>
                <w:szCs w:val="20"/>
              </w:rPr>
            </w:pPr>
          </w:p>
        </w:tc>
        <w:tc>
          <w:tcPr>
            <w:tcW w:w="3940" w:type="pct"/>
            <w:vAlign w:val="center"/>
            <w:hideMark/>
          </w:tcPr>
          <w:p w14:paraId="1808D6F5" w14:textId="77777777" w:rsidR="00000000" w:rsidRDefault="00E36B8C">
            <w:pPr>
              <w:rPr>
                <w:rFonts w:eastAsia="Times New Roman"/>
                <w:sz w:val="20"/>
                <w:szCs w:val="20"/>
              </w:rPr>
            </w:pPr>
          </w:p>
        </w:tc>
        <w:tc>
          <w:tcPr>
            <w:tcW w:w="50" w:type="pct"/>
            <w:vAlign w:val="center"/>
            <w:hideMark/>
          </w:tcPr>
          <w:p w14:paraId="262B28B5" w14:textId="77777777" w:rsidR="00000000" w:rsidRDefault="00E36B8C">
            <w:pPr>
              <w:rPr>
                <w:rFonts w:eastAsia="Times New Roman"/>
                <w:sz w:val="20"/>
                <w:szCs w:val="20"/>
              </w:rPr>
            </w:pPr>
          </w:p>
        </w:tc>
        <w:tc>
          <w:tcPr>
            <w:tcW w:w="50" w:type="pct"/>
            <w:vAlign w:val="center"/>
            <w:hideMark/>
          </w:tcPr>
          <w:p w14:paraId="60C567F7" w14:textId="77777777" w:rsidR="00000000" w:rsidRDefault="00E36B8C">
            <w:pPr>
              <w:rPr>
                <w:rFonts w:eastAsia="Times New Roman"/>
                <w:sz w:val="20"/>
                <w:szCs w:val="20"/>
              </w:rPr>
            </w:pPr>
          </w:p>
        </w:tc>
        <w:tc>
          <w:tcPr>
            <w:tcW w:w="339" w:type="pct"/>
            <w:vAlign w:val="center"/>
            <w:hideMark/>
          </w:tcPr>
          <w:p w14:paraId="10326220" w14:textId="77777777" w:rsidR="00000000" w:rsidRDefault="00E36B8C">
            <w:pPr>
              <w:rPr>
                <w:rFonts w:eastAsia="Times New Roman"/>
                <w:sz w:val="20"/>
                <w:szCs w:val="20"/>
              </w:rPr>
            </w:pPr>
          </w:p>
        </w:tc>
        <w:tc>
          <w:tcPr>
            <w:tcW w:w="50" w:type="pct"/>
            <w:vAlign w:val="center"/>
            <w:hideMark/>
          </w:tcPr>
          <w:p w14:paraId="77EB0E9C" w14:textId="77777777" w:rsidR="00000000" w:rsidRDefault="00E36B8C">
            <w:pPr>
              <w:rPr>
                <w:rFonts w:eastAsia="Times New Roman"/>
                <w:sz w:val="20"/>
                <w:szCs w:val="20"/>
              </w:rPr>
            </w:pPr>
          </w:p>
        </w:tc>
      </w:tr>
      <w:tr w:rsidR="00000000" w14:paraId="20CF1366" w14:textId="77777777">
        <w:trPr>
          <w:gridAfter w:val="3"/>
          <w:divId w:val="1910841943"/>
          <w:trHeight w:val="300"/>
        </w:trPr>
        <w:tc>
          <w:tcPr>
            <w:tcW w:w="0" w:type="auto"/>
            <w:gridSpan w:val="3"/>
            <w:tcMar>
              <w:top w:w="15" w:type="dxa"/>
              <w:left w:w="20" w:type="dxa"/>
              <w:bottom w:w="15" w:type="dxa"/>
              <w:right w:w="20" w:type="dxa"/>
            </w:tcMar>
            <w:vAlign w:val="bottom"/>
            <w:hideMark/>
          </w:tcPr>
          <w:p w14:paraId="7CD78BBE"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418EC7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B344F31" w14:textId="77777777" w:rsidR="00000000" w:rsidRDefault="00E36B8C">
            <w:pPr>
              <w:rPr>
                <w:rFonts w:eastAsia="Times New Roman"/>
                <w:sz w:val="20"/>
                <w:szCs w:val="20"/>
              </w:rPr>
            </w:pPr>
          </w:p>
        </w:tc>
      </w:tr>
      <w:tr w:rsidR="00000000" w14:paraId="19143B1F" w14:textId="77777777">
        <w:trPr>
          <w:gridAfter w:val="3"/>
          <w:divId w:val="1910841943"/>
        </w:trPr>
        <w:tc>
          <w:tcPr>
            <w:tcW w:w="0" w:type="auto"/>
            <w:gridSpan w:val="3"/>
            <w:tcMar>
              <w:top w:w="30" w:type="dxa"/>
              <w:left w:w="20" w:type="dxa"/>
              <w:bottom w:w="30" w:type="dxa"/>
              <w:right w:w="20" w:type="dxa"/>
            </w:tcMar>
            <w:vAlign w:val="bottom"/>
            <w:hideMark/>
          </w:tcPr>
          <w:p w14:paraId="4327E8A0" w14:textId="77777777" w:rsidR="00000000" w:rsidRDefault="00E36B8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D142148" w14:textId="77777777" w:rsidR="00000000" w:rsidRDefault="00E36B8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84DBB39" w14:textId="77777777" w:rsidR="00000000" w:rsidRDefault="00E36B8C">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14:paraId="2E3795B4" w14:textId="77777777">
        <w:trPr>
          <w:divId w:val="1910841943"/>
        </w:trPr>
        <w:tc>
          <w:tcPr>
            <w:tcW w:w="0" w:type="auto"/>
            <w:gridSpan w:val="6"/>
            <w:tcMar>
              <w:top w:w="30" w:type="dxa"/>
              <w:left w:w="20" w:type="dxa"/>
              <w:bottom w:w="30" w:type="dxa"/>
              <w:right w:w="20" w:type="dxa"/>
            </w:tcMar>
            <w:hideMark/>
          </w:tcPr>
          <w:p w14:paraId="382CDDB1" w14:textId="77777777" w:rsidR="00000000" w:rsidRDefault="00E36B8C">
            <w:pPr>
              <w:divId w:val="1638027773"/>
              <w:rPr>
                <w:rFonts w:eastAsia="Times New Roman"/>
              </w:rPr>
            </w:pPr>
            <w:hyperlink w:anchor="i9c15e9fdfac743fea478dadbe0220bd7_13" w:history="1">
              <w:r>
                <w:rPr>
                  <w:rStyle w:val="a3"/>
                  <w:rFonts w:eastAsia="Times New Roman"/>
                  <w:sz w:val="20"/>
                  <w:szCs w:val="20"/>
                </w:rPr>
                <w:t>PART I. Financial Information</w:t>
              </w:r>
            </w:hyperlink>
          </w:p>
        </w:tc>
        <w:tc>
          <w:tcPr>
            <w:tcW w:w="0" w:type="auto"/>
            <w:gridSpan w:val="3"/>
            <w:vAlign w:val="center"/>
            <w:hideMark/>
          </w:tcPr>
          <w:p w14:paraId="2C41A971"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0E1B3B" w14:textId="77777777" w:rsidR="00000000" w:rsidRDefault="00E36B8C">
            <w:pPr>
              <w:jc w:val="right"/>
              <w:rPr>
                <w:rFonts w:eastAsia="Times New Roman"/>
              </w:rPr>
            </w:pPr>
            <w:hyperlink w:anchor="i9c15e9fdfac743fea478dadbe0220bd7_13" w:history="1">
              <w:r>
                <w:rPr>
                  <w:rStyle w:val="a3"/>
                  <w:rFonts w:eastAsia="Times New Roman"/>
                  <w:sz w:val="20"/>
                  <w:szCs w:val="20"/>
                </w:rPr>
                <w:t>5</w:t>
              </w:r>
            </w:hyperlink>
          </w:p>
        </w:tc>
      </w:tr>
      <w:tr w:rsidR="00000000" w14:paraId="74AB3D4F" w14:textId="77777777">
        <w:trPr>
          <w:divId w:val="1910841943"/>
        </w:trPr>
        <w:tc>
          <w:tcPr>
            <w:tcW w:w="0" w:type="auto"/>
            <w:gridSpan w:val="3"/>
            <w:tcMar>
              <w:top w:w="30" w:type="dxa"/>
              <w:left w:w="20" w:type="dxa"/>
              <w:bottom w:w="30" w:type="dxa"/>
              <w:right w:w="20" w:type="dxa"/>
            </w:tcMar>
            <w:hideMark/>
          </w:tcPr>
          <w:p w14:paraId="2576EA31" w14:textId="77777777" w:rsidR="00000000" w:rsidRDefault="00E36B8C">
            <w:pPr>
              <w:rPr>
                <w:rFonts w:eastAsia="Times New Roman"/>
              </w:rPr>
            </w:pPr>
            <w:r>
              <w:rPr>
                <w:rFonts w:eastAsia="Times New Roman"/>
                <w:color w:val="000000"/>
                <w:sz w:val="20"/>
                <w:szCs w:val="20"/>
              </w:rPr>
              <w:t>Item 1</w:t>
            </w:r>
            <w:r>
              <w:rPr>
                <w:rFonts w:eastAsia="Times New Roman"/>
                <w:color w:val="000000"/>
                <w:sz w:val="20"/>
                <w:szCs w:val="20"/>
              </w:rPr>
              <w:t>.</w:t>
            </w:r>
          </w:p>
        </w:tc>
        <w:tc>
          <w:tcPr>
            <w:tcW w:w="0" w:type="auto"/>
            <w:gridSpan w:val="3"/>
            <w:tcMar>
              <w:top w:w="30" w:type="dxa"/>
              <w:left w:w="20" w:type="dxa"/>
              <w:bottom w:w="30" w:type="dxa"/>
              <w:right w:w="20" w:type="dxa"/>
            </w:tcMar>
            <w:hideMark/>
          </w:tcPr>
          <w:p w14:paraId="5E031E6F" w14:textId="77777777" w:rsidR="00000000" w:rsidRDefault="00E36B8C">
            <w:pPr>
              <w:divId w:val="1960336752"/>
              <w:rPr>
                <w:rFonts w:eastAsia="Times New Roman"/>
              </w:rPr>
            </w:pPr>
            <w:hyperlink w:anchor="i9c15e9fdfac743fea478dadbe0220bd7_16"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14:paraId="38B370DA" w14:textId="77777777" w:rsidR="00000000" w:rsidRDefault="00E36B8C">
            <w:pPr>
              <w:jc w:val="right"/>
              <w:rPr>
                <w:rFonts w:eastAsia="Times New Roman"/>
              </w:rPr>
            </w:pPr>
            <w:hyperlink w:anchor="i9c15e9fdfac743fea478dadbe0220bd7_16" w:history="1">
              <w:r>
                <w:rPr>
                  <w:rStyle w:val="a3"/>
                  <w:rFonts w:eastAsia="Times New Roman"/>
                  <w:sz w:val="20"/>
                  <w:szCs w:val="20"/>
                </w:rPr>
                <w:t>5</w:t>
              </w:r>
            </w:hyperlink>
          </w:p>
        </w:tc>
        <w:tc>
          <w:tcPr>
            <w:tcW w:w="0" w:type="auto"/>
            <w:vAlign w:val="center"/>
            <w:hideMark/>
          </w:tcPr>
          <w:p w14:paraId="56FD1D95" w14:textId="77777777" w:rsidR="00000000" w:rsidRDefault="00E36B8C">
            <w:pPr>
              <w:rPr>
                <w:rFonts w:eastAsia="Times New Roman"/>
                <w:sz w:val="20"/>
                <w:szCs w:val="20"/>
              </w:rPr>
            </w:pPr>
          </w:p>
        </w:tc>
        <w:tc>
          <w:tcPr>
            <w:tcW w:w="0" w:type="auto"/>
            <w:vAlign w:val="center"/>
            <w:hideMark/>
          </w:tcPr>
          <w:p w14:paraId="4764B46C" w14:textId="77777777" w:rsidR="00000000" w:rsidRDefault="00E36B8C">
            <w:pPr>
              <w:rPr>
                <w:rFonts w:eastAsia="Times New Roman"/>
                <w:sz w:val="20"/>
                <w:szCs w:val="20"/>
              </w:rPr>
            </w:pPr>
          </w:p>
        </w:tc>
        <w:tc>
          <w:tcPr>
            <w:tcW w:w="0" w:type="auto"/>
            <w:vAlign w:val="center"/>
            <w:hideMark/>
          </w:tcPr>
          <w:p w14:paraId="7D6A5E29" w14:textId="77777777" w:rsidR="00000000" w:rsidRDefault="00E36B8C">
            <w:pPr>
              <w:rPr>
                <w:rFonts w:eastAsia="Times New Roman"/>
                <w:sz w:val="20"/>
                <w:szCs w:val="20"/>
              </w:rPr>
            </w:pPr>
          </w:p>
        </w:tc>
      </w:tr>
      <w:tr w:rsidR="00000000" w14:paraId="25E0C6AB" w14:textId="77777777">
        <w:trPr>
          <w:divId w:val="1910841943"/>
        </w:trPr>
        <w:tc>
          <w:tcPr>
            <w:tcW w:w="0" w:type="auto"/>
            <w:gridSpan w:val="3"/>
            <w:tcMar>
              <w:top w:w="15" w:type="dxa"/>
              <w:left w:w="20" w:type="dxa"/>
              <w:bottom w:w="15" w:type="dxa"/>
              <w:right w:w="20" w:type="dxa"/>
            </w:tcMar>
            <w:vAlign w:val="bottom"/>
            <w:hideMark/>
          </w:tcPr>
          <w:p w14:paraId="685BE79F" w14:textId="77777777" w:rsidR="00000000" w:rsidRDefault="00E36B8C">
            <w:pPr>
              <w:jc w:val="right"/>
              <w:rPr>
                <w:rFonts w:eastAsia="Times New Roman"/>
              </w:rPr>
            </w:pPr>
          </w:p>
        </w:tc>
        <w:tc>
          <w:tcPr>
            <w:tcW w:w="0" w:type="auto"/>
            <w:gridSpan w:val="3"/>
            <w:tcMar>
              <w:top w:w="30" w:type="dxa"/>
              <w:left w:w="20" w:type="dxa"/>
              <w:bottom w:w="30" w:type="dxa"/>
              <w:right w:w="20" w:type="dxa"/>
            </w:tcMar>
            <w:hideMark/>
          </w:tcPr>
          <w:p w14:paraId="28D1BC91" w14:textId="77777777" w:rsidR="00000000" w:rsidRDefault="00E36B8C">
            <w:pPr>
              <w:divId w:val="961348532"/>
              <w:rPr>
                <w:rFonts w:eastAsia="Times New Roman"/>
              </w:rPr>
            </w:pPr>
            <w:hyperlink w:anchor="i9c15e9fdfac743fea478dadbe0220bd7_19" w:history="1">
              <w:r>
                <w:rPr>
                  <w:rStyle w:val="a3"/>
                  <w:rFonts w:eastAsia="Times New Roman"/>
                  <w:sz w:val="20"/>
                  <w:szCs w:val="20"/>
                </w:rPr>
                <w:t xml:space="preserve">Condensed Consolidated Balance Sheets (unaudited) </w:t>
              </w:r>
            </w:hyperlink>
          </w:p>
        </w:tc>
        <w:tc>
          <w:tcPr>
            <w:tcW w:w="0" w:type="auto"/>
            <w:gridSpan w:val="3"/>
            <w:tcMar>
              <w:top w:w="30" w:type="dxa"/>
              <w:left w:w="20" w:type="dxa"/>
              <w:bottom w:w="30" w:type="dxa"/>
              <w:right w:w="20" w:type="dxa"/>
            </w:tcMar>
            <w:vAlign w:val="bottom"/>
            <w:hideMark/>
          </w:tcPr>
          <w:p w14:paraId="113BDF8B" w14:textId="77777777" w:rsidR="00000000" w:rsidRDefault="00E36B8C">
            <w:pPr>
              <w:jc w:val="right"/>
              <w:rPr>
                <w:rFonts w:eastAsia="Times New Roman"/>
              </w:rPr>
            </w:pPr>
            <w:hyperlink w:anchor="i9c15e9fdfac743fea478dadbe0220bd7_19" w:history="1">
              <w:r>
                <w:rPr>
                  <w:rStyle w:val="a3"/>
                  <w:rFonts w:eastAsia="Times New Roman"/>
                  <w:sz w:val="20"/>
                  <w:szCs w:val="20"/>
                </w:rPr>
                <w:t>5</w:t>
              </w:r>
            </w:hyperlink>
          </w:p>
        </w:tc>
        <w:tc>
          <w:tcPr>
            <w:tcW w:w="0" w:type="auto"/>
            <w:vAlign w:val="center"/>
            <w:hideMark/>
          </w:tcPr>
          <w:p w14:paraId="40FB9B4E" w14:textId="77777777" w:rsidR="00000000" w:rsidRDefault="00E36B8C">
            <w:pPr>
              <w:rPr>
                <w:rFonts w:eastAsia="Times New Roman"/>
                <w:sz w:val="20"/>
                <w:szCs w:val="20"/>
              </w:rPr>
            </w:pPr>
          </w:p>
        </w:tc>
        <w:tc>
          <w:tcPr>
            <w:tcW w:w="0" w:type="auto"/>
            <w:vAlign w:val="center"/>
            <w:hideMark/>
          </w:tcPr>
          <w:p w14:paraId="0F81E7F0" w14:textId="77777777" w:rsidR="00000000" w:rsidRDefault="00E36B8C">
            <w:pPr>
              <w:rPr>
                <w:rFonts w:eastAsia="Times New Roman"/>
                <w:sz w:val="20"/>
                <w:szCs w:val="20"/>
              </w:rPr>
            </w:pPr>
          </w:p>
        </w:tc>
        <w:tc>
          <w:tcPr>
            <w:tcW w:w="0" w:type="auto"/>
            <w:vAlign w:val="center"/>
            <w:hideMark/>
          </w:tcPr>
          <w:p w14:paraId="05ABAB8C" w14:textId="77777777" w:rsidR="00000000" w:rsidRDefault="00E36B8C">
            <w:pPr>
              <w:rPr>
                <w:rFonts w:eastAsia="Times New Roman"/>
                <w:sz w:val="20"/>
                <w:szCs w:val="20"/>
              </w:rPr>
            </w:pPr>
          </w:p>
        </w:tc>
      </w:tr>
      <w:tr w:rsidR="00000000" w14:paraId="2D4B714E" w14:textId="77777777">
        <w:trPr>
          <w:divId w:val="1910841943"/>
        </w:trPr>
        <w:tc>
          <w:tcPr>
            <w:tcW w:w="0" w:type="auto"/>
            <w:gridSpan w:val="3"/>
            <w:tcMar>
              <w:top w:w="15" w:type="dxa"/>
              <w:left w:w="20" w:type="dxa"/>
              <w:bottom w:w="15" w:type="dxa"/>
              <w:right w:w="20" w:type="dxa"/>
            </w:tcMar>
            <w:vAlign w:val="bottom"/>
            <w:hideMark/>
          </w:tcPr>
          <w:p w14:paraId="3B32596D" w14:textId="77777777" w:rsidR="00000000" w:rsidRDefault="00E36B8C">
            <w:pPr>
              <w:jc w:val="right"/>
              <w:rPr>
                <w:rFonts w:eastAsia="Times New Roman"/>
              </w:rPr>
            </w:pPr>
          </w:p>
        </w:tc>
        <w:tc>
          <w:tcPr>
            <w:tcW w:w="0" w:type="auto"/>
            <w:gridSpan w:val="3"/>
            <w:tcMar>
              <w:top w:w="30" w:type="dxa"/>
              <w:left w:w="20" w:type="dxa"/>
              <w:bottom w:w="30" w:type="dxa"/>
              <w:right w:w="20" w:type="dxa"/>
            </w:tcMar>
            <w:hideMark/>
          </w:tcPr>
          <w:p w14:paraId="159D7322" w14:textId="77777777" w:rsidR="00000000" w:rsidRDefault="00E36B8C">
            <w:pPr>
              <w:divId w:val="688068768"/>
              <w:rPr>
                <w:rFonts w:eastAsia="Times New Roman"/>
              </w:rPr>
            </w:pPr>
            <w:hyperlink w:anchor="i9c15e9fdfac743fea478dadbe0220bd7_22" w:history="1">
              <w:r>
                <w:rPr>
                  <w:rStyle w:val="a3"/>
                  <w:rFonts w:eastAsia="Times New Roman"/>
                  <w:sz w:val="20"/>
                  <w:szCs w:val="20"/>
                </w:rPr>
                <w:t>Condensed Conso</w:t>
              </w:r>
              <w:r>
                <w:rPr>
                  <w:rStyle w:val="a3"/>
                  <w:rFonts w:eastAsia="Times New Roman"/>
                  <w:sz w:val="20"/>
                  <w:szCs w:val="20"/>
                </w:rPr>
                <w:t>lidated Statements of Operations and Comprehensive Income (unaudited)</w:t>
              </w:r>
            </w:hyperlink>
          </w:p>
        </w:tc>
        <w:tc>
          <w:tcPr>
            <w:tcW w:w="0" w:type="auto"/>
            <w:gridSpan w:val="3"/>
            <w:tcMar>
              <w:top w:w="30" w:type="dxa"/>
              <w:left w:w="20" w:type="dxa"/>
              <w:bottom w:w="30" w:type="dxa"/>
              <w:right w:w="20" w:type="dxa"/>
            </w:tcMar>
            <w:vAlign w:val="bottom"/>
            <w:hideMark/>
          </w:tcPr>
          <w:p w14:paraId="54568C3C" w14:textId="77777777" w:rsidR="00000000" w:rsidRDefault="00E36B8C">
            <w:pPr>
              <w:jc w:val="right"/>
              <w:rPr>
                <w:rFonts w:eastAsia="Times New Roman"/>
              </w:rPr>
            </w:pPr>
            <w:hyperlink w:anchor="i9c15e9fdfac743fea478dadbe0220bd7_22" w:history="1">
              <w:r>
                <w:rPr>
                  <w:rStyle w:val="a3"/>
                  <w:rFonts w:eastAsia="Times New Roman"/>
                  <w:sz w:val="20"/>
                  <w:szCs w:val="20"/>
                </w:rPr>
                <w:t>6</w:t>
              </w:r>
            </w:hyperlink>
          </w:p>
        </w:tc>
        <w:tc>
          <w:tcPr>
            <w:tcW w:w="0" w:type="auto"/>
            <w:vAlign w:val="center"/>
            <w:hideMark/>
          </w:tcPr>
          <w:p w14:paraId="174EAC12" w14:textId="77777777" w:rsidR="00000000" w:rsidRDefault="00E36B8C">
            <w:pPr>
              <w:rPr>
                <w:rFonts w:eastAsia="Times New Roman"/>
                <w:sz w:val="20"/>
                <w:szCs w:val="20"/>
              </w:rPr>
            </w:pPr>
          </w:p>
        </w:tc>
        <w:tc>
          <w:tcPr>
            <w:tcW w:w="0" w:type="auto"/>
            <w:vAlign w:val="center"/>
            <w:hideMark/>
          </w:tcPr>
          <w:p w14:paraId="402BF2F3" w14:textId="77777777" w:rsidR="00000000" w:rsidRDefault="00E36B8C">
            <w:pPr>
              <w:rPr>
                <w:rFonts w:eastAsia="Times New Roman"/>
                <w:sz w:val="20"/>
                <w:szCs w:val="20"/>
              </w:rPr>
            </w:pPr>
          </w:p>
        </w:tc>
        <w:tc>
          <w:tcPr>
            <w:tcW w:w="0" w:type="auto"/>
            <w:vAlign w:val="center"/>
            <w:hideMark/>
          </w:tcPr>
          <w:p w14:paraId="711427E5" w14:textId="77777777" w:rsidR="00000000" w:rsidRDefault="00E36B8C">
            <w:pPr>
              <w:rPr>
                <w:rFonts w:eastAsia="Times New Roman"/>
                <w:sz w:val="20"/>
                <w:szCs w:val="20"/>
              </w:rPr>
            </w:pPr>
          </w:p>
        </w:tc>
      </w:tr>
      <w:tr w:rsidR="00000000" w14:paraId="5209543A" w14:textId="77777777">
        <w:trPr>
          <w:divId w:val="1910841943"/>
        </w:trPr>
        <w:tc>
          <w:tcPr>
            <w:tcW w:w="0" w:type="auto"/>
            <w:gridSpan w:val="3"/>
            <w:tcMar>
              <w:top w:w="15" w:type="dxa"/>
              <w:left w:w="20" w:type="dxa"/>
              <w:bottom w:w="15" w:type="dxa"/>
              <w:right w:w="20" w:type="dxa"/>
            </w:tcMar>
            <w:vAlign w:val="bottom"/>
            <w:hideMark/>
          </w:tcPr>
          <w:p w14:paraId="42469394" w14:textId="77777777" w:rsidR="00000000" w:rsidRDefault="00E36B8C">
            <w:pPr>
              <w:jc w:val="right"/>
              <w:rPr>
                <w:rFonts w:eastAsia="Times New Roman"/>
              </w:rPr>
            </w:pPr>
          </w:p>
        </w:tc>
        <w:tc>
          <w:tcPr>
            <w:tcW w:w="0" w:type="auto"/>
            <w:gridSpan w:val="3"/>
            <w:tcMar>
              <w:top w:w="30" w:type="dxa"/>
              <w:left w:w="20" w:type="dxa"/>
              <w:bottom w:w="30" w:type="dxa"/>
              <w:right w:w="20" w:type="dxa"/>
            </w:tcMar>
            <w:hideMark/>
          </w:tcPr>
          <w:p w14:paraId="2898713B" w14:textId="77777777" w:rsidR="00000000" w:rsidRDefault="00E36B8C">
            <w:pPr>
              <w:divId w:val="809247067"/>
              <w:rPr>
                <w:rFonts w:eastAsia="Times New Roman"/>
              </w:rPr>
            </w:pPr>
            <w:hyperlink w:anchor="i9c15e9fdfac743fea478dadbe0220bd7_25" w:history="1">
              <w:r>
                <w:rPr>
                  <w:rStyle w:val="a3"/>
                  <w:rFonts w:eastAsia="Times New Roman"/>
                  <w:sz w:val="20"/>
                  <w:szCs w:val="20"/>
                </w:rPr>
                <w:t>Condensed Consolidated Statement of Stockholders’ Equity (unaudited)</w:t>
              </w:r>
            </w:hyperlink>
          </w:p>
        </w:tc>
        <w:tc>
          <w:tcPr>
            <w:tcW w:w="0" w:type="auto"/>
            <w:gridSpan w:val="3"/>
            <w:tcMar>
              <w:top w:w="30" w:type="dxa"/>
              <w:left w:w="20" w:type="dxa"/>
              <w:bottom w:w="30" w:type="dxa"/>
              <w:right w:w="20" w:type="dxa"/>
            </w:tcMar>
            <w:vAlign w:val="bottom"/>
            <w:hideMark/>
          </w:tcPr>
          <w:p w14:paraId="7B3C9D73" w14:textId="77777777" w:rsidR="00000000" w:rsidRDefault="00E36B8C">
            <w:pPr>
              <w:jc w:val="right"/>
              <w:rPr>
                <w:rFonts w:eastAsia="Times New Roman"/>
              </w:rPr>
            </w:pPr>
            <w:hyperlink w:anchor="i9c15e9fdfac743fea478dadbe0220bd7_25" w:history="1">
              <w:r>
                <w:rPr>
                  <w:rStyle w:val="a3"/>
                  <w:rFonts w:eastAsia="Times New Roman"/>
                  <w:sz w:val="20"/>
                  <w:szCs w:val="20"/>
                </w:rPr>
                <w:t>7</w:t>
              </w:r>
            </w:hyperlink>
          </w:p>
        </w:tc>
        <w:tc>
          <w:tcPr>
            <w:tcW w:w="0" w:type="auto"/>
            <w:vAlign w:val="center"/>
            <w:hideMark/>
          </w:tcPr>
          <w:p w14:paraId="5F714DBF" w14:textId="77777777" w:rsidR="00000000" w:rsidRDefault="00E36B8C">
            <w:pPr>
              <w:rPr>
                <w:rFonts w:eastAsia="Times New Roman"/>
                <w:sz w:val="20"/>
                <w:szCs w:val="20"/>
              </w:rPr>
            </w:pPr>
          </w:p>
        </w:tc>
        <w:tc>
          <w:tcPr>
            <w:tcW w:w="0" w:type="auto"/>
            <w:vAlign w:val="center"/>
            <w:hideMark/>
          </w:tcPr>
          <w:p w14:paraId="18C073BA" w14:textId="77777777" w:rsidR="00000000" w:rsidRDefault="00E36B8C">
            <w:pPr>
              <w:rPr>
                <w:rFonts w:eastAsia="Times New Roman"/>
                <w:sz w:val="20"/>
                <w:szCs w:val="20"/>
              </w:rPr>
            </w:pPr>
          </w:p>
        </w:tc>
        <w:tc>
          <w:tcPr>
            <w:tcW w:w="0" w:type="auto"/>
            <w:vAlign w:val="center"/>
            <w:hideMark/>
          </w:tcPr>
          <w:p w14:paraId="2A246A28" w14:textId="77777777" w:rsidR="00000000" w:rsidRDefault="00E36B8C">
            <w:pPr>
              <w:rPr>
                <w:rFonts w:eastAsia="Times New Roman"/>
                <w:sz w:val="20"/>
                <w:szCs w:val="20"/>
              </w:rPr>
            </w:pPr>
          </w:p>
        </w:tc>
      </w:tr>
      <w:tr w:rsidR="00000000" w14:paraId="53128481" w14:textId="77777777">
        <w:trPr>
          <w:divId w:val="1910841943"/>
        </w:trPr>
        <w:tc>
          <w:tcPr>
            <w:tcW w:w="0" w:type="auto"/>
            <w:gridSpan w:val="3"/>
            <w:tcMar>
              <w:top w:w="15" w:type="dxa"/>
              <w:left w:w="20" w:type="dxa"/>
              <w:bottom w:w="15" w:type="dxa"/>
              <w:right w:w="20" w:type="dxa"/>
            </w:tcMar>
            <w:vAlign w:val="bottom"/>
            <w:hideMark/>
          </w:tcPr>
          <w:p w14:paraId="4AF10ACA" w14:textId="77777777" w:rsidR="00000000" w:rsidRDefault="00E36B8C">
            <w:pPr>
              <w:jc w:val="right"/>
              <w:rPr>
                <w:rFonts w:eastAsia="Times New Roman"/>
              </w:rPr>
            </w:pPr>
          </w:p>
        </w:tc>
        <w:tc>
          <w:tcPr>
            <w:tcW w:w="0" w:type="auto"/>
            <w:gridSpan w:val="3"/>
            <w:tcMar>
              <w:top w:w="30" w:type="dxa"/>
              <w:left w:w="20" w:type="dxa"/>
              <w:bottom w:w="30" w:type="dxa"/>
              <w:right w:w="20" w:type="dxa"/>
            </w:tcMar>
            <w:hideMark/>
          </w:tcPr>
          <w:p w14:paraId="1C37B96F" w14:textId="77777777" w:rsidR="00000000" w:rsidRDefault="00E36B8C">
            <w:pPr>
              <w:divId w:val="933439899"/>
              <w:rPr>
                <w:rFonts w:eastAsia="Times New Roman"/>
              </w:rPr>
            </w:pPr>
            <w:hyperlink w:anchor="i9c15e9fdfac743fea478dadbe0220bd7_28" w:history="1">
              <w:r>
                <w:rPr>
                  <w:rStyle w:val="a3"/>
                  <w:rFonts w:eastAsia="Times New Roman"/>
                  <w:sz w:val="20"/>
                  <w:szCs w:val="20"/>
                </w:rPr>
                <w:t>Condensed Consolidated Statements of Cash Flows (unaudit</w:t>
              </w:r>
              <w:r>
                <w:rPr>
                  <w:rStyle w:val="a3"/>
                  <w:rFonts w:eastAsia="Times New Roman"/>
                  <w:sz w:val="20"/>
                  <w:szCs w:val="20"/>
                </w:rPr>
                <w:t xml:space="preserve">ed) </w:t>
              </w:r>
            </w:hyperlink>
          </w:p>
        </w:tc>
        <w:tc>
          <w:tcPr>
            <w:tcW w:w="0" w:type="auto"/>
            <w:gridSpan w:val="3"/>
            <w:tcMar>
              <w:top w:w="30" w:type="dxa"/>
              <w:left w:w="20" w:type="dxa"/>
              <w:bottom w:w="30" w:type="dxa"/>
              <w:right w:w="20" w:type="dxa"/>
            </w:tcMar>
            <w:vAlign w:val="bottom"/>
            <w:hideMark/>
          </w:tcPr>
          <w:p w14:paraId="20D186D5" w14:textId="77777777" w:rsidR="00000000" w:rsidRDefault="00E36B8C">
            <w:pPr>
              <w:jc w:val="right"/>
              <w:rPr>
                <w:rFonts w:eastAsia="Times New Roman"/>
              </w:rPr>
            </w:pPr>
            <w:hyperlink w:anchor="i9c15e9fdfac743fea478dadbe0220bd7_28" w:history="1">
              <w:r>
                <w:rPr>
                  <w:rStyle w:val="a3"/>
                  <w:rFonts w:eastAsia="Times New Roman"/>
                  <w:sz w:val="20"/>
                  <w:szCs w:val="20"/>
                </w:rPr>
                <w:t>8</w:t>
              </w:r>
            </w:hyperlink>
          </w:p>
        </w:tc>
        <w:tc>
          <w:tcPr>
            <w:tcW w:w="0" w:type="auto"/>
            <w:vAlign w:val="center"/>
            <w:hideMark/>
          </w:tcPr>
          <w:p w14:paraId="212E5300" w14:textId="77777777" w:rsidR="00000000" w:rsidRDefault="00E36B8C">
            <w:pPr>
              <w:rPr>
                <w:rFonts w:eastAsia="Times New Roman"/>
                <w:sz w:val="20"/>
                <w:szCs w:val="20"/>
              </w:rPr>
            </w:pPr>
          </w:p>
        </w:tc>
        <w:tc>
          <w:tcPr>
            <w:tcW w:w="0" w:type="auto"/>
            <w:vAlign w:val="center"/>
            <w:hideMark/>
          </w:tcPr>
          <w:p w14:paraId="0932F4A1" w14:textId="77777777" w:rsidR="00000000" w:rsidRDefault="00E36B8C">
            <w:pPr>
              <w:rPr>
                <w:rFonts w:eastAsia="Times New Roman"/>
                <w:sz w:val="20"/>
                <w:szCs w:val="20"/>
              </w:rPr>
            </w:pPr>
          </w:p>
        </w:tc>
        <w:tc>
          <w:tcPr>
            <w:tcW w:w="0" w:type="auto"/>
            <w:vAlign w:val="center"/>
            <w:hideMark/>
          </w:tcPr>
          <w:p w14:paraId="02DF7EDD" w14:textId="77777777" w:rsidR="00000000" w:rsidRDefault="00E36B8C">
            <w:pPr>
              <w:rPr>
                <w:rFonts w:eastAsia="Times New Roman"/>
                <w:sz w:val="20"/>
                <w:szCs w:val="20"/>
              </w:rPr>
            </w:pPr>
          </w:p>
        </w:tc>
      </w:tr>
      <w:tr w:rsidR="00000000" w14:paraId="7BB17070" w14:textId="77777777">
        <w:trPr>
          <w:divId w:val="1910841943"/>
        </w:trPr>
        <w:tc>
          <w:tcPr>
            <w:tcW w:w="0" w:type="auto"/>
            <w:gridSpan w:val="3"/>
            <w:tcMar>
              <w:top w:w="15" w:type="dxa"/>
              <w:left w:w="20" w:type="dxa"/>
              <w:bottom w:w="15" w:type="dxa"/>
              <w:right w:w="20" w:type="dxa"/>
            </w:tcMar>
            <w:vAlign w:val="bottom"/>
            <w:hideMark/>
          </w:tcPr>
          <w:p w14:paraId="087226C1" w14:textId="77777777" w:rsidR="00000000" w:rsidRDefault="00E36B8C">
            <w:pPr>
              <w:jc w:val="right"/>
              <w:rPr>
                <w:rFonts w:eastAsia="Times New Roman"/>
              </w:rPr>
            </w:pPr>
          </w:p>
        </w:tc>
        <w:tc>
          <w:tcPr>
            <w:tcW w:w="0" w:type="auto"/>
            <w:gridSpan w:val="3"/>
            <w:tcMar>
              <w:top w:w="30" w:type="dxa"/>
              <w:left w:w="20" w:type="dxa"/>
              <w:bottom w:w="30" w:type="dxa"/>
              <w:right w:w="20" w:type="dxa"/>
            </w:tcMar>
            <w:hideMark/>
          </w:tcPr>
          <w:p w14:paraId="1E457516" w14:textId="77777777" w:rsidR="00000000" w:rsidRDefault="00E36B8C">
            <w:pPr>
              <w:divId w:val="688065303"/>
              <w:rPr>
                <w:rFonts w:eastAsia="Times New Roman"/>
              </w:rPr>
            </w:pPr>
            <w:hyperlink w:anchor="i9c15e9fdfac743fea478dadbe0220bd7_31"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14:paraId="69A97E98" w14:textId="77777777" w:rsidR="00000000" w:rsidRDefault="00E36B8C">
            <w:pPr>
              <w:jc w:val="right"/>
              <w:rPr>
                <w:rFonts w:eastAsia="Times New Roman"/>
              </w:rPr>
            </w:pPr>
            <w:hyperlink w:anchor="i9c15e9fdfac743fea478dadbe0220bd7_31" w:history="1">
              <w:r>
                <w:rPr>
                  <w:rStyle w:val="a3"/>
                  <w:rFonts w:eastAsia="Times New Roman"/>
                  <w:sz w:val="20"/>
                  <w:szCs w:val="20"/>
                </w:rPr>
                <w:t>9</w:t>
              </w:r>
            </w:hyperlink>
          </w:p>
        </w:tc>
        <w:tc>
          <w:tcPr>
            <w:tcW w:w="0" w:type="auto"/>
            <w:vAlign w:val="center"/>
            <w:hideMark/>
          </w:tcPr>
          <w:p w14:paraId="266A7080" w14:textId="77777777" w:rsidR="00000000" w:rsidRDefault="00E36B8C">
            <w:pPr>
              <w:rPr>
                <w:rFonts w:eastAsia="Times New Roman"/>
                <w:sz w:val="20"/>
                <w:szCs w:val="20"/>
              </w:rPr>
            </w:pPr>
          </w:p>
        </w:tc>
        <w:tc>
          <w:tcPr>
            <w:tcW w:w="0" w:type="auto"/>
            <w:vAlign w:val="center"/>
            <w:hideMark/>
          </w:tcPr>
          <w:p w14:paraId="5C6AABD3" w14:textId="77777777" w:rsidR="00000000" w:rsidRDefault="00E36B8C">
            <w:pPr>
              <w:rPr>
                <w:rFonts w:eastAsia="Times New Roman"/>
                <w:sz w:val="20"/>
                <w:szCs w:val="20"/>
              </w:rPr>
            </w:pPr>
          </w:p>
        </w:tc>
        <w:tc>
          <w:tcPr>
            <w:tcW w:w="0" w:type="auto"/>
            <w:vAlign w:val="center"/>
            <w:hideMark/>
          </w:tcPr>
          <w:p w14:paraId="034EA8E1" w14:textId="77777777" w:rsidR="00000000" w:rsidRDefault="00E36B8C">
            <w:pPr>
              <w:rPr>
                <w:rFonts w:eastAsia="Times New Roman"/>
                <w:sz w:val="20"/>
                <w:szCs w:val="20"/>
              </w:rPr>
            </w:pPr>
          </w:p>
        </w:tc>
      </w:tr>
      <w:tr w:rsidR="00000000" w14:paraId="143421E1" w14:textId="77777777">
        <w:trPr>
          <w:divId w:val="1910841943"/>
        </w:trPr>
        <w:tc>
          <w:tcPr>
            <w:tcW w:w="0" w:type="auto"/>
            <w:gridSpan w:val="3"/>
            <w:tcMar>
              <w:top w:w="30" w:type="dxa"/>
              <w:left w:w="20" w:type="dxa"/>
              <w:bottom w:w="30" w:type="dxa"/>
              <w:right w:w="20" w:type="dxa"/>
            </w:tcMar>
            <w:hideMark/>
          </w:tcPr>
          <w:p w14:paraId="61337B70" w14:textId="77777777" w:rsidR="00000000" w:rsidRDefault="00E36B8C">
            <w:pPr>
              <w:rPr>
                <w:rFonts w:eastAsia="Times New Roman"/>
              </w:rPr>
            </w:pPr>
            <w:r>
              <w:rPr>
                <w:rFonts w:eastAsia="Times New Roman"/>
                <w:color w:val="000000"/>
                <w:sz w:val="20"/>
                <w:szCs w:val="20"/>
              </w:rPr>
              <w:t>Item 2</w:t>
            </w:r>
            <w:r>
              <w:rPr>
                <w:rFonts w:eastAsia="Times New Roman"/>
                <w:color w:val="000000"/>
                <w:sz w:val="20"/>
                <w:szCs w:val="20"/>
              </w:rPr>
              <w:t>.</w:t>
            </w:r>
          </w:p>
        </w:tc>
        <w:tc>
          <w:tcPr>
            <w:tcW w:w="0" w:type="auto"/>
            <w:gridSpan w:val="3"/>
            <w:tcMar>
              <w:top w:w="30" w:type="dxa"/>
              <w:left w:w="20" w:type="dxa"/>
              <w:bottom w:w="30" w:type="dxa"/>
              <w:right w:w="20" w:type="dxa"/>
            </w:tcMar>
            <w:hideMark/>
          </w:tcPr>
          <w:p w14:paraId="0F13671C" w14:textId="77777777" w:rsidR="00000000" w:rsidRDefault="00E36B8C">
            <w:pPr>
              <w:divId w:val="2559623"/>
              <w:rPr>
                <w:rFonts w:eastAsia="Times New Roman"/>
              </w:rPr>
            </w:pPr>
            <w:hyperlink w:anchor="i9c15e9fdfac743fea478dadbe0220bd7_64" w:history="1">
              <w:r>
                <w:rPr>
                  <w:rStyle w:val="a3"/>
                  <w:rFonts w:eastAsia="Times New Roman"/>
                  <w:sz w:val="20"/>
                  <w:szCs w:val="20"/>
                </w:rPr>
                <w:t>Management's Discussion and Analysis of Financial Con</w:t>
              </w:r>
              <w:r>
                <w:rPr>
                  <w:rStyle w:val="a3"/>
                  <w:rFonts w:eastAsia="Times New Roman"/>
                  <w:sz w:val="20"/>
                  <w:szCs w:val="20"/>
                </w:rPr>
                <w:t>dition and Results of Operations</w:t>
              </w:r>
            </w:hyperlink>
          </w:p>
        </w:tc>
        <w:tc>
          <w:tcPr>
            <w:tcW w:w="0" w:type="auto"/>
            <w:gridSpan w:val="3"/>
            <w:tcMar>
              <w:top w:w="30" w:type="dxa"/>
              <w:left w:w="20" w:type="dxa"/>
              <w:bottom w:w="30" w:type="dxa"/>
              <w:right w:w="20" w:type="dxa"/>
            </w:tcMar>
            <w:vAlign w:val="bottom"/>
            <w:hideMark/>
          </w:tcPr>
          <w:p w14:paraId="76675477" w14:textId="77777777" w:rsidR="00000000" w:rsidRDefault="00E36B8C">
            <w:pPr>
              <w:jc w:val="right"/>
              <w:rPr>
                <w:rFonts w:eastAsia="Times New Roman"/>
              </w:rPr>
            </w:pPr>
            <w:hyperlink w:anchor="i9c15e9fdfac743fea478dadbe0220bd7_64" w:history="1">
              <w:r>
                <w:rPr>
                  <w:rStyle w:val="a3"/>
                  <w:rFonts w:eastAsia="Times New Roman"/>
                  <w:sz w:val="20"/>
                  <w:szCs w:val="20"/>
                </w:rPr>
                <w:t>19</w:t>
              </w:r>
            </w:hyperlink>
          </w:p>
        </w:tc>
        <w:tc>
          <w:tcPr>
            <w:tcW w:w="0" w:type="auto"/>
            <w:vAlign w:val="center"/>
            <w:hideMark/>
          </w:tcPr>
          <w:p w14:paraId="75205B61" w14:textId="77777777" w:rsidR="00000000" w:rsidRDefault="00E36B8C">
            <w:pPr>
              <w:rPr>
                <w:rFonts w:eastAsia="Times New Roman"/>
                <w:sz w:val="20"/>
                <w:szCs w:val="20"/>
              </w:rPr>
            </w:pPr>
          </w:p>
        </w:tc>
        <w:tc>
          <w:tcPr>
            <w:tcW w:w="0" w:type="auto"/>
            <w:vAlign w:val="center"/>
            <w:hideMark/>
          </w:tcPr>
          <w:p w14:paraId="755E85B5" w14:textId="77777777" w:rsidR="00000000" w:rsidRDefault="00E36B8C">
            <w:pPr>
              <w:rPr>
                <w:rFonts w:eastAsia="Times New Roman"/>
                <w:sz w:val="20"/>
                <w:szCs w:val="20"/>
              </w:rPr>
            </w:pPr>
          </w:p>
        </w:tc>
        <w:tc>
          <w:tcPr>
            <w:tcW w:w="0" w:type="auto"/>
            <w:vAlign w:val="center"/>
            <w:hideMark/>
          </w:tcPr>
          <w:p w14:paraId="463C5921" w14:textId="77777777" w:rsidR="00000000" w:rsidRDefault="00E36B8C">
            <w:pPr>
              <w:rPr>
                <w:rFonts w:eastAsia="Times New Roman"/>
                <w:sz w:val="20"/>
                <w:szCs w:val="20"/>
              </w:rPr>
            </w:pPr>
          </w:p>
        </w:tc>
      </w:tr>
      <w:tr w:rsidR="00000000" w14:paraId="1133BFCC" w14:textId="77777777">
        <w:trPr>
          <w:divId w:val="1910841943"/>
        </w:trPr>
        <w:tc>
          <w:tcPr>
            <w:tcW w:w="0" w:type="auto"/>
            <w:gridSpan w:val="3"/>
            <w:tcMar>
              <w:top w:w="30" w:type="dxa"/>
              <w:left w:w="20" w:type="dxa"/>
              <w:bottom w:w="30" w:type="dxa"/>
              <w:right w:w="20" w:type="dxa"/>
            </w:tcMar>
            <w:hideMark/>
          </w:tcPr>
          <w:p w14:paraId="2F0474E1" w14:textId="77777777" w:rsidR="00000000" w:rsidRDefault="00E36B8C">
            <w:pPr>
              <w:rPr>
                <w:rFonts w:eastAsia="Times New Roman"/>
              </w:rPr>
            </w:pPr>
            <w:r>
              <w:rPr>
                <w:rFonts w:eastAsia="Times New Roman"/>
                <w:color w:val="000000"/>
                <w:sz w:val="20"/>
                <w:szCs w:val="20"/>
              </w:rPr>
              <w:t>Item 3</w:t>
            </w:r>
            <w:r>
              <w:rPr>
                <w:rFonts w:eastAsia="Times New Roman"/>
                <w:color w:val="000000"/>
                <w:sz w:val="20"/>
                <w:szCs w:val="20"/>
              </w:rPr>
              <w:t>.</w:t>
            </w:r>
          </w:p>
        </w:tc>
        <w:tc>
          <w:tcPr>
            <w:tcW w:w="0" w:type="auto"/>
            <w:gridSpan w:val="3"/>
            <w:tcMar>
              <w:top w:w="30" w:type="dxa"/>
              <w:left w:w="20" w:type="dxa"/>
              <w:bottom w:w="30" w:type="dxa"/>
              <w:right w:w="20" w:type="dxa"/>
            </w:tcMar>
            <w:hideMark/>
          </w:tcPr>
          <w:p w14:paraId="5904A1CC" w14:textId="77777777" w:rsidR="00000000" w:rsidRDefault="00E36B8C">
            <w:pPr>
              <w:divId w:val="1544173482"/>
              <w:rPr>
                <w:rFonts w:eastAsia="Times New Roman"/>
              </w:rPr>
            </w:pPr>
            <w:hyperlink w:anchor="i9c15e9fdfac743fea478dadbe0220bd7_9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21BFE295" w14:textId="77777777" w:rsidR="00000000" w:rsidRDefault="00E36B8C">
            <w:pPr>
              <w:jc w:val="right"/>
              <w:rPr>
                <w:rFonts w:eastAsia="Times New Roman"/>
              </w:rPr>
            </w:pPr>
            <w:hyperlink w:anchor="i9c15e9fdfac743fea478dadbe0220bd7_91" w:history="1">
              <w:r>
                <w:rPr>
                  <w:rStyle w:val="a3"/>
                  <w:rFonts w:eastAsia="Times New Roman"/>
                  <w:sz w:val="20"/>
                  <w:szCs w:val="20"/>
                </w:rPr>
                <w:t>27</w:t>
              </w:r>
            </w:hyperlink>
          </w:p>
        </w:tc>
        <w:tc>
          <w:tcPr>
            <w:tcW w:w="0" w:type="auto"/>
            <w:vAlign w:val="center"/>
            <w:hideMark/>
          </w:tcPr>
          <w:p w14:paraId="59642EF1" w14:textId="77777777" w:rsidR="00000000" w:rsidRDefault="00E36B8C">
            <w:pPr>
              <w:rPr>
                <w:rFonts w:eastAsia="Times New Roman"/>
                <w:sz w:val="20"/>
                <w:szCs w:val="20"/>
              </w:rPr>
            </w:pPr>
          </w:p>
        </w:tc>
        <w:tc>
          <w:tcPr>
            <w:tcW w:w="0" w:type="auto"/>
            <w:vAlign w:val="center"/>
            <w:hideMark/>
          </w:tcPr>
          <w:p w14:paraId="7369B1F5" w14:textId="77777777" w:rsidR="00000000" w:rsidRDefault="00E36B8C">
            <w:pPr>
              <w:rPr>
                <w:rFonts w:eastAsia="Times New Roman"/>
                <w:sz w:val="20"/>
                <w:szCs w:val="20"/>
              </w:rPr>
            </w:pPr>
          </w:p>
        </w:tc>
        <w:tc>
          <w:tcPr>
            <w:tcW w:w="0" w:type="auto"/>
            <w:vAlign w:val="center"/>
            <w:hideMark/>
          </w:tcPr>
          <w:p w14:paraId="38DCFF1D" w14:textId="77777777" w:rsidR="00000000" w:rsidRDefault="00E36B8C">
            <w:pPr>
              <w:rPr>
                <w:rFonts w:eastAsia="Times New Roman"/>
                <w:sz w:val="20"/>
                <w:szCs w:val="20"/>
              </w:rPr>
            </w:pPr>
          </w:p>
        </w:tc>
      </w:tr>
      <w:tr w:rsidR="00000000" w14:paraId="606C842B" w14:textId="77777777">
        <w:trPr>
          <w:divId w:val="1910841943"/>
        </w:trPr>
        <w:tc>
          <w:tcPr>
            <w:tcW w:w="0" w:type="auto"/>
            <w:gridSpan w:val="3"/>
            <w:tcMar>
              <w:top w:w="30" w:type="dxa"/>
              <w:left w:w="20" w:type="dxa"/>
              <w:bottom w:w="30" w:type="dxa"/>
              <w:right w:w="20" w:type="dxa"/>
            </w:tcMar>
            <w:hideMark/>
          </w:tcPr>
          <w:p w14:paraId="0951BACC" w14:textId="77777777" w:rsidR="00000000" w:rsidRDefault="00E36B8C">
            <w:pPr>
              <w:rPr>
                <w:rFonts w:eastAsia="Times New Roman"/>
              </w:rPr>
            </w:pPr>
            <w:r>
              <w:rPr>
                <w:rFonts w:eastAsia="Times New Roman"/>
                <w:color w:val="000000"/>
                <w:sz w:val="20"/>
                <w:szCs w:val="20"/>
              </w:rPr>
              <w:t>Item 4</w:t>
            </w:r>
            <w:r>
              <w:rPr>
                <w:rFonts w:eastAsia="Times New Roman"/>
                <w:color w:val="000000"/>
                <w:sz w:val="20"/>
                <w:szCs w:val="20"/>
              </w:rPr>
              <w:t>.</w:t>
            </w:r>
          </w:p>
        </w:tc>
        <w:tc>
          <w:tcPr>
            <w:tcW w:w="0" w:type="auto"/>
            <w:gridSpan w:val="3"/>
            <w:tcMar>
              <w:top w:w="30" w:type="dxa"/>
              <w:left w:w="20" w:type="dxa"/>
              <w:bottom w:w="30" w:type="dxa"/>
              <w:right w:w="20" w:type="dxa"/>
            </w:tcMar>
            <w:hideMark/>
          </w:tcPr>
          <w:p w14:paraId="1F77D4BD" w14:textId="77777777" w:rsidR="00000000" w:rsidRDefault="00E36B8C">
            <w:pPr>
              <w:divId w:val="140460888"/>
              <w:rPr>
                <w:rFonts w:eastAsia="Times New Roman"/>
              </w:rPr>
            </w:pPr>
            <w:hyperlink w:anchor="i9c15e9fdfac743fea478dadbe0220bd7_9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53292C14" w14:textId="77777777" w:rsidR="00000000" w:rsidRDefault="00E36B8C">
            <w:pPr>
              <w:jc w:val="right"/>
              <w:rPr>
                <w:rFonts w:eastAsia="Times New Roman"/>
              </w:rPr>
            </w:pPr>
            <w:hyperlink w:anchor="i9c15e9fdfac743fea478dadbe0220bd7_94" w:history="1">
              <w:r>
                <w:rPr>
                  <w:rStyle w:val="a3"/>
                  <w:rFonts w:eastAsia="Times New Roman"/>
                  <w:sz w:val="20"/>
                  <w:szCs w:val="20"/>
                </w:rPr>
                <w:t>27</w:t>
              </w:r>
            </w:hyperlink>
          </w:p>
        </w:tc>
        <w:tc>
          <w:tcPr>
            <w:tcW w:w="0" w:type="auto"/>
            <w:vAlign w:val="center"/>
            <w:hideMark/>
          </w:tcPr>
          <w:p w14:paraId="6D8CD7CD" w14:textId="77777777" w:rsidR="00000000" w:rsidRDefault="00E36B8C">
            <w:pPr>
              <w:rPr>
                <w:rFonts w:eastAsia="Times New Roman"/>
                <w:sz w:val="20"/>
                <w:szCs w:val="20"/>
              </w:rPr>
            </w:pPr>
          </w:p>
        </w:tc>
        <w:tc>
          <w:tcPr>
            <w:tcW w:w="0" w:type="auto"/>
            <w:vAlign w:val="center"/>
            <w:hideMark/>
          </w:tcPr>
          <w:p w14:paraId="4F3FB9D3" w14:textId="77777777" w:rsidR="00000000" w:rsidRDefault="00E36B8C">
            <w:pPr>
              <w:rPr>
                <w:rFonts w:eastAsia="Times New Roman"/>
                <w:sz w:val="20"/>
                <w:szCs w:val="20"/>
              </w:rPr>
            </w:pPr>
          </w:p>
        </w:tc>
        <w:tc>
          <w:tcPr>
            <w:tcW w:w="0" w:type="auto"/>
            <w:vAlign w:val="center"/>
            <w:hideMark/>
          </w:tcPr>
          <w:p w14:paraId="5AC8B249" w14:textId="77777777" w:rsidR="00000000" w:rsidRDefault="00E36B8C">
            <w:pPr>
              <w:rPr>
                <w:rFonts w:eastAsia="Times New Roman"/>
                <w:sz w:val="20"/>
                <w:szCs w:val="20"/>
              </w:rPr>
            </w:pPr>
          </w:p>
        </w:tc>
      </w:tr>
      <w:tr w:rsidR="00000000" w14:paraId="02A9A3BB" w14:textId="77777777">
        <w:trPr>
          <w:divId w:val="1910841943"/>
          <w:trHeight w:val="300"/>
        </w:trPr>
        <w:tc>
          <w:tcPr>
            <w:tcW w:w="0" w:type="auto"/>
            <w:gridSpan w:val="3"/>
            <w:tcMar>
              <w:top w:w="15" w:type="dxa"/>
              <w:left w:w="20" w:type="dxa"/>
              <w:bottom w:w="15" w:type="dxa"/>
              <w:right w:w="20" w:type="dxa"/>
            </w:tcMar>
            <w:vAlign w:val="bottom"/>
            <w:hideMark/>
          </w:tcPr>
          <w:p w14:paraId="3E1743CE" w14:textId="77777777" w:rsidR="00000000" w:rsidRDefault="00E36B8C">
            <w:pPr>
              <w:jc w:val="right"/>
              <w:rPr>
                <w:rFonts w:eastAsia="Times New Roman"/>
              </w:rPr>
            </w:pPr>
          </w:p>
        </w:tc>
        <w:tc>
          <w:tcPr>
            <w:tcW w:w="0" w:type="auto"/>
            <w:gridSpan w:val="3"/>
            <w:tcMar>
              <w:top w:w="15" w:type="dxa"/>
              <w:left w:w="20" w:type="dxa"/>
              <w:bottom w:w="15" w:type="dxa"/>
              <w:right w:w="20" w:type="dxa"/>
            </w:tcMar>
            <w:vAlign w:val="bottom"/>
            <w:hideMark/>
          </w:tcPr>
          <w:p w14:paraId="1D911C0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2ED7C2E" w14:textId="77777777" w:rsidR="00000000" w:rsidRDefault="00E36B8C">
            <w:pPr>
              <w:rPr>
                <w:rFonts w:eastAsia="Times New Roman"/>
                <w:sz w:val="20"/>
                <w:szCs w:val="20"/>
              </w:rPr>
            </w:pPr>
          </w:p>
        </w:tc>
        <w:tc>
          <w:tcPr>
            <w:tcW w:w="0" w:type="auto"/>
            <w:vAlign w:val="center"/>
            <w:hideMark/>
          </w:tcPr>
          <w:p w14:paraId="4BC1D4AA" w14:textId="77777777" w:rsidR="00000000" w:rsidRDefault="00E36B8C">
            <w:pPr>
              <w:rPr>
                <w:rFonts w:eastAsia="Times New Roman"/>
                <w:sz w:val="20"/>
                <w:szCs w:val="20"/>
              </w:rPr>
            </w:pPr>
          </w:p>
        </w:tc>
        <w:tc>
          <w:tcPr>
            <w:tcW w:w="0" w:type="auto"/>
            <w:vAlign w:val="center"/>
            <w:hideMark/>
          </w:tcPr>
          <w:p w14:paraId="6608636F" w14:textId="77777777" w:rsidR="00000000" w:rsidRDefault="00E36B8C">
            <w:pPr>
              <w:rPr>
                <w:rFonts w:eastAsia="Times New Roman"/>
                <w:sz w:val="20"/>
                <w:szCs w:val="20"/>
              </w:rPr>
            </w:pPr>
          </w:p>
        </w:tc>
        <w:tc>
          <w:tcPr>
            <w:tcW w:w="0" w:type="auto"/>
            <w:vAlign w:val="center"/>
            <w:hideMark/>
          </w:tcPr>
          <w:p w14:paraId="6ADB85D1" w14:textId="77777777" w:rsidR="00000000" w:rsidRDefault="00E36B8C">
            <w:pPr>
              <w:rPr>
                <w:rFonts w:eastAsia="Times New Roman"/>
                <w:sz w:val="20"/>
                <w:szCs w:val="20"/>
              </w:rPr>
            </w:pPr>
          </w:p>
        </w:tc>
      </w:tr>
      <w:tr w:rsidR="00000000" w14:paraId="55DA4717" w14:textId="77777777">
        <w:trPr>
          <w:divId w:val="1910841943"/>
        </w:trPr>
        <w:tc>
          <w:tcPr>
            <w:tcW w:w="0" w:type="auto"/>
            <w:gridSpan w:val="6"/>
            <w:tcMar>
              <w:top w:w="30" w:type="dxa"/>
              <w:left w:w="20" w:type="dxa"/>
              <w:bottom w:w="30" w:type="dxa"/>
              <w:right w:w="20" w:type="dxa"/>
            </w:tcMar>
            <w:hideMark/>
          </w:tcPr>
          <w:p w14:paraId="40FAF9B3" w14:textId="77777777" w:rsidR="00000000" w:rsidRDefault="00E36B8C">
            <w:pPr>
              <w:divId w:val="482502252"/>
              <w:rPr>
                <w:rFonts w:eastAsia="Times New Roman"/>
              </w:rPr>
            </w:pPr>
            <w:hyperlink w:anchor="i9c15e9fdfac743fea478dadbe0220bd7_97" w:history="1">
              <w:r>
                <w:rPr>
                  <w:rStyle w:val="a3"/>
                  <w:rFonts w:eastAsia="Times New Roman"/>
                  <w:sz w:val="20"/>
                  <w:szCs w:val="20"/>
                </w:rPr>
                <w:t>PART II. Other Information</w:t>
              </w:r>
            </w:hyperlink>
          </w:p>
        </w:tc>
        <w:tc>
          <w:tcPr>
            <w:tcW w:w="0" w:type="auto"/>
            <w:gridSpan w:val="3"/>
            <w:vAlign w:val="center"/>
            <w:hideMark/>
          </w:tcPr>
          <w:p w14:paraId="774A2DC7" w14:textId="77777777" w:rsidR="00000000" w:rsidRDefault="00E36B8C">
            <w:pPr>
              <w:rPr>
                <w:rFonts w:eastAsia="Times New Roman"/>
              </w:rPr>
            </w:pPr>
          </w:p>
        </w:tc>
        <w:tc>
          <w:tcPr>
            <w:tcW w:w="0" w:type="auto"/>
            <w:gridSpan w:val="3"/>
            <w:tcMar>
              <w:top w:w="30" w:type="dxa"/>
              <w:left w:w="20" w:type="dxa"/>
              <w:bottom w:w="30" w:type="dxa"/>
              <w:right w:w="20" w:type="dxa"/>
            </w:tcMar>
            <w:vAlign w:val="bottom"/>
            <w:hideMark/>
          </w:tcPr>
          <w:p w14:paraId="73CB35C2" w14:textId="77777777" w:rsidR="00000000" w:rsidRDefault="00E36B8C">
            <w:pPr>
              <w:jc w:val="right"/>
              <w:rPr>
                <w:rFonts w:eastAsia="Times New Roman"/>
              </w:rPr>
            </w:pPr>
            <w:hyperlink w:anchor="i9c15e9fdfac743fea478dadbe0220bd7_97" w:history="1">
              <w:r>
                <w:rPr>
                  <w:rStyle w:val="a3"/>
                  <w:rFonts w:eastAsia="Times New Roman"/>
                  <w:sz w:val="20"/>
                  <w:szCs w:val="20"/>
                </w:rPr>
                <w:t>28</w:t>
              </w:r>
            </w:hyperlink>
          </w:p>
        </w:tc>
      </w:tr>
      <w:tr w:rsidR="00000000" w14:paraId="327701C1" w14:textId="77777777">
        <w:trPr>
          <w:divId w:val="1910841943"/>
        </w:trPr>
        <w:tc>
          <w:tcPr>
            <w:tcW w:w="0" w:type="auto"/>
            <w:gridSpan w:val="3"/>
            <w:tcMar>
              <w:top w:w="30" w:type="dxa"/>
              <w:left w:w="20" w:type="dxa"/>
              <w:bottom w:w="30" w:type="dxa"/>
              <w:right w:w="20" w:type="dxa"/>
            </w:tcMar>
            <w:hideMark/>
          </w:tcPr>
          <w:p w14:paraId="31E621B0" w14:textId="77777777" w:rsidR="00000000" w:rsidRDefault="00E36B8C">
            <w:pPr>
              <w:rPr>
                <w:rFonts w:eastAsia="Times New Roman"/>
              </w:rPr>
            </w:pPr>
            <w:r>
              <w:rPr>
                <w:rFonts w:eastAsia="Times New Roman"/>
                <w:color w:val="000000"/>
                <w:sz w:val="20"/>
                <w:szCs w:val="20"/>
              </w:rPr>
              <w:t>Item 1</w:t>
            </w:r>
            <w:r>
              <w:rPr>
                <w:rFonts w:eastAsia="Times New Roman"/>
                <w:color w:val="000000"/>
                <w:sz w:val="20"/>
                <w:szCs w:val="20"/>
              </w:rPr>
              <w:t>.</w:t>
            </w:r>
          </w:p>
        </w:tc>
        <w:tc>
          <w:tcPr>
            <w:tcW w:w="0" w:type="auto"/>
            <w:gridSpan w:val="3"/>
            <w:tcMar>
              <w:top w:w="30" w:type="dxa"/>
              <w:left w:w="20" w:type="dxa"/>
              <w:bottom w:w="30" w:type="dxa"/>
              <w:right w:w="20" w:type="dxa"/>
            </w:tcMar>
            <w:hideMark/>
          </w:tcPr>
          <w:p w14:paraId="64A718BA" w14:textId="77777777" w:rsidR="00000000" w:rsidRDefault="00E36B8C">
            <w:pPr>
              <w:divId w:val="1367488833"/>
              <w:rPr>
                <w:rFonts w:eastAsia="Times New Roman"/>
              </w:rPr>
            </w:pPr>
            <w:hyperlink w:anchor="i9c15e9fdfac743fea478dadbe0220bd7_10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796C95D2" w14:textId="77777777" w:rsidR="00000000" w:rsidRDefault="00E36B8C">
            <w:pPr>
              <w:jc w:val="right"/>
              <w:rPr>
                <w:rFonts w:eastAsia="Times New Roman"/>
              </w:rPr>
            </w:pPr>
            <w:hyperlink w:anchor="i9c15e9fdfac743fea478dadbe0220bd7_100" w:history="1">
              <w:r>
                <w:rPr>
                  <w:rStyle w:val="a3"/>
                  <w:rFonts w:eastAsia="Times New Roman"/>
                  <w:sz w:val="20"/>
                  <w:szCs w:val="20"/>
                </w:rPr>
                <w:t>28</w:t>
              </w:r>
            </w:hyperlink>
          </w:p>
        </w:tc>
        <w:tc>
          <w:tcPr>
            <w:tcW w:w="0" w:type="auto"/>
            <w:vAlign w:val="center"/>
            <w:hideMark/>
          </w:tcPr>
          <w:p w14:paraId="55BC9BF7" w14:textId="77777777" w:rsidR="00000000" w:rsidRDefault="00E36B8C">
            <w:pPr>
              <w:rPr>
                <w:rFonts w:eastAsia="Times New Roman"/>
                <w:sz w:val="20"/>
                <w:szCs w:val="20"/>
              </w:rPr>
            </w:pPr>
          </w:p>
        </w:tc>
        <w:tc>
          <w:tcPr>
            <w:tcW w:w="0" w:type="auto"/>
            <w:vAlign w:val="center"/>
            <w:hideMark/>
          </w:tcPr>
          <w:p w14:paraId="3FB8242E" w14:textId="77777777" w:rsidR="00000000" w:rsidRDefault="00E36B8C">
            <w:pPr>
              <w:rPr>
                <w:rFonts w:eastAsia="Times New Roman"/>
                <w:sz w:val="20"/>
                <w:szCs w:val="20"/>
              </w:rPr>
            </w:pPr>
          </w:p>
        </w:tc>
        <w:tc>
          <w:tcPr>
            <w:tcW w:w="0" w:type="auto"/>
            <w:vAlign w:val="center"/>
            <w:hideMark/>
          </w:tcPr>
          <w:p w14:paraId="1650BD33" w14:textId="77777777" w:rsidR="00000000" w:rsidRDefault="00E36B8C">
            <w:pPr>
              <w:rPr>
                <w:rFonts w:eastAsia="Times New Roman"/>
                <w:sz w:val="20"/>
                <w:szCs w:val="20"/>
              </w:rPr>
            </w:pPr>
          </w:p>
        </w:tc>
      </w:tr>
      <w:tr w:rsidR="00000000" w14:paraId="4F1F52B8" w14:textId="77777777">
        <w:trPr>
          <w:divId w:val="1910841943"/>
        </w:trPr>
        <w:tc>
          <w:tcPr>
            <w:tcW w:w="0" w:type="auto"/>
            <w:gridSpan w:val="3"/>
            <w:tcMar>
              <w:top w:w="30" w:type="dxa"/>
              <w:left w:w="20" w:type="dxa"/>
              <w:bottom w:w="30" w:type="dxa"/>
              <w:right w:w="20" w:type="dxa"/>
            </w:tcMar>
            <w:hideMark/>
          </w:tcPr>
          <w:p w14:paraId="1A8B13BF" w14:textId="77777777" w:rsidR="00000000" w:rsidRDefault="00E36B8C">
            <w:pPr>
              <w:rPr>
                <w:rFonts w:eastAsia="Times New Roman"/>
              </w:rPr>
            </w:pPr>
            <w:r>
              <w:rPr>
                <w:rFonts w:eastAsia="Times New Roman"/>
                <w:color w:val="000000"/>
                <w:sz w:val="20"/>
                <w:szCs w:val="20"/>
              </w:rPr>
              <w:t>Item 1A</w:t>
            </w:r>
            <w:r>
              <w:rPr>
                <w:rFonts w:eastAsia="Times New Roman"/>
                <w:color w:val="000000"/>
                <w:sz w:val="20"/>
                <w:szCs w:val="20"/>
              </w:rPr>
              <w:t>.</w:t>
            </w:r>
          </w:p>
        </w:tc>
        <w:tc>
          <w:tcPr>
            <w:tcW w:w="0" w:type="auto"/>
            <w:gridSpan w:val="3"/>
            <w:tcMar>
              <w:top w:w="30" w:type="dxa"/>
              <w:left w:w="20" w:type="dxa"/>
              <w:bottom w:w="30" w:type="dxa"/>
              <w:right w:w="20" w:type="dxa"/>
            </w:tcMar>
            <w:hideMark/>
          </w:tcPr>
          <w:p w14:paraId="64813690" w14:textId="77777777" w:rsidR="00000000" w:rsidRDefault="00E36B8C">
            <w:pPr>
              <w:divId w:val="493882711"/>
              <w:rPr>
                <w:rFonts w:eastAsia="Times New Roman"/>
              </w:rPr>
            </w:pPr>
            <w:hyperlink w:anchor="i9c15e9fdfac743fea478dadbe0220bd7_103"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4C172AA6" w14:textId="77777777" w:rsidR="00000000" w:rsidRDefault="00E36B8C">
            <w:pPr>
              <w:jc w:val="right"/>
              <w:rPr>
                <w:rFonts w:eastAsia="Times New Roman"/>
              </w:rPr>
            </w:pPr>
            <w:hyperlink w:anchor="i9c15e9fdfac743fea478dadbe0220bd7_103" w:history="1">
              <w:r>
                <w:rPr>
                  <w:rStyle w:val="a3"/>
                  <w:rFonts w:eastAsia="Times New Roman"/>
                  <w:sz w:val="20"/>
                  <w:szCs w:val="20"/>
                </w:rPr>
                <w:t>28</w:t>
              </w:r>
            </w:hyperlink>
          </w:p>
        </w:tc>
        <w:tc>
          <w:tcPr>
            <w:tcW w:w="0" w:type="auto"/>
            <w:vAlign w:val="center"/>
            <w:hideMark/>
          </w:tcPr>
          <w:p w14:paraId="2FCBF135" w14:textId="77777777" w:rsidR="00000000" w:rsidRDefault="00E36B8C">
            <w:pPr>
              <w:rPr>
                <w:rFonts w:eastAsia="Times New Roman"/>
                <w:sz w:val="20"/>
                <w:szCs w:val="20"/>
              </w:rPr>
            </w:pPr>
          </w:p>
        </w:tc>
        <w:tc>
          <w:tcPr>
            <w:tcW w:w="0" w:type="auto"/>
            <w:vAlign w:val="center"/>
            <w:hideMark/>
          </w:tcPr>
          <w:p w14:paraId="3DF13BFF" w14:textId="77777777" w:rsidR="00000000" w:rsidRDefault="00E36B8C">
            <w:pPr>
              <w:rPr>
                <w:rFonts w:eastAsia="Times New Roman"/>
                <w:sz w:val="20"/>
                <w:szCs w:val="20"/>
              </w:rPr>
            </w:pPr>
          </w:p>
        </w:tc>
        <w:tc>
          <w:tcPr>
            <w:tcW w:w="0" w:type="auto"/>
            <w:vAlign w:val="center"/>
            <w:hideMark/>
          </w:tcPr>
          <w:p w14:paraId="6A9772E3" w14:textId="77777777" w:rsidR="00000000" w:rsidRDefault="00E36B8C">
            <w:pPr>
              <w:rPr>
                <w:rFonts w:eastAsia="Times New Roman"/>
                <w:sz w:val="20"/>
                <w:szCs w:val="20"/>
              </w:rPr>
            </w:pPr>
          </w:p>
        </w:tc>
      </w:tr>
      <w:tr w:rsidR="00000000" w14:paraId="6554121D" w14:textId="77777777">
        <w:trPr>
          <w:divId w:val="1910841943"/>
        </w:trPr>
        <w:tc>
          <w:tcPr>
            <w:tcW w:w="0" w:type="auto"/>
            <w:gridSpan w:val="3"/>
            <w:tcMar>
              <w:top w:w="30" w:type="dxa"/>
              <w:left w:w="20" w:type="dxa"/>
              <w:bottom w:w="30" w:type="dxa"/>
              <w:right w:w="20" w:type="dxa"/>
            </w:tcMar>
            <w:hideMark/>
          </w:tcPr>
          <w:p w14:paraId="7FB53807" w14:textId="77777777" w:rsidR="00000000" w:rsidRDefault="00E36B8C">
            <w:pPr>
              <w:rPr>
                <w:rFonts w:eastAsia="Times New Roman"/>
              </w:rPr>
            </w:pPr>
            <w:r>
              <w:rPr>
                <w:rFonts w:eastAsia="Times New Roman"/>
                <w:color w:val="000000"/>
                <w:sz w:val="20"/>
                <w:szCs w:val="20"/>
              </w:rPr>
              <w:t>Item 2</w:t>
            </w:r>
            <w:r>
              <w:rPr>
                <w:rFonts w:eastAsia="Times New Roman"/>
                <w:color w:val="000000"/>
                <w:sz w:val="20"/>
                <w:szCs w:val="20"/>
              </w:rPr>
              <w:t>.</w:t>
            </w:r>
          </w:p>
        </w:tc>
        <w:tc>
          <w:tcPr>
            <w:tcW w:w="0" w:type="auto"/>
            <w:gridSpan w:val="3"/>
            <w:tcMar>
              <w:top w:w="30" w:type="dxa"/>
              <w:left w:w="20" w:type="dxa"/>
              <w:bottom w:w="30" w:type="dxa"/>
              <w:right w:w="20" w:type="dxa"/>
            </w:tcMar>
            <w:hideMark/>
          </w:tcPr>
          <w:p w14:paraId="663366EB" w14:textId="77777777" w:rsidR="00000000" w:rsidRDefault="00E36B8C">
            <w:pPr>
              <w:divId w:val="1540390262"/>
              <w:rPr>
                <w:rFonts w:eastAsia="Times New Roman"/>
              </w:rPr>
            </w:pPr>
            <w:hyperlink w:anchor="i9c15e9fdfac743fea478dadbe0220bd7_106" w:history="1">
              <w:r>
                <w:rPr>
                  <w:rStyle w:val="a3"/>
                  <w:rFonts w:eastAsia="Times New Roman"/>
                  <w:sz w:val="20"/>
                  <w:szCs w:val="20"/>
                </w:rPr>
                <w:t>Unregistered Sales of Equity Securities an</w:t>
              </w:r>
              <w:r>
                <w:rPr>
                  <w:rStyle w:val="a3"/>
                  <w:rFonts w:eastAsia="Times New Roman"/>
                  <w:sz w:val="20"/>
                  <w:szCs w:val="20"/>
                </w:rPr>
                <w:t>d Use of Proceeds</w:t>
              </w:r>
            </w:hyperlink>
          </w:p>
        </w:tc>
        <w:tc>
          <w:tcPr>
            <w:tcW w:w="0" w:type="auto"/>
            <w:gridSpan w:val="3"/>
            <w:tcMar>
              <w:top w:w="30" w:type="dxa"/>
              <w:left w:w="20" w:type="dxa"/>
              <w:bottom w:w="30" w:type="dxa"/>
              <w:right w:w="20" w:type="dxa"/>
            </w:tcMar>
            <w:vAlign w:val="bottom"/>
            <w:hideMark/>
          </w:tcPr>
          <w:p w14:paraId="5D00214F" w14:textId="77777777" w:rsidR="00000000" w:rsidRDefault="00E36B8C">
            <w:pPr>
              <w:jc w:val="right"/>
              <w:rPr>
                <w:rFonts w:eastAsia="Times New Roman"/>
              </w:rPr>
            </w:pPr>
            <w:hyperlink w:anchor="i9c15e9fdfac743fea478dadbe0220bd7_106" w:history="1">
              <w:r>
                <w:rPr>
                  <w:rStyle w:val="a3"/>
                  <w:rFonts w:eastAsia="Times New Roman"/>
                  <w:sz w:val="20"/>
                  <w:szCs w:val="20"/>
                </w:rPr>
                <w:t>28</w:t>
              </w:r>
            </w:hyperlink>
          </w:p>
        </w:tc>
        <w:tc>
          <w:tcPr>
            <w:tcW w:w="0" w:type="auto"/>
            <w:vAlign w:val="center"/>
            <w:hideMark/>
          </w:tcPr>
          <w:p w14:paraId="690AA8AA" w14:textId="77777777" w:rsidR="00000000" w:rsidRDefault="00E36B8C">
            <w:pPr>
              <w:rPr>
                <w:rFonts w:eastAsia="Times New Roman"/>
                <w:sz w:val="20"/>
                <w:szCs w:val="20"/>
              </w:rPr>
            </w:pPr>
          </w:p>
        </w:tc>
        <w:tc>
          <w:tcPr>
            <w:tcW w:w="0" w:type="auto"/>
            <w:vAlign w:val="center"/>
            <w:hideMark/>
          </w:tcPr>
          <w:p w14:paraId="58F58136" w14:textId="77777777" w:rsidR="00000000" w:rsidRDefault="00E36B8C">
            <w:pPr>
              <w:rPr>
                <w:rFonts w:eastAsia="Times New Roman"/>
                <w:sz w:val="20"/>
                <w:szCs w:val="20"/>
              </w:rPr>
            </w:pPr>
          </w:p>
        </w:tc>
        <w:tc>
          <w:tcPr>
            <w:tcW w:w="0" w:type="auto"/>
            <w:vAlign w:val="center"/>
            <w:hideMark/>
          </w:tcPr>
          <w:p w14:paraId="5D6ACD55" w14:textId="77777777" w:rsidR="00000000" w:rsidRDefault="00E36B8C">
            <w:pPr>
              <w:rPr>
                <w:rFonts w:eastAsia="Times New Roman"/>
                <w:sz w:val="20"/>
                <w:szCs w:val="20"/>
              </w:rPr>
            </w:pPr>
          </w:p>
        </w:tc>
      </w:tr>
      <w:tr w:rsidR="00000000" w14:paraId="3EEB46EE" w14:textId="77777777">
        <w:trPr>
          <w:divId w:val="1910841943"/>
        </w:trPr>
        <w:tc>
          <w:tcPr>
            <w:tcW w:w="0" w:type="auto"/>
            <w:gridSpan w:val="3"/>
            <w:tcMar>
              <w:top w:w="30" w:type="dxa"/>
              <w:left w:w="20" w:type="dxa"/>
              <w:bottom w:w="30" w:type="dxa"/>
              <w:right w:w="20" w:type="dxa"/>
            </w:tcMar>
            <w:hideMark/>
          </w:tcPr>
          <w:p w14:paraId="6547D360" w14:textId="77777777" w:rsidR="00000000" w:rsidRDefault="00E36B8C">
            <w:pPr>
              <w:rPr>
                <w:rFonts w:eastAsia="Times New Roman"/>
              </w:rPr>
            </w:pPr>
            <w:r>
              <w:rPr>
                <w:rFonts w:eastAsia="Times New Roman"/>
                <w:color w:val="000000"/>
                <w:sz w:val="20"/>
                <w:szCs w:val="20"/>
              </w:rPr>
              <w:t>Item 3</w:t>
            </w:r>
            <w:r>
              <w:rPr>
                <w:rFonts w:eastAsia="Times New Roman"/>
                <w:color w:val="000000"/>
                <w:sz w:val="20"/>
                <w:szCs w:val="20"/>
              </w:rPr>
              <w:t>.</w:t>
            </w:r>
          </w:p>
        </w:tc>
        <w:tc>
          <w:tcPr>
            <w:tcW w:w="0" w:type="auto"/>
            <w:gridSpan w:val="3"/>
            <w:tcMar>
              <w:top w:w="30" w:type="dxa"/>
              <w:left w:w="20" w:type="dxa"/>
              <w:bottom w:w="30" w:type="dxa"/>
              <w:right w:w="20" w:type="dxa"/>
            </w:tcMar>
            <w:hideMark/>
          </w:tcPr>
          <w:p w14:paraId="0F84F8D9" w14:textId="77777777" w:rsidR="00000000" w:rsidRDefault="00E36B8C">
            <w:pPr>
              <w:divId w:val="1249922811"/>
              <w:rPr>
                <w:rFonts w:eastAsia="Times New Roman"/>
              </w:rPr>
            </w:pPr>
            <w:hyperlink w:anchor="i9c15e9fdfac743fea478dadbe0220bd7_10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14:paraId="7B4B50AE" w14:textId="77777777" w:rsidR="00000000" w:rsidRDefault="00E36B8C">
            <w:pPr>
              <w:jc w:val="right"/>
              <w:rPr>
                <w:rFonts w:eastAsia="Times New Roman"/>
              </w:rPr>
            </w:pPr>
            <w:hyperlink w:anchor="i9c15e9fdfac743fea478dadbe0220bd7_109" w:history="1">
              <w:r>
                <w:rPr>
                  <w:rStyle w:val="a3"/>
                  <w:rFonts w:eastAsia="Times New Roman"/>
                  <w:sz w:val="20"/>
                  <w:szCs w:val="20"/>
                </w:rPr>
                <w:t>29</w:t>
              </w:r>
            </w:hyperlink>
          </w:p>
        </w:tc>
        <w:tc>
          <w:tcPr>
            <w:tcW w:w="0" w:type="auto"/>
            <w:vAlign w:val="center"/>
            <w:hideMark/>
          </w:tcPr>
          <w:p w14:paraId="136317BA" w14:textId="77777777" w:rsidR="00000000" w:rsidRDefault="00E36B8C">
            <w:pPr>
              <w:rPr>
                <w:rFonts w:eastAsia="Times New Roman"/>
                <w:sz w:val="20"/>
                <w:szCs w:val="20"/>
              </w:rPr>
            </w:pPr>
          </w:p>
        </w:tc>
        <w:tc>
          <w:tcPr>
            <w:tcW w:w="0" w:type="auto"/>
            <w:vAlign w:val="center"/>
            <w:hideMark/>
          </w:tcPr>
          <w:p w14:paraId="5B91FF6E" w14:textId="77777777" w:rsidR="00000000" w:rsidRDefault="00E36B8C">
            <w:pPr>
              <w:rPr>
                <w:rFonts w:eastAsia="Times New Roman"/>
                <w:sz w:val="20"/>
                <w:szCs w:val="20"/>
              </w:rPr>
            </w:pPr>
          </w:p>
        </w:tc>
        <w:tc>
          <w:tcPr>
            <w:tcW w:w="0" w:type="auto"/>
            <w:vAlign w:val="center"/>
            <w:hideMark/>
          </w:tcPr>
          <w:p w14:paraId="0B00F608" w14:textId="77777777" w:rsidR="00000000" w:rsidRDefault="00E36B8C">
            <w:pPr>
              <w:rPr>
                <w:rFonts w:eastAsia="Times New Roman"/>
                <w:sz w:val="20"/>
                <w:szCs w:val="20"/>
              </w:rPr>
            </w:pPr>
          </w:p>
        </w:tc>
      </w:tr>
      <w:tr w:rsidR="00000000" w14:paraId="36DFDB23" w14:textId="77777777">
        <w:trPr>
          <w:divId w:val="1910841943"/>
        </w:trPr>
        <w:tc>
          <w:tcPr>
            <w:tcW w:w="0" w:type="auto"/>
            <w:gridSpan w:val="3"/>
            <w:tcMar>
              <w:top w:w="30" w:type="dxa"/>
              <w:left w:w="20" w:type="dxa"/>
              <w:bottom w:w="30" w:type="dxa"/>
              <w:right w:w="20" w:type="dxa"/>
            </w:tcMar>
            <w:hideMark/>
          </w:tcPr>
          <w:p w14:paraId="630CF0E0" w14:textId="77777777" w:rsidR="00000000" w:rsidRDefault="00E36B8C">
            <w:pPr>
              <w:rPr>
                <w:rFonts w:eastAsia="Times New Roman"/>
              </w:rPr>
            </w:pPr>
            <w:r>
              <w:rPr>
                <w:rFonts w:eastAsia="Times New Roman"/>
                <w:color w:val="000000"/>
                <w:sz w:val="20"/>
                <w:szCs w:val="20"/>
              </w:rPr>
              <w:t>Item 4</w:t>
            </w:r>
            <w:r>
              <w:rPr>
                <w:rFonts w:eastAsia="Times New Roman"/>
                <w:color w:val="000000"/>
                <w:sz w:val="20"/>
                <w:szCs w:val="20"/>
              </w:rPr>
              <w:t>.</w:t>
            </w:r>
          </w:p>
        </w:tc>
        <w:tc>
          <w:tcPr>
            <w:tcW w:w="0" w:type="auto"/>
            <w:gridSpan w:val="3"/>
            <w:tcMar>
              <w:top w:w="30" w:type="dxa"/>
              <w:left w:w="20" w:type="dxa"/>
              <w:bottom w:w="30" w:type="dxa"/>
              <w:right w:w="20" w:type="dxa"/>
            </w:tcMar>
            <w:hideMark/>
          </w:tcPr>
          <w:p w14:paraId="0281A81B" w14:textId="77777777" w:rsidR="00000000" w:rsidRDefault="00E36B8C">
            <w:pPr>
              <w:divId w:val="277493056"/>
              <w:rPr>
                <w:rFonts w:eastAsia="Times New Roman"/>
              </w:rPr>
            </w:pPr>
            <w:hyperlink w:anchor="i9c15e9fdfac743fea478dadbe0220bd7_11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431AC869" w14:textId="77777777" w:rsidR="00000000" w:rsidRDefault="00E36B8C">
            <w:pPr>
              <w:jc w:val="right"/>
              <w:rPr>
                <w:rFonts w:eastAsia="Times New Roman"/>
              </w:rPr>
            </w:pPr>
            <w:hyperlink w:anchor="i9c15e9fdfac743fea478dadbe0220bd7_112" w:history="1">
              <w:r>
                <w:rPr>
                  <w:rStyle w:val="a3"/>
                  <w:rFonts w:eastAsia="Times New Roman"/>
                  <w:sz w:val="20"/>
                  <w:szCs w:val="20"/>
                </w:rPr>
                <w:t>29</w:t>
              </w:r>
            </w:hyperlink>
          </w:p>
        </w:tc>
        <w:tc>
          <w:tcPr>
            <w:tcW w:w="0" w:type="auto"/>
            <w:vAlign w:val="center"/>
            <w:hideMark/>
          </w:tcPr>
          <w:p w14:paraId="75872B40" w14:textId="77777777" w:rsidR="00000000" w:rsidRDefault="00E36B8C">
            <w:pPr>
              <w:rPr>
                <w:rFonts w:eastAsia="Times New Roman"/>
                <w:sz w:val="20"/>
                <w:szCs w:val="20"/>
              </w:rPr>
            </w:pPr>
          </w:p>
        </w:tc>
        <w:tc>
          <w:tcPr>
            <w:tcW w:w="0" w:type="auto"/>
            <w:vAlign w:val="center"/>
            <w:hideMark/>
          </w:tcPr>
          <w:p w14:paraId="5D93358D" w14:textId="77777777" w:rsidR="00000000" w:rsidRDefault="00E36B8C">
            <w:pPr>
              <w:rPr>
                <w:rFonts w:eastAsia="Times New Roman"/>
                <w:sz w:val="20"/>
                <w:szCs w:val="20"/>
              </w:rPr>
            </w:pPr>
          </w:p>
        </w:tc>
        <w:tc>
          <w:tcPr>
            <w:tcW w:w="0" w:type="auto"/>
            <w:vAlign w:val="center"/>
            <w:hideMark/>
          </w:tcPr>
          <w:p w14:paraId="737A5370" w14:textId="77777777" w:rsidR="00000000" w:rsidRDefault="00E36B8C">
            <w:pPr>
              <w:rPr>
                <w:rFonts w:eastAsia="Times New Roman"/>
                <w:sz w:val="20"/>
                <w:szCs w:val="20"/>
              </w:rPr>
            </w:pPr>
          </w:p>
        </w:tc>
      </w:tr>
      <w:tr w:rsidR="00000000" w14:paraId="29899BB8" w14:textId="77777777">
        <w:trPr>
          <w:divId w:val="1910841943"/>
        </w:trPr>
        <w:tc>
          <w:tcPr>
            <w:tcW w:w="0" w:type="auto"/>
            <w:gridSpan w:val="3"/>
            <w:tcMar>
              <w:top w:w="30" w:type="dxa"/>
              <w:left w:w="20" w:type="dxa"/>
              <w:bottom w:w="30" w:type="dxa"/>
              <w:right w:w="20" w:type="dxa"/>
            </w:tcMar>
            <w:hideMark/>
          </w:tcPr>
          <w:p w14:paraId="44E69379" w14:textId="77777777" w:rsidR="00000000" w:rsidRDefault="00E36B8C">
            <w:pPr>
              <w:rPr>
                <w:rFonts w:eastAsia="Times New Roman"/>
              </w:rPr>
            </w:pPr>
            <w:r>
              <w:rPr>
                <w:rFonts w:eastAsia="Times New Roman"/>
                <w:color w:val="000000"/>
                <w:sz w:val="20"/>
                <w:szCs w:val="20"/>
              </w:rPr>
              <w:t>Item 5</w:t>
            </w:r>
            <w:r>
              <w:rPr>
                <w:rFonts w:eastAsia="Times New Roman"/>
                <w:color w:val="000000"/>
                <w:sz w:val="20"/>
                <w:szCs w:val="20"/>
              </w:rPr>
              <w:t>.</w:t>
            </w:r>
          </w:p>
        </w:tc>
        <w:tc>
          <w:tcPr>
            <w:tcW w:w="0" w:type="auto"/>
            <w:gridSpan w:val="3"/>
            <w:tcMar>
              <w:top w:w="30" w:type="dxa"/>
              <w:left w:w="20" w:type="dxa"/>
              <w:bottom w:w="30" w:type="dxa"/>
              <w:right w:w="20" w:type="dxa"/>
            </w:tcMar>
            <w:hideMark/>
          </w:tcPr>
          <w:p w14:paraId="5CB466EA" w14:textId="77777777" w:rsidR="00000000" w:rsidRDefault="00E36B8C">
            <w:pPr>
              <w:divId w:val="1701323645"/>
              <w:rPr>
                <w:rFonts w:eastAsia="Times New Roman"/>
              </w:rPr>
            </w:pPr>
            <w:hyperlink w:anchor="i9c15e9fdfac743fea478dadbe0220bd7_11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0FDD16AC" w14:textId="77777777" w:rsidR="00000000" w:rsidRDefault="00E36B8C">
            <w:pPr>
              <w:jc w:val="right"/>
              <w:rPr>
                <w:rFonts w:eastAsia="Times New Roman"/>
              </w:rPr>
            </w:pPr>
            <w:hyperlink w:anchor="i9c15e9fdfac743fea478dadbe0220bd7_115" w:history="1">
              <w:r>
                <w:rPr>
                  <w:rStyle w:val="a3"/>
                  <w:rFonts w:eastAsia="Times New Roman"/>
                  <w:sz w:val="20"/>
                  <w:szCs w:val="20"/>
                </w:rPr>
                <w:t>29</w:t>
              </w:r>
            </w:hyperlink>
          </w:p>
        </w:tc>
        <w:tc>
          <w:tcPr>
            <w:tcW w:w="0" w:type="auto"/>
            <w:vAlign w:val="center"/>
            <w:hideMark/>
          </w:tcPr>
          <w:p w14:paraId="2FBB7B09" w14:textId="77777777" w:rsidR="00000000" w:rsidRDefault="00E36B8C">
            <w:pPr>
              <w:rPr>
                <w:rFonts w:eastAsia="Times New Roman"/>
                <w:sz w:val="20"/>
                <w:szCs w:val="20"/>
              </w:rPr>
            </w:pPr>
          </w:p>
        </w:tc>
        <w:tc>
          <w:tcPr>
            <w:tcW w:w="0" w:type="auto"/>
            <w:vAlign w:val="center"/>
            <w:hideMark/>
          </w:tcPr>
          <w:p w14:paraId="466BC4BD" w14:textId="77777777" w:rsidR="00000000" w:rsidRDefault="00E36B8C">
            <w:pPr>
              <w:rPr>
                <w:rFonts w:eastAsia="Times New Roman"/>
                <w:sz w:val="20"/>
                <w:szCs w:val="20"/>
              </w:rPr>
            </w:pPr>
          </w:p>
        </w:tc>
        <w:tc>
          <w:tcPr>
            <w:tcW w:w="0" w:type="auto"/>
            <w:vAlign w:val="center"/>
            <w:hideMark/>
          </w:tcPr>
          <w:p w14:paraId="2F67508A" w14:textId="77777777" w:rsidR="00000000" w:rsidRDefault="00E36B8C">
            <w:pPr>
              <w:rPr>
                <w:rFonts w:eastAsia="Times New Roman"/>
                <w:sz w:val="20"/>
                <w:szCs w:val="20"/>
              </w:rPr>
            </w:pPr>
          </w:p>
        </w:tc>
      </w:tr>
      <w:tr w:rsidR="00000000" w14:paraId="3EAF41FD" w14:textId="77777777">
        <w:trPr>
          <w:divId w:val="1910841943"/>
        </w:trPr>
        <w:tc>
          <w:tcPr>
            <w:tcW w:w="0" w:type="auto"/>
            <w:gridSpan w:val="3"/>
            <w:tcMar>
              <w:top w:w="30" w:type="dxa"/>
              <w:left w:w="20" w:type="dxa"/>
              <w:bottom w:w="30" w:type="dxa"/>
              <w:right w:w="20" w:type="dxa"/>
            </w:tcMar>
            <w:hideMark/>
          </w:tcPr>
          <w:p w14:paraId="1F27B6AA" w14:textId="77777777" w:rsidR="00000000" w:rsidRDefault="00E36B8C">
            <w:pPr>
              <w:rPr>
                <w:rFonts w:eastAsia="Times New Roman"/>
              </w:rPr>
            </w:pPr>
            <w:r>
              <w:rPr>
                <w:rFonts w:eastAsia="Times New Roman"/>
                <w:color w:val="000000"/>
                <w:sz w:val="20"/>
                <w:szCs w:val="20"/>
              </w:rPr>
              <w:t>Item 6</w:t>
            </w:r>
            <w:r>
              <w:rPr>
                <w:rFonts w:eastAsia="Times New Roman"/>
                <w:color w:val="000000"/>
                <w:sz w:val="20"/>
                <w:szCs w:val="20"/>
              </w:rPr>
              <w:t>.</w:t>
            </w:r>
          </w:p>
        </w:tc>
        <w:tc>
          <w:tcPr>
            <w:tcW w:w="0" w:type="auto"/>
            <w:gridSpan w:val="3"/>
            <w:tcMar>
              <w:top w:w="30" w:type="dxa"/>
              <w:left w:w="20" w:type="dxa"/>
              <w:bottom w:w="30" w:type="dxa"/>
              <w:right w:w="20" w:type="dxa"/>
            </w:tcMar>
            <w:hideMark/>
          </w:tcPr>
          <w:p w14:paraId="519762E9" w14:textId="77777777" w:rsidR="00000000" w:rsidRDefault="00E36B8C">
            <w:pPr>
              <w:divId w:val="1986664888"/>
              <w:rPr>
                <w:rFonts w:eastAsia="Times New Roman"/>
              </w:rPr>
            </w:pPr>
            <w:hyperlink w:anchor="i9c15e9fdfac743fea478dadbe0220bd7_118"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37BA659A" w14:textId="77777777" w:rsidR="00000000" w:rsidRDefault="00E36B8C">
            <w:pPr>
              <w:jc w:val="right"/>
              <w:rPr>
                <w:rFonts w:eastAsia="Times New Roman"/>
              </w:rPr>
            </w:pPr>
            <w:hyperlink w:anchor="i9c15e9fdfac743fea478dadbe0220bd7_118" w:history="1">
              <w:r>
                <w:rPr>
                  <w:rStyle w:val="a3"/>
                  <w:rFonts w:eastAsia="Times New Roman"/>
                  <w:sz w:val="20"/>
                  <w:szCs w:val="20"/>
                </w:rPr>
                <w:t>29</w:t>
              </w:r>
            </w:hyperlink>
          </w:p>
        </w:tc>
        <w:tc>
          <w:tcPr>
            <w:tcW w:w="0" w:type="auto"/>
            <w:vAlign w:val="center"/>
            <w:hideMark/>
          </w:tcPr>
          <w:p w14:paraId="04D8A070" w14:textId="77777777" w:rsidR="00000000" w:rsidRDefault="00E36B8C">
            <w:pPr>
              <w:rPr>
                <w:rFonts w:eastAsia="Times New Roman"/>
                <w:sz w:val="20"/>
                <w:szCs w:val="20"/>
              </w:rPr>
            </w:pPr>
          </w:p>
        </w:tc>
        <w:tc>
          <w:tcPr>
            <w:tcW w:w="0" w:type="auto"/>
            <w:vAlign w:val="center"/>
            <w:hideMark/>
          </w:tcPr>
          <w:p w14:paraId="058F93DA" w14:textId="77777777" w:rsidR="00000000" w:rsidRDefault="00E36B8C">
            <w:pPr>
              <w:rPr>
                <w:rFonts w:eastAsia="Times New Roman"/>
                <w:sz w:val="20"/>
                <w:szCs w:val="20"/>
              </w:rPr>
            </w:pPr>
          </w:p>
        </w:tc>
        <w:tc>
          <w:tcPr>
            <w:tcW w:w="0" w:type="auto"/>
            <w:vAlign w:val="center"/>
            <w:hideMark/>
          </w:tcPr>
          <w:p w14:paraId="7027B748" w14:textId="77777777" w:rsidR="00000000" w:rsidRDefault="00E36B8C">
            <w:pPr>
              <w:rPr>
                <w:rFonts w:eastAsia="Times New Roman"/>
                <w:sz w:val="20"/>
                <w:szCs w:val="20"/>
              </w:rPr>
            </w:pPr>
          </w:p>
        </w:tc>
      </w:tr>
      <w:tr w:rsidR="00000000" w14:paraId="43205CDF" w14:textId="77777777">
        <w:trPr>
          <w:divId w:val="1910841943"/>
        </w:trPr>
        <w:tc>
          <w:tcPr>
            <w:tcW w:w="0" w:type="auto"/>
            <w:gridSpan w:val="3"/>
            <w:tcMar>
              <w:top w:w="30" w:type="dxa"/>
              <w:left w:w="20" w:type="dxa"/>
              <w:bottom w:w="30" w:type="dxa"/>
              <w:right w:w="20" w:type="dxa"/>
            </w:tcMar>
            <w:hideMark/>
          </w:tcPr>
          <w:p w14:paraId="64835210" w14:textId="77777777" w:rsidR="00000000" w:rsidRDefault="00E36B8C">
            <w:pPr>
              <w:divId w:val="680552609"/>
              <w:rPr>
                <w:rFonts w:eastAsia="Times New Roman"/>
              </w:rPr>
            </w:pPr>
            <w:hyperlink w:anchor="i9c15e9fdfac743fea478dadbe0220bd7_121" w:history="1">
              <w:r>
                <w:rPr>
                  <w:rStyle w:val="a3"/>
                  <w:rFonts w:eastAsia="Times New Roman"/>
                  <w:sz w:val="20"/>
                  <w:szCs w:val="20"/>
                </w:rPr>
                <w:t>Signatures</w:t>
              </w:r>
            </w:hyperlink>
          </w:p>
        </w:tc>
        <w:tc>
          <w:tcPr>
            <w:tcW w:w="0" w:type="auto"/>
            <w:gridSpan w:val="3"/>
            <w:tcMar>
              <w:top w:w="15" w:type="dxa"/>
              <w:left w:w="20" w:type="dxa"/>
              <w:bottom w:w="15" w:type="dxa"/>
              <w:right w:w="20" w:type="dxa"/>
            </w:tcMar>
            <w:vAlign w:val="bottom"/>
            <w:hideMark/>
          </w:tcPr>
          <w:p w14:paraId="1CF010C6" w14:textId="77777777" w:rsidR="00000000" w:rsidRDefault="00E36B8C">
            <w:pPr>
              <w:rPr>
                <w:rFonts w:eastAsia="Times New Roman"/>
              </w:rPr>
            </w:pPr>
          </w:p>
        </w:tc>
        <w:tc>
          <w:tcPr>
            <w:tcW w:w="0" w:type="auto"/>
            <w:gridSpan w:val="3"/>
            <w:tcMar>
              <w:top w:w="30" w:type="dxa"/>
              <w:left w:w="20" w:type="dxa"/>
              <w:bottom w:w="30" w:type="dxa"/>
              <w:right w:w="20" w:type="dxa"/>
            </w:tcMar>
            <w:vAlign w:val="bottom"/>
            <w:hideMark/>
          </w:tcPr>
          <w:p w14:paraId="40C0310E" w14:textId="77777777" w:rsidR="00000000" w:rsidRDefault="00E36B8C">
            <w:pPr>
              <w:jc w:val="right"/>
              <w:rPr>
                <w:rFonts w:eastAsia="Times New Roman"/>
              </w:rPr>
            </w:pPr>
            <w:hyperlink w:anchor="i9c15e9fdfac743fea478dadbe0220bd7_121" w:history="1">
              <w:r>
                <w:rPr>
                  <w:rStyle w:val="a3"/>
                  <w:rFonts w:eastAsia="Times New Roman"/>
                  <w:sz w:val="20"/>
                  <w:szCs w:val="20"/>
                </w:rPr>
                <w:t>31</w:t>
              </w:r>
            </w:hyperlink>
          </w:p>
        </w:tc>
        <w:tc>
          <w:tcPr>
            <w:tcW w:w="0" w:type="auto"/>
            <w:vAlign w:val="center"/>
            <w:hideMark/>
          </w:tcPr>
          <w:p w14:paraId="2826B79C" w14:textId="77777777" w:rsidR="00000000" w:rsidRDefault="00E36B8C">
            <w:pPr>
              <w:rPr>
                <w:rFonts w:eastAsia="Times New Roman"/>
                <w:sz w:val="20"/>
                <w:szCs w:val="20"/>
              </w:rPr>
            </w:pPr>
          </w:p>
        </w:tc>
        <w:tc>
          <w:tcPr>
            <w:tcW w:w="0" w:type="auto"/>
            <w:vAlign w:val="center"/>
            <w:hideMark/>
          </w:tcPr>
          <w:p w14:paraId="705EA71F" w14:textId="77777777" w:rsidR="00000000" w:rsidRDefault="00E36B8C">
            <w:pPr>
              <w:rPr>
                <w:rFonts w:eastAsia="Times New Roman"/>
                <w:sz w:val="20"/>
                <w:szCs w:val="20"/>
              </w:rPr>
            </w:pPr>
          </w:p>
        </w:tc>
        <w:tc>
          <w:tcPr>
            <w:tcW w:w="0" w:type="auto"/>
            <w:vAlign w:val="center"/>
            <w:hideMark/>
          </w:tcPr>
          <w:p w14:paraId="7A3E4D17" w14:textId="77777777" w:rsidR="00000000" w:rsidRDefault="00E36B8C">
            <w:pPr>
              <w:rPr>
                <w:rFonts w:eastAsia="Times New Roman"/>
                <w:sz w:val="20"/>
                <w:szCs w:val="20"/>
              </w:rPr>
            </w:pPr>
          </w:p>
        </w:tc>
      </w:tr>
    </w:tbl>
    <w:p w14:paraId="4B97B80B" w14:textId="77777777" w:rsidR="00000000" w:rsidRDefault="00E36B8C">
      <w:pPr>
        <w:divId w:val="1769689107"/>
        <w:rPr>
          <w:rFonts w:eastAsia="Times New Roman"/>
        </w:rPr>
      </w:pPr>
    </w:p>
    <w:p w14:paraId="167C6074" w14:textId="77777777" w:rsidR="00000000" w:rsidRDefault="00E36B8C">
      <w:pPr>
        <w:jc w:val="center"/>
        <w:divId w:val="2042241679"/>
        <w:rPr>
          <w:rFonts w:eastAsia="Times New Roman"/>
        </w:rPr>
      </w:pPr>
      <w:r>
        <w:rPr>
          <w:rFonts w:eastAsia="Times New Roman"/>
          <w:color w:val="000000"/>
          <w:sz w:val="20"/>
          <w:szCs w:val="20"/>
        </w:rPr>
        <w:t>4</w:t>
      </w:r>
    </w:p>
    <w:p w14:paraId="3C8D0F8B" w14:textId="77777777" w:rsidR="00000000" w:rsidRDefault="00E36B8C">
      <w:pPr>
        <w:rPr>
          <w:rFonts w:eastAsia="Times New Roman"/>
        </w:rPr>
      </w:pPr>
      <w:r>
        <w:rPr>
          <w:rFonts w:eastAsia="Times New Roman"/>
        </w:rPr>
        <w:pict w14:anchorId="4BA9B6BD">
          <v:rect id="_x0000_i1028" style="width:0;height:1.5pt" o:hralign="center" o:hrstd="t" o:hr="t" fillcolor="#a0a0a0" stroked="f"/>
        </w:pict>
      </w:r>
    </w:p>
    <w:p w14:paraId="0A9A1354" w14:textId="77777777" w:rsidR="00000000" w:rsidRDefault="00E36B8C">
      <w:pPr>
        <w:divId w:val="347215159"/>
        <w:rPr>
          <w:rFonts w:eastAsia="Times New Roman"/>
        </w:rPr>
      </w:pPr>
    </w:p>
    <w:p w14:paraId="53E42A19" w14:textId="77777777" w:rsidR="00000000" w:rsidRDefault="00E36B8C">
      <w:pPr>
        <w:divId w:val="721054619"/>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14:paraId="732FDDD7" w14:textId="77777777" w:rsidR="00000000" w:rsidRDefault="00E36B8C">
      <w:pPr>
        <w:divId w:val="1322005530"/>
        <w:rPr>
          <w:rFonts w:eastAsia="Times New Roman"/>
        </w:rPr>
      </w:pPr>
      <w:r>
        <w:rPr>
          <w:rFonts w:eastAsia="Times New Roman"/>
          <w:b/>
          <w:bCs/>
          <w:color w:val="000000"/>
          <w:sz w:val="20"/>
          <w:szCs w:val="20"/>
        </w:rPr>
        <w:t>Item 1. Financial Statement</w:t>
      </w:r>
      <w:r>
        <w:rPr>
          <w:rFonts w:eastAsia="Times New Roman"/>
          <w:b/>
          <w:bCs/>
          <w:color w:val="000000"/>
          <w:sz w:val="20"/>
          <w:szCs w:val="20"/>
        </w:rPr>
        <w:t>s</w:t>
      </w:r>
    </w:p>
    <w:p w14:paraId="0E5E7C5E" w14:textId="77777777" w:rsidR="00000000" w:rsidRDefault="00E36B8C">
      <w:pPr>
        <w:jc w:val="center"/>
        <w:divId w:val="1364401612"/>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14:paraId="59D5CDFB" w14:textId="77777777" w:rsidR="00000000" w:rsidRDefault="00E36B8C">
      <w:pPr>
        <w:jc w:val="center"/>
        <w:rPr>
          <w:rFonts w:eastAsia="Times New Roman"/>
        </w:rPr>
      </w:pPr>
      <w:r>
        <w:rPr>
          <w:rFonts w:eastAsia="Times New Roman"/>
          <w:color w:val="000000"/>
          <w:sz w:val="20"/>
          <w:szCs w:val="20"/>
        </w:rPr>
        <w:t>CONDENSED CONSOLIDATED BALANCE SHEET</w:t>
      </w:r>
      <w:r>
        <w:rPr>
          <w:rFonts w:eastAsia="Times New Roman"/>
          <w:color w:val="000000"/>
          <w:sz w:val="20"/>
          <w:szCs w:val="20"/>
        </w:rPr>
        <w:t>S</w:t>
      </w:r>
    </w:p>
    <w:p w14:paraId="7A4BF9FC" w14:textId="77777777" w:rsidR="00000000" w:rsidRDefault="00E36B8C">
      <w:pPr>
        <w:jc w:val="center"/>
        <w:divId w:val="1057558597"/>
        <w:rPr>
          <w:rFonts w:eastAsia="Times New Roman"/>
        </w:rPr>
      </w:pPr>
      <w:r>
        <w:rPr>
          <w:rFonts w:eastAsia="Times New Roman"/>
          <w:color w:val="000000"/>
          <w:sz w:val="20"/>
          <w:szCs w:val="20"/>
        </w:rPr>
        <w:t>(Unaudited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8"/>
        <w:gridCol w:w="5443"/>
        <w:gridCol w:w="58"/>
        <w:gridCol w:w="130"/>
        <w:gridCol w:w="1108"/>
        <w:gridCol w:w="83"/>
        <w:gridCol w:w="36"/>
        <w:gridCol w:w="36"/>
        <w:gridCol w:w="36"/>
        <w:gridCol w:w="130"/>
        <w:gridCol w:w="1092"/>
        <w:gridCol w:w="83"/>
      </w:tblGrid>
      <w:tr w:rsidR="00000000" w14:paraId="675159EA" w14:textId="77777777">
        <w:trPr>
          <w:divId w:val="1466771780"/>
        </w:trPr>
        <w:tc>
          <w:tcPr>
            <w:tcW w:w="50" w:type="pct"/>
            <w:vAlign w:val="center"/>
            <w:hideMark/>
          </w:tcPr>
          <w:p w14:paraId="4FC236A7" w14:textId="77777777" w:rsidR="00000000" w:rsidRDefault="00E36B8C">
            <w:pPr>
              <w:jc w:val="center"/>
              <w:rPr>
                <w:rFonts w:eastAsia="Times New Roman"/>
              </w:rPr>
            </w:pPr>
          </w:p>
        </w:tc>
        <w:tc>
          <w:tcPr>
            <w:tcW w:w="3296" w:type="pct"/>
            <w:vAlign w:val="center"/>
            <w:hideMark/>
          </w:tcPr>
          <w:p w14:paraId="68B7731E" w14:textId="77777777" w:rsidR="00000000" w:rsidRDefault="00E36B8C">
            <w:pPr>
              <w:rPr>
                <w:rFonts w:eastAsia="Times New Roman"/>
                <w:sz w:val="20"/>
                <w:szCs w:val="20"/>
              </w:rPr>
            </w:pPr>
          </w:p>
        </w:tc>
        <w:tc>
          <w:tcPr>
            <w:tcW w:w="50" w:type="pct"/>
            <w:vAlign w:val="center"/>
            <w:hideMark/>
          </w:tcPr>
          <w:p w14:paraId="60C8268E" w14:textId="77777777" w:rsidR="00000000" w:rsidRDefault="00E36B8C">
            <w:pPr>
              <w:rPr>
                <w:rFonts w:eastAsia="Times New Roman"/>
                <w:sz w:val="20"/>
                <w:szCs w:val="20"/>
              </w:rPr>
            </w:pPr>
          </w:p>
        </w:tc>
        <w:tc>
          <w:tcPr>
            <w:tcW w:w="50" w:type="pct"/>
            <w:vAlign w:val="center"/>
            <w:hideMark/>
          </w:tcPr>
          <w:p w14:paraId="797BFB8F" w14:textId="77777777" w:rsidR="00000000" w:rsidRDefault="00E36B8C">
            <w:pPr>
              <w:rPr>
                <w:rFonts w:eastAsia="Times New Roman"/>
                <w:sz w:val="20"/>
                <w:szCs w:val="20"/>
              </w:rPr>
            </w:pPr>
          </w:p>
        </w:tc>
        <w:tc>
          <w:tcPr>
            <w:tcW w:w="683" w:type="pct"/>
            <w:vAlign w:val="center"/>
            <w:hideMark/>
          </w:tcPr>
          <w:p w14:paraId="246EA552" w14:textId="77777777" w:rsidR="00000000" w:rsidRDefault="00E36B8C">
            <w:pPr>
              <w:rPr>
                <w:rFonts w:eastAsia="Times New Roman"/>
                <w:sz w:val="20"/>
                <w:szCs w:val="20"/>
              </w:rPr>
            </w:pPr>
          </w:p>
        </w:tc>
        <w:tc>
          <w:tcPr>
            <w:tcW w:w="50" w:type="pct"/>
            <w:vAlign w:val="center"/>
            <w:hideMark/>
          </w:tcPr>
          <w:p w14:paraId="43C904BE" w14:textId="77777777" w:rsidR="00000000" w:rsidRDefault="00E36B8C">
            <w:pPr>
              <w:rPr>
                <w:rFonts w:eastAsia="Times New Roman"/>
                <w:sz w:val="20"/>
                <w:szCs w:val="20"/>
              </w:rPr>
            </w:pPr>
          </w:p>
        </w:tc>
        <w:tc>
          <w:tcPr>
            <w:tcW w:w="5" w:type="pct"/>
            <w:vAlign w:val="center"/>
            <w:hideMark/>
          </w:tcPr>
          <w:p w14:paraId="11C7D195" w14:textId="77777777" w:rsidR="00000000" w:rsidRDefault="00E36B8C">
            <w:pPr>
              <w:rPr>
                <w:rFonts w:eastAsia="Times New Roman"/>
                <w:sz w:val="20"/>
                <w:szCs w:val="20"/>
              </w:rPr>
            </w:pPr>
          </w:p>
        </w:tc>
        <w:tc>
          <w:tcPr>
            <w:tcW w:w="26" w:type="pct"/>
            <w:vAlign w:val="center"/>
            <w:hideMark/>
          </w:tcPr>
          <w:p w14:paraId="39BFEB77" w14:textId="77777777" w:rsidR="00000000" w:rsidRDefault="00E36B8C">
            <w:pPr>
              <w:rPr>
                <w:rFonts w:eastAsia="Times New Roman"/>
                <w:sz w:val="20"/>
                <w:szCs w:val="20"/>
              </w:rPr>
            </w:pPr>
          </w:p>
        </w:tc>
        <w:tc>
          <w:tcPr>
            <w:tcW w:w="5" w:type="pct"/>
            <w:vAlign w:val="center"/>
            <w:hideMark/>
          </w:tcPr>
          <w:p w14:paraId="12B8FFC3" w14:textId="77777777" w:rsidR="00000000" w:rsidRDefault="00E36B8C">
            <w:pPr>
              <w:rPr>
                <w:rFonts w:eastAsia="Times New Roman"/>
                <w:sz w:val="20"/>
                <w:szCs w:val="20"/>
              </w:rPr>
            </w:pPr>
          </w:p>
        </w:tc>
        <w:tc>
          <w:tcPr>
            <w:tcW w:w="50" w:type="pct"/>
            <w:vAlign w:val="center"/>
            <w:hideMark/>
          </w:tcPr>
          <w:p w14:paraId="5E3892E9" w14:textId="77777777" w:rsidR="00000000" w:rsidRDefault="00E36B8C">
            <w:pPr>
              <w:rPr>
                <w:rFonts w:eastAsia="Times New Roman"/>
                <w:sz w:val="20"/>
                <w:szCs w:val="20"/>
              </w:rPr>
            </w:pPr>
          </w:p>
        </w:tc>
        <w:tc>
          <w:tcPr>
            <w:tcW w:w="683" w:type="pct"/>
            <w:vAlign w:val="center"/>
            <w:hideMark/>
          </w:tcPr>
          <w:p w14:paraId="3B68E1E4" w14:textId="77777777" w:rsidR="00000000" w:rsidRDefault="00E36B8C">
            <w:pPr>
              <w:rPr>
                <w:rFonts w:eastAsia="Times New Roman"/>
                <w:sz w:val="20"/>
                <w:szCs w:val="20"/>
              </w:rPr>
            </w:pPr>
          </w:p>
        </w:tc>
        <w:tc>
          <w:tcPr>
            <w:tcW w:w="50" w:type="pct"/>
            <w:vAlign w:val="center"/>
            <w:hideMark/>
          </w:tcPr>
          <w:p w14:paraId="41AEBB39" w14:textId="77777777" w:rsidR="00000000" w:rsidRDefault="00E36B8C">
            <w:pPr>
              <w:rPr>
                <w:rFonts w:eastAsia="Times New Roman"/>
                <w:sz w:val="20"/>
                <w:szCs w:val="20"/>
              </w:rPr>
            </w:pPr>
          </w:p>
        </w:tc>
      </w:tr>
      <w:tr w:rsidR="00000000" w14:paraId="1C1D54AA" w14:textId="77777777">
        <w:trPr>
          <w:divId w:val="1466771780"/>
        </w:trPr>
        <w:tc>
          <w:tcPr>
            <w:tcW w:w="0" w:type="auto"/>
            <w:gridSpan w:val="3"/>
            <w:tcMar>
              <w:top w:w="30" w:type="dxa"/>
              <w:left w:w="20" w:type="dxa"/>
              <w:bottom w:w="30" w:type="dxa"/>
              <w:right w:w="20" w:type="dxa"/>
            </w:tcMar>
            <w:vAlign w:val="bottom"/>
            <w:hideMark/>
          </w:tcPr>
          <w:p w14:paraId="36F3488A" w14:textId="77777777" w:rsidR="00000000" w:rsidRDefault="00E36B8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E32AA81" w14:textId="77777777" w:rsidR="00000000" w:rsidRDefault="00E36B8C">
            <w:pPr>
              <w:jc w:val="center"/>
              <w:rPr>
                <w:rFonts w:eastAsia="Times New Roman"/>
              </w:rPr>
            </w:pPr>
            <w:r>
              <w:rPr>
                <w:rFonts w:eastAsia="Times New Roman"/>
                <w:b/>
                <w:bCs/>
                <w:color w:val="000000"/>
                <w:sz w:val="16"/>
                <w:szCs w:val="16"/>
              </w:rPr>
              <w:t>March 31,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68C3DE91"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3D3E5A5C" w14:textId="77777777" w:rsidR="00000000" w:rsidRDefault="00E36B8C">
            <w:pPr>
              <w:jc w:val="center"/>
              <w:rPr>
                <w:rFonts w:eastAsia="Times New Roman"/>
              </w:rPr>
            </w:pPr>
            <w:r>
              <w:rPr>
                <w:rFonts w:eastAsia="Times New Roman"/>
                <w:b/>
                <w:bCs/>
                <w:color w:val="000000"/>
                <w:sz w:val="16"/>
                <w:szCs w:val="16"/>
              </w:rPr>
              <w:t>June 30, 201</w:t>
            </w:r>
            <w:r>
              <w:rPr>
                <w:rFonts w:eastAsia="Times New Roman"/>
                <w:b/>
                <w:bCs/>
                <w:color w:val="000000"/>
                <w:sz w:val="16"/>
                <w:szCs w:val="16"/>
              </w:rPr>
              <w:t>9</w:t>
            </w:r>
          </w:p>
        </w:tc>
      </w:tr>
      <w:tr w:rsidR="00000000" w14:paraId="227900C8" w14:textId="77777777">
        <w:trPr>
          <w:divId w:val="1466771780"/>
        </w:trPr>
        <w:tc>
          <w:tcPr>
            <w:tcW w:w="0" w:type="auto"/>
            <w:gridSpan w:val="3"/>
            <w:tcMar>
              <w:top w:w="30" w:type="dxa"/>
              <w:left w:w="20" w:type="dxa"/>
              <w:bottom w:w="30" w:type="dxa"/>
              <w:right w:w="20" w:type="dxa"/>
            </w:tcMar>
            <w:vAlign w:val="bottom"/>
            <w:hideMark/>
          </w:tcPr>
          <w:p w14:paraId="2C45BE0C" w14:textId="77777777" w:rsidR="00000000" w:rsidRDefault="00E36B8C">
            <w:pPr>
              <w:rPr>
                <w:rFonts w:eastAsia="Times New Roman"/>
              </w:rPr>
            </w:pPr>
            <w:r>
              <w:rPr>
                <w:rFonts w:eastAsia="Times New Roman"/>
                <w:i/>
                <w:iCs/>
                <w:color w:val="000000"/>
                <w:sz w:val="19"/>
                <w:szCs w:val="19"/>
              </w:rPr>
              <w:t>(In thousands, except per share data</w:t>
            </w:r>
            <w:r>
              <w:rPr>
                <w:rFonts w:eastAsia="Times New Roman"/>
                <w:i/>
                <w:iCs/>
                <w:color w:val="000000"/>
                <w:sz w:val="19"/>
                <w:szCs w:val="19"/>
              </w:rPr>
              <w:t>)</w:t>
            </w:r>
          </w:p>
        </w:tc>
        <w:tc>
          <w:tcPr>
            <w:tcW w:w="0" w:type="auto"/>
            <w:gridSpan w:val="3"/>
            <w:tcBorders>
              <w:top w:val="single" w:sz="8" w:space="0" w:color="000000"/>
            </w:tcBorders>
            <w:tcMar>
              <w:top w:w="30" w:type="dxa"/>
              <w:left w:w="20" w:type="dxa"/>
              <w:bottom w:w="30" w:type="dxa"/>
              <w:right w:w="20" w:type="dxa"/>
            </w:tcMar>
            <w:vAlign w:val="bottom"/>
            <w:hideMark/>
          </w:tcPr>
          <w:p w14:paraId="0A98A65C" w14:textId="77777777" w:rsidR="00000000" w:rsidRDefault="00E36B8C">
            <w:pPr>
              <w:rPr>
                <w:rFonts w:eastAsia="Times New Roman"/>
              </w:rPr>
            </w:pPr>
            <w:r>
              <w:rPr>
                <w:rFonts w:eastAsia="Times New Roman"/>
                <w:color w:val="000000"/>
                <w:sz w:val="19"/>
                <w:szCs w:val="19"/>
              </w:rPr>
              <w:t> </w:t>
            </w:r>
          </w:p>
        </w:tc>
        <w:tc>
          <w:tcPr>
            <w:tcW w:w="0" w:type="auto"/>
            <w:gridSpan w:val="3"/>
            <w:tcMar>
              <w:top w:w="15" w:type="dxa"/>
              <w:left w:w="20" w:type="dxa"/>
              <w:bottom w:w="15" w:type="dxa"/>
              <w:right w:w="20" w:type="dxa"/>
            </w:tcMar>
            <w:vAlign w:val="bottom"/>
            <w:hideMark/>
          </w:tcPr>
          <w:p w14:paraId="1D32BC4A"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6E2472" w14:textId="77777777" w:rsidR="00000000" w:rsidRDefault="00E36B8C">
            <w:pPr>
              <w:rPr>
                <w:rFonts w:eastAsia="Times New Roman"/>
              </w:rPr>
            </w:pPr>
            <w:r>
              <w:rPr>
                <w:rFonts w:eastAsia="Times New Roman"/>
                <w:color w:val="000000"/>
                <w:sz w:val="19"/>
                <w:szCs w:val="19"/>
              </w:rPr>
              <w:t> </w:t>
            </w:r>
          </w:p>
        </w:tc>
      </w:tr>
      <w:tr w:rsidR="00000000" w14:paraId="07C71446" w14:textId="77777777">
        <w:trPr>
          <w:divId w:val="1466771780"/>
        </w:trPr>
        <w:tc>
          <w:tcPr>
            <w:tcW w:w="0" w:type="auto"/>
            <w:gridSpan w:val="3"/>
            <w:shd w:val="clear" w:color="auto" w:fill="CCEEFF"/>
            <w:tcMar>
              <w:top w:w="30" w:type="dxa"/>
              <w:left w:w="20" w:type="dxa"/>
              <w:bottom w:w="30" w:type="dxa"/>
              <w:right w:w="20" w:type="dxa"/>
            </w:tcMar>
            <w:vAlign w:val="center"/>
            <w:hideMark/>
          </w:tcPr>
          <w:p w14:paraId="171FCA8E" w14:textId="77777777" w:rsidR="00000000" w:rsidRDefault="00E36B8C">
            <w:pPr>
              <w:rPr>
                <w:rFonts w:eastAsia="Times New Roman"/>
              </w:rPr>
            </w:pPr>
            <w:r>
              <w:rPr>
                <w:rFonts w:eastAsia="Times New Roman"/>
                <w:color w:val="000000"/>
                <w:sz w:val="19"/>
                <w:szCs w:val="19"/>
              </w:rPr>
              <w:t>ASSET</w:t>
            </w:r>
            <w:r>
              <w:rPr>
                <w:rFonts w:eastAsia="Times New Roman"/>
                <w:color w:val="000000"/>
                <w:sz w:val="19"/>
                <w:szCs w:val="19"/>
              </w:rPr>
              <w:t>S</w:t>
            </w:r>
          </w:p>
        </w:tc>
        <w:tc>
          <w:tcPr>
            <w:tcW w:w="0" w:type="auto"/>
            <w:gridSpan w:val="3"/>
            <w:shd w:val="clear" w:color="auto" w:fill="CCEEFF"/>
            <w:tcMar>
              <w:top w:w="15" w:type="dxa"/>
              <w:left w:w="20" w:type="dxa"/>
              <w:bottom w:w="15" w:type="dxa"/>
              <w:right w:w="20" w:type="dxa"/>
            </w:tcMar>
            <w:vAlign w:val="bottom"/>
            <w:hideMark/>
          </w:tcPr>
          <w:p w14:paraId="39AA7185"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AD1BD2D"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B535A97" w14:textId="77777777" w:rsidR="00000000" w:rsidRDefault="00E36B8C">
            <w:pPr>
              <w:rPr>
                <w:rFonts w:eastAsia="Times New Roman"/>
                <w:sz w:val="20"/>
                <w:szCs w:val="20"/>
              </w:rPr>
            </w:pPr>
          </w:p>
        </w:tc>
      </w:tr>
      <w:tr w:rsidR="00000000" w14:paraId="249C4430" w14:textId="77777777">
        <w:trPr>
          <w:divId w:val="1466771780"/>
        </w:trPr>
        <w:tc>
          <w:tcPr>
            <w:tcW w:w="0" w:type="auto"/>
            <w:gridSpan w:val="3"/>
            <w:shd w:val="clear" w:color="auto" w:fill="FFFFFF"/>
            <w:tcMar>
              <w:top w:w="30" w:type="dxa"/>
              <w:left w:w="20" w:type="dxa"/>
              <w:bottom w:w="30" w:type="dxa"/>
              <w:right w:w="20" w:type="dxa"/>
            </w:tcMar>
            <w:vAlign w:val="center"/>
            <w:hideMark/>
          </w:tcPr>
          <w:p w14:paraId="7B61647E" w14:textId="77777777" w:rsidR="00000000" w:rsidRDefault="00E36B8C">
            <w:pPr>
              <w:rPr>
                <w:rFonts w:eastAsia="Times New Roman"/>
              </w:rPr>
            </w:pPr>
            <w:r>
              <w:rPr>
                <w:rFonts w:eastAsia="Times New Roman"/>
                <w:color w:val="000000"/>
                <w:sz w:val="19"/>
                <w:szCs w:val="19"/>
              </w:rPr>
              <w:lastRenderedPageBreak/>
              <w:t>Current asset</w:t>
            </w:r>
            <w:r>
              <w:rPr>
                <w:rFonts w:eastAsia="Times New Roman"/>
                <w:color w:val="000000"/>
                <w:sz w:val="19"/>
                <w:szCs w:val="19"/>
              </w:rPr>
              <w:t>s</w:t>
            </w:r>
          </w:p>
        </w:tc>
        <w:tc>
          <w:tcPr>
            <w:tcW w:w="0" w:type="auto"/>
            <w:gridSpan w:val="3"/>
            <w:shd w:val="clear" w:color="auto" w:fill="FFFFFF"/>
            <w:tcMar>
              <w:top w:w="15" w:type="dxa"/>
              <w:left w:w="20" w:type="dxa"/>
              <w:bottom w:w="15" w:type="dxa"/>
              <w:right w:w="20" w:type="dxa"/>
            </w:tcMar>
            <w:vAlign w:val="bottom"/>
            <w:hideMark/>
          </w:tcPr>
          <w:p w14:paraId="62593646"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384090E"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B5C0799" w14:textId="77777777" w:rsidR="00000000" w:rsidRDefault="00E36B8C">
            <w:pPr>
              <w:rPr>
                <w:rFonts w:eastAsia="Times New Roman"/>
                <w:sz w:val="20"/>
                <w:szCs w:val="20"/>
              </w:rPr>
            </w:pPr>
          </w:p>
        </w:tc>
      </w:tr>
      <w:tr w:rsidR="00000000" w14:paraId="29E4F115"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19F0A37B" w14:textId="77777777" w:rsidR="00000000" w:rsidRDefault="00E36B8C">
            <w:pPr>
              <w:rPr>
                <w:rFonts w:eastAsia="Times New Roman"/>
              </w:rPr>
            </w:pPr>
            <w:r>
              <w:rPr>
                <w:rFonts w:eastAsia="Times New Roman"/>
                <w:color w:val="000000"/>
                <w:sz w:val="19"/>
                <w:szCs w:val="19"/>
              </w:rPr>
              <w:t>Cash and cash equivalent</w:t>
            </w:r>
            <w:r>
              <w:rPr>
                <w:rFonts w:eastAsia="Times New Roman"/>
                <w:color w:val="000000"/>
                <w:sz w:val="19"/>
                <w:szCs w:val="19"/>
              </w:rPr>
              <w:t>s</w:t>
            </w:r>
          </w:p>
        </w:tc>
        <w:tc>
          <w:tcPr>
            <w:tcW w:w="0" w:type="auto"/>
            <w:shd w:val="clear" w:color="auto" w:fill="CCEEFF"/>
            <w:tcMar>
              <w:top w:w="30" w:type="dxa"/>
              <w:left w:w="20" w:type="dxa"/>
              <w:bottom w:w="30" w:type="dxa"/>
              <w:right w:w="15" w:type="dxa"/>
            </w:tcMar>
            <w:vAlign w:val="center"/>
            <w:hideMark/>
          </w:tcPr>
          <w:p w14:paraId="3FBC6872" w14:textId="77777777" w:rsidR="00000000" w:rsidRDefault="00E36B8C">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center"/>
            <w:hideMark/>
          </w:tcPr>
          <w:p w14:paraId="39FFB12F" w14:textId="77777777" w:rsidR="00000000" w:rsidRDefault="00E36B8C">
            <w:pPr>
              <w:jc w:val="right"/>
              <w:rPr>
                <w:rFonts w:eastAsia="Times New Roman"/>
              </w:rPr>
            </w:pPr>
            <w:r>
              <w:rPr>
                <w:rFonts w:eastAsia="Times New Roman"/>
                <w:color w:val="000000"/>
                <w:sz w:val="19"/>
                <w:szCs w:val="19"/>
              </w:rPr>
              <w:t>13,464</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213D34C3"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441DEAC4"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center"/>
            <w:hideMark/>
          </w:tcPr>
          <w:p w14:paraId="4AC43772" w14:textId="77777777" w:rsidR="00000000" w:rsidRDefault="00E36B8C">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center"/>
            <w:hideMark/>
          </w:tcPr>
          <w:p w14:paraId="648FECE0" w14:textId="77777777" w:rsidR="00000000" w:rsidRDefault="00E36B8C">
            <w:pPr>
              <w:jc w:val="right"/>
              <w:rPr>
                <w:rFonts w:eastAsia="Times New Roman"/>
              </w:rPr>
            </w:pPr>
            <w:r>
              <w:rPr>
                <w:rFonts w:eastAsia="Times New Roman"/>
                <w:color w:val="000000"/>
                <w:sz w:val="19"/>
                <w:szCs w:val="19"/>
              </w:rPr>
              <w:t>18,824</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007F2CC3" w14:textId="77777777" w:rsidR="00000000" w:rsidRDefault="00E36B8C">
            <w:pPr>
              <w:jc w:val="right"/>
              <w:rPr>
                <w:rFonts w:eastAsia="Times New Roman"/>
              </w:rPr>
            </w:pPr>
            <w:r>
              <w:rPr>
                <w:rFonts w:eastAsia="Times New Roman"/>
                <w:color w:val="000000"/>
                <w:sz w:val="19"/>
                <w:szCs w:val="19"/>
              </w:rPr>
              <w:t> </w:t>
            </w:r>
          </w:p>
        </w:tc>
      </w:tr>
      <w:tr w:rsidR="00000000" w14:paraId="4312F582"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4F018DF8" w14:textId="77777777" w:rsidR="00000000" w:rsidRDefault="00E36B8C">
            <w:pPr>
              <w:rPr>
                <w:rFonts w:eastAsia="Times New Roman"/>
              </w:rPr>
            </w:pPr>
            <w:r>
              <w:rPr>
                <w:rFonts w:eastAsia="Times New Roman"/>
                <w:color w:val="000000"/>
                <w:sz w:val="19"/>
                <w:szCs w:val="19"/>
              </w:rPr>
              <w:t>Accounts receivabl</w:t>
            </w:r>
            <w:r>
              <w:rPr>
                <w:rFonts w:eastAsia="Times New Roman"/>
                <w:color w:val="000000"/>
                <w:sz w:val="19"/>
                <w:szCs w:val="19"/>
              </w:rPr>
              <w:t>e</w:t>
            </w:r>
          </w:p>
        </w:tc>
        <w:tc>
          <w:tcPr>
            <w:tcW w:w="0" w:type="auto"/>
            <w:gridSpan w:val="2"/>
            <w:shd w:val="clear" w:color="auto" w:fill="FFFFFF"/>
            <w:tcMar>
              <w:top w:w="30" w:type="dxa"/>
              <w:left w:w="20" w:type="dxa"/>
              <w:bottom w:w="30" w:type="dxa"/>
              <w:right w:w="0" w:type="dxa"/>
            </w:tcMar>
            <w:vAlign w:val="center"/>
            <w:hideMark/>
          </w:tcPr>
          <w:p w14:paraId="09B0322F" w14:textId="77777777" w:rsidR="00000000" w:rsidRDefault="00E36B8C">
            <w:pPr>
              <w:jc w:val="right"/>
              <w:rPr>
                <w:rFonts w:eastAsia="Times New Roman"/>
              </w:rPr>
            </w:pPr>
            <w:r>
              <w:rPr>
                <w:rFonts w:eastAsia="Times New Roman"/>
                <w:color w:val="000000"/>
                <w:sz w:val="19"/>
                <w:szCs w:val="19"/>
              </w:rPr>
              <w:t>1,164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4781F104"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5F080C4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CBFA3A" w14:textId="77777777" w:rsidR="00000000" w:rsidRDefault="00E36B8C">
            <w:pPr>
              <w:jc w:val="right"/>
              <w:rPr>
                <w:rFonts w:eastAsia="Times New Roman"/>
              </w:rPr>
            </w:pPr>
            <w:r>
              <w:rPr>
                <w:rFonts w:eastAsia="Times New Roman"/>
                <w:color w:val="000000"/>
                <w:sz w:val="19"/>
                <w:szCs w:val="19"/>
              </w:rPr>
              <w:t>2,066</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764B5543" w14:textId="77777777" w:rsidR="00000000" w:rsidRDefault="00E36B8C">
            <w:pPr>
              <w:jc w:val="right"/>
              <w:rPr>
                <w:rFonts w:eastAsia="Times New Roman"/>
              </w:rPr>
            </w:pPr>
            <w:r>
              <w:rPr>
                <w:rFonts w:eastAsia="Times New Roman"/>
                <w:color w:val="000000"/>
                <w:sz w:val="19"/>
                <w:szCs w:val="19"/>
              </w:rPr>
              <w:t> </w:t>
            </w:r>
          </w:p>
        </w:tc>
      </w:tr>
      <w:tr w:rsidR="00000000" w14:paraId="38D23B95"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496153F8" w14:textId="77777777" w:rsidR="00000000" w:rsidRDefault="00E36B8C">
            <w:pPr>
              <w:rPr>
                <w:rFonts w:eastAsia="Times New Roman"/>
              </w:rPr>
            </w:pPr>
            <w:r>
              <w:rPr>
                <w:rFonts w:eastAsia="Times New Roman"/>
                <w:color w:val="000000"/>
                <w:sz w:val="19"/>
                <w:szCs w:val="19"/>
              </w:rPr>
              <w:t>Income tax receivabl</w:t>
            </w:r>
            <w:r>
              <w:rPr>
                <w:rFonts w:eastAsia="Times New Roman"/>
                <w:color w:val="000000"/>
                <w:sz w:val="19"/>
                <w:szCs w:val="19"/>
              </w:rPr>
              <w:t>e</w:t>
            </w:r>
          </w:p>
        </w:tc>
        <w:tc>
          <w:tcPr>
            <w:tcW w:w="0" w:type="auto"/>
            <w:gridSpan w:val="2"/>
            <w:shd w:val="clear" w:color="auto" w:fill="CCEEFF"/>
            <w:tcMar>
              <w:top w:w="30" w:type="dxa"/>
              <w:left w:w="20" w:type="dxa"/>
              <w:bottom w:w="30" w:type="dxa"/>
              <w:right w:w="0" w:type="dxa"/>
            </w:tcMar>
            <w:vAlign w:val="center"/>
            <w:hideMark/>
          </w:tcPr>
          <w:p w14:paraId="35DF1F78" w14:textId="77777777" w:rsidR="00000000" w:rsidRDefault="00E36B8C">
            <w:pPr>
              <w:jc w:val="right"/>
              <w:rPr>
                <w:rFonts w:eastAsia="Times New Roman"/>
              </w:rPr>
            </w:pPr>
            <w:r>
              <w:rPr>
                <w:rFonts w:eastAsia="Times New Roman"/>
                <w:color w:val="000000"/>
                <w:sz w:val="19"/>
                <w:szCs w:val="19"/>
              </w:rPr>
              <w:t>2,383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4BC71848"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2FFB6C4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74DB3E" w14:textId="77777777" w:rsidR="00000000" w:rsidRDefault="00E36B8C">
            <w:pPr>
              <w:jc w:val="right"/>
              <w:rPr>
                <w:rFonts w:eastAsia="Times New Roman"/>
              </w:rPr>
            </w:pPr>
            <w:r>
              <w:rPr>
                <w:rFonts w:eastAsia="Times New Roman"/>
                <w:color w:val="000000"/>
                <w:sz w:val="19"/>
                <w:szCs w:val="19"/>
              </w:rPr>
              <w:t>1,236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2D0BCD5D" w14:textId="77777777" w:rsidR="00000000" w:rsidRDefault="00E36B8C">
            <w:pPr>
              <w:jc w:val="right"/>
              <w:rPr>
                <w:rFonts w:eastAsia="Times New Roman"/>
              </w:rPr>
            </w:pPr>
            <w:r>
              <w:rPr>
                <w:rFonts w:eastAsia="Times New Roman"/>
                <w:color w:val="000000"/>
                <w:sz w:val="19"/>
                <w:szCs w:val="19"/>
              </w:rPr>
              <w:t> </w:t>
            </w:r>
          </w:p>
        </w:tc>
      </w:tr>
      <w:tr w:rsidR="00000000" w14:paraId="4C9E5D21"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744491F3" w14:textId="77777777" w:rsidR="00000000" w:rsidRDefault="00E36B8C">
            <w:pPr>
              <w:rPr>
                <w:rFonts w:eastAsia="Times New Roman"/>
              </w:rPr>
            </w:pPr>
            <w:r>
              <w:rPr>
                <w:rFonts w:eastAsia="Times New Roman"/>
                <w:color w:val="000000"/>
                <w:sz w:val="19"/>
                <w:szCs w:val="19"/>
              </w:rPr>
              <w:t>Inventory, ne</w:t>
            </w:r>
            <w:r>
              <w:rPr>
                <w:rFonts w:eastAsia="Times New Roman"/>
                <w:color w:val="000000"/>
                <w:sz w:val="19"/>
                <w:szCs w:val="19"/>
              </w:rPr>
              <w:t>t</w:t>
            </w:r>
          </w:p>
        </w:tc>
        <w:tc>
          <w:tcPr>
            <w:tcW w:w="0" w:type="auto"/>
            <w:gridSpan w:val="2"/>
            <w:shd w:val="clear" w:color="auto" w:fill="FFFFFF"/>
            <w:tcMar>
              <w:top w:w="30" w:type="dxa"/>
              <w:left w:w="20" w:type="dxa"/>
              <w:bottom w:w="30" w:type="dxa"/>
              <w:right w:w="0" w:type="dxa"/>
            </w:tcMar>
            <w:vAlign w:val="center"/>
            <w:hideMark/>
          </w:tcPr>
          <w:p w14:paraId="05A01AC8" w14:textId="77777777" w:rsidR="00000000" w:rsidRDefault="00E36B8C">
            <w:pPr>
              <w:jc w:val="right"/>
              <w:rPr>
                <w:rFonts w:eastAsia="Times New Roman"/>
              </w:rPr>
            </w:pPr>
            <w:r>
              <w:rPr>
                <w:rFonts w:eastAsia="Times New Roman"/>
                <w:color w:val="000000"/>
                <w:sz w:val="19"/>
                <w:szCs w:val="19"/>
              </w:rPr>
              <w:t>14,740</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6A3015BD"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51BEDE82"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6AFBD1" w14:textId="77777777" w:rsidR="00000000" w:rsidRDefault="00E36B8C">
            <w:pPr>
              <w:jc w:val="right"/>
              <w:rPr>
                <w:rFonts w:eastAsia="Times New Roman"/>
              </w:rPr>
            </w:pPr>
            <w:r>
              <w:rPr>
                <w:rFonts w:eastAsia="Times New Roman"/>
                <w:color w:val="000000"/>
                <w:sz w:val="19"/>
                <w:szCs w:val="19"/>
              </w:rPr>
              <w:t>13,753</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7D4B4B8D" w14:textId="77777777" w:rsidR="00000000" w:rsidRDefault="00E36B8C">
            <w:pPr>
              <w:jc w:val="right"/>
              <w:rPr>
                <w:rFonts w:eastAsia="Times New Roman"/>
              </w:rPr>
            </w:pPr>
            <w:r>
              <w:rPr>
                <w:rFonts w:eastAsia="Times New Roman"/>
                <w:color w:val="000000"/>
                <w:sz w:val="19"/>
                <w:szCs w:val="19"/>
              </w:rPr>
              <w:t> </w:t>
            </w:r>
          </w:p>
        </w:tc>
      </w:tr>
      <w:tr w:rsidR="00000000" w14:paraId="437B712F" w14:textId="77777777">
        <w:trPr>
          <w:divId w:val="1466771780"/>
        </w:trPr>
        <w:tc>
          <w:tcPr>
            <w:tcW w:w="0" w:type="auto"/>
            <w:gridSpan w:val="3"/>
            <w:vAlign w:val="center"/>
            <w:hideMark/>
          </w:tcPr>
          <w:p w14:paraId="72678D08" w14:textId="77777777" w:rsidR="00000000" w:rsidRDefault="00E36B8C">
            <w:pPr>
              <w:jc w:val="right"/>
              <w:rPr>
                <w:rFonts w:eastAsia="Times New Roman"/>
              </w:rPr>
            </w:pPr>
          </w:p>
        </w:tc>
        <w:tc>
          <w:tcPr>
            <w:tcW w:w="0" w:type="auto"/>
            <w:gridSpan w:val="3"/>
            <w:vAlign w:val="center"/>
            <w:hideMark/>
          </w:tcPr>
          <w:p w14:paraId="099A6824" w14:textId="77777777" w:rsidR="00000000" w:rsidRDefault="00E36B8C">
            <w:pPr>
              <w:rPr>
                <w:rFonts w:eastAsia="Times New Roman"/>
                <w:sz w:val="20"/>
                <w:szCs w:val="20"/>
              </w:rPr>
            </w:pPr>
          </w:p>
        </w:tc>
        <w:tc>
          <w:tcPr>
            <w:tcW w:w="0" w:type="auto"/>
            <w:gridSpan w:val="3"/>
            <w:vAlign w:val="center"/>
            <w:hideMark/>
          </w:tcPr>
          <w:p w14:paraId="0399E6DA" w14:textId="77777777" w:rsidR="00000000" w:rsidRDefault="00E36B8C">
            <w:pPr>
              <w:rPr>
                <w:rFonts w:eastAsia="Times New Roman"/>
                <w:sz w:val="20"/>
                <w:szCs w:val="20"/>
              </w:rPr>
            </w:pPr>
          </w:p>
        </w:tc>
        <w:tc>
          <w:tcPr>
            <w:tcW w:w="0" w:type="auto"/>
            <w:gridSpan w:val="3"/>
            <w:vAlign w:val="center"/>
            <w:hideMark/>
          </w:tcPr>
          <w:p w14:paraId="4239EE65" w14:textId="77777777" w:rsidR="00000000" w:rsidRDefault="00E36B8C">
            <w:pPr>
              <w:rPr>
                <w:rFonts w:eastAsia="Times New Roman"/>
                <w:sz w:val="20"/>
                <w:szCs w:val="20"/>
              </w:rPr>
            </w:pPr>
          </w:p>
        </w:tc>
      </w:tr>
      <w:tr w:rsidR="00000000" w14:paraId="46EF3951"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71B1DF67" w14:textId="77777777" w:rsidR="00000000" w:rsidRDefault="00E36B8C">
            <w:pPr>
              <w:rPr>
                <w:rFonts w:eastAsia="Times New Roman"/>
              </w:rPr>
            </w:pPr>
            <w:r>
              <w:rPr>
                <w:rFonts w:eastAsia="Times New Roman"/>
                <w:color w:val="000000"/>
                <w:sz w:val="19"/>
                <w:szCs w:val="19"/>
              </w:rPr>
              <w:t>Prepaid expenses and othe</w:t>
            </w:r>
            <w:r>
              <w:rPr>
                <w:rFonts w:eastAsia="Times New Roman"/>
                <w:color w:val="000000"/>
                <w:sz w:val="19"/>
                <w:szCs w:val="19"/>
              </w:rPr>
              <w:t>r</w:t>
            </w:r>
          </w:p>
        </w:tc>
        <w:tc>
          <w:tcPr>
            <w:tcW w:w="0" w:type="auto"/>
            <w:gridSpan w:val="2"/>
            <w:shd w:val="clear" w:color="auto" w:fill="CCEEFF"/>
            <w:tcMar>
              <w:top w:w="30" w:type="dxa"/>
              <w:left w:w="20" w:type="dxa"/>
              <w:bottom w:w="30" w:type="dxa"/>
              <w:right w:w="0" w:type="dxa"/>
            </w:tcMar>
            <w:vAlign w:val="center"/>
            <w:hideMark/>
          </w:tcPr>
          <w:p w14:paraId="4FD46F9F" w14:textId="77777777" w:rsidR="00000000" w:rsidRDefault="00E36B8C">
            <w:pPr>
              <w:jc w:val="right"/>
              <w:rPr>
                <w:rFonts w:eastAsia="Times New Roman"/>
              </w:rPr>
            </w:pPr>
            <w:r>
              <w:rPr>
                <w:rFonts w:eastAsia="Times New Roman"/>
                <w:color w:val="000000"/>
                <w:sz w:val="19"/>
                <w:szCs w:val="19"/>
              </w:rPr>
              <w:t>6,084</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23CB14AF"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40E542F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46927D" w14:textId="77777777" w:rsidR="00000000" w:rsidRDefault="00E36B8C">
            <w:pPr>
              <w:jc w:val="right"/>
              <w:rPr>
                <w:rFonts w:eastAsia="Times New Roman"/>
              </w:rPr>
            </w:pPr>
            <w:r>
              <w:rPr>
                <w:rFonts w:eastAsia="Times New Roman"/>
                <w:color w:val="000000"/>
                <w:sz w:val="19"/>
                <w:szCs w:val="19"/>
              </w:rPr>
              <w:t>7,309</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4C6E84F3" w14:textId="77777777" w:rsidR="00000000" w:rsidRDefault="00E36B8C">
            <w:pPr>
              <w:jc w:val="right"/>
              <w:rPr>
                <w:rFonts w:eastAsia="Times New Roman"/>
              </w:rPr>
            </w:pPr>
            <w:r>
              <w:rPr>
                <w:rFonts w:eastAsia="Times New Roman"/>
                <w:color w:val="000000"/>
                <w:sz w:val="19"/>
                <w:szCs w:val="19"/>
              </w:rPr>
              <w:t> </w:t>
            </w:r>
          </w:p>
        </w:tc>
      </w:tr>
      <w:tr w:rsidR="00000000" w14:paraId="7A2242AC" w14:textId="77777777">
        <w:trPr>
          <w:divId w:val="1466771780"/>
        </w:trPr>
        <w:tc>
          <w:tcPr>
            <w:tcW w:w="0" w:type="auto"/>
            <w:gridSpan w:val="3"/>
            <w:shd w:val="clear" w:color="auto" w:fill="FFFFFF"/>
            <w:tcMar>
              <w:top w:w="30" w:type="dxa"/>
              <w:left w:w="720" w:type="dxa"/>
              <w:bottom w:w="30" w:type="dxa"/>
              <w:right w:w="20" w:type="dxa"/>
            </w:tcMar>
            <w:vAlign w:val="center"/>
            <w:hideMark/>
          </w:tcPr>
          <w:p w14:paraId="6276A680" w14:textId="77777777" w:rsidR="00000000" w:rsidRDefault="00E36B8C">
            <w:pPr>
              <w:rPr>
                <w:rFonts w:eastAsia="Times New Roman"/>
              </w:rPr>
            </w:pPr>
            <w:r>
              <w:rPr>
                <w:rFonts w:eastAsia="Times New Roman"/>
                <w:color w:val="000000"/>
                <w:sz w:val="19"/>
                <w:szCs w:val="19"/>
              </w:rPr>
              <w:t>Total current asset</w:t>
            </w:r>
            <w:r>
              <w:rPr>
                <w:rFonts w:eastAsia="Times New Roman"/>
                <w:color w:val="000000"/>
                <w:sz w:val="19"/>
                <w:szCs w:val="19"/>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DE60AD" w14:textId="77777777" w:rsidR="00000000" w:rsidRDefault="00E36B8C">
            <w:pPr>
              <w:jc w:val="right"/>
              <w:rPr>
                <w:rFonts w:eastAsia="Times New Roman"/>
              </w:rPr>
            </w:pPr>
            <w:r>
              <w:rPr>
                <w:rFonts w:eastAsia="Times New Roman"/>
                <w:color w:val="000000"/>
                <w:sz w:val="19"/>
                <w:szCs w:val="19"/>
              </w:rPr>
              <w:t>37,835</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7A2FC76D"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1602A719"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D11F5A" w14:textId="77777777" w:rsidR="00000000" w:rsidRDefault="00E36B8C">
            <w:pPr>
              <w:jc w:val="right"/>
              <w:rPr>
                <w:rFonts w:eastAsia="Times New Roman"/>
              </w:rPr>
            </w:pPr>
            <w:r>
              <w:rPr>
                <w:rFonts w:eastAsia="Times New Roman"/>
                <w:color w:val="000000"/>
                <w:sz w:val="19"/>
                <w:szCs w:val="19"/>
              </w:rPr>
              <w:t>43,188</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37ACC585" w14:textId="77777777" w:rsidR="00000000" w:rsidRDefault="00E36B8C">
            <w:pPr>
              <w:jc w:val="right"/>
              <w:rPr>
                <w:rFonts w:eastAsia="Times New Roman"/>
              </w:rPr>
            </w:pPr>
            <w:r>
              <w:rPr>
                <w:rFonts w:eastAsia="Times New Roman"/>
                <w:color w:val="000000"/>
                <w:sz w:val="19"/>
                <w:szCs w:val="19"/>
              </w:rPr>
              <w:t> </w:t>
            </w:r>
          </w:p>
        </w:tc>
      </w:tr>
      <w:tr w:rsidR="00000000" w14:paraId="18941783" w14:textId="77777777">
        <w:trPr>
          <w:divId w:val="1466771780"/>
          <w:trHeight w:val="280"/>
        </w:trPr>
        <w:tc>
          <w:tcPr>
            <w:tcW w:w="0" w:type="auto"/>
            <w:gridSpan w:val="3"/>
            <w:shd w:val="clear" w:color="auto" w:fill="CCEEFF"/>
            <w:tcMar>
              <w:top w:w="15" w:type="dxa"/>
              <w:left w:w="20" w:type="dxa"/>
              <w:bottom w:w="15" w:type="dxa"/>
              <w:right w:w="20" w:type="dxa"/>
            </w:tcMar>
            <w:vAlign w:val="bottom"/>
            <w:hideMark/>
          </w:tcPr>
          <w:p w14:paraId="0F64CC01" w14:textId="77777777" w:rsidR="00000000" w:rsidRDefault="00E36B8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8F2FE3C"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D0FFC4C"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94EA170" w14:textId="77777777" w:rsidR="00000000" w:rsidRDefault="00E36B8C">
            <w:pPr>
              <w:rPr>
                <w:rFonts w:eastAsia="Times New Roman"/>
                <w:sz w:val="20"/>
                <w:szCs w:val="20"/>
              </w:rPr>
            </w:pPr>
          </w:p>
        </w:tc>
      </w:tr>
      <w:tr w:rsidR="00000000" w14:paraId="16C425B6"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0456BD8F" w14:textId="77777777" w:rsidR="00000000" w:rsidRDefault="00E36B8C">
            <w:pPr>
              <w:rPr>
                <w:rFonts w:eastAsia="Times New Roman"/>
              </w:rPr>
            </w:pPr>
            <w:r>
              <w:rPr>
                <w:rFonts w:eastAsia="Times New Roman"/>
                <w:color w:val="000000"/>
                <w:sz w:val="19"/>
                <w:szCs w:val="19"/>
              </w:rPr>
              <w:t>Property and equipment, ne</w:t>
            </w:r>
            <w:r>
              <w:rPr>
                <w:rFonts w:eastAsia="Times New Roman"/>
                <w:color w:val="000000"/>
                <w:sz w:val="19"/>
                <w:szCs w:val="19"/>
              </w:rPr>
              <w:t>t</w:t>
            </w:r>
          </w:p>
        </w:tc>
        <w:tc>
          <w:tcPr>
            <w:tcW w:w="0" w:type="auto"/>
            <w:gridSpan w:val="2"/>
            <w:shd w:val="clear" w:color="auto" w:fill="FFFFFF"/>
            <w:tcMar>
              <w:top w:w="30" w:type="dxa"/>
              <w:left w:w="20" w:type="dxa"/>
              <w:bottom w:w="30" w:type="dxa"/>
              <w:right w:w="0" w:type="dxa"/>
            </w:tcMar>
            <w:vAlign w:val="center"/>
            <w:hideMark/>
          </w:tcPr>
          <w:p w14:paraId="0EB2B693" w14:textId="77777777" w:rsidR="00000000" w:rsidRDefault="00E36B8C">
            <w:pPr>
              <w:jc w:val="right"/>
              <w:rPr>
                <w:rFonts w:eastAsia="Times New Roman"/>
              </w:rPr>
            </w:pPr>
            <w:r>
              <w:rPr>
                <w:rFonts w:eastAsia="Times New Roman"/>
                <w:color w:val="000000"/>
                <w:sz w:val="19"/>
                <w:szCs w:val="19"/>
              </w:rPr>
              <w:t>7,384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7912CB8A"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6117586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A851FF" w14:textId="77777777" w:rsidR="00000000" w:rsidRDefault="00E36B8C">
            <w:pPr>
              <w:jc w:val="right"/>
              <w:rPr>
                <w:rFonts w:eastAsia="Times New Roman"/>
              </w:rPr>
            </w:pPr>
            <w:r>
              <w:rPr>
                <w:rFonts w:eastAsia="Times New Roman"/>
                <w:color w:val="000000"/>
                <w:sz w:val="19"/>
                <w:szCs w:val="19"/>
              </w:rPr>
              <w:t>7,131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6F5E7BE6" w14:textId="77777777" w:rsidR="00000000" w:rsidRDefault="00E36B8C">
            <w:pPr>
              <w:jc w:val="right"/>
              <w:rPr>
                <w:rFonts w:eastAsia="Times New Roman"/>
              </w:rPr>
            </w:pPr>
            <w:r>
              <w:rPr>
                <w:rFonts w:eastAsia="Times New Roman"/>
                <w:color w:val="000000"/>
                <w:sz w:val="19"/>
                <w:szCs w:val="19"/>
              </w:rPr>
              <w:t> </w:t>
            </w:r>
          </w:p>
        </w:tc>
      </w:tr>
      <w:tr w:rsidR="00000000" w14:paraId="1336848E"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7DE77408" w14:textId="77777777" w:rsidR="00000000" w:rsidRDefault="00E36B8C">
            <w:pPr>
              <w:rPr>
                <w:rFonts w:eastAsia="Times New Roman"/>
              </w:rPr>
            </w:pPr>
            <w:r>
              <w:rPr>
                <w:rFonts w:eastAsia="Times New Roman"/>
                <w:color w:val="000000"/>
                <w:sz w:val="19"/>
                <w:szCs w:val="19"/>
              </w:rPr>
              <w:t>Right-of-use asset</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center"/>
            <w:hideMark/>
          </w:tcPr>
          <w:p w14:paraId="335B4A99" w14:textId="77777777" w:rsidR="00000000" w:rsidRDefault="00E36B8C">
            <w:pPr>
              <w:jc w:val="right"/>
              <w:rPr>
                <w:rFonts w:eastAsia="Times New Roman"/>
              </w:rPr>
            </w:pPr>
            <w:r>
              <w:rPr>
                <w:rFonts w:eastAsia="Times New Roman"/>
                <w:color w:val="000000"/>
                <w:sz w:val="19"/>
                <w:szCs w:val="19"/>
              </w:rPr>
              <w:t>1,536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50499471"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31D08A1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4F7D49"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0C8631F0" w14:textId="77777777" w:rsidR="00000000" w:rsidRDefault="00E36B8C">
            <w:pPr>
              <w:jc w:val="right"/>
              <w:rPr>
                <w:rFonts w:eastAsia="Times New Roman"/>
              </w:rPr>
            </w:pPr>
            <w:r>
              <w:rPr>
                <w:rFonts w:eastAsia="Times New Roman"/>
                <w:color w:val="000000"/>
                <w:sz w:val="19"/>
                <w:szCs w:val="19"/>
              </w:rPr>
              <w:t> </w:t>
            </w:r>
          </w:p>
        </w:tc>
      </w:tr>
      <w:tr w:rsidR="00000000" w14:paraId="39DDA320"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2D87F030" w14:textId="77777777" w:rsidR="00000000" w:rsidRDefault="00E36B8C">
            <w:pPr>
              <w:rPr>
                <w:rFonts w:eastAsia="Times New Roman"/>
              </w:rPr>
            </w:pPr>
            <w:r>
              <w:rPr>
                <w:rFonts w:eastAsia="Times New Roman"/>
                <w:color w:val="000000"/>
                <w:sz w:val="19"/>
                <w:szCs w:val="19"/>
              </w:rPr>
              <w:t>Intangible assets, ne</w:t>
            </w:r>
            <w:r>
              <w:rPr>
                <w:rFonts w:eastAsia="Times New Roman"/>
                <w:color w:val="000000"/>
                <w:sz w:val="19"/>
                <w:szCs w:val="19"/>
              </w:rPr>
              <w:t>t</w:t>
            </w:r>
          </w:p>
        </w:tc>
        <w:tc>
          <w:tcPr>
            <w:tcW w:w="0" w:type="auto"/>
            <w:gridSpan w:val="2"/>
            <w:shd w:val="clear" w:color="auto" w:fill="FFFFFF"/>
            <w:tcMar>
              <w:top w:w="30" w:type="dxa"/>
              <w:left w:w="20" w:type="dxa"/>
              <w:bottom w:w="30" w:type="dxa"/>
              <w:right w:w="0" w:type="dxa"/>
            </w:tcMar>
            <w:vAlign w:val="center"/>
            <w:hideMark/>
          </w:tcPr>
          <w:p w14:paraId="5316288B" w14:textId="77777777" w:rsidR="00000000" w:rsidRDefault="00E36B8C">
            <w:pPr>
              <w:jc w:val="right"/>
              <w:rPr>
                <w:rFonts w:eastAsia="Times New Roman"/>
              </w:rPr>
            </w:pPr>
            <w:r>
              <w:rPr>
                <w:rFonts w:eastAsia="Times New Roman"/>
                <w:color w:val="000000"/>
                <w:sz w:val="19"/>
                <w:szCs w:val="19"/>
              </w:rPr>
              <w:t>884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141E44CD"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684219F4"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EA894B" w14:textId="77777777" w:rsidR="00000000" w:rsidRDefault="00E36B8C">
            <w:pPr>
              <w:jc w:val="right"/>
              <w:rPr>
                <w:rFonts w:eastAsia="Times New Roman"/>
              </w:rPr>
            </w:pPr>
            <w:r>
              <w:rPr>
                <w:rFonts w:eastAsia="Times New Roman"/>
                <w:color w:val="000000"/>
                <w:sz w:val="19"/>
                <w:szCs w:val="19"/>
              </w:rPr>
              <w:t>983</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22A1F26A" w14:textId="77777777" w:rsidR="00000000" w:rsidRDefault="00E36B8C">
            <w:pPr>
              <w:jc w:val="right"/>
              <w:rPr>
                <w:rFonts w:eastAsia="Times New Roman"/>
              </w:rPr>
            </w:pPr>
            <w:r>
              <w:rPr>
                <w:rFonts w:eastAsia="Times New Roman"/>
                <w:color w:val="000000"/>
                <w:sz w:val="19"/>
                <w:szCs w:val="19"/>
              </w:rPr>
              <w:t> </w:t>
            </w:r>
          </w:p>
        </w:tc>
      </w:tr>
      <w:tr w:rsidR="00000000" w14:paraId="51523E03"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06C7DB92" w14:textId="77777777" w:rsidR="00000000" w:rsidRDefault="00E36B8C">
            <w:pPr>
              <w:rPr>
                <w:rFonts w:eastAsia="Times New Roman"/>
              </w:rPr>
            </w:pPr>
            <w:r>
              <w:rPr>
                <w:rFonts w:eastAsia="Times New Roman"/>
                <w:color w:val="000000"/>
                <w:sz w:val="19"/>
                <w:szCs w:val="19"/>
              </w:rPr>
              <w:t>Deferred income tax asse</w:t>
            </w:r>
            <w:r>
              <w:rPr>
                <w:rFonts w:eastAsia="Times New Roman"/>
                <w:color w:val="000000"/>
                <w:sz w:val="19"/>
                <w:szCs w:val="19"/>
              </w:rPr>
              <w:t>t</w:t>
            </w:r>
          </w:p>
        </w:tc>
        <w:tc>
          <w:tcPr>
            <w:tcW w:w="0" w:type="auto"/>
            <w:gridSpan w:val="2"/>
            <w:shd w:val="clear" w:color="auto" w:fill="CCEEFF"/>
            <w:tcMar>
              <w:top w:w="30" w:type="dxa"/>
              <w:left w:w="20" w:type="dxa"/>
              <w:bottom w:w="30" w:type="dxa"/>
              <w:right w:w="0" w:type="dxa"/>
            </w:tcMar>
            <w:vAlign w:val="center"/>
            <w:hideMark/>
          </w:tcPr>
          <w:p w14:paraId="3C3F1474" w14:textId="77777777" w:rsidR="00000000" w:rsidRDefault="00E36B8C">
            <w:pPr>
              <w:jc w:val="right"/>
              <w:rPr>
                <w:rFonts w:eastAsia="Times New Roman"/>
              </w:rPr>
            </w:pPr>
            <w:r>
              <w:rPr>
                <w:rFonts w:eastAsia="Times New Roman"/>
                <w:color w:val="000000"/>
                <w:sz w:val="19"/>
                <w:szCs w:val="19"/>
              </w:rPr>
              <w:t>941</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5B008A9E"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3ED2BF7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09146C" w14:textId="77777777" w:rsidR="00000000" w:rsidRDefault="00E36B8C">
            <w:pPr>
              <w:jc w:val="right"/>
              <w:rPr>
                <w:rFonts w:eastAsia="Times New Roman"/>
              </w:rPr>
            </w:pPr>
            <w:r>
              <w:rPr>
                <w:rFonts w:eastAsia="Times New Roman"/>
                <w:color w:val="000000"/>
                <w:sz w:val="19"/>
                <w:szCs w:val="19"/>
              </w:rPr>
              <w:t>2,693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1561504C" w14:textId="77777777" w:rsidR="00000000" w:rsidRDefault="00E36B8C">
            <w:pPr>
              <w:jc w:val="right"/>
              <w:rPr>
                <w:rFonts w:eastAsia="Times New Roman"/>
              </w:rPr>
            </w:pPr>
            <w:r>
              <w:rPr>
                <w:rFonts w:eastAsia="Times New Roman"/>
                <w:color w:val="000000"/>
                <w:sz w:val="19"/>
                <w:szCs w:val="19"/>
              </w:rPr>
              <w:t> </w:t>
            </w:r>
          </w:p>
        </w:tc>
      </w:tr>
      <w:tr w:rsidR="00000000" w14:paraId="2979DEAF"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5B21E117" w14:textId="77777777" w:rsidR="00000000" w:rsidRDefault="00E36B8C">
            <w:pPr>
              <w:rPr>
                <w:rFonts w:eastAsia="Times New Roman"/>
              </w:rPr>
            </w:pPr>
            <w:r>
              <w:rPr>
                <w:rFonts w:eastAsia="Times New Roman"/>
                <w:color w:val="000000"/>
                <w:sz w:val="19"/>
                <w:szCs w:val="19"/>
              </w:rPr>
              <w:t>Equity securitie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center"/>
            <w:hideMark/>
          </w:tcPr>
          <w:p w14:paraId="3DC50DB1" w14:textId="77777777" w:rsidR="00000000" w:rsidRDefault="00E36B8C">
            <w:pPr>
              <w:jc w:val="right"/>
              <w:rPr>
                <w:rFonts w:eastAsia="Times New Roman"/>
              </w:rPr>
            </w:pPr>
            <w:r>
              <w:rPr>
                <w:rFonts w:eastAsia="Times New Roman"/>
                <w:color w:val="000000"/>
                <w:sz w:val="19"/>
                <w:szCs w:val="19"/>
              </w:rPr>
              <w:t>2,205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4BAB0D13"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7C218091"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4E45BF"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51D668A8" w14:textId="77777777" w:rsidR="00000000" w:rsidRDefault="00E36B8C">
            <w:pPr>
              <w:jc w:val="right"/>
              <w:rPr>
                <w:rFonts w:eastAsia="Times New Roman"/>
              </w:rPr>
            </w:pPr>
            <w:r>
              <w:rPr>
                <w:rFonts w:eastAsia="Times New Roman"/>
                <w:color w:val="000000"/>
                <w:sz w:val="19"/>
                <w:szCs w:val="19"/>
              </w:rPr>
              <w:t> </w:t>
            </w:r>
          </w:p>
        </w:tc>
      </w:tr>
      <w:tr w:rsidR="00000000" w14:paraId="4DC33791"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43609765" w14:textId="77777777" w:rsidR="00000000" w:rsidRDefault="00E36B8C">
            <w:pPr>
              <w:rPr>
                <w:rFonts w:eastAsia="Times New Roman"/>
              </w:rPr>
            </w:pPr>
            <w:r>
              <w:rPr>
                <w:rFonts w:eastAsia="Times New Roman"/>
                <w:color w:val="000000"/>
                <w:sz w:val="19"/>
                <w:szCs w:val="19"/>
              </w:rPr>
              <w:t>Other long-term asset</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center"/>
            <w:hideMark/>
          </w:tcPr>
          <w:p w14:paraId="6B9CE3E4" w14:textId="77777777" w:rsidR="00000000" w:rsidRDefault="00E36B8C">
            <w:pPr>
              <w:jc w:val="right"/>
              <w:rPr>
                <w:rFonts w:eastAsia="Times New Roman"/>
              </w:rPr>
            </w:pPr>
            <w:r>
              <w:rPr>
                <w:rFonts w:eastAsia="Times New Roman"/>
                <w:color w:val="000000"/>
                <w:sz w:val="19"/>
                <w:szCs w:val="19"/>
              </w:rPr>
              <w:t>1,548</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7CDF98BC"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28F36EB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DEA42A9" w14:textId="77777777" w:rsidR="00000000" w:rsidRDefault="00E36B8C">
            <w:pPr>
              <w:jc w:val="right"/>
              <w:rPr>
                <w:rFonts w:eastAsia="Times New Roman"/>
              </w:rPr>
            </w:pPr>
            <w:r>
              <w:rPr>
                <w:rFonts w:eastAsia="Times New Roman"/>
                <w:color w:val="000000"/>
                <w:sz w:val="19"/>
                <w:szCs w:val="19"/>
              </w:rPr>
              <w:t>1,278</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3F0C1660" w14:textId="77777777" w:rsidR="00000000" w:rsidRDefault="00E36B8C">
            <w:pPr>
              <w:jc w:val="right"/>
              <w:rPr>
                <w:rFonts w:eastAsia="Times New Roman"/>
              </w:rPr>
            </w:pPr>
            <w:r>
              <w:rPr>
                <w:rFonts w:eastAsia="Times New Roman"/>
                <w:color w:val="000000"/>
                <w:sz w:val="19"/>
                <w:szCs w:val="19"/>
              </w:rPr>
              <w:t> </w:t>
            </w:r>
          </w:p>
        </w:tc>
      </w:tr>
      <w:tr w:rsidR="00000000" w14:paraId="7D5C1C10" w14:textId="77777777">
        <w:trPr>
          <w:divId w:val="1466771780"/>
        </w:trPr>
        <w:tc>
          <w:tcPr>
            <w:tcW w:w="0" w:type="auto"/>
            <w:gridSpan w:val="3"/>
            <w:shd w:val="clear" w:color="auto" w:fill="FFFFFF"/>
            <w:tcMar>
              <w:top w:w="30" w:type="dxa"/>
              <w:left w:w="20" w:type="dxa"/>
              <w:bottom w:w="30" w:type="dxa"/>
              <w:right w:w="20" w:type="dxa"/>
            </w:tcMar>
            <w:vAlign w:val="center"/>
            <w:hideMark/>
          </w:tcPr>
          <w:p w14:paraId="55379595" w14:textId="77777777" w:rsidR="00000000" w:rsidRDefault="00E36B8C">
            <w:pPr>
              <w:rPr>
                <w:rFonts w:eastAsia="Times New Roman"/>
              </w:rPr>
            </w:pPr>
            <w:r>
              <w:rPr>
                <w:rFonts w:eastAsia="Times New Roman"/>
                <w:color w:val="000000"/>
                <w:sz w:val="19"/>
                <w:szCs w:val="19"/>
              </w:rPr>
              <w:t>TOTAL ASSET</w:t>
            </w:r>
            <w:r>
              <w:rPr>
                <w:rFonts w:eastAsia="Times New Roman"/>
                <w:color w:val="000000"/>
                <w:sz w:val="19"/>
                <w:szCs w:val="19"/>
              </w:rPr>
              <w:t>S</w:t>
            </w:r>
          </w:p>
        </w:tc>
        <w:tc>
          <w:tcPr>
            <w:tcW w:w="0" w:type="auto"/>
            <w:tcBorders>
              <w:top w:val="single" w:sz="8" w:space="0" w:color="000000"/>
            </w:tcBorders>
            <w:shd w:val="clear" w:color="auto" w:fill="FFFFFF"/>
            <w:tcMar>
              <w:top w:w="30" w:type="dxa"/>
              <w:left w:w="20" w:type="dxa"/>
              <w:bottom w:w="30" w:type="dxa"/>
              <w:right w:w="15" w:type="dxa"/>
            </w:tcMar>
            <w:vAlign w:val="center"/>
            <w:hideMark/>
          </w:tcPr>
          <w:p w14:paraId="50726226" w14:textId="77777777" w:rsidR="00000000" w:rsidRDefault="00E36B8C">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14:paraId="4F2C30A8" w14:textId="77777777" w:rsidR="00000000" w:rsidRDefault="00E36B8C">
            <w:pPr>
              <w:jc w:val="right"/>
              <w:rPr>
                <w:rFonts w:eastAsia="Times New Roman"/>
              </w:rPr>
            </w:pPr>
            <w:r>
              <w:rPr>
                <w:rFonts w:eastAsia="Times New Roman"/>
                <w:color w:val="000000"/>
                <w:sz w:val="19"/>
                <w:szCs w:val="19"/>
              </w:rPr>
              <w:t>52,333</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6D53899A"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38D2BA5A"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14:paraId="0743EDA2" w14:textId="77777777" w:rsidR="00000000" w:rsidRDefault="00E36B8C">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14:paraId="540018A5" w14:textId="77777777" w:rsidR="00000000" w:rsidRDefault="00E36B8C">
            <w:pPr>
              <w:jc w:val="right"/>
              <w:rPr>
                <w:rFonts w:eastAsia="Times New Roman"/>
              </w:rPr>
            </w:pPr>
            <w:r>
              <w:rPr>
                <w:rFonts w:eastAsia="Times New Roman"/>
                <w:color w:val="000000"/>
                <w:sz w:val="19"/>
                <w:szCs w:val="19"/>
              </w:rPr>
              <w:t>55,273</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22BE6602" w14:textId="77777777" w:rsidR="00000000" w:rsidRDefault="00E36B8C">
            <w:pPr>
              <w:jc w:val="right"/>
              <w:rPr>
                <w:rFonts w:eastAsia="Times New Roman"/>
              </w:rPr>
            </w:pPr>
            <w:r>
              <w:rPr>
                <w:rFonts w:eastAsia="Times New Roman"/>
                <w:color w:val="000000"/>
                <w:sz w:val="19"/>
                <w:szCs w:val="19"/>
              </w:rPr>
              <w:t> </w:t>
            </w:r>
          </w:p>
        </w:tc>
      </w:tr>
      <w:tr w:rsidR="00000000" w14:paraId="368DF50A" w14:textId="77777777">
        <w:trPr>
          <w:divId w:val="1466771780"/>
          <w:trHeight w:val="280"/>
        </w:trPr>
        <w:tc>
          <w:tcPr>
            <w:tcW w:w="0" w:type="auto"/>
            <w:gridSpan w:val="3"/>
            <w:shd w:val="clear" w:color="auto" w:fill="CCEEFF"/>
            <w:tcMar>
              <w:top w:w="15" w:type="dxa"/>
              <w:left w:w="20" w:type="dxa"/>
              <w:bottom w:w="15" w:type="dxa"/>
              <w:right w:w="20" w:type="dxa"/>
            </w:tcMar>
            <w:vAlign w:val="bottom"/>
            <w:hideMark/>
          </w:tcPr>
          <w:p w14:paraId="51AD7AA3" w14:textId="77777777" w:rsidR="00000000" w:rsidRDefault="00E36B8C">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7469D8E"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B16F800"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B34E04D" w14:textId="77777777" w:rsidR="00000000" w:rsidRDefault="00E36B8C">
            <w:pPr>
              <w:rPr>
                <w:rFonts w:eastAsia="Times New Roman"/>
                <w:sz w:val="20"/>
                <w:szCs w:val="20"/>
              </w:rPr>
            </w:pPr>
          </w:p>
        </w:tc>
      </w:tr>
      <w:tr w:rsidR="00000000" w14:paraId="0CC865C1" w14:textId="77777777">
        <w:trPr>
          <w:divId w:val="1466771780"/>
        </w:trPr>
        <w:tc>
          <w:tcPr>
            <w:tcW w:w="0" w:type="auto"/>
            <w:gridSpan w:val="3"/>
            <w:shd w:val="clear" w:color="auto" w:fill="FFFFFF"/>
            <w:tcMar>
              <w:top w:w="30" w:type="dxa"/>
              <w:left w:w="20" w:type="dxa"/>
              <w:bottom w:w="30" w:type="dxa"/>
              <w:right w:w="20" w:type="dxa"/>
            </w:tcMar>
            <w:vAlign w:val="center"/>
            <w:hideMark/>
          </w:tcPr>
          <w:p w14:paraId="7EFE5F44" w14:textId="77777777" w:rsidR="00000000" w:rsidRDefault="00E36B8C">
            <w:pPr>
              <w:rPr>
                <w:rFonts w:eastAsia="Times New Roman"/>
              </w:rPr>
            </w:pPr>
            <w:r>
              <w:rPr>
                <w:rFonts w:eastAsia="Times New Roman"/>
                <w:color w:val="000000"/>
                <w:sz w:val="19"/>
                <w:szCs w:val="19"/>
              </w:rPr>
              <w:t>LIABILITIES AND STOCKHOLDERS’ EQUIT</w:t>
            </w:r>
            <w:r>
              <w:rPr>
                <w:rFonts w:eastAsia="Times New Roman"/>
                <w:color w:val="000000"/>
                <w:sz w:val="19"/>
                <w:szCs w:val="19"/>
              </w:rPr>
              <w:t>Y</w:t>
            </w:r>
          </w:p>
        </w:tc>
        <w:tc>
          <w:tcPr>
            <w:tcW w:w="0" w:type="auto"/>
            <w:gridSpan w:val="3"/>
            <w:shd w:val="clear" w:color="auto" w:fill="FFFFFF"/>
            <w:tcMar>
              <w:top w:w="15" w:type="dxa"/>
              <w:left w:w="20" w:type="dxa"/>
              <w:bottom w:w="15" w:type="dxa"/>
              <w:right w:w="20" w:type="dxa"/>
            </w:tcMar>
            <w:vAlign w:val="bottom"/>
            <w:hideMark/>
          </w:tcPr>
          <w:p w14:paraId="7F999D59"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3366408"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8A854C2" w14:textId="77777777" w:rsidR="00000000" w:rsidRDefault="00E36B8C">
            <w:pPr>
              <w:rPr>
                <w:rFonts w:eastAsia="Times New Roman"/>
                <w:sz w:val="20"/>
                <w:szCs w:val="20"/>
              </w:rPr>
            </w:pPr>
          </w:p>
        </w:tc>
      </w:tr>
      <w:tr w:rsidR="00000000" w14:paraId="6D25720E" w14:textId="77777777">
        <w:trPr>
          <w:divId w:val="1466771780"/>
        </w:trPr>
        <w:tc>
          <w:tcPr>
            <w:tcW w:w="0" w:type="auto"/>
            <w:gridSpan w:val="3"/>
            <w:shd w:val="clear" w:color="auto" w:fill="CCEEFF"/>
            <w:tcMar>
              <w:top w:w="30" w:type="dxa"/>
              <w:left w:w="20" w:type="dxa"/>
              <w:bottom w:w="30" w:type="dxa"/>
              <w:right w:w="20" w:type="dxa"/>
            </w:tcMar>
            <w:vAlign w:val="center"/>
            <w:hideMark/>
          </w:tcPr>
          <w:p w14:paraId="7EF45754" w14:textId="77777777" w:rsidR="00000000" w:rsidRDefault="00E36B8C">
            <w:pPr>
              <w:rPr>
                <w:rFonts w:eastAsia="Times New Roman"/>
              </w:rPr>
            </w:pPr>
            <w:r>
              <w:rPr>
                <w:rFonts w:eastAsia="Times New Roman"/>
                <w:color w:val="000000"/>
                <w:sz w:val="19"/>
                <w:szCs w:val="19"/>
              </w:rPr>
              <w:t>Current liabilitie</w:t>
            </w:r>
            <w:r>
              <w:rPr>
                <w:rFonts w:eastAsia="Times New Roman"/>
                <w:color w:val="000000"/>
                <w:sz w:val="19"/>
                <w:szCs w:val="19"/>
              </w:rPr>
              <w:t>s</w:t>
            </w:r>
          </w:p>
        </w:tc>
        <w:tc>
          <w:tcPr>
            <w:tcW w:w="0" w:type="auto"/>
            <w:gridSpan w:val="3"/>
            <w:shd w:val="clear" w:color="auto" w:fill="CCEEFF"/>
            <w:tcMar>
              <w:top w:w="15" w:type="dxa"/>
              <w:left w:w="20" w:type="dxa"/>
              <w:bottom w:w="15" w:type="dxa"/>
              <w:right w:w="20" w:type="dxa"/>
            </w:tcMar>
            <w:vAlign w:val="bottom"/>
            <w:hideMark/>
          </w:tcPr>
          <w:p w14:paraId="7EC736E2"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B918898"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931F8DF" w14:textId="77777777" w:rsidR="00000000" w:rsidRDefault="00E36B8C">
            <w:pPr>
              <w:rPr>
                <w:rFonts w:eastAsia="Times New Roman"/>
                <w:sz w:val="20"/>
                <w:szCs w:val="20"/>
              </w:rPr>
            </w:pPr>
          </w:p>
        </w:tc>
      </w:tr>
      <w:tr w:rsidR="00000000" w14:paraId="48FF7311"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50956444" w14:textId="77777777" w:rsidR="00000000" w:rsidRDefault="00E36B8C">
            <w:pPr>
              <w:rPr>
                <w:rFonts w:eastAsia="Times New Roman"/>
              </w:rPr>
            </w:pPr>
            <w:r>
              <w:rPr>
                <w:rFonts w:eastAsia="Times New Roman"/>
                <w:color w:val="000000"/>
                <w:sz w:val="19"/>
                <w:szCs w:val="19"/>
              </w:rPr>
              <w:t>Accounts payabl</w:t>
            </w:r>
            <w:r>
              <w:rPr>
                <w:rFonts w:eastAsia="Times New Roman"/>
                <w:color w:val="000000"/>
                <w:sz w:val="19"/>
                <w:szCs w:val="19"/>
              </w:rPr>
              <w:t>e</w:t>
            </w:r>
          </w:p>
        </w:tc>
        <w:tc>
          <w:tcPr>
            <w:tcW w:w="0" w:type="auto"/>
            <w:shd w:val="clear" w:color="auto" w:fill="FFFFFF"/>
            <w:tcMar>
              <w:top w:w="30" w:type="dxa"/>
              <w:left w:w="20" w:type="dxa"/>
              <w:bottom w:w="30" w:type="dxa"/>
              <w:right w:w="15" w:type="dxa"/>
            </w:tcMar>
            <w:vAlign w:val="center"/>
            <w:hideMark/>
          </w:tcPr>
          <w:p w14:paraId="0E34752D" w14:textId="77777777" w:rsidR="00000000" w:rsidRDefault="00E36B8C">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center"/>
            <w:hideMark/>
          </w:tcPr>
          <w:p w14:paraId="0D7FE51D" w14:textId="77777777" w:rsidR="00000000" w:rsidRDefault="00E36B8C">
            <w:pPr>
              <w:jc w:val="right"/>
              <w:rPr>
                <w:rFonts w:eastAsia="Times New Roman"/>
              </w:rPr>
            </w:pPr>
            <w:r>
              <w:rPr>
                <w:rFonts w:eastAsia="Times New Roman"/>
                <w:color w:val="000000"/>
                <w:sz w:val="19"/>
                <w:szCs w:val="19"/>
              </w:rPr>
              <w:t>4,004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7E8551FD"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5BA7498D"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center"/>
            <w:hideMark/>
          </w:tcPr>
          <w:p w14:paraId="3BBD7CC4" w14:textId="77777777" w:rsidR="00000000" w:rsidRDefault="00E36B8C">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center"/>
            <w:hideMark/>
          </w:tcPr>
          <w:p w14:paraId="6F683D2C" w14:textId="77777777" w:rsidR="00000000" w:rsidRDefault="00E36B8C">
            <w:pPr>
              <w:jc w:val="right"/>
              <w:rPr>
                <w:rFonts w:eastAsia="Times New Roman"/>
              </w:rPr>
            </w:pPr>
            <w:r>
              <w:rPr>
                <w:rFonts w:eastAsia="Times New Roman"/>
                <w:color w:val="000000"/>
                <w:sz w:val="19"/>
                <w:szCs w:val="19"/>
              </w:rPr>
              <w:t>5,180</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0CFFB640" w14:textId="77777777" w:rsidR="00000000" w:rsidRDefault="00E36B8C">
            <w:pPr>
              <w:jc w:val="right"/>
              <w:rPr>
                <w:rFonts w:eastAsia="Times New Roman"/>
              </w:rPr>
            </w:pPr>
            <w:r>
              <w:rPr>
                <w:rFonts w:eastAsia="Times New Roman"/>
                <w:color w:val="000000"/>
                <w:sz w:val="19"/>
                <w:szCs w:val="19"/>
              </w:rPr>
              <w:t> </w:t>
            </w:r>
          </w:p>
        </w:tc>
      </w:tr>
      <w:tr w:rsidR="00000000" w14:paraId="4C46C246"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0AEE2766" w14:textId="77777777" w:rsidR="00000000" w:rsidRDefault="00E36B8C">
            <w:pPr>
              <w:rPr>
                <w:rFonts w:eastAsia="Times New Roman"/>
              </w:rPr>
            </w:pPr>
            <w:r>
              <w:rPr>
                <w:rFonts w:eastAsia="Times New Roman"/>
                <w:color w:val="000000"/>
                <w:sz w:val="19"/>
                <w:szCs w:val="19"/>
              </w:rPr>
              <w:t>Commissions payabl</w:t>
            </w:r>
            <w:r>
              <w:rPr>
                <w:rFonts w:eastAsia="Times New Roman"/>
                <w:color w:val="000000"/>
                <w:sz w:val="19"/>
                <w:szCs w:val="19"/>
              </w:rPr>
              <w:t>e</w:t>
            </w:r>
          </w:p>
        </w:tc>
        <w:tc>
          <w:tcPr>
            <w:tcW w:w="0" w:type="auto"/>
            <w:gridSpan w:val="2"/>
            <w:shd w:val="clear" w:color="auto" w:fill="CCEEFF"/>
            <w:tcMar>
              <w:top w:w="30" w:type="dxa"/>
              <w:left w:w="20" w:type="dxa"/>
              <w:bottom w:w="30" w:type="dxa"/>
              <w:right w:w="0" w:type="dxa"/>
            </w:tcMar>
            <w:vAlign w:val="center"/>
            <w:hideMark/>
          </w:tcPr>
          <w:p w14:paraId="6D6A2DD2" w14:textId="77777777" w:rsidR="00000000" w:rsidRDefault="00E36B8C">
            <w:pPr>
              <w:jc w:val="right"/>
              <w:rPr>
                <w:rFonts w:eastAsia="Times New Roman"/>
              </w:rPr>
            </w:pPr>
            <w:r>
              <w:rPr>
                <w:rFonts w:eastAsia="Times New Roman"/>
                <w:color w:val="000000"/>
                <w:sz w:val="19"/>
                <w:szCs w:val="19"/>
              </w:rPr>
              <w:t>8,223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1D6CD338"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72EFBD9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4A5207" w14:textId="77777777" w:rsidR="00000000" w:rsidRDefault="00E36B8C">
            <w:pPr>
              <w:jc w:val="right"/>
              <w:rPr>
                <w:rFonts w:eastAsia="Times New Roman"/>
              </w:rPr>
            </w:pPr>
            <w:r>
              <w:rPr>
                <w:rFonts w:eastAsia="Times New Roman"/>
                <w:color w:val="000000"/>
                <w:sz w:val="19"/>
                <w:szCs w:val="19"/>
              </w:rPr>
              <w:t>7,916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2839CBA8" w14:textId="77777777" w:rsidR="00000000" w:rsidRDefault="00E36B8C">
            <w:pPr>
              <w:jc w:val="right"/>
              <w:rPr>
                <w:rFonts w:eastAsia="Times New Roman"/>
              </w:rPr>
            </w:pPr>
            <w:r>
              <w:rPr>
                <w:rFonts w:eastAsia="Times New Roman"/>
                <w:color w:val="000000"/>
                <w:sz w:val="19"/>
                <w:szCs w:val="19"/>
              </w:rPr>
              <w:t> </w:t>
            </w:r>
          </w:p>
        </w:tc>
      </w:tr>
      <w:tr w:rsidR="00000000" w14:paraId="7D965CF1" w14:textId="77777777">
        <w:trPr>
          <w:divId w:val="1466771780"/>
        </w:trPr>
        <w:tc>
          <w:tcPr>
            <w:tcW w:w="0" w:type="auto"/>
            <w:gridSpan w:val="3"/>
            <w:vAlign w:val="center"/>
            <w:hideMark/>
          </w:tcPr>
          <w:p w14:paraId="5197D3E4" w14:textId="77777777" w:rsidR="00000000" w:rsidRDefault="00E36B8C">
            <w:pPr>
              <w:jc w:val="right"/>
              <w:rPr>
                <w:rFonts w:eastAsia="Times New Roman"/>
              </w:rPr>
            </w:pPr>
          </w:p>
        </w:tc>
        <w:tc>
          <w:tcPr>
            <w:tcW w:w="0" w:type="auto"/>
            <w:gridSpan w:val="3"/>
            <w:vAlign w:val="center"/>
            <w:hideMark/>
          </w:tcPr>
          <w:p w14:paraId="48A8B136" w14:textId="77777777" w:rsidR="00000000" w:rsidRDefault="00E36B8C">
            <w:pPr>
              <w:rPr>
                <w:rFonts w:eastAsia="Times New Roman"/>
                <w:sz w:val="20"/>
                <w:szCs w:val="20"/>
              </w:rPr>
            </w:pPr>
          </w:p>
        </w:tc>
        <w:tc>
          <w:tcPr>
            <w:tcW w:w="0" w:type="auto"/>
            <w:gridSpan w:val="3"/>
            <w:vAlign w:val="center"/>
            <w:hideMark/>
          </w:tcPr>
          <w:p w14:paraId="0AA3473A" w14:textId="77777777" w:rsidR="00000000" w:rsidRDefault="00E36B8C">
            <w:pPr>
              <w:rPr>
                <w:rFonts w:eastAsia="Times New Roman"/>
                <w:sz w:val="20"/>
                <w:szCs w:val="20"/>
              </w:rPr>
            </w:pPr>
          </w:p>
        </w:tc>
        <w:tc>
          <w:tcPr>
            <w:tcW w:w="0" w:type="auto"/>
            <w:gridSpan w:val="3"/>
            <w:vAlign w:val="center"/>
            <w:hideMark/>
          </w:tcPr>
          <w:p w14:paraId="34F0310C" w14:textId="77777777" w:rsidR="00000000" w:rsidRDefault="00E36B8C">
            <w:pPr>
              <w:rPr>
                <w:rFonts w:eastAsia="Times New Roman"/>
                <w:sz w:val="20"/>
                <w:szCs w:val="20"/>
              </w:rPr>
            </w:pPr>
          </w:p>
        </w:tc>
      </w:tr>
      <w:tr w:rsidR="00000000" w14:paraId="6290C035" w14:textId="77777777">
        <w:trPr>
          <w:divId w:val="1466771780"/>
        </w:trPr>
        <w:tc>
          <w:tcPr>
            <w:tcW w:w="0" w:type="auto"/>
            <w:gridSpan w:val="3"/>
            <w:vAlign w:val="center"/>
            <w:hideMark/>
          </w:tcPr>
          <w:p w14:paraId="0C78839D" w14:textId="77777777" w:rsidR="00000000" w:rsidRDefault="00E36B8C">
            <w:pPr>
              <w:rPr>
                <w:rFonts w:eastAsia="Times New Roman"/>
                <w:sz w:val="20"/>
                <w:szCs w:val="20"/>
              </w:rPr>
            </w:pPr>
          </w:p>
        </w:tc>
        <w:tc>
          <w:tcPr>
            <w:tcW w:w="0" w:type="auto"/>
            <w:gridSpan w:val="3"/>
            <w:vAlign w:val="center"/>
            <w:hideMark/>
          </w:tcPr>
          <w:p w14:paraId="065DCD78" w14:textId="77777777" w:rsidR="00000000" w:rsidRDefault="00E36B8C">
            <w:pPr>
              <w:rPr>
                <w:rFonts w:eastAsia="Times New Roman"/>
                <w:sz w:val="20"/>
                <w:szCs w:val="20"/>
              </w:rPr>
            </w:pPr>
          </w:p>
        </w:tc>
        <w:tc>
          <w:tcPr>
            <w:tcW w:w="0" w:type="auto"/>
            <w:gridSpan w:val="3"/>
            <w:vAlign w:val="center"/>
            <w:hideMark/>
          </w:tcPr>
          <w:p w14:paraId="57A0273F" w14:textId="77777777" w:rsidR="00000000" w:rsidRDefault="00E36B8C">
            <w:pPr>
              <w:rPr>
                <w:rFonts w:eastAsia="Times New Roman"/>
                <w:sz w:val="20"/>
                <w:szCs w:val="20"/>
              </w:rPr>
            </w:pPr>
          </w:p>
        </w:tc>
        <w:tc>
          <w:tcPr>
            <w:tcW w:w="0" w:type="auto"/>
            <w:gridSpan w:val="3"/>
            <w:vAlign w:val="center"/>
            <w:hideMark/>
          </w:tcPr>
          <w:p w14:paraId="360E6DA2" w14:textId="77777777" w:rsidR="00000000" w:rsidRDefault="00E36B8C">
            <w:pPr>
              <w:rPr>
                <w:rFonts w:eastAsia="Times New Roman"/>
                <w:sz w:val="20"/>
                <w:szCs w:val="20"/>
              </w:rPr>
            </w:pPr>
          </w:p>
        </w:tc>
      </w:tr>
      <w:tr w:rsidR="00000000" w14:paraId="4CF0CC3C"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662AA1B8" w14:textId="77777777" w:rsidR="00000000" w:rsidRDefault="00E36B8C">
            <w:pPr>
              <w:rPr>
                <w:rFonts w:eastAsia="Times New Roman"/>
              </w:rPr>
            </w:pPr>
            <w:r>
              <w:rPr>
                <w:rFonts w:eastAsia="Times New Roman"/>
                <w:color w:val="000000"/>
                <w:sz w:val="19"/>
                <w:szCs w:val="19"/>
              </w:rPr>
              <w:t>Income tax payabl</w:t>
            </w:r>
            <w:r>
              <w:rPr>
                <w:rFonts w:eastAsia="Times New Roman"/>
                <w:color w:val="000000"/>
                <w:sz w:val="19"/>
                <w:szCs w:val="19"/>
              </w:rPr>
              <w:t>e</w:t>
            </w:r>
          </w:p>
        </w:tc>
        <w:tc>
          <w:tcPr>
            <w:tcW w:w="0" w:type="auto"/>
            <w:gridSpan w:val="2"/>
            <w:shd w:val="clear" w:color="auto" w:fill="FFFFFF"/>
            <w:tcMar>
              <w:top w:w="30" w:type="dxa"/>
              <w:left w:w="20" w:type="dxa"/>
              <w:bottom w:w="30" w:type="dxa"/>
              <w:right w:w="0" w:type="dxa"/>
            </w:tcMar>
            <w:vAlign w:val="center"/>
            <w:hideMark/>
          </w:tcPr>
          <w:p w14:paraId="0C8B0256"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4BE565B3"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3A7B504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C496BB" w14:textId="77777777" w:rsidR="00000000" w:rsidRDefault="00E36B8C">
            <w:pPr>
              <w:jc w:val="right"/>
              <w:rPr>
                <w:rFonts w:eastAsia="Times New Roman"/>
              </w:rPr>
            </w:pPr>
            <w:r>
              <w:rPr>
                <w:rFonts w:eastAsia="Times New Roman"/>
                <w:color w:val="000000"/>
                <w:sz w:val="19"/>
                <w:szCs w:val="19"/>
              </w:rPr>
              <w:t>592</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3BD747F8" w14:textId="77777777" w:rsidR="00000000" w:rsidRDefault="00E36B8C">
            <w:pPr>
              <w:jc w:val="right"/>
              <w:rPr>
                <w:rFonts w:eastAsia="Times New Roman"/>
              </w:rPr>
            </w:pPr>
            <w:r>
              <w:rPr>
                <w:rFonts w:eastAsia="Times New Roman"/>
                <w:color w:val="000000"/>
                <w:sz w:val="19"/>
                <w:szCs w:val="19"/>
              </w:rPr>
              <w:t> </w:t>
            </w:r>
          </w:p>
        </w:tc>
      </w:tr>
      <w:tr w:rsidR="00000000" w14:paraId="29D896C8"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4CD7FD27" w14:textId="77777777" w:rsidR="00000000" w:rsidRDefault="00E36B8C">
            <w:pPr>
              <w:rPr>
                <w:rFonts w:eastAsia="Times New Roman"/>
              </w:rPr>
            </w:pPr>
            <w:r>
              <w:rPr>
                <w:rFonts w:eastAsia="Times New Roman"/>
                <w:color w:val="000000"/>
                <w:sz w:val="19"/>
                <w:szCs w:val="19"/>
              </w:rPr>
              <w:t>Lease liabilitie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center"/>
            <w:hideMark/>
          </w:tcPr>
          <w:p w14:paraId="15179577" w14:textId="77777777" w:rsidR="00000000" w:rsidRDefault="00E36B8C">
            <w:pPr>
              <w:jc w:val="right"/>
              <w:rPr>
                <w:rFonts w:eastAsia="Times New Roman"/>
              </w:rPr>
            </w:pPr>
            <w:r>
              <w:rPr>
                <w:rFonts w:eastAsia="Times New Roman"/>
                <w:color w:val="000000"/>
                <w:sz w:val="19"/>
                <w:szCs w:val="19"/>
              </w:rPr>
              <w:t>1,843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44CDB6F8"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22F11F8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53A3A3"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7EB96805" w14:textId="77777777" w:rsidR="00000000" w:rsidRDefault="00E36B8C">
            <w:pPr>
              <w:jc w:val="right"/>
              <w:rPr>
                <w:rFonts w:eastAsia="Times New Roman"/>
              </w:rPr>
            </w:pPr>
            <w:r>
              <w:rPr>
                <w:rFonts w:eastAsia="Times New Roman"/>
                <w:color w:val="000000"/>
                <w:sz w:val="19"/>
                <w:szCs w:val="19"/>
              </w:rPr>
              <w:t> </w:t>
            </w:r>
          </w:p>
        </w:tc>
      </w:tr>
      <w:tr w:rsidR="00000000" w14:paraId="3DD0B15A"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751D4002" w14:textId="77777777" w:rsidR="00000000" w:rsidRDefault="00E36B8C">
            <w:pPr>
              <w:rPr>
                <w:rFonts w:eastAsia="Times New Roman"/>
              </w:rPr>
            </w:pPr>
            <w:r>
              <w:rPr>
                <w:rFonts w:eastAsia="Times New Roman"/>
                <w:color w:val="000000"/>
                <w:sz w:val="19"/>
                <w:szCs w:val="19"/>
              </w:rPr>
              <w:t>Other accrued expense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center"/>
            <w:hideMark/>
          </w:tcPr>
          <w:p w14:paraId="7E2D8642" w14:textId="77777777" w:rsidR="00000000" w:rsidRDefault="00E36B8C">
            <w:pPr>
              <w:jc w:val="right"/>
              <w:rPr>
                <w:rFonts w:eastAsia="Times New Roman"/>
              </w:rPr>
            </w:pPr>
            <w:r>
              <w:rPr>
                <w:rFonts w:eastAsia="Times New Roman"/>
                <w:color w:val="000000"/>
                <w:sz w:val="19"/>
                <w:szCs w:val="19"/>
              </w:rPr>
              <w:t>9,254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338483CB"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7DC0D949"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5CBDDA" w14:textId="77777777" w:rsidR="00000000" w:rsidRDefault="00E36B8C">
            <w:pPr>
              <w:jc w:val="right"/>
              <w:rPr>
                <w:rFonts w:eastAsia="Times New Roman"/>
              </w:rPr>
            </w:pPr>
            <w:r>
              <w:rPr>
                <w:rFonts w:eastAsia="Times New Roman"/>
                <w:color w:val="000000"/>
                <w:sz w:val="19"/>
                <w:szCs w:val="19"/>
              </w:rPr>
              <w:t>11,053</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02EC499D" w14:textId="77777777" w:rsidR="00000000" w:rsidRDefault="00E36B8C">
            <w:pPr>
              <w:jc w:val="right"/>
              <w:rPr>
                <w:rFonts w:eastAsia="Times New Roman"/>
              </w:rPr>
            </w:pPr>
            <w:r>
              <w:rPr>
                <w:rFonts w:eastAsia="Times New Roman"/>
                <w:color w:val="000000"/>
                <w:sz w:val="19"/>
                <w:szCs w:val="19"/>
              </w:rPr>
              <w:t> </w:t>
            </w:r>
          </w:p>
        </w:tc>
      </w:tr>
      <w:tr w:rsidR="00000000" w14:paraId="7BB8E1F6"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0A308EB6" w14:textId="77777777" w:rsidR="00000000" w:rsidRDefault="00E36B8C">
            <w:pPr>
              <w:rPr>
                <w:rFonts w:eastAsia="Times New Roman"/>
              </w:rPr>
            </w:pPr>
            <w:r>
              <w:rPr>
                <w:rFonts w:eastAsia="Times New Roman"/>
                <w:color w:val="000000"/>
                <w:sz w:val="19"/>
                <w:szCs w:val="19"/>
              </w:rPr>
              <w:t>Current portion of long-term debt, ne</w:t>
            </w:r>
            <w:r>
              <w:rPr>
                <w:rFonts w:eastAsia="Times New Roman"/>
                <w:color w:val="000000"/>
                <w:sz w:val="19"/>
                <w:szCs w:val="19"/>
              </w:rPr>
              <w:t>t</w:t>
            </w:r>
          </w:p>
        </w:tc>
        <w:tc>
          <w:tcPr>
            <w:tcW w:w="0" w:type="auto"/>
            <w:gridSpan w:val="2"/>
            <w:shd w:val="clear" w:color="auto" w:fill="CCEEFF"/>
            <w:tcMar>
              <w:top w:w="30" w:type="dxa"/>
              <w:left w:w="20" w:type="dxa"/>
              <w:bottom w:w="30" w:type="dxa"/>
              <w:right w:w="0" w:type="dxa"/>
            </w:tcMar>
            <w:vAlign w:val="center"/>
            <w:hideMark/>
          </w:tcPr>
          <w:p w14:paraId="03DF8B67"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31F39322"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6860595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3503E37" w14:textId="77777777" w:rsidR="00000000" w:rsidRDefault="00E36B8C">
            <w:pPr>
              <w:jc w:val="right"/>
              <w:rPr>
                <w:rFonts w:eastAsia="Times New Roman"/>
              </w:rPr>
            </w:pPr>
            <w:r>
              <w:rPr>
                <w:rFonts w:eastAsia="Times New Roman"/>
                <w:color w:val="000000"/>
                <w:sz w:val="19"/>
                <w:szCs w:val="19"/>
              </w:rPr>
              <w:t>1,454</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486F9521" w14:textId="77777777" w:rsidR="00000000" w:rsidRDefault="00E36B8C">
            <w:pPr>
              <w:jc w:val="right"/>
              <w:rPr>
                <w:rFonts w:eastAsia="Times New Roman"/>
              </w:rPr>
            </w:pPr>
            <w:r>
              <w:rPr>
                <w:rFonts w:eastAsia="Times New Roman"/>
                <w:color w:val="000000"/>
                <w:sz w:val="19"/>
                <w:szCs w:val="19"/>
              </w:rPr>
              <w:t> </w:t>
            </w:r>
          </w:p>
        </w:tc>
      </w:tr>
      <w:tr w:rsidR="00000000" w14:paraId="3A572F5F" w14:textId="77777777">
        <w:trPr>
          <w:divId w:val="1466771780"/>
        </w:trPr>
        <w:tc>
          <w:tcPr>
            <w:tcW w:w="0" w:type="auto"/>
            <w:gridSpan w:val="3"/>
            <w:shd w:val="clear" w:color="auto" w:fill="FFFFFF"/>
            <w:tcMar>
              <w:top w:w="30" w:type="dxa"/>
              <w:left w:w="720" w:type="dxa"/>
              <w:bottom w:w="30" w:type="dxa"/>
              <w:right w:w="20" w:type="dxa"/>
            </w:tcMar>
            <w:vAlign w:val="center"/>
            <w:hideMark/>
          </w:tcPr>
          <w:p w14:paraId="7EC18570" w14:textId="77777777" w:rsidR="00000000" w:rsidRDefault="00E36B8C">
            <w:pPr>
              <w:rPr>
                <w:rFonts w:eastAsia="Times New Roman"/>
              </w:rPr>
            </w:pPr>
            <w:r>
              <w:rPr>
                <w:rFonts w:eastAsia="Times New Roman"/>
                <w:color w:val="000000"/>
                <w:sz w:val="19"/>
                <w:szCs w:val="19"/>
              </w:rPr>
              <w:t>Total current liabilitie</w:t>
            </w:r>
            <w:r>
              <w:rPr>
                <w:rFonts w:eastAsia="Times New Roman"/>
                <w:color w:val="000000"/>
                <w:sz w:val="19"/>
                <w:szCs w:val="19"/>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290941" w14:textId="77777777" w:rsidR="00000000" w:rsidRDefault="00E36B8C">
            <w:pPr>
              <w:jc w:val="right"/>
              <w:rPr>
                <w:rFonts w:eastAsia="Times New Roman"/>
              </w:rPr>
            </w:pPr>
            <w:r>
              <w:rPr>
                <w:rFonts w:eastAsia="Times New Roman"/>
                <w:color w:val="000000"/>
                <w:sz w:val="19"/>
                <w:szCs w:val="19"/>
              </w:rPr>
              <w:t>23,324</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7E54EE48"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1B464109"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39B9ED" w14:textId="77777777" w:rsidR="00000000" w:rsidRDefault="00E36B8C">
            <w:pPr>
              <w:jc w:val="right"/>
              <w:rPr>
                <w:rFonts w:eastAsia="Times New Roman"/>
              </w:rPr>
            </w:pPr>
            <w:r>
              <w:rPr>
                <w:rFonts w:eastAsia="Times New Roman"/>
                <w:color w:val="000000"/>
                <w:sz w:val="19"/>
                <w:szCs w:val="19"/>
              </w:rPr>
              <w:t>26,195</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4E9EBA20" w14:textId="77777777" w:rsidR="00000000" w:rsidRDefault="00E36B8C">
            <w:pPr>
              <w:jc w:val="right"/>
              <w:rPr>
                <w:rFonts w:eastAsia="Times New Roman"/>
              </w:rPr>
            </w:pPr>
            <w:r>
              <w:rPr>
                <w:rFonts w:eastAsia="Times New Roman"/>
                <w:color w:val="000000"/>
                <w:sz w:val="19"/>
                <w:szCs w:val="19"/>
              </w:rPr>
              <w:t> </w:t>
            </w:r>
          </w:p>
        </w:tc>
      </w:tr>
      <w:tr w:rsidR="00000000" w14:paraId="4B937847" w14:textId="77777777">
        <w:trPr>
          <w:divId w:val="1466771780"/>
          <w:trHeight w:val="280"/>
        </w:trPr>
        <w:tc>
          <w:tcPr>
            <w:tcW w:w="0" w:type="auto"/>
            <w:gridSpan w:val="3"/>
            <w:shd w:val="clear" w:color="auto" w:fill="CCEEFF"/>
            <w:tcMar>
              <w:top w:w="15" w:type="dxa"/>
              <w:left w:w="20" w:type="dxa"/>
              <w:bottom w:w="15" w:type="dxa"/>
              <w:right w:w="20" w:type="dxa"/>
            </w:tcMar>
            <w:vAlign w:val="bottom"/>
            <w:hideMark/>
          </w:tcPr>
          <w:p w14:paraId="3DC12FDF" w14:textId="77777777" w:rsidR="00000000" w:rsidRDefault="00E36B8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756481E"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4197308"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F5E9BFF" w14:textId="77777777" w:rsidR="00000000" w:rsidRDefault="00E36B8C">
            <w:pPr>
              <w:rPr>
                <w:rFonts w:eastAsia="Times New Roman"/>
                <w:sz w:val="20"/>
                <w:szCs w:val="20"/>
              </w:rPr>
            </w:pPr>
          </w:p>
        </w:tc>
      </w:tr>
      <w:tr w:rsidR="00000000" w14:paraId="0A0D72FC" w14:textId="77777777">
        <w:trPr>
          <w:divId w:val="1466771780"/>
        </w:trPr>
        <w:tc>
          <w:tcPr>
            <w:tcW w:w="0" w:type="auto"/>
            <w:gridSpan w:val="3"/>
            <w:vAlign w:val="center"/>
            <w:hideMark/>
          </w:tcPr>
          <w:p w14:paraId="737A122F" w14:textId="77777777" w:rsidR="00000000" w:rsidRDefault="00E36B8C">
            <w:pPr>
              <w:rPr>
                <w:rFonts w:eastAsia="Times New Roman"/>
                <w:sz w:val="20"/>
                <w:szCs w:val="20"/>
              </w:rPr>
            </w:pPr>
          </w:p>
        </w:tc>
        <w:tc>
          <w:tcPr>
            <w:tcW w:w="0" w:type="auto"/>
            <w:gridSpan w:val="3"/>
            <w:vAlign w:val="center"/>
            <w:hideMark/>
          </w:tcPr>
          <w:p w14:paraId="2D187F79" w14:textId="77777777" w:rsidR="00000000" w:rsidRDefault="00E36B8C">
            <w:pPr>
              <w:rPr>
                <w:rFonts w:eastAsia="Times New Roman"/>
                <w:sz w:val="20"/>
                <w:szCs w:val="20"/>
              </w:rPr>
            </w:pPr>
          </w:p>
        </w:tc>
        <w:tc>
          <w:tcPr>
            <w:tcW w:w="0" w:type="auto"/>
            <w:gridSpan w:val="3"/>
            <w:vAlign w:val="center"/>
            <w:hideMark/>
          </w:tcPr>
          <w:p w14:paraId="1FDF1C1A" w14:textId="77777777" w:rsidR="00000000" w:rsidRDefault="00E36B8C">
            <w:pPr>
              <w:rPr>
                <w:rFonts w:eastAsia="Times New Roman"/>
                <w:sz w:val="20"/>
                <w:szCs w:val="20"/>
              </w:rPr>
            </w:pPr>
          </w:p>
        </w:tc>
        <w:tc>
          <w:tcPr>
            <w:tcW w:w="0" w:type="auto"/>
            <w:gridSpan w:val="3"/>
            <w:vAlign w:val="center"/>
            <w:hideMark/>
          </w:tcPr>
          <w:p w14:paraId="4D45CE70" w14:textId="77777777" w:rsidR="00000000" w:rsidRDefault="00E36B8C">
            <w:pPr>
              <w:rPr>
                <w:rFonts w:eastAsia="Times New Roman"/>
                <w:sz w:val="20"/>
                <w:szCs w:val="20"/>
              </w:rPr>
            </w:pPr>
          </w:p>
        </w:tc>
      </w:tr>
      <w:tr w:rsidR="00000000" w14:paraId="558A56E8" w14:textId="77777777">
        <w:trPr>
          <w:divId w:val="1466771780"/>
        </w:trPr>
        <w:tc>
          <w:tcPr>
            <w:tcW w:w="0" w:type="auto"/>
            <w:gridSpan w:val="3"/>
            <w:vAlign w:val="center"/>
            <w:hideMark/>
          </w:tcPr>
          <w:p w14:paraId="4100EE49" w14:textId="77777777" w:rsidR="00000000" w:rsidRDefault="00E36B8C">
            <w:pPr>
              <w:rPr>
                <w:rFonts w:eastAsia="Times New Roman"/>
                <w:sz w:val="20"/>
                <w:szCs w:val="20"/>
              </w:rPr>
            </w:pPr>
          </w:p>
        </w:tc>
        <w:tc>
          <w:tcPr>
            <w:tcW w:w="0" w:type="auto"/>
            <w:gridSpan w:val="3"/>
            <w:vAlign w:val="center"/>
            <w:hideMark/>
          </w:tcPr>
          <w:p w14:paraId="5BC23DF6" w14:textId="77777777" w:rsidR="00000000" w:rsidRDefault="00E36B8C">
            <w:pPr>
              <w:rPr>
                <w:rFonts w:eastAsia="Times New Roman"/>
                <w:sz w:val="20"/>
                <w:szCs w:val="20"/>
              </w:rPr>
            </w:pPr>
          </w:p>
        </w:tc>
        <w:tc>
          <w:tcPr>
            <w:tcW w:w="0" w:type="auto"/>
            <w:gridSpan w:val="3"/>
            <w:vAlign w:val="center"/>
            <w:hideMark/>
          </w:tcPr>
          <w:p w14:paraId="45CFDF3B" w14:textId="77777777" w:rsidR="00000000" w:rsidRDefault="00E36B8C">
            <w:pPr>
              <w:rPr>
                <w:rFonts w:eastAsia="Times New Roman"/>
                <w:sz w:val="20"/>
                <w:szCs w:val="20"/>
              </w:rPr>
            </w:pPr>
          </w:p>
        </w:tc>
        <w:tc>
          <w:tcPr>
            <w:tcW w:w="0" w:type="auto"/>
            <w:gridSpan w:val="3"/>
            <w:vAlign w:val="center"/>
            <w:hideMark/>
          </w:tcPr>
          <w:p w14:paraId="52B3C49B" w14:textId="77777777" w:rsidR="00000000" w:rsidRDefault="00E36B8C">
            <w:pPr>
              <w:rPr>
                <w:rFonts w:eastAsia="Times New Roman"/>
                <w:sz w:val="20"/>
                <w:szCs w:val="20"/>
              </w:rPr>
            </w:pPr>
          </w:p>
        </w:tc>
      </w:tr>
      <w:tr w:rsidR="00000000" w14:paraId="01E224C2" w14:textId="77777777">
        <w:trPr>
          <w:divId w:val="1466771780"/>
        </w:trPr>
        <w:tc>
          <w:tcPr>
            <w:tcW w:w="0" w:type="auto"/>
            <w:gridSpan w:val="3"/>
            <w:vAlign w:val="center"/>
            <w:hideMark/>
          </w:tcPr>
          <w:p w14:paraId="3734F200" w14:textId="77777777" w:rsidR="00000000" w:rsidRDefault="00E36B8C">
            <w:pPr>
              <w:rPr>
                <w:rFonts w:eastAsia="Times New Roman"/>
                <w:sz w:val="20"/>
                <w:szCs w:val="20"/>
              </w:rPr>
            </w:pPr>
          </w:p>
        </w:tc>
        <w:tc>
          <w:tcPr>
            <w:tcW w:w="0" w:type="auto"/>
            <w:gridSpan w:val="3"/>
            <w:vAlign w:val="center"/>
            <w:hideMark/>
          </w:tcPr>
          <w:p w14:paraId="0534BD2D" w14:textId="77777777" w:rsidR="00000000" w:rsidRDefault="00E36B8C">
            <w:pPr>
              <w:rPr>
                <w:rFonts w:eastAsia="Times New Roman"/>
                <w:sz w:val="20"/>
                <w:szCs w:val="20"/>
              </w:rPr>
            </w:pPr>
          </w:p>
        </w:tc>
        <w:tc>
          <w:tcPr>
            <w:tcW w:w="0" w:type="auto"/>
            <w:gridSpan w:val="3"/>
            <w:vAlign w:val="center"/>
            <w:hideMark/>
          </w:tcPr>
          <w:p w14:paraId="534A0C49" w14:textId="77777777" w:rsidR="00000000" w:rsidRDefault="00E36B8C">
            <w:pPr>
              <w:rPr>
                <w:rFonts w:eastAsia="Times New Roman"/>
                <w:sz w:val="20"/>
                <w:szCs w:val="20"/>
              </w:rPr>
            </w:pPr>
          </w:p>
        </w:tc>
        <w:tc>
          <w:tcPr>
            <w:tcW w:w="0" w:type="auto"/>
            <w:gridSpan w:val="3"/>
            <w:vAlign w:val="center"/>
            <w:hideMark/>
          </w:tcPr>
          <w:p w14:paraId="5AC63B69" w14:textId="77777777" w:rsidR="00000000" w:rsidRDefault="00E36B8C">
            <w:pPr>
              <w:rPr>
                <w:rFonts w:eastAsia="Times New Roman"/>
                <w:sz w:val="20"/>
                <w:szCs w:val="20"/>
              </w:rPr>
            </w:pPr>
          </w:p>
        </w:tc>
      </w:tr>
      <w:tr w:rsidR="00000000" w14:paraId="1E5E4EF0" w14:textId="77777777">
        <w:trPr>
          <w:divId w:val="1466771780"/>
        </w:trPr>
        <w:tc>
          <w:tcPr>
            <w:tcW w:w="0" w:type="auto"/>
            <w:gridSpan w:val="3"/>
            <w:vAlign w:val="center"/>
            <w:hideMark/>
          </w:tcPr>
          <w:p w14:paraId="5BA8D262" w14:textId="77777777" w:rsidR="00000000" w:rsidRDefault="00E36B8C">
            <w:pPr>
              <w:rPr>
                <w:rFonts w:eastAsia="Times New Roman"/>
                <w:sz w:val="20"/>
                <w:szCs w:val="20"/>
              </w:rPr>
            </w:pPr>
          </w:p>
        </w:tc>
        <w:tc>
          <w:tcPr>
            <w:tcW w:w="0" w:type="auto"/>
            <w:gridSpan w:val="3"/>
            <w:vAlign w:val="center"/>
            <w:hideMark/>
          </w:tcPr>
          <w:p w14:paraId="769BE460" w14:textId="77777777" w:rsidR="00000000" w:rsidRDefault="00E36B8C">
            <w:pPr>
              <w:rPr>
                <w:rFonts w:eastAsia="Times New Roman"/>
                <w:sz w:val="20"/>
                <w:szCs w:val="20"/>
              </w:rPr>
            </w:pPr>
          </w:p>
        </w:tc>
        <w:tc>
          <w:tcPr>
            <w:tcW w:w="0" w:type="auto"/>
            <w:gridSpan w:val="3"/>
            <w:vAlign w:val="center"/>
            <w:hideMark/>
          </w:tcPr>
          <w:p w14:paraId="5595217F" w14:textId="77777777" w:rsidR="00000000" w:rsidRDefault="00E36B8C">
            <w:pPr>
              <w:rPr>
                <w:rFonts w:eastAsia="Times New Roman"/>
                <w:sz w:val="20"/>
                <w:szCs w:val="20"/>
              </w:rPr>
            </w:pPr>
          </w:p>
        </w:tc>
        <w:tc>
          <w:tcPr>
            <w:tcW w:w="0" w:type="auto"/>
            <w:gridSpan w:val="3"/>
            <w:vAlign w:val="center"/>
            <w:hideMark/>
          </w:tcPr>
          <w:p w14:paraId="5532F142" w14:textId="77777777" w:rsidR="00000000" w:rsidRDefault="00E36B8C">
            <w:pPr>
              <w:rPr>
                <w:rFonts w:eastAsia="Times New Roman"/>
                <w:sz w:val="20"/>
                <w:szCs w:val="20"/>
              </w:rPr>
            </w:pPr>
          </w:p>
        </w:tc>
      </w:tr>
      <w:tr w:rsidR="00000000" w14:paraId="72A0F651" w14:textId="77777777">
        <w:trPr>
          <w:divId w:val="1466771780"/>
        </w:trPr>
        <w:tc>
          <w:tcPr>
            <w:tcW w:w="0" w:type="auto"/>
            <w:gridSpan w:val="3"/>
            <w:shd w:val="clear" w:color="auto" w:fill="FFFFFF"/>
            <w:tcMar>
              <w:top w:w="30" w:type="dxa"/>
              <w:left w:w="20" w:type="dxa"/>
              <w:bottom w:w="30" w:type="dxa"/>
              <w:right w:w="20" w:type="dxa"/>
            </w:tcMar>
            <w:vAlign w:val="center"/>
            <w:hideMark/>
          </w:tcPr>
          <w:p w14:paraId="23071E7D" w14:textId="77777777" w:rsidR="00000000" w:rsidRDefault="00E36B8C">
            <w:pPr>
              <w:rPr>
                <w:rFonts w:eastAsia="Times New Roman"/>
              </w:rPr>
            </w:pPr>
            <w:r>
              <w:rPr>
                <w:rFonts w:eastAsia="Times New Roman"/>
                <w:color w:val="000000"/>
                <w:sz w:val="19"/>
                <w:szCs w:val="19"/>
              </w:rPr>
              <w:t>Lease liabilitie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center"/>
            <w:hideMark/>
          </w:tcPr>
          <w:p w14:paraId="632957F5" w14:textId="77777777" w:rsidR="00000000" w:rsidRDefault="00E36B8C">
            <w:pPr>
              <w:jc w:val="right"/>
              <w:rPr>
                <w:rFonts w:eastAsia="Times New Roman"/>
              </w:rPr>
            </w:pPr>
            <w:r>
              <w:rPr>
                <w:rFonts w:eastAsia="Times New Roman"/>
                <w:color w:val="000000"/>
                <w:sz w:val="19"/>
                <w:szCs w:val="19"/>
              </w:rPr>
              <w:t>23</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442034D6"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2297BFA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9F1459"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1BDC6F27" w14:textId="77777777" w:rsidR="00000000" w:rsidRDefault="00E36B8C">
            <w:pPr>
              <w:jc w:val="right"/>
              <w:rPr>
                <w:rFonts w:eastAsia="Times New Roman"/>
              </w:rPr>
            </w:pPr>
            <w:r>
              <w:rPr>
                <w:rFonts w:eastAsia="Times New Roman"/>
                <w:color w:val="000000"/>
                <w:sz w:val="19"/>
                <w:szCs w:val="19"/>
              </w:rPr>
              <w:t> </w:t>
            </w:r>
          </w:p>
        </w:tc>
      </w:tr>
      <w:tr w:rsidR="00000000" w14:paraId="5D7D5574" w14:textId="77777777">
        <w:trPr>
          <w:divId w:val="1466771780"/>
        </w:trPr>
        <w:tc>
          <w:tcPr>
            <w:tcW w:w="0" w:type="auto"/>
            <w:gridSpan w:val="3"/>
            <w:shd w:val="clear" w:color="auto" w:fill="CCEEFF"/>
            <w:tcMar>
              <w:top w:w="30" w:type="dxa"/>
              <w:left w:w="20" w:type="dxa"/>
              <w:bottom w:w="30" w:type="dxa"/>
              <w:right w:w="20" w:type="dxa"/>
            </w:tcMar>
            <w:vAlign w:val="center"/>
            <w:hideMark/>
          </w:tcPr>
          <w:p w14:paraId="241688C0" w14:textId="77777777" w:rsidR="00000000" w:rsidRDefault="00E36B8C">
            <w:pPr>
              <w:rPr>
                <w:rFonts w:eastAsia="Times New Roman"/>
              </w:rPr>
            </w:pPr>
            <w:r>
              <w:rPr>
                <w:rFonts w:eastAsia="Times New Roman"/>
                <w:color w:val="000000"/>
                <w:sz w:val="19"/>
                <w:szCs w:val="19"/>
              </w:rPr>
              <w:t>Other long-term liabilitie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center"/>
            <w:hideMark/>
          </w:tcPr>
          <w:p w14:paraId="0F88E307" w14:textId="77777777" w:rsidR="00000000" w:rsidRDefault="00E36B8C">
            <w:pPr>
              <w:jc w:val="right"/>
              <w:rPr>
                <w:rFonts w:eastAsia="Times New Roman"/>
              </w:rPr>
            </w:pPr>
            <w:r>
              <w:rPr>
                <w:rFonts w:eastAsia="Times New Roman"/>
                <w:color w:val="000000"/>
                <w:sz w:val="19"/>
                <w:szCs w:val="19"/>
              </w:rPr>
              <w:t>388</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117A3CA4"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197522CB"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C4769A" w14:textId="77777777" w:rsidR="00000000" w:rsidRDefault="00E36B8C">
            <w:pPr>
              <w:jc w:val="right"/>
              <w:rPr>
                <w:rFonts w:eastAsia="Times New Roman"/>
              </w:rPr>
            </w:pPr>
            <w:r>
              <w:rPr>
                <w:rFonts w:eastAsia="Times New Roman"/>
                <w:color w:val="000000"/>
                <w:sz w:val="19"/>
                <w:szCs w:val="19"/>
              </w:rPr>
              <w:t>1,879</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3506B5E8" w14:textId="77777777" w:rsidR="00000000" w:rsidRDefault="00E36B8C">
            <w:pPr>
              <w:jc w:val="right"/>
              <w:rPr>
                <w:rFonts w:eastAsia="Times New Roman"/>
              </w:rPr>
            </w:pPr>
            <w:r>
              <w:rPr>
                <w:rFonts w:eastAsia="Times New Roman"/>
                <w:color w:val="000000"/>
                <w:sz w:val="19"/>
                <w:szCs w:val="19"/>
              </w:rPr>
              <w:t> </w:t>
            </w:r>
          </w:p>
        </w:tc>
      </w:tr>
      <w:tr w:rsidR="00000000" w14:paraId="692D68DE" w14:textId="77777777">
        <w:trPr>
          <w:divId w:val="1466771780"/>
        </w:trPr>
        <w:tc>
          <w:tcPr>
            <w:tcW w:w="0" w:type="auto"/>
            <w:gridSpan w:val="3"/>
            <w:shd w:val="clear" w:color="auto" w:fill="FFFFFF"/>
            <w:tcMar>
              <w:top w:w="30" w:type="dxa"/>
              <w:left w:w="720" w:type="dxa"/>
              <w:bottom w:w="30" w:type="dxa"/>
              <w:right w:w="20" w:type="dxa"/>
            </w:tcMar>
            <w:vAlign w:val="center"/>
            <w:hideMark/>
          </w:tcPr>
          <w:p w14:paraId="2C442A9E" w14:textId="77777777" w:rsidR="00000000" w:rsidRDefault="00E36B8C">
            <w:pPr>
              <w:rPr>
                <w:rFonts w:eastAsia="Times New Roman"/>
              </w:rPr>
            </w:pPr>
            <w:r>
              <w:rPr>
                <w:rFonts w:eastAsia="Times New Roman"/>
                <w:color w:val="000000"/>
                <w:sz w:val="19"/>
                <w:szCs w:val="19"/>
              </w:rPr>
              <w:t>Total liabilitie</w:t>
            </w:r>
            <w:r>
              <w:rPr>
                <w:rFonts w:eastAsia="Times New Roman"/>
                <w:color w:val="000000"/>
                <w:sz w:val="19"/>
                <w:szCs w:val="19"/>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23C351" w14:textId="77777777" w:rsidR="00000000" w:rsidRDefault="00E36B8C">
            <w:pPr>
              <w:jc w:val="right"/>
              <w:rPr>
                <w:rFonts w:eastAsia="Times New Roman"/>
              </w:rPr>
            </w:pPr>
            <w:r>
              <w:rPr>
                <w:rFonts w:eastAsia="Times New Roman"/>
                <w:color w:val="000000"/>
                <w:sz w:val="19"/>
                <w:szCs w:val="19"/>
              </w:rPr>
              <w:t>23,735</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4D08E50C"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6947E967"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D211C7" w14:textId="77777777" w:rsidR="00000000" w:rsidRDefault="00E36B8C">
            <w:pPr>
              <w:jc w:val="right"/>
              <w:rPr>
                <w:rFonts w:eastAsia="Times New Roman"/>
              </w:rPr>
            </w:pPr>
            <w:r>
              <w:rPr>
                <w:rFonts w:eastAsia="Times New Roman"/>
                <w:color w:val="000000"/>
                <w:sz w:val="19"/>
                <w:szCs w:val="19"/>
              </w:rPr>
              <w:t>28,074</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4400AE59" w14:textId="77777777" w:rsidR="00000000" w:rsidRDefault="00E36B8C">
            <w:pPr>
              <w:jc w:val="right"/>
              <w:rPr>
                <w:rFonts w:eastAsia="Times New Roman"/>
              </w:rPr>
            </w:pPr>
            <w:r>
              <w:rPr>
                <w:rFonts w:eastAsia="Times New Roman"/>
                <w:color w:val="000000"/>
                <w:sz w:val="19"/>
                <w:szCs w:val="19"/>
              </w:rPr>
              <w:t> </w:t>
            </w:r>
          </w:p>
        </w:tc>
      </w:tr>
      <w:tr w:rsidR="00000000" w14:paraId="5FB5445F" w14:textId="77777777">
        <w:trPr>
          <w:divId w:val="1466771780"/>
        </w:trPr>
        <w:tc>
          <w:tcPr>
            <w:tcW w:w="0" w:type="auto"/>
            <w:gridSpan w:val="3"/>
            <w:shd w:val="clear" w:color="auto" w:fill="CCEEFF"/>
            <w:tcMar>
              <w:top w:w="30" w:type="dxa"/>
              <w:left w:w="20" w:type="dxa"/>
              <w:bottom w:w="30" w:type="dxa"/>
              <w:right w:w="20" w:type="dxa"/>
            </w:tcMar>
            <w:vAlign w:val="center"/>
            <w:hideMark/>
          </w:tcPr>
          <w:p w14:paraId="0E1CF301" w14:textId="77777777" w:rsidR="00000000" w:rsidRDefault="00E36B8C">
            <w:pPr>
              <w:rPr>
                <w:rFonts w:eastAsia="Times New Roman"/>
              </w:rPr>
            </w:pPr>
            <w:r>
              <w:rPr>
                <w:rFonts w:eastAsia="Times New Roman"/>
                <w:color w:val="000000"/>
                <w:sz w:val="19"/>
                <w:szCs w:val="19"/>
              </w:rPr>
              <w:t xml:space="preserve">Commitments and contingencies - Note </w:t>
            </w:r>
            <w:r>
              <w:rPr>
                <w:rFonts w:eastAsia="Times New Roman"/>
                <w:color w:val="000000"/>
                <w:sz w:val="19"/>
                <w:szCs w:val="19"/>
              </w:rPr>
              <w:t>8</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7A3257D"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18E1E1C3"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C9EB5E8" w14:textId="77777777" w:rsidR="00000000" w:rsidRDefault="00E36B8C">
            <w:pPr>
              <w:rPr>
                <w:rFonts w:eastAsia="Times New Roman"/>
                <w:sz w:val="20"/>
                <w:szCs w:val="20"/>
              </w:rPr>
            </w:pPr>
          </w:p>
        </w:tc>
      </w:tr>
      <w:tr w:rsidR="00000000" w14:paraId="39967B1B" w14:textId="77777777">
        <w:trPr>
          <w:divId w:val="1466771780"/>
        </w:trPr>
        <w:tc>
          <w:tcPr>
            <w:tcW w:w="0" w:type="auto"/>
            <w:gridSpan w:val="3"/>
            <w:shd w:val="clear" w:color="auto" w:fill="FFFFFF"/>
            <w:tcMar>
              <w:top w:w="30" w:type="dxa"/>
              <w:left w:w="20" w:type="dxa"/>
              <w:bottom w:w="30" w:type="dxa"/>
              <w:right w:w="20" w:type="dxa"/>
            </w:tcMar>
            <w:vAlign w:val="center"/>
            <w:hideMark/>
          </w:tcPr>
          <w:p w14:paraId="480CC81A" w14:textId="77777777" w:rsidR="00000000" w:rsidRDefault="00E36B8C">
            <w:pPr>
              <w:rPr>
                <w:rFonts w:eastAsia="Times New Roman"/>
              </w:rPr>
            </w:pPr>
            <w:r>
              <w:rPr>
                <w:rFonts w:eastAsia="Times New Roman"/>
                <w:color w:val="000000"/>
                <w:sz w:val="19"/>
                <w:szCs w:val="19"/>
              </w:rPr>
              <w:t>Stockholders’ equit</w:t>
            </w:r>
            <w:r>
              <w:rPr>
                <w:rFonts w:eastAsia="Times New Roman"/>
                <w:color w:val="000000"/>
                <w:sz w:val="19"/>
                <w:szCs w:val="19"/>
              </w:rPr>
              <w:t>y</w:t>
            </w:r>
          </w:p>
        </w:tc>
        <w:tc>
          <w:tcPr>
            <w:tcW w:w="0" w:type="auto"/>
            <w:gridSpan w:val="3"/>
            <w:shd w:val="clear" w:color="auto" w:fill="FFFFFF"/>
            <w:tcMar>
              <w:top w:w="15" w:type="dxa"/>
              <w:left w:w="20" w:type="dxa"/>
              <w:bottom w:w="15" w:type="dxa"/>
              <w:right w:w="20" w:type="dxa"/>
            </w:tcMar>
            <w:vAlign w:val="bottom"/>
            <w:hideMark/>
          </w:tcPr>
          <w:p w14:paraId="2D657440"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82976D2"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9C01946" w14:textId="77777777" w:rsidR="00000000" w:rsidRDefault="00E36B8C">
            <w:pPr>
              <w:rPr>
                <w:rFonts w:eastAsia="Times New Roman"/>
                <w:sz w:val="20"/>
                <w:szCs w:val="20"/>
              </w:rPr>
            </w:pPr>
          </w:p>
        </w:tc>
      </w:tr>
      <w:tr w:rsidR="00000000" w14:paraId="3E0AC4ED" w14:textId="77777777">
        <w:trPr>
          <w:divId w:val="1466771780"/>
        </w:trPr>
        <w:tc>
          <w:tcPr>
            <w:tcW w:w="0" w:type="auto"/>
            <w:gridSpan w:val="3"/>
            <w:shd w:val="clear" w:color="auto" w:fill="CCEEFF"/>
            <w:tcMar>
              <w:top w:w="30" w:type="dxa"/>
              <w:left w:w="20" w:type="dxa"/>
              <w:bottom w:w="30" w:type="dxa"/>
              <w:right w:w="20" w:type="dxa"/>
            </w:tcMar>
            <w:vAlign w:val="center"/>
            <w:hideMark/>
          </w:tcPr>
          <w:p w14:paraId="5CFD8B21" w14:textId="77777777" w:rsidR="00000000" w:rsidRDefault="00E36B8C">
            <w:pPr>
              <w:divId w:val="764501693"/>
              <w:rPr>
                <w:rFonts w:eastAsia="Times New Roman"/>
              </w:rPr>
            </w:pPr>
            <w:r>
              <w:rPr>
                <w:rFonts w:eastAsia="Times New Roman"/>
                <w:color w:val="000000"/>
                <w:sz w:val="19"/>
                <w:szCs w:val="19"/>
              </w:rPr>
              <w:t>Preferred stock — par value $0.0001 per share, 5,000 shares authorized, no shares issued or outstandin</w:t>
            </w:r>
            <w:r>
              <w:rPr>
                <w:rFonts w:eastAsia="Times New Roman"/>
                <w:color w:val="000000"/>
                <w:sz w:val="19"/>
                <w:szCs w:val="19"/>
              </w:rPr>
              <w:t>g</w:t>
            </w:r>
          </w:p>
        </w:tc>
        <w:tc>
          <w:tcPr>
            <w:tcW w:w="0" w:type="auto"/>
            <w:gridSpan w:val="2"/>
            <w:shd w:val="clear" w:color="auto" w:fill="CCEEFF"/>
            <w:tcMar>
              <w:top w:w="30" w:type="dxa"/>
              <w:left w:w="20" w:type="dxa"/>
              <w:bottom w:w="30" w:type="dxa"/>
              <w:right w:w="0" w:type="dxa"/>
            </w:tcMar>
            <w:vAlign w:val="center"/>
            <w:hideMark/>
          </w:tcPr>
          <w:p w14:paraId="05CF6668"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0098491A"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6D39091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01E9C5C"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7161551A" w14:textId="77777777" w:rsidR="00000000" w:rsidRDefault="00E36B8C">
            <w:pPr>
              <w:jc w:val="right"/>
              <w:rPr>
                <w:rFonts w:eastAsia="Times New Roman"/>
              </w:rPr>
            </w:pPr>
            <w:r>
              <w:rPr>
                <w:rFonts w:eastAsia="Times New Roman"/>
                <w:color w:val="000000"/>
                <w:sz w:val="19"/>
                <w:szCs w:val="19"/>
              </w:rPr>
              <w:t> </w:t>
            </w:r>
          </w:p>
        </w:tc>
      </w:tr>
      <w:tr w:rsidR="00000000" w14:paraId="6EB729CA" w14:textId="77777777">
        <w:trPr>
          <w:divId w:val="1466771780"/>
        </w:trPr>
        <w:tc>
          <w:tcPr>
            <w:tcW w:w="0" w:type="auto"/>
            <w:gridSpan w:val="3"/>
            <w:shd w:val="clear" w:color="auto" w:fill="FFFFFF"/>
            <w:tcMar>
              <w:top w:w="30" w:type="dxa"/>
              <w:left w:w="20" w:type="dxa"/>
              <w:bottom w:w="30" w:type="dxa"/>
              <w:right w:w="20" w:type="dxa"/>
            </w:tcMar>
            <w:vAlign w:val="center"/>
            <w:hideMark/>
          </w:tcPr>
          <w:p w14:paraId="3E3182F4" w14:textId="77777777" w:rsidR="00000000" w:rsidRDefault="00E36B8C">
            <w:pPr>
              <w:divId w:val="677586937"/>
              <w:rPr>
                <w:rFonts w:eastAsia="Times New Roman"/>
              </w:rPr>
            </w:pPr>
            <w:r>
              <w:rPr>
                <w:rFonts w:eastAsia="Times New Roman"/>
                <w:color w:val="000000"/>
                <w:sz w:val="19"/>
                <w:szCs w:val="19"/>
              </w:rPr>
              <w:t xml:space="preserve">Common stock — par value $0.0001 </w:t>
            </w:r>
            <w:r>
              <w:rPr>
                <w:rFonts w:eastAsia="Times New Roman"/>
                <w:color w:val="000000"/>
                <w:sz w:val="19"/>
                <w:szCs w:val="19"/>
              </w:rPr>
              <w:t>per share, 40,000 shares authorized and 14,295 and 14,114 issued and outstanding as of March 31, 2020 and June 30, 2019, respectivel</w:t>
            </w:r>
            <w:r>
              <w:rPr>
                <w:rFonts w:eastAsia="Times New Roman"/>
                <w:color w:val="000000"/>
                <w:sz w:val="19"/>
                <w:szCs w:val="19"/>
              </w:rPr>
              <w:t>y</w:t>
            </w:r>
          </w:p>
        </w:tc>
        <w:tc>
          <w:tcPr>
            <w:tcW w:w="0" w:type="auto"/>
            <w:gridSpan w:val="2"/>
            <w:shd w:val="clear" w:color="auto" w:fill="FFFFFF"/>
            <w:tcMar>
              <w:top w:w="30" w:type="dxa"/>
              <w:left w:w="20" w:type="dxa"/>
              <w:bottom w:w="30" w:type="dxa"/>
              <w:right w:w="0" w:type="dxa"/>
            </w:tcMar>
            <w:vAlign w:val="center"/>
            <w:hideMark/>
          </w:tcPr>
          <w:p w14:paraId="0C798FBA" w14:textId="77777777" w:rsidR="00000000" w:rsidRDefault="00E36B8C">
            <w:pPr>
              <w:jc w:val="right"/>
              <w:rPr>
                <w:rFonts w:eastAsia="Times New Roman"/>
              </w:rPr>
            </w:pPr>
            <w:r>
              <w:rPr>
                <w:rFonts w:eastAsia="Times New Roman"/>
                <w:color w:val="000000"/>
                <w:sz w:val="19"/>
                <w:szCs w:val="19"/>
              </w:rPr>
              <w:t>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2E8B982E"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3C59ECB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0DBC1D6" w14:textId="77777777" w:rsidR="00000000" w:rsidRDefault="00E36B8C">
            <w:pPr>
              <w:jc w:val="right"/>
              <w:rPr>
                <w:rFonts w:eastAsia="Times New Roman"/>
              </w:rPr>
            </w:pPr>
            <w:r>
              <w:rPr>
                <w:rFonts w:eastAsia="Times New Roman"/>
                <w:color w:val="000000"/>
                <w:sz w:val="19"/>
                <w:szCs w:val="19"/>
              </w:rPr>
              <w:t>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center"/>
            <w:hideMark/>
          </w:tcPr>
          <w:p w14:paraId="69A80AE7" w14:textId="77777777" w:rsidR="00000000" w:rsidRDefault="00E36B8C">
            <w:pPr>
              <w:jc w:val="right"/>
              <w:rPr>
                <w:rFonts w:eastAsia="Times New Roman"/>
              </w:rPr>
            </w:pPr>
            <w:r>
              <w:rPr>
                <w:rFonts w:eastAsia="Times New Roman"/>
                <w:color w:val="000000"/>
                <w:sz w:val="19"/>
                <w:szCs w:val="19"/>
              </w:rPr>
              <w:t> </w:t>
            </w:r>
          </w:p>
        </w:tc>
      </w:tr>
      <w:tr w:rsidR="00000000" w14:paraId="2202CCDF"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03CB1D7A" w14:textId="77777777" w:rsidR="00000000" w:rsidRDefault="00E36B8C">
            <w:pPr>
              <w:rPr>
                <w:rFonts w:eastAsia="Times New Roman"/>
              </w:rPr>
            </w:pPr>
            <w:r>
              <w:rPr>
                <w:rFonts w:eastAsia="Times New Roman"/>
                <w:color w:val="000000"/>
                <w:sz w:val="19"/>
                <w:szCs w:val="19"/>
              </w:rPr>
              <w:t>Additional paid-in capita</w:t>
            </w:r>
            <w:r>
              <w:rPr>
                <w:rFonts w:eastAsia="Times New Roman"/>
                <w:color w:val="000000"/>
                <w:sz w:val="19"/>
                <w:szCs w:val="19"/>
              </w:rPr>
              <w:t>l</w:t>
            </w:r>
          </w:p>
        </w:tc>
        <w:tc>
          <w:tcPr>
            <w:tcW w:w="0" w:type="auto"/>
            <w:gridSpan w:val="2"/>
            <w:shd w:val="clear" w:color="auto" w:fill="CCEEFF"/>
            <w:tcMar>
              <w:top w:w="30" w:type="dxa"/>
              <w:left w:w="20" w:type="dxa"/>
              <w:bottom w:w="30" w:type="dxa"/>
              <w:right w:w="0" w:type="dxa"/>
            </w:tcMar>
            <w:vAlign w:val="center"/>
            <w:hideMark/>
          </w:tcPr>
          <w:p w14:paraId="223684CC" w14:textId="77777777" w:rsidR="00000000" w:rsidRDefault="00E36B8C">
            <w:pPr>
              <w:jc w:val="right"/>
              <w:rPr>
                <w:rFonts w:eastAsia="Times New Roman"/>
              </w:rPr>
            </w:pPr>
            <w:r>
              <w:rPr>
                <w:rFonts w:eastAsia="Times New Roman"/>
                <w:color w:val="000000"/>
                <w:sz w:val="19"/>
                <w:szCs w:val="19"/>
              </w:rPr>
              <w:t>125,697</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209157C9"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02E16D0D"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D213396" w14:textId="77777777" w:rsidR="00000000" w:rsidRDefault="00E36B8C">
            <w:pPr>
              <w:jc w:val="right"/>
              <w:rPr>
                <w:rFonts w:eastAsia="Times New Roman"/>
              </w:rPr>
            </w:pPr>
            <w:r>
              <w:rPr>
                <w:rFonts w:eastAsia="Times New Roman"/>
                <w:color w:val="000000"/>
                <w:sz w:val="19"/>
                <w:szCs w:val="19"/>
              </w:rPr>
              <w:t>127,096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1DC4CD40" w14:textId="77777777" w:rsidR="00000000" w:rsidRDefault="00E36B8C">
            <w:pPr>
              <w:jc w:val="right"/>
              <w:rPr>
                <w:rFonts w:eastAsia="Times New Roman"/>
              </w:rPr>
            </w:pPr>
            <w:r>
              <w:rPr>
                <w:rFonts w:eastAsia="Times New Roman"/>
                <w:color w:val="000000"/>
                <w:sz w:val="19"/>
                <w:szCs w:val="19"/>
              </w:rPr>
              <w:t> </w:t>
            </w:r>
          </w:p>
        </w:tc>
      </w:tr>
      <w:tr w:rsidR="00000000" w14:paraId="6B090A48" w14:textId="77777777">
        <w:trPr>
          <w:divId w:val="1466771780"/>
        </w:trPr>
        <w:tc>
          <w:tcPr>
            <w:tcW w:w="0" w:type="auto"/>
            <w:gridSpan w:val="3"/>
            <w:shd w:val="clear" w:color="auto" w:fill="FFFFFF"/>
            <w:tcMar>
              <w:top w:w="30" w:type="dxa"/>
              <w:left w:w="360" w:type="dxa"/>
              <w:bottom w:w="30" w:type="dxa"/>
              <w:right w:w="20" w:type="dxa"/>
            </w:tcMar>
            <w:vAlign w:val="center"/>
            <w:hideMark/>
          </w:tcPr>
          <w:p w14:paraId="607A3876" w14:textId="77777777" w:rsidR="00000000" w:rsidRDefault="00E36B8C">
            <w:pPr>
              <w:rPr>
                <w:rFonts w:eastAsia="Times New Roman"/>
              </w:rPr>
            </w:pPr>
            <w:r>
              <w:rPr>
                <w:rFonts w:eastAsia="Times New Roman"/>
                <w:color w:val="000000"/>
                <w:sz w:val="19"/>
                <w:szCs w:val="19"/>
              </w:rPr>
              <w:t>Accumulated defici</w:t>
            </w:r>
            <w:r>
              <w:rPr>
                <w:rFonts w:eastAsia="Times New Roman"/>
                <w:color w:val="000000"/>
                <w:sz w:val="19"/>
                <w:szCs w:val="19"/>
              </w:rPr>
              <w:t>t</w:t>
            </w:r>
          </w:p>
        </w:tc>
        <w:tc>
          <w:tcPr>
            <w:tcW w:w="0" w:type="auto"/>
            <w:gridSpan w:val="2"/>
            <w:shd w:val="clear" w:color="auto" w:fill="FFFFFF"/>
            <w:tcMar>
              <w:top w:w="30" w:type="dxa"/>
              <w:left w:w="20" w:type="dxa"/>
              <w:bottom w:w="30" w:type="dxa"/>
              <w:right w:w="0" w:type="dxa"/>
            </w:tcMar>
            <w:vAlign w:val="center"/>
            <w:hideMark/>
          </w:tcPr>
          <w:p w14:paraId="4BD50293" w14:textId="77777777" w:rsidR="00000000" w:rsidRDefault="00E36B8C">
            <w:pPr>
              <w:jc w:val="right"/>
              <w:rPr>
                <w:rFonts w:eastAsia="Times New Roman"/>
              </w:rPr>
            </w:pPr>
            <w:r>
              <w:rPr>
                <w:rFonts w:eastAsia="Times New Roman"/>
                <w:color w:val="000000"/>
                <w:sz w:val="19"/>
                <w:szCs w:val="19"/>
              </w:rPr>
              <w:t>(97,132</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center"/>
            <w:hideMark/>
          </w:tcPr>
          <w:p w14:paraId="45D096F8"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6E3C929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CFA2CA" w14:textId="77777777" w:rsidR="00000000" w:rsidRDefault="00E36B8C">
            <w:pPr>
              <w:jc w:val="right"/>
              <w:rPr>
                <w:rFonts w:eastAsia="Times New Roman"/>
              </w:rPr>
            </w:pPr>
            <w:r>
              <w:rPr>
                <w:rFonts w:eastAsia="Times New Roman"/>
                <w:color w:val="000000"/>
                <w:sz w:val="19"/>
                <w:szCs w:val="19"/>
              </w:rPr>
              <w:t>(</w:t>
            </w:r>
            <w:r>
              <w:rPr>
                <w:rFonts w:eastAsia="Times New Roman"/>
                <w:color w:val="000000"/>
                <w:sz w:val="19"/>
                <w:szCs w:val="19"/>
              </w:rPr>
              <w:t>99,960</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center"/>
            <w:hideMark/>
          </w:tcPr>
          <w:p w14:paraId="4CA4D841" w14:textId="77777777" w:rsidR="00000000" w:rsidRDefault="00E36B8C">
            <w:pPr>
              <w:jc w:val="right"/>
              <w:rPr>
                <w:rFonts w:eastAsia="Times New Roman"/>
              </w:rPr>
            </w:pPr>
            <w:r>
              <w:rPr>
                <w:rFonts w:eastAsia="Times New Roman"/>
                <w:color w:val="000000"/>
                <w:sz w:val="19"/>
                <w:szCs w:val="19"/>
              </w:rPr>
              <w:t> </w:t>
            </w:r>
          </w:p>
        </w:tc>
      </w:tr>
      <w:tr w:rsidR="00000000" w14:paraId="489FE522" w14:textId="77777777">
        <w:trPr>
          <w:divId w:val="1466771780"/>
        </w:trPr>
        <w:tc>
          <w:tcPr>
            <w:tcW w:w="0" w:type="auto"/>
            <w:gridSpan w:val="3"/>
            <w:shd w:val="clear" w:color="auto" w:fill="CCEEFF"/>
            <w:tcMar>
              <w:top w:w="30" w:type="dxa"/>
              <w:left w:w="360" w:type="dxa"/>
              <w:bottom w:w="30" w:type="dxa"/>
              <w:right w:w="20" w:type="dxa"/>
            </w:tcMar>
            <w:vAlign w:val="center"/>
            <w:hideMark/>
          </w:tcPr>
          <w:p w14:paraId="54DC4FBC" w14:textId="77777777" w:rsidR="00000000" w:rsidRDefault="00E36B8C">
            <w:pPr>
              <w:rPr>
                <w:rFonts w:eastAsia="Times New Roman"/>
              </w:rPr>
            </w:pPr>
            <w:r>
              <w:rPr>
                <w:rFonts w:eastAsia="Times New Roman"/>
                <w:color w:val="000000"/>
                <w:sz w:val="19"/>
                <w:szCs w:val="19"/>
              </w:rPr>
              <w:t>Accumulated other comprehensive incom</w:t>
            </w:r>
            <w:r>
              <w:rPr>
                <w:rFonts w:eastAsia="Times New Roman"/>
                <w:color w:val="000000"/>
                <w:sz w:val="19"/>
                <w:szCs w:val="19"/>
              </w:rPr>
              <w:t>e</w:t>
            </w:r>
          </w:p>
        </w:tc>
        <w:tc>
          <w:tcPr>
            <w:tcW w:w="0" w:type="auto"/>
            <w:gridSpan w:val="2"/>
            <w:shd w:val="clear" w:color="auto" w:fill="CCEEFF"/>
            <w:tcMar>
              <w:top w:w="30" w:type="dxa"/>
              <w:left w:w="20" w:type="dxa"/>
              <w:bottom w:w="30" w:type="dxa"/>
              <w:right w:w="0" w:type="dxa"/>
            </w:tcMar>
            <w:vAlign w:val="center"/>
            <w:hideMark/>
          </w:tcPr>
          <w:p w14:paraId="22EBC893" w14:textId="77777777" w:rsidR="00000000" w:rsidRDefault="00E36B8C">
            <w:pPr>
              <w:jc w:val="right"/>
              <w:rPr>
                <w:rFonts w:eastAsia="Times New Roman"/>
              </w:rPr>
            </w:pPr>
            <w:r>
              <w:rPr>
                <w:rFonts w:eastAsia="Times New Roman"/>
                <w:color w:val="000000"/>
                <w:sz w:val="19"/>
                <w:szCs w:val="19"/>
              </w:rPr>
              <w:t>32</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4A7A6ABF"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555DF5D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ACBB0F" w14:textId="77777777" w:rsidR="00000000" w:rsidRDefault="00E36B8C">
            <w:pPr>
              <w:jc w:val="right"/>
              <w:rPr>
                <w:rFonts w:eastAsia="Times New Roman"/>
              </w:rPr>
            </w:pPr>
            <w:r>
              <w:rPr>
                <w:rFonts w:eastAsia="Times New Roman"/>
                <w:color w:val="000000"/>
                <w:sz w:val="19"/>
                <w:szCs w:val="19"/>
              </w:rPr>
              <w:t>62</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center"/>
            <w:hideMark/>
          </w:tcPr>
          <w:p w14:paraId="4D90D749" w14:textId="77777777" w:rsidR="00000000" w:rsidRDefault="00E36B8C">
            <w:pPr>
              <w:jc w:val="right"/>
              <w:rPr>
                <w:rFonts w:eastAsia="Times New Roman"/>
              </w:rPr>
            </w:pPr>
            <w:r>
              <w:rPr>
                <w:rFonts w:eastAsia="Times New Roman"/>
                <w:color w:val="000000"/>
                <w:sz w:val="19"/>
                <w:szCs w:val="19"/>
              </w:rPr>
              <w:t> </w:t>
            </w:r>
          </w:p>
        </w:tc>
      </w:tr>
      <w:tr w:rsidR="00000000" w14:paraId="2FA65B56" w14:textId="77777777">
        <w:trPr>
          <w:divId w:val="1466771780"/>
        </w:trPr>
        <w:tc>
          <w:tcPr>
            <w:tcW w:w="0" w:type="auto"/>
            <w:gridSpan w:val="3"/>
            <w:shd w:val="clear" w:color="auto" w:fill="FFFFFF"/>
            <w:tcMar>
              <w:top w:w="30" w:type="dxa"/>
              <w:left w:w="720" w:type="dxa"/>
              <w:bottom w:w="30" w:type="dxa"/>
              <w:right w:w="20" w:type="dxa"/>
            </w:tcMar>
            <w:vAlign w:val="center"/>
            <w:hideMark/>
          </w:tcPr>
          <w:p w14:paraId="39262C7C" w14:textId="77777777" w:rsidR="00000000" w:rsidRDefault="00E36B8C">
            <w:pPr>
              <w:rPr>
                <w:rFonts w:eastAsia="Times New Roman"/>
              </w:rPr>
            </w:pPr>
            <w:r>
              <w:rPr>
                <w:rFonts w:eastAsia="Times New Roman"/>
                <w:color w:val="000000"/>
                <w:sz w:val="19"/>
                <w:szCs w:val="19"/>
              </w:rPr>
              <w:t>Total stockholders’ equit</w:t>
            </w:r>
            <w:r>
              <w:rPr>
                <w:rFonts w:eastAsia="Times New Roman"/>
                <w:color w:val="000000"/>
                <w:sz w:val="19"/>
                <w:szCs w:val="19"/>
              </w:rPr>
              <w: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8855071" w14:textId="77777777" w:rsidR="00000000" w:rsidRDefault="00E36B8C">
            <w:pPr>
              <w:jc w:val="right"/>
              <w:rPr>
                <w:rFonts w:eastAsia="Times New Roman"/>
              </w:rPr>
            </w:pPr>
            <w:r>
              <w:rPr>
                <w:rFonts w:eastAsia="Times New Roman"/>
                <w:color w:val="000000"/>
                <w:sz w:val="19"/>
                <w:szCs w:val="19"/>
              </w:rPr>
              <w:t>28,598</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7D6BA5C9"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14:paraId="25C40CB4"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281274" w14:textId="77777777" w:rsidR="00000000" w:rsidRDefault="00E36B8C">
            <w:pPr>
              <w:jc w:val="right"/>
              <w:rPr>
                <w:rFonts w:eastAsia="Times New Roman"/>
              </w:rPr>
            </w:pPr>
            <w:r>
              <w:rPr>
                <w:rFonts w:eastAsia="Times New Roman"/>
                <w:color w:val="000000"/>
                <w:sz w:val="19"/>
                <w:szCs w:val="19"/>
              </w:rPr>
              <w:t>27,199</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3558EDC4" w14:textId="77777777" w:rsidR="00000000" w:rsidRDefault="00E36B8C">
            <w:pPr>
              <w:jc w:val="right"/>
              <w:rPr>
                <w:rFonts w:eastAsia="Times New Roman"/>
              </w:rPr>
            </w:pPr>
            <w:r>
              <w:rPr>
                <w:rFonts w:eastAsia="Times New Roman"/>
                <w:color w:val="000000"/>
                <w:sz w:val="19"/>
                <w:szCs w:val="19"/>
              </w:rPr>
              <w:t> </w:t>
            </w:r>
          </w:p>
        </w:tc>
      </w:tr>
      <w:tr w:rsidR="00000000" w14:paraId="1D2DDE50" w14:textId="77777777">
        <w:trPr>
          <w:divId w:val="1466771780"/>
        </w:trPr>
        <w:tc>
          <w:tcPr>
            <w:tcW w:w="0" w:type="auto"/>
            <w:gridSpan w:val="3"/>
            <w:shd w:val="clear" w:color="auto" w:fill="CCEEFF"/>
            <w:tcMar>
              <w:top w:w="30" w:type="dxa"/>
              <w:left w:w="20" w:type="dxa"/>
              <w:bottom w:w="30" w:type="dxa"/>
              <w:right w:w="20" w:type="dxa"/>
            </w:tcMar>
            <w:vAlign w:val="center"/>
            <w:hideMark/>
          </w:tcPr>
          <w:p w14:paraId="1C0AB1A2" w14:textId="77777777" w:rsidR="00000000" w:rsidRDefault="00E36B8C">
            <w:pPr>
              <w:rPr>
                <w:rFonts w:eastAsia="Times New Roman"/>
              </w:rPr>
            </w:pPr>
            <w:r>
              <w:rPr>
                <w:rFonts w:eastAsia="Times New Roman"/>
                <w:color w:val="000000"/>
                <w:sz w:val="19"/>
                <w:szCs w:val="19"/>
              </w:rPr>
              <w:t>TOTAL LIABILITIES AND STOCKHOLDERS’ EQUIT</w:t>
            </w:r>
            <w:r>
              <w:rPr>
                <w:rFonts w:eastAsia="Times New Roman"/>
                <w:color w:val="000000"/>
                <w:sz w:val="19"/>
                <w:szCs w:val="19"/>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14:paraId="614D60F3" w14:textId="77777777" w:rsidR="00000000" w:rsidRDefault="00E36B8C">
            <w:pPr>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14:paraId="708D46F5" w14:textId="77777777" w:rsidR="00000000" w:rsidRDefault="00E36B8C">
            <w:pPr>
              <w:jc w:val="right"/>
              <w:rPr>
                <w:rFonts w:eastAsia="Times New Roman"/>
              </w:rPr>
            </w:pPr>
            <w:r>
              <w:rPr>
                <w:rFonts w:eastAsia="Times New Roman"/>
                <w:color w:val="000000"/>
                <w:sz w:val="19"/>
                <w:szCs w:val="19"/>
              </w:rPr>
              <w:t>52,333</w:t>
            </w:r>
            <w:r>
              <w:rPr>
                <w:rFonts w:eastAsia="Times New Roman"/>
                <w:color w:val="000000"/>
                <w:sz w:val="19"/>
                <w:szCs w:val="19"/>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14:paraId="76E8086E" w14:textId="77777777" w:rsidR="00000000" w:rsidRDefault="00E36B8C">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14:paraId="3E9865AA"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14:paraId="7780EE6A" w14:textId="77777777" w:rsidR="00000000" w:rsidRDefault="00E36B8C">
            <w:pPr>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14:paraId="28475989" w14:textId="77777777" w:rsidR="00000000" w:rsidRDefault="00E36B8C">
            <w:pPr>
              <w:jc w:val="right"/>
              <w:rPr>
                <w:rFonts w:eastAsia="Times New Roman"/>
              </w:rPr>
            </w:pPr>
            <w:r>
              <w:rPr>
                <w:rFonts w:eastAsia="Times New Roman"/>
                <w:color w:val="000000"/>
                <w:sz w:val="19"/>
                <w:szCs w:val="19"/>
              </w:rPr>
              <w:t>55,273</w:t>
            </w:r>
            <w:r>
              <w:rPr>
                <w:rFonts w:eastAsia="Times New Roman"/>
                <w:color w:val="000000"/>
                <w:sz w:val="19"/>
                <w:szCs w:val="19"/>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14:paraId="5442AE84" w14:textId="77777777" w:rsidR="00000000" w:rsidRDefault="00E36B8C">
            <w:pPr>
              <w:jc w:val="right"/>
              <w:rPr>
                <w:rFonts w:eastAsia="Times New Roman"/>
              </w:rPr>
            </w:pPr>
            <w:r>
              <w:rPr>
                <w:rFonts w:eastAsia="Times New Roman"/>
                <w:color w:val="000000"/>
                <w:sz w:val="19"/>
                <w:szCs w:val="19"/>
              </w:rPr>
              <w:t> </w:t>
            </w:r>
          </w:p>
        </w:tc>
      </w:tr>
    </w:tbl>
    <w:p w14:paraId="03B66D2C" w14:textId="77777777" w:rsidR="00000000" w:rsidRDefault="00E36B8C">
      <w:pPr>
        <w:jc w:val="center"/>
        <w:divId w:val="915633256"/>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14:paraId="0886D6C0" w14:textId="77777777" w:rsidR="00000000" w:rsidRDefault="00E36B8C">
      <w:pPr>
        <w:jc w:val="center"/>
        <w:divId w:val="1852715610"/>
        <w:rPr>
          <w:rFonts w:eastAsia="Times New Roman"/>
        </w:rPr>
      </w:pPr>
      <w:r>
        <w:rPr>
          <w:rFonts w:eastAsia="Times New Roman"/>
          <w:color w:val="000000"/>
          <w:sz w:val="20"/>
          <w:szCs w:val="20"/>
        </w:rPr>
        <w:t>5</w:t>
      </w:r>
    </w:p>
    <w:p w14:paraId="37E94C35" w14:textId="77777777" w:rsidR="00000000" w:rsidRDefault="00E36B8C">
      <w:pPr>
        <w:rPr>
          <w:rFonts w:eastAsia="Times New Roman"/>
        </w:rPr>
      </w:pPr>
      <w:r>
        <w:rPr>
          <w:rFonts w:eastAsia="Times New Roman"/>
        </w:rPr>
        <w:pict w14:anchorId="48D45956">
          <v:rect id="_x0000_i1029" style="width:0;height:1.5pt" o:hralign="center" o:hrstd="t" o:hr="t" fillcolor="#a0a0a0" stroked="f"/>
        </w:pict>
      </w:r>
    </w:p>
    <w:p w14:paraId="0C1D5989" w14:textId="77777777" w:rsidR="00000000" w:rsidRDefault="00E36B8C">
      <w:pPr>
        <w:divId w:val="1406996460"/>
        <w:rPr>
          <w:rFonts w:eastAsia="Times New Roman"/>
        </w:rPr>
      </w:pPr>
    </w:p>
    <w:p w14:paraId="5D008CCC" w14:textId="77777777" w:rsidR="00000000" w:rsidRDefault="00E36B8C">
      <w:pPr>
        <w:jc w:val="center"/>
        <w:divId w:val="690111431"/>
        <w:rPr>
          <w:rFonts w:eastAsia="Times New Roman"/>
        </w:rPr>
      </w:pPr>
    </w:p>
    <w:p w14:paraId="79265881" w14:textId="77777777" w:rsidR="00000000" w:rsidRDefault="00E36B8C">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14:paraId="4F1E4A5E" w14:textId="77777777" w:rsidR="00000000" w:rsidRDefault="00E36B8C">
      <w:pPr>
        <w:jc w:val="center"/>
        <w:rPr>
          <w:rFonts w:eastAsia="Times New Roman"/>
        </w:rPr>
      </w:pPr>
      <w:r>
        <w:rPr>
          <w:rFonts w:eastAsia="Times New Roman"/>
          <w:color w:val="000000"/>
          <w:sz w:val="20"/>
          <w:szCs w:val="20"/>
        </w:rPr>
        <w:lastRenderedPageBreak/>
        <w:t>CONDENSED CONSOLIDATED STATEMENTS OF OPERATIONS AND COMPREHENSIVE INCOM</w:t>
      </w:r>
      <w:r>
        <w:rPr>
          <w:rFonts w:eastAsia="Times New Roman"/>
          <w:color w:val="000000"/>
          <w:sz w:val="20"/>
          <w:szCs w:val="20"/>
        </w:rPr>
        <w:t>E</w:t>
      </w:r>
    </w:p>
    <w:p w14:paraId="5817DB94" w14:textId="77777777" w:rsidR="00000000" w:rsidRDefault="00E36B8C">
      <w:pPr>
        <w:jc w:val="center"/>
        <w:divId w:val="1083113691"/>
        <w:rPr>
          <w:rFonts w:eastAsia="Times New Roman"/>
        </w:rPr>
      </w:pPr>
      <w:r>
        <w:rPr>
          <w:rFonts w:eastAsia="Times New Roman"/>
          <w:color w:val="000000"/>
          <w:sz w:val="20"/>
          <w:szCs w:val="20"/>
        </w:rPr>
        <w:t>(Unaudited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3490"/>
        <w:gridCol w:w="41"/>
        <w:gridCol w:w="135"/>
        <w:gridCol w:w="797"/>
        <w:gridCol w:w="85"/>
        <w:gridCol w:w="36"/>
        <w:gridCol w:w="36"/>
        <w:gridCol w:w="36"/>
        <w:gridCol w:w="135"/>
        <w:gridCol w:w="766"/>
        <w:gridCol w:w="85"/>
        <w:gridCol w:w="36"/>
        <w:gridCol w:w="36"/>
        <w:gridCol w:w="36"/>
        <w:gridCol w:w="135"/>
        <w:gridCol w:w="766"/>
        <w:gridCol w:w="85"/>
        <w:gridCol w:w="36"/>
        <w:gridCol w:w="36"/>
        <w:gridCol w:w="36"/>
        <w:gridCol w:w="135"/>
        <w:gridCol w:w="768"/>
        <w:gridCol w:w="85"/>
        <w:gridCol w:w="36"/>
        <w:gridCol w:w="36"/>
        <w:gridCol w:w="36"/>
        <w:gridCol w:w="36"/>
        <w:gridCol w:w="36"/>
        <w:gridCol w:w="36"/>
        <w:gridCol w:w="36"/>
        <w:gridCol w:w="36"/>
        <w:gridCol w:w="36"/>
        <w:gridCol w:w="36"/>
        <w:gridCol w:w="36"/>
        <w:gridCol w:w="36"/>
      </w:tblGrid>
      <w:tr w:rsidR="00000000" w14:paraId="202DB79E" w14:textId="77777777">
        <w:trPr>
          <w:gridAfter w:val="12"/>
          <w:divId w:val="229507871"/>
        </w:trPr>
        <w:tc>
          <w:tcPr>
            <w:tcW w:w="50" w:type="pct"/>
            <w:vAlign w:val="center"/>
            <w:hideMark/>
          </w:tcPr>
          <w:p w14:paraId="264F9808" w14:textId="77777777" w:rsidR="00000000" w:rsidRDefault="00E36B8C">
            <w:pPr>
              <w:jc w:val="center"/>
              <w:rPr>
                <w:rFonts w:eastAsia="Times New Roman"/>
              </w:rPr>
            </w:pPr>
          </w:p>
        </w:tc>
        <w:tc>
          <w:tcPr>
            <w:tcW w:w="2246" w:type="pct"/>
            <w:vAlign w:val="center"/>
            <w:hideMark/>
          </w:tcPr>
          <w:p w14:paraId="56882786" w14:textId="77777777" w:rsidR="00000000" w:rsidRDefault="00E36B8C">
            <w:pPr>
              <w:rPr>
                <w:rFonts w:eastAsia="Times New Roman"/>
                <w:sz w:val="20"/>
                <w:szCs w:val="20"/>
              </w:rPr>
            </w:pPr>
          </w:p>
        </w:tc>
        <w:tc>
          <w:tcPr>
            <w:tcW w:w="50" w:type="pct"/>
            <w:vAlign w:val="center"/>
            <w:hideMark/>
          </w:tcPr>
          <w:p w14:paraId="4061177F" w14:textId="77777777" w:rsidR="00000000" w:rsidRDefault="00E36B8C">
            <w:pPr>
              <w:rPr>
                <w:rFonts w:eastAsia="Times New Roman"/>
                <w:sz w:val="20"/>
                <w:szCs w:val="20"/>
              </w:rPr>
            </w:pPr>
          </w:p>
        </w:tc>
        <w:tc>
          <w:tcPr>
            <w:tcW w:w="50" w:type="pct"/>
            <w:vAlign w:val="center"/>
            <w:hideMark/>
          </w:tcPr>
          <w:p w14:paraId="67CF387A" w14:textId="77777777" w:rsidR="00000000" w:rsidRDefault="00E36B8C">
            <w:pPr>
              <w:rPr>
                <w:rFonts w:eastAsia="Times New Roman"/>
                <w:sz w:val="20"/>
                <w:szCs w:val="20"/>
              </w:rPr>
            </w:pPr>
          </w:p>
        </w:tc>
        <w:tc>
          <w:tcPr>
            <w:tcW w:w="535" w:type="pct"/>
            <w:vAlign w:val="center"/>
            <w:hideMark/>
          </w:tcPr>
          <w:p w14:paraId="13B69C41" w14:textId="77777777" w:rsidR="00000000" w:rsidRDefault="00E36B8C">
            <w:pPr>
              <w:rPr>
                <w:rFonts w:eastAsia="Times New Roman"/>
                <w:sz w:val="20"/>
                <w:szCs w:val="20"/>
              </w:rPr>
            </w:pPr>
          </w:p>
        </w:tc>
        <w:tc>
          <w:tcPr>
            <w:tcW w:w="50" w:type="pct"/>
            <w:vAlign w:val="center"/>
            <w:hideMark/>
          </w:tcPr>
          <w:p w14:paraId="5F952DB9" w14:textId="77777777" w:rsidR="00000000" w:rsidRDefault="00E36B8C">
            <w:pPr>
              <w:rPr>
                <w:rFonts w:eastAsia="Times New Roman"/>
                <w:sz w:val="20"/>
                <w:szCs w:val="20"/>
              </w:rPr>
            </w:pPr>
          </w:p>
        </w:tc>
        <w:tc>
          <w:tcPr>
            <w:tcW w:w="5" w:type="pct"/>
            <w:vAlign w:val="center"/>
            <w:hideMark/>
          </w:tcPr>
          <w:p w14:paraId="7907F050" w14:textId="77777777" w:rsidR="00000000" w:rsidRDefault="00E36B8C">
            <w:pPr>
              <w:rPr>
                <w:rFonts w:eastAsia="Times New Roman"/>
                <w:sz w:val="20"/>
                <w:szCs w:val="20"/>
              </w:rPr>
            </w:pPr>
          </w:p>
        </w:tc>
        <w:tc>
          <w:tcPr>
            <w:tcW w:w="26" w:type="pct"/>
            <w:vAlign w:val="center"/>
            <w:hideMark/>
          </w:tcPr>
          <w:p w14:paraId="409B32A9" w14:textId="77777777" w:rsidR="00000000" w:rsidRDefault="00E36B8C">
            <w:pPr>
              <w:rPr>
                <w:rFonts w:eastAsia="Times New Roman"/>
                <w:sz w:val="20"/>
                <w:szCs w:val="20"/>
              </w:rPr>
            </w:pPr>
          </w:p>
        </w:tc>
        <w:tc>
          <w:tcPr>
            <w:tcW w:w="5" w:type="pct"/>
            <w:vAlign w:val="center"/>
            <w:hideMark/>
          </w:tcPr>
          <w:p w14:paraId="1CF35224" w14:textId="77777777" w:rsidR="00000000" w:rsidRDefault="00E36B8C">
            <w:pPr>
              <w:rPr>
                <w:rFonts w:eastAsia="Times New Roman"/>
                <w:sz w:val="20"/>
                <w:szCs w:val="20"/>
              </w:rPr>
            </w:pPr>
          </w:p>
        </w:tc>
        <w:tc>
          <w:tcPr>
            <w:tcW w:w="50" w:type="pct"/>
            <w:vAlign w:val="center"/>
            <w:hideMark/>
          </w:tcPr>
          <w:p w14:paraId="3DA2F343" w14:textId="77777777" w:rsidR="00000000" w:rsidRDefault="00E36B8C">
            <w:pPr>
              <w:rPr>
                <w:rFonts w:eastAsia="Times New Roman"/>
                <w:sz w:val="20"/>
                <w:szCs w:val="20"/>
              </w:rPr>
            </w:pPr>
          </w:p>
        </w:tc>
        <w:tc>
          <w:tcPr>
            <w:tcW w:w="535" w:type="pct"/>
            <w:vAlign w:val="center"/>
            <w:hideMark/>
          </w:tcPr>
          <w:p w14:paraId="2F5B366B" w14:textId="77777777" w:rsidR="00000000" w:rsidRDefault="00E36B8C">
            <w:pPr>
              <w:rPr>
                <w:rFonts w:eastAsia="Times New Roman"/>
                <w:sz w:val="20"/>
                <w:szCs w:val="20"/>
              </w:rPr>
            </w:pPr>
          </w:p>
        </w:tc>
        <w:tc>
          <w:tcPr>
            <w:tcW w:w="50" w:type="pct"/>
            <w:vAlign w:val="center"/>
            <w:hideMark/>
          </w:tcPr>
          <w:p w14:paraId="594381FC" w14:textId="77777777" w:rsidR="00000000" w:rsidRDefault="00E36B8C">
            <w:pPr>
              <w:rPr>
                <w:rFonts w:eastAsia="Times New Roman"/>
                <w:sz w:val="20"/>
                <w:szCs w:val="20"/>
              </w:rPr>
            </w:pPr>
          </w:p>
        </w:tc>
        <w:tc>
          <w:tcPr>
            <w:tcW w:w="5" w:type="pct"/>
            <w:vAlign w:val="center"/>
            <w:hideMark/>
          </w:tcPr>
          <w:p w14:paraId="0DDE7598" w14:textId="77777777" w:rsidR="00000000" w:rsidRDefault="00E36B8C">
            <w:pPr>
              <w:rPr>
                <w:rFonts w:eastAsia="Times New Roman"/>
                <w:sz w:val="20"/>
                <w:szCs w:val="20"/>
              </w:rPr>
            </w:pPr>
          </w:p>
        </w:tc>
        <w:tc>
          <w:tcPr>
            <w:tcW w:w="26" w:type="pct"/>
            <w:vAlign w:val="center"/>
            <w:hideMark/>
          </w:tcPr>
          <w:p w14:paraId="2A5201EA" w14:textId="77777777" w:rsidR="00000000" w:rsidRDefault="00E36B8C">
            <w:pPr>
              <w:rPr>
                <w:rFonts w:eastAsia="Times New Roman"/>
                <w:sz w:val="20"/>
                <w:szCs w:val="20"/>
              </w:rPr>
            </w:pPr>
          </w:p>
        </w:tc>
        <w:tc>
          <w:tcPr>
            <w:tcW w:w="5" w:type="pct"/>
            <w:vAlign w:val="center"/>
            <w:hideMark/>
          </w:tcPr>
          <w:p w14:paraId="2720429B" w14:textId="77777777" w:rsidR="00000000" w:rsidRDefault="00E36B8C">
            <w:pPr>
              <w:rPr>
                <w:rFonts w:eastAsia="Times New Roman"/>
                <w:sz w:val="20"/>
                <w:szCs w:val="20"/>
              </w:rPr>
            </w:pPr>
          </w:p>
        </w:tc>
        <w:tc>
          <w:tcPr>
            <w:tcW w:w="50" w:type="pct"/>
            <w:vAlign w:val="center"/>
            <w:hideMark/>
          </w:tcPr>
          <w:p w14:paraId="1BA7EA8F" w14:textId="77777777" w:rsidR="00000000" w:rsidRDefault="00E36B8C">
            <w:pPr>
              <w:rPr>
                <w:rFonts w:eastAsia="Times New Roman"/>
                <w:sz w:val="20"/>
                <w:szCs w:val="20"/>
              </w:rPr>
            </w:pPr>
          </w:p>
        </w:tc>
        <w:tc>
          <w:tcPr>
            <w:tcW w:w="535" w:type="pct"/>
            <w:vAlign w:val="center"/>
            <w:hideMark/>
          </w:tcPr>
          <w:p w14:paraId="13DE36E9" w14:textId="77777777" w:rsidR="00000000" w:rsidRDefault="00E36B8C">
            <w:pPr>
              <w:rPr>
                <w:rFonts w:eastAsia="Times New Roman"/>
                <w:sz w:val="20"/>
                <w:szCs w:val="20"/>
              </w:rPr>
            </w:pPr>
          </w:p>
        </w:tc>
        <w:tc>
          <w:tcPr>
            <w:tcW w:w="50" w:type="pct"/>
            <w:vAlign w:val="center"/>
            <w:hideMark/>
          </w:tcPr>
          <w:p w14:paraId="4EED3CA5" w14:textId="77777777" w:rsidR="00000000" w:rsidRDefault="00E36B8C">
            <w:pPr>
              <w:rPr>
                <w:rFonts w:eastAsia="Times New Roman"/>
                <w:sz w:val="20"/>
                <w:szCs w:val="20"/>
              </w:rPr>
            </w:pPr>
          </w:p>
        </w:tc>
        <w:tc>
          <w:tcPr>
            <w:tcW w:w="5" w:type="pct"/>
            <w:vAlign w:val="center"/>
            <w:hideMark/>
          </w:tcPr>
          <w:p w14:paraId="7E3C6206" w14:textId="77777777" w:rsidR="00000000" w:rsidRDefault="00E36B8C">
            <w:pPr>
              <w:rPr>
                <w:rFonts w:eastAsia="Times New Roman"/>
                <w:sz w:val="20"/>
                <w:szCs w:val="20"/>
              </w:rPr>
            </w:pPr>
          </w:p>
        </w:tc>
        <w:tc>
          <w:tcPr>
            <w:tcW w:w="26" w:type="pct"/>
            <w:vAlign w:val="center"/>
            <w:hideMark/>
          </w:tcPr>
          <w:p w14:paraId="6D898972" w14:textId="77777777" w:rsidR="00000000" w:rsidRDefault="00E36B8C">
            <w:pPr>
              <w:rPr>
                <w:rFonts w:eastAsia="Times New Roman"/>
                <w:sz w:val="20"/>
                <w:szCs w:val="20"/>
              </w:rPr>
            </w:pPr>
          </w:p>
        </w:tc>
        <w:tc>
          <w:tcPr>
            <w:tcW w:w="5" w:type="pct"/>
            <w:vAlign w:val="center"/>
            <w:hideMark/>
          </w:tcPr>
          <w:p w14:paraId="506AD1A0" w14:textId="77777777" w:rsidR="00000000" w:rsidRDefault="00E36B8C">
            <w:pPr>
              <w:rPr>
                <w:rFonts w:eastAsia="Times New Roman"/>
                <w:sz w:val="20"/>
                <w:szCs w:val="20"/>
              </w:rPr>
            </w:pPr>
          </w:p>
        </w:tc>
        <w:tc>
          <w:tcPr>
            <w:tcW w:w="50" w:type="pct"/>
            <w:vAlign w:val="center"/>
            <w:hideMark/>
          </w:tcPr>
          <w:p w14:paraId="2CF8C0AA" w14:textId="77777777" w:rsidR="00000000" w:rsidRDefault="00E36B8C">
            <w:pPr>
              <w:rPr>
                <w:rFonts w:eastAsia="Times New Roman"/>
                <w:sz w:val="20"/>
                <w:szCs w:val="20"/>
              </w:rPr>
            </w:pPr>
          </w:p>
        </w:tc>
        <w:tc>
          <w:tcPr>
            <w:tcW w:w="536" w:type="pct"/>
            <w:vAlign w:val="center"/>
            <w:hideMark/>
          </w:tcPr>
          <w:p w14:paraId="5E0415EB" w14:textId="77777777" w:rsidR="00000000" w:rsidRDefault="00E36B8C">
            <w:pPr>
              <w:rPr>
                <w:rFonts w:eastAsia="Times New Roman"/>
                <w:sz w:val="20"/>
                <w:szCs w:val="20"/>
              </w:rPr>
            </w:pPr>
          </w:p>
        </w:tc>
        <w:tc>
          <w:tcPr>
            <w:tcW w:w="50" w:type="pct"/>
            <w:vAlign w:val="center"/>
            <w:hideMark/>
          </w:tcPr>
          <w:p w14:paraId="5DC9C23E" w14:textId="77777777" w:rsidR="00000000" w:rsidRDefault="00E36B8C">
            <w:pPr>
              <w:rPr>
                <w:rFonts w:eastAsia="Times New Roman"/>
                <w:sz w:val="20"/>
                <w:szCs w:val="20"/>
              </w:rPr>
            </w:pPr>
          </w:p>
        </w:tc>
      </w:tr>
      <w:tr w:rsidR="00000000" w14:paraId="77830C4C" w14:textId="77777777">
        <w:trPr>
          <w:divId w:val="229507871"/>
        </w:trPr>
        <w:tc>
          <w:tcPr>
            <w:tcW w:w="0" w:type="auto"/>
            <w:gridSpan w:val="3"/>
            <w:tcMar>
              <w:top w:w="30" w:type="dxa"/>
              <w:left w:w="20" w:type="dxa"/>
              <w:bottom w:w="30" w:type="dxa"/>
              <w:right w:w="20" w:type="dxa"/>
            </w:tcMar>
            <w:vAlign w:val="bottom"/>
            <w:hideMark/>
          </w:tcPr>
          <w:p w14:paraId="14E9DBE1" w14:textId="77777777" w:rsidR="00000000" w:rsidRDefault="00E36B8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6AA4F20B"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54E68FBF" w14:textId="77777777" w:rsidR="00000000" w:rsidRDefault="00E36B8C">
            <w:pPr>
              <w:jc w:val="center"/>
              <w:rPr>
                <w:rFonts w:eastAsia="Times New Roman"/>
              </w:rPr>
            </w:pPr>
          </w:p>
        </w:tc>
        <w:tc>
          <w:tcPr>
            <w:tcW w:w="0" w:type="auto"/>
            <w:gridSpan w:val="3"/>
            <w:vAlign w:val="center"/>
            <w:hideMark/>
          </w:tcPr>
          <w:p w14:paraId="2C2586F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6B7F093"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49950361"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74AF811E" w14:textId="77777777" w:rsidR="00000000" w:rsidRDefault="00E36B8C">
            <w:pPr>
              <w:jc w:val="center"/>
              <w:rPr>
                <w:rFonts w:eastAsia="Times New Roman"/>
              </w:rPr>
            </w:pPr>
          </w:p>
        </w:tc>
        <w:tc>
          <w:tcPr>
            <w:tcW w:w="0" w:type="auto"/>
            <w:gridSpan w:val="3"/>
            <w:vAlign w:val="center"/>
            <w:hideMark/>
          </w:tcPr>
          <w:p w14:paraId="0BF956C9" w14:textId="77777777" w:rsidR="00000000" w:rsidRDefault="00E36B8C">
            <w:pPr>
              <w:rPr>
                <w:rFonts w:eastAsia="Times New Roman"/>
                <w:sz w:val="20"/>
                <w:szCs w:val="20"/>
              </w:rPr>
            </w:pPr>
          </w:p>
        </w:tc>
      </w:tr>
      <w:tr w:rsidR="00000000" w14:paraId="3BDEBD8B" w14:textId="77777777">
        <w:trPr>
          <w:divId w:val="229507871"/>
        </w:trPr>
        <w:tc>
          <w:tcPr>
            <w:tcW w:w="0" w:type="auto"/>
            <w:gridSpan w:val="3"/>
            <w:tcMar>
              <w:top w:w="30" w:type="dxa"/>
              <w:left w:w="20" w:type="dxa"/>
              <w:bottom w:w="30" w:type="dxa"/>
              <w:right w:w="20" w:type="dxa"/>
            </w:tcMar>
            <w:vAlign w:val="bottom"/>
            <w:hideMark/>
          </w:tcPr>
          <w:p w14:paraId="797BB10C" w14:textId="77777777" w:rsidR="00000000" w:rsidRDefault="00E36B8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94419DD"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4A0FA8A"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B8765F"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55A1E61D"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05CAF0"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5C47424F"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C7CAD5"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6FBD2A10" w14:textId="77777777" w:rsidR="00000000" w:rsidRDefault="00E36B8C">
            <w:pPr>
              <w:rPr>
                <w:rFonts w:eastAsia="Times New Roman"/>
                <w:sz w:val="20"/>
                <w:szCs w:val="20"/>
              </w:rPr>
            </w:pPr>
          </w:p>
        </w:tc>
        <w:tc>
          <w:tcPr>
            <w:tcW w:w="0" w:type="auto"/>
            <w:vAlign w:val="center"/>
            <w:hideMark/>
          </w:tcPr>
          <w:p w14:paraId="47039C1A" w14:textId="77777777" w:rsidR="00000000" w:rsidRDefault="00E36B8C">
            <w:pPr>
              <w:rPr>
                <w:rFonts w:eastAsia="Times New Roman"/>
                <w:sz w:val="20"/>
                <w:szCs w:val="20"/>
              </w:rPr>
            </w:pPr>
          </w:p>
        </w:tc>
        <w:tc>
          <w:tcPr>
            <w:tcW w:w="0" w:type="auto"/>
            <w:vAlign w:val="center"/>
            <w:hideMark/>
          </w:tcPr>
          <w:p w14:paraId="708867AF" w14:textId="77777777" w:rsidR="00000000" w:rsidRDefault="00E36B8C">
            <w:pPr>
              <w:rPr>
                <w:rFonts w:eastAsia="Times New Roman"/>
                <w:sz w:val="20"/>
                <w:szCs w:val="20"/>
              </w:rPr>
            </w:pPr>
          </w:p>
        </w:tc>
        <w:tc>
          <w:tcPr>
            <w:tcW w:w="0" w:type="auto"/>
            <w:vAlign w:val="center"/>
            <w:hideMark/>
          </w:tcPr>
          <w:p w14:paraId="3BFEA766" w14:textId="77777777" w:rsidR="00000000" w:rsidRDefault="00E36B8C">
            <w:pPr>
              <w:rPr>
                <w:rFonts w:eastAsia="Times New Roman"/>
                <w:sz w:val="20"/>
                <w:szCs w:val="20"/>
              </w:rPr>
            </w:pPr>
          </w:p>
        </w:tc>
        <w:tc>
          <w:tcPr>
            <w:tcW w:w="0" w:type="auto"/>
            <w:vAlign w:val="center"/>
            <w:hideMark/>
          </w:tcPr>
          <w:p w14:paraId="3368D397" w14:textId="77777777" w:rsidR="00000000" w:rsidRDefault="00E36B8C">
            <w:pPr>
              <w:rPr>
                <w:rFonts w:eastAsia="Times New Roman"/>
                <w:sz w:val="20"/>
                <w:szCs w:val="20"/>
              </w:rPr>
            </w:pPr>
          </w:p>
        </w:tc>
        <w:tc>
          <w:tcPr>
            <w:tcW w:w="0" w:type="auto"/>
            <w:vAlign w:val="center"/>
            <w:hideMark/>
          </w:tcPr>
          <w:p w14:paraId="578A1209" w14:textId="77777777" w:rsidR="00000000" w:rsidRDefault="00E36B8C">
            <w:pPr>
              <w:rPr>
                <w:rFonts w:eastAsia="Times New Roman"/>
                <w:sz w:val="20"/>
                <w:szCs w:val="20"/>
              </w:rPr>
            </w:pPr>
          </w:p>
        </w:tc>
        <w:tc>
          <w:tcPr>
            <w:tcW w:w="0" w:type="auto"/>
            <w:vAlign w:val="center"/>
            <w:hideMark/>
          </w:tcPr>
          <w:p w14:paraId="66E2B65D" w14:textId="77777777" w:rsidR="00000000" w:rsidRDefault="00E36B8C">
            <w:pPr>
              <w:rPr>
                <w:rFonts w:eastAsia="Times New Roman"/>
                <w:sz w:val="20"/>
                <w:szCs w:val="20"/>
              </w:rPr>
            </w:pPr>
          </w:p>
        </w:tc>
        <w:tc>
          <w:tcPr>
            <w:tcW w:w="0" w:type="auto"/>
            <w:vAlign w:val="center"/>
            <w:hideMark/>
          </w:tcPr>
          <w:p w14:paraId="227AF87C" w14:textId="77777777" w:rsidR="00000000" w:rsidRDefault="00E36B8C">
            <w:pPr>
              <w:rPr>
                <w:rFonts w:eastAsia="Times New Roman"/>
                <w:sz w:val="20"/>
                <w:szCs w:val="20"/>
              </w:rPr>
            </w:pPr>
          </w:p>
        </w:tc>
        <w:tc>
          <w:tcPr>
            <w:tcW w:w="0" w:type="auto"/>
            <w:vAlign w:val="center"/>
            <w:hideMark/>
          </w:tcPr>
          <w:p w14:paraId="629B79B2" w14:textId="77777777" w:rsidR="00000000" w:rsidRDefault="00E36B8C">
            <w:pPr>
              <w:rPr>
                <w:rFonts w:eastAsia="Times New Roman"/>
                <w:sz w:val="20"/>
                <w:szCs w:val="20"/>
              </w:rPr>
            </w:pPr>
          </w:p>
        </w:tc>
        <w:tc>
          <w:tcPr>
            <w:tcW w:w="0" w:type="auto"/>
            <w:vAlign w:val="center"/>
            <w:hideMark/>
          </w:tcPr>
          <w:p w14:paraId="01989AE7" w14:textId="77777777" w:rsidR="00000000" w:rsidRDefault="00E36B8C">
            <w:pPr>
              <w:rPr>
                <w:rFonts w:eastAsia="Times New Roman"/>
                <w:sz w:val="20"/>
                <w:szCs w:val="20"/>
              </w:rPr>
            </w:pPr>
          </w:p>
        </w:tc>
        <w:tc>
          <w:tcPr>
            <w:tcW w:w="0" w:type="auto"/>
            <w:vAlign w:val="center"/>
            <w:hideMark/>
          </w:tcPr>
          <w:p w14:paraId="567B3F59" w14:textId="77777777" w:rsidR="00000000" w:rsidRDefault="00E36B8C">
            <w:pPr>
              <w:rPr>
                <w:rFonts w:eastAsia="Times New Roman"/>
                <w:sz w:val="20"/>
                <w:szCs w:val="20"/>
              </w:rPr>
            </w:pPr>
          </w:p>
        </w:tc>
        <w:tc>
          <w:tcPr>
            <w:tcW w:w="0" w:type="auto"/>
            <w:vAlign w:val="center"/>
            <w:hideMark/>
          </w:tcPr>
          <w:p w14:paraId="513A1259" w14:textId="77777777" w:rsidR="00000000" w:rsidRDefault="00E36B8C">
            <w:pPr>
              <w:rPr>
                <w:rFonts w:eastAsia="Times New Roman"/>
                <w:sz w:val="20"/>
                <w:szCs w:val="20"/>
              </w:rPr>
            </w:pPr>
          </w:p>
        </w:tc>
      </w:tr>
      <w:tr w:rsidR="00000000" w14:paraId="75EA0BF6" w14:textId="77777777">
        <w:trPr>
          <w:divId w:val="229507871"/>
        </w:trPr>
        <w:tc>
          <w:tcPr>
            <w:tcW w:w="0" w:type="auto"/>
            <w:gridSpan w:val="3"/>
            <w:tcMar>
              <w:top w:w="30" w:type="dxa"/>
              <w:left w:w="20" w:type="dxa"/>
              <w:bottom w:w="30" w:type="dxa"/>
              <w:right w:w="20" w:type="dxa"/>
            </w:tcMar>
            <w:vAlign w:val="bottom"/>
            <w:hideMark/>
          </w:tcPr>
          <w:p w14:paraId="6B1A55D6" w14:textId="77777777" w:rsidR="00000000" w:rsidRDefault="00E36B8C">
            <w:pPr>
              <w:rPr>
                <w:rFonts w:eastAsia="Times New Roman"/>
              </w:rPr>
            </w:pPr>
            <w:r>
              <w:rPr>
                <w:rFonts w:eastAsia="Times New Roman"/>
                <w:i/>
                <w:iCs/>
                <w:color w:val="000000"/>
                <w:sz w:val="16"/>
                <w:szCs w:val="16"/>
              </w:rPr>
              <w:t>(In thousands, except per share data</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14:paraId="6C5BD280"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19A757BD"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DD9C0A"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27B8162F"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37C7CA"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62F86B7E"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40BC2E" w14:textId="77777777" w:rsidR="00000000" w:rsidRDefault="00E36B8C">
            <w:pPr>
              <w:rPr>
                <w:rFonts w:eastAsia="Times New Roman"/>
              </w:rPr>
            </w:pPr>
            <w:r>
              <w:rPr>
                <w:rFonts w:eastAsia="Times New Roman"/>
                <w:color w:val="000000"/>
                <w:sz w:val="16"/>
                <w:szCs w:val="16"/>
              </w:rPr>
              <w:t> </w:t>
            </w:r>
          </w:p>
        </w:tc>
        <w:tc>
          <w:tcPr>
            <w:tcW w:w="0" w:type="auto"/>
            <w:vAlign w:val="center"/>
            <w:hideMark/>
          </w:tcPr>
          <w:p w14:paraId="218010C5" w14:textId="77777777" w:rsidR="00000000" w:rsidRDefault="00E36B8C">
            <w:pPr>
              <w:rPr>
                <w:rFonts w:eastAsia="Times New Roman"/>
                <w:sz w:val="20"/>
                <w:szCs w:val="20"/>
              </w:rPr>
            </w:pPr>
          </w:p>
        </w:tc>
        <w:tc>
          <w:tcPr>
            <w:tcW w:w="0" w:type="auto"/>
            <w:vAlign w:val="center"/>
            <w:hideMark/>
          </w:tcPr>
          <w:p w14:paraId="49102A4F" w14:textId="77777777" w:rsidR="00000000" w:rsidRDefault="00E36B8C">
            <w:pPr>
              <w:rPr>
                <w:rFonts w:eastAsia="Times New Roman"/>
                <w:sz w:val="20"/>
                <w:szCs w:val="20"/>
              </w:rPr>
            </w:pPr>
          </w:p>
        </w:tc>
        <w:tc>
          <w:tcPr>
            <w:tcW w:w="0" w:type="auto"/>
            <w:vAlign w:val="center"/>
            <w:hideMark/>
          </w:tcPr>
          <w:p w14:paraId="0C340340" w14:textId="77777777" w:rsidR="00000000" w:rsidRDefault="00E36B8C">
            <w:pPr>
              <w:rPr>
                <w:rFonts w:eastAsia="Times New Roman"/>
                <w:sz w:val="20"/>
                <w:szCs w:val="20"/>
              </w:rPr>
            </w:pPr>
          </w:p>
        </w:tc>
        <w:tc>
          <w:tcPr>
            <w:tcW w:w="0" w:type="auto"/>
            <w:vAlign w:val="center"/>
            <w:hideMark/>
          </w:tcPr>
          <w:p w14:paraId="426D6CF7" w14:textId="77777777" w:rsidR="00000000" w:rsidRDefault="00E36B8C">
            <w:pPr>
              <w:rPr>
                <w:rFonts w:eastAsia="Times New Roman"/>
                <w:sz w:val="20"/>
                <w:szCs w:val="20"/>
              </w:rPr>
            </w:pPr>
          </w:p>
        </w:tc>
        <w:tc>
          <w:tcPr>
            <w:tcW w:w="0" w:type="auto"/>
            <w:vAlign w:val="center"/>
            <w:hideMark/>
          </w:tcPr>
          <w:p w14:paraId="7AFA1AD7" w14:textId="77777777" w:rsidR="00000000" w:rsidRDefault="00E36B8C">
            <w:pPr>
              <w:rPr>
                <w:rFonts w:eastAsia="Times New Roman"/>
                <w:sz w:val="20"/>
                <w:szCs w:val="20"/>
              </w:rPr>
            </w:pPr>
          </w:p>
        </w:tc>
        <w:tc>
          <w:tcPr>
            <w:tcW w:w="0" w:type="auto"/>
            <w:vAlign w:val="center"/>
            <w:hideMark/>
          </w:tcPr>
          <w:p w14:paraId="67E4A583" w14:textId="77777777" w:rsidR="00000000" w:rsidRDefault="00E36B8C">
            <w:pPr>
              <w:rPr>
                <w:rFonts w:eastAsia="Times New Roman"/>
                <w:sz w:val="20"/>
                <w:szCs w:val="20"/>
              </w:rPr>
            </w:pPr>
          </w:p>
        </w:tc>
        <w:tc>
          <w:tcPr>
            <w:tcW w:w="0" w:type="auto"/>
            <w:vAlign w:val="center"/>
            <w:hideMark/>
          </w:tcPr>
          <w:p w14:paraId="49AE72B9" w14:textId="77777777" w:rsidR="00000000" w:rsidRDefault="00E36B8C">
            <w:pPr>
              <w:rPr>
                <w:rFonts w:eastAsia="Times New Roman"/>
                <w:sz w:val="20"/>
                <w:szCs w:val="20"/>
              </w:rPr>
            </w:pPr>
          </w:p>
        </w:tc>
        <w:tc>
          <w:tcPr>
            <w:tcW w:w="0" w:type="auto"/>
            <w:vAlign w:val="center"/>
            <w:hideMark/>
          </w:tcPr>
          <w:p w14:paraId="4473FEC5" w14:textId="77777777" w:rsidR="00000000" w:rsidRDefault="00E36B8C">
            <w:pPr>
              <w:rPr>
                <w:rFonts w:eastAsia="Times New Roman"/>
                <w:sz w:val="20"/>
                <w:szCs w:val="20"/>
              </w:rPr>
            </w:pPr>
          </w:p>
        </w:tc>
        <w:tc>
          <w:tcPr>
            <w:tcW w:w="0" w:type="auto"/>
            <w:vAlign w:val="center"/>
            <w:hideMark/>
          </w:tcPr>
          <w:p w14:paraId="3101A40F" w14:textId="77777777" w:rsidR="00000000" w:rsidRDefault="00E36B8C">
            <w:pPr>
              <w:rPr>
                <w:rFonts w:eastAsia="Times New Roman"/>
                <w:sz w:val="20"/>
                <w:szCs w:val="20"/>
              </w:rPr>
            </w:pPr>
          </w:p>
        </w:tc>
        <w:tc>
          <w:tcPr>
            <w:tcW w:w="0" w:type="auto"/>
            <w:vAlign w:val="center"/>
            <w:hideMark/>
          </w:tcPr>
          <w:p w14:paraId="26FF9AC8" w14:textId="77777777" w:rsidR="00000000" w:rsidRDefault="00E36B8C">
            <w:pPr>
              <w:rPr>
                <w:rFonts w:eastAsia="Times New Roman"/>
                <w:sz w:val="20"/>
                <w:szCs w:val="20"/>
              </w:rPr>
            </w:pPr>
          </w:p>
        </w:tc>
        <w:tc>
          <w:tcPr>
            <w:tcW w:w="0" w:type="auto"/>
            <w:vAlign w:val="center"/>
            <w:hideMark/>
          </w:tcPr>
          <w:p w14:paraId="36E1C180" w14:textId="77777777" w:rsidR="00000000" w:rsidRDefault="00E36B8C">
            <w:pPr>
              <w:rPr>
                <w:rFonts w:eastAsia="Times New Roman"/>
                <w:sz w:val="20"/>
                <w:szCs w:val="20"/>
              </w:rPr>
            </w:pPr>
          </w:p>
        </w:tc>
        <w:tc>
          <w:tcPr>
            <w:tcW w:w="0" w:type="auto"/>
            <w:vAlign w:val="center"/>
            <w:hideMark/>
          </w:tcPr>
          <w:p w14:paraId="0DC912FC" w14:textId="77777777" w:rsidR="00000000" w:rsidRDefault="00E36B8C">
            <w:pPr>
              <w:rPr>
                <w:rFonts w:eastAsia="Times New Roman"/>
                <w:sz w:val="20"/>
                <w:szCs w:val="20"/>
              </w:rPr>
            </w:pPr>
          </w:p>
        </w:tc>
      </w:tr>
      <w:tr w:rsidR="00000000" w14:paraId="67722170" w14:textId="77777777">
        <w:trPr>
          <w:divId w:val="229507871"/>
        </w:trPr>
        <w:tc>
          <w:tcPr>
            <w:tcW w:w="0" w:type="auto"/>
            <w:gridSpan w:val="3"/>
            <w:shd w:val="clear" w:color="auto" w:fill="CCEEFF"/>
            <w:tcMar>
              <w:top w:w="30" w:type="dxa"/>
              <w:left w:w="20" w:type="dxa"/>
              <w:bottom w:w="30" w:type="dxa"/>
              <w:right w:w="20" w:type="dxa"/>
            </w:tcMar>
            <w:hideMark/>
          </w:tcPr>
          <w:p w14:paraId="2ED9C1F9" w14:textId="77777777" w:rsidR="00000000" w:rsidRDefault="00E36B8C">
            <w:pPr>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72F32C9E"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603AE51" w14:textId="77777777" w:rsidR="00000000" w:rsidRDefault="00E36B8C">
            <w:pPr>
              <w:jc w:val="right"/>
              <w:rPr>
                <w:rFonts w:eastAsia="Times New Roman"/>
              </w:rPr>
            </w:pPr>
            <w:r>
              <w:rPr>
                <w:rFonts w:eastAsia="Times New Roman"/>
                <w:color w:val="000000"/>
                <w:sz w:val="20"/>
                <w:szCs w:val="20"/>
              </w:rPr>
              <w:t>56,077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4362A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2B37B7"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F054C09"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942C5F7" w14:textId="77777777" w:rsidR="00000000" w:rsidRDefault="00E36B8C">
            <w:pPr>
              <w:jc w:val="right"/>
              <w:rPr>
                <w:rFonts w:eastAsia="Times New Roman"/>
              </w:rPr>
            </w:pPr>
            <w:r>
              <w:rPr>
                <w:rFonts w:eastAsia="Times New Roman"/>
                <w:color w:val="000000"/>
                <w:sz w:val="20"/>
                <w:szCs w:val="20"/>
              </w:rPr>
              <w:t>56,012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B186A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865F32"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7FEEE69"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A0D058A" w14:textId="77777777" w:rsidR="00000000" w:rsidRDefault="00E36B8C">
            <w:pPr>
              <w:jc w:val="right"/>
              <w:rPr>
                <w:rFonts w:eastAsia="Times New Roman"/>
              </w:rPr>
            </w:pPr>
            <w:r>
              <w:rPr>
                <w:rFonts w:eastAsia="Times New Roman"/>
                <w:color w:val="000000"/>
                <w:sz w:val="20"/>
                <w:szCs w:val="20"/>
              </w:rPr>
              <w:t>173,547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09A5F5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486F24"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EDC6616"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84521B3" w14:textId="77777777" w:rsidR="00000000" w:rsidRDefault="00E36B8C">
            <w:pPr>
              <w:jc w:val="right"/>
              <w:rPr>
                <w:rFonts w:eastAsia="Times New Roman"/>
              </w:rPr>
            </w:pPr>
            <w:r>
              <w:rPr>
                <w:rFonts w:eastAsia="Times New Roman"/>
                <w:color w:val="000000"/>
                <w:sz w:val="20"/>
                <w:szCs w:val="20"/>
              </w:rPr>
              <w:t>169,788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2AA358"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1C96692" w14:textId="77777777" w:rsidR="00000000" w:rsidRDefault="00E36B8C">
            <w:pPr>
              <w:rPr>
                <w:rFonts w:eastAsia="Times New Roman"/>
                <w:sz w:val="20"/>
                <w:szCs w:val="20"/>
              </w:rPr>
            </w:pPr>
          </w:p>
        </w:tc>
        <w:tc>
          <w:tcPr>
            <w:tcW w:w="0" w:type="auto"/>
            <w:vAlign w:val="center"/>
            <w:hideMark/>
          </w:tcPr>
          <w:p w14:paraId="3670D5C4" w14:textId="77777777" w:rsidR="00000000" w:rsidRDefault="00E36B8C">
            <w:pPr>
              <w:rPr>
                <w:rFonts w:eastAsia="Times New Roman"/>
                <w:sz w:val="20"/>
                <w:szCs w:val="20"/>
              </w:rPr>
            </w:pPr>
          </w:p>
        </w:tc>
        <w:tc>
          <w:tcPr>
            <w:tcW w:w="0" w:type="auto"/>
            <w:vAlign w:val="center"/>
            <w:hideMark/>
          </w:tcPr>
          <w:p w14:paraId="21C59B2B" w14:textId="77777777" w:rsidR="00000000" w:rsidRDefault="00E36B8C">
            <w:pPr>
              <w:rPr>
                <w:rFonts w:eastAsia="Times New Roman"/>
                <w:sz w:val="20"/>
                <w:szCs w:val="20"/>
              </w:rPr>
            </w:pPr>
          </w:p>
        </w:tc>
        <w:tc>
          <w:tcPr>
            <w:tcW w:w="0" w:type="auto"/>
            <w:vAlign w:val="center"/>
            <w:hideMark/>
          </w:tcPr>
          <w:p w14:paraId="34DE87BB" w14:textId="77777777" w:rsidR="00000000" w:rsidRDefault="00E36B8C">
            <w:pPr>
              <w:rPr>
                <w:rFonts w:eastAsia="Times New Roman"/>
                <w:sz w:val="20"/>
                <w:szCs w:val="20"/>
              </w:rPr>
            </w:pPr>
          </w:p>
        </w:tc>
        <w:tc>
          <w:tcPr>
            <w:tcW w:w="0" w:type="auto"/>
            <w:vAlign w:val="center"/>
            <w:hideMark/>
          </w:tcPr>
          <w:p w14:paraId="5809D2DF" w14:textId="77777777" w:rsidR="00000000" w:rsidRDefault="00E36B8C">
            <w:pPr>
              <w:rPr>
                <w:rFonts w:eastAsia="Times New Roman"/>
                <w:sz w:val="20"/>
                <w:szCs w:val="20"/>
              </w:rPr>
            </w:pPr>
          </w:p>
        </w:tc>
        <w:tc>
          <w:tcPr>
            <w:tcW w:w="0" w:type="auto"/>
            <w:vAlign w:val="center"/>
            <w:hideMark/>
          </w:tcPr>
          <w:p w14:paraId="0BEB88DC" w14:textId="77777777" w:rsidR="00000000" w:rsidRDefault="00E36B8C">
            <w:pPr>
              <w:rPr>
                <w:rFonts w:eastAsia="Times New Roman"/>
                <w:sz w:val="20"/>
                <w:szCs w:val="20"/>
              </w:rPr>
            </w:pPr>
          </w:p>
        </w:tc>
        <w:tc>
          <w:tcPr>
            <w:tcW w:w="0" w:type="auto"/>
            <w:vAlign w:val="center"/>
            <w:hideMark/>
          </w:tcPr>
          <w:p w14:paraId="65EE1D36" w14:textId="77777777" w:rsidR="00000000" w:rsidRDefault="00E36B8C">
            <w:pPr>
              <w:rPr>
                <w:rFonts w:eastAsia="Times New Roman"/>
                <w:sz w:val="20"/>
                <w:szCs w:val="20"/>
              </w:rPr>
            </w:pPr>
          </w:p>
        </w:tc>
        <w:tc>
          <w:tcPr>
            <w:tcW w:w="0" w:type="auto"/>
            <w:vAlign w:val="center"/>
            <w:hideMark/>
          </w:tcPr>
          <w:p w14:paraId="7AE390C8" w14:textId="77777777" w:rsidR="00000000" w:rsidRDefault="00E36B8C">
            <w:pPr>
              <w:rPr>
                <w:rFonts w:eastAsia="Times New Roman"/>
                <w:sz w:val="20"/>
                <w:szCs w:val="20"/>
              </w:rPr>
            </w:pPr>
          </w:p>
        </w:tc>
        <w:tc>
          <w:tcPr>
            <w:tcW w:w="0" w:type="auto"/>
            <w:vAlign w:val="center"/>
            <w:hideMark/>
          </w:tcPr>
          <w:p w14:paraId="073645A4" w14:textId="77777777" w:rsidR="00000000" w:rsidRDefault="00E36B8C">
            <w:pPr>
              <w:rPr>
                <w:rFonts w:eastAsia="Times New Roman"/>
                <w:sz w:val="20"/>
                <w:szCs w:val="20"/>
              </w:rPr>
            </w:pPr>
          </w:p>
        </w:tc>
        <w:tc>
          <w:tcPr>
            <w:tcW w:w="0" w:type="auto"/>
            <w:vAlign w:val="center"/>
            <w:hideMark/>
          </w:tcPr>
          <w:p w14:paraId="481A5728" w14:textId="77777777" w:rsidR="00000000" w:rsidRDefault="00E36B8C">
            <w:pPr>
              <w:rPr>
                <w:rFonts w:eastAsia="Times New Roman"/>
                <w:sz w:val="20"/>
                <w:szCs w:val="20"/>
              </w:rPr>
            </w:pPr>
          </w:p>
        </w:tc>
        <w:tc>
          <w:tcPr>
            <w:tcW w:w="0" w:type="auto"/>
            <w:vAlign w:val="center"/>
            <w:hideMark/>
          </w:tcPr>
          <w:p w14:paraId="358E6450" w14:textId="77777777" w:rsidR="00000000" w:rsidRDefault="00E36B8C">
            <w:pPr>
              <w:rPr>
                <w:rFonts w:eastAsia="Times New Roman"/>
                <w:sz w:val="20"/>
                <w:szCs w:val="20"/>
              </w:rPr>
            </w:pPr>
          </w:p>
        </w:tc>
        <w:tc>
          <w:tcPr>
            <w:tcW w:w="0" w:type="auto"/>
            <w:vAlign w:val="center"/>
            <w:hideMark/>
          </w:tcPr>
          <w:p w14:paraId="32AB0F2E" w14:textId="77777777" w:rsidR="00000000" w:rsidRDefault="00E36B8C">
            <w:pPr>
              <w:rPr>
                <w:rFonts w:eastAsia="Times New Roman"/>
                <w:sz w:val="20"/>
                <w:szCs w:val="20"/>
              </w:rPr>
            </w:pPr>
          </w:p>
        </w:tc>
      </w:tr>
      <w:tr w:rsidR="00000000" w14:paraId="4CBBBA00" w14:textId="77777777">
        <w:trPr>
          <w:divId w:val="229507871"/>
        </w:trPr>
        <w:tc>
          <w:tcPr>
            <w:tcW w:w="0" w:type="auto"/>
            <w:gridSpan w:val="3"/>
            <w:shd w:val="clear" w:color="auto" w:fill="FFFFFF"/>
            <w:tcMar>
              <w:top w:w="30" w:type="dxa"/>
              <w:left w:w="20" w:type="dxa"/>
              <w:bottom w:w="30" w:type="dxa"/>
              <w:right w:w="20" w:type="dxa"/>
            </w:tcMar>
            <w:hideMark/>
          </w:tcPr>
          <w:p w14:paraId="2079BBB4" w14:textId="77777777" w:rsidR="00000000" w:rsidRDefault="00E36B8C">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9229F16" w14:textId="77777777" w:rsidR="00000000" w:rsidRDefault="00E36B8C">
            <w:pPr>
              <w:jc w:val="right"/>
              <w:rPr>
                <w:rFonts w:eastAsia="Times New Roman"/>
              </w:rPr>
            </w:pPr>
            <w:r>
              <w:rPr>
                <w:rFonts w:eastAsia="Times New Roman"/>
                <w:color w:val="000000"/>
                <w:sz w:val="20"/>
                <w:szCs w:val="20"/>
              </w:rPr>
              <w:t>9,095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3DFFC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899D8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6E0F87" w14:textId="77777777" w:rsidR="00000000" w:rsidRDefault="00E36B8C">
            <w:pPr>
              <w:jc w:val="right"/>
              <w:rPr>
                <w:rFonts w:eastAsia="Times New Roman"/>
              </w:rPr>
            </w:pPr>
            <w:r>
              <w:rPr>
                <w:rFonts w:eastAsia="Times New Roman"/>
                <w:color w:val="000000"/>
                <w:sz w:val="20"/>
                <w:szCs w:val="20"/>
              </w:rPr>
              <w:t>9,270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5677B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3AD6B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4BBEF0" w14:textId="77777777" w:rsidR="00000000" w:rsidRDefault="00E36B8C">
            <w:pPr>
              <w:jc w:val="right"/>
              <w:rPr>
                <w:rFonts w:eastAsia="Times New Roman"/>
              </w:rPr>
            </w:pPr>
            <w:r>
              <w:rPr>
                <w:rFonts w:eastAsia="Times New Roman"/>
                <w:color w:val="000000"/>
                <w:sz w:val="20"/>
                <w:szCs w:val="20"/>
              </w:rPr>
              <w:t>28,515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E8C73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2F748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954571" w14:textId="77777777" w:rsidR="00000000" w:rsidRDefault="00E36B8C">
            <w:pPr>
              <w:jc w:val="right"/>
              <w:rPr>
                <w:rFonts w:eastAsia="Times New Roman"/>
              </w:rPr>
            </w:pPr>
            <w:r>
              <w:rPr>
                <w:rFonts w:eastAsia="Times New Roman"/>
                <w:color w:val="000000"/>
                <w:sz w:val="20"/>
                <w:szCs w:val="20"/>
              </w:rPr>
              <w:t>28,263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195CC1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AC3E94B" w14:textId="77777777" w:rsidR="00000000" w:rsidRDefault="00E36B8C">
            <w:pPr>
              <w:rPr>
                <w:rFonts w:eastAsia="Times New Roman"/>
                <w:sz w:val="20"/>
                <w:szCs w:val="20"/>
              </w:rPr>
            </w:pPr>
          </w:p>
        </w:tc>
        <w:tc>
          <w:tcPr>
            <w:tcW w:w="0" w:type="auto"/>
            <w:vAlign w:val="center"/>
            <w:hideMark/>
          </w:tcPr>
          <w:p w14:paraId="48D9D902" w14:textId="77777777" w:rsidR="00000000" w:rsidRDefault="00E36B8C">
            <w:pPr>
              <w:rPr>
                <w:rFonts w:eastAsia="Times New Roman"/>
                <w:sz w:val="20"/>
                <w:szCs w:val="20"/>
              </w:rPr>
            </w:pPr>
          </w:p>
        </w:tc>
        <w:tc>
          <w:tcPr>
            <w:tcW w:w="0" w:type="auto"/>
            <w:vAlign w:val="center"/>
            <w:hideMark/>
          </w:tcPr>
          <w:p w14:paraId="6866F7D1" w14:textId="77777777" w:rsidR="00000000" w:rsidRDefault="00E36B8C">
            <w:pPr>
              <w:rPr>
                <w:rFonts w:eastAsia="Times New Roman"/>
                <w:sz w:val="20"/>
                <w:szCs w:val="20"/>
              </w:rPr>
            </w:pPr>
          </w:p>
        </w:tc>
        <w:tc>
          <w:tcPr>
            <w:tcW w:w="0" w:type="auto"/>
            <w:vAlign w:val="center"/>
            <w:hideMark/>
          </w:tcPr>
          <w:p w14:paraId="513E01D0" w14:textId="77777777" w:rsidR="00000000" w:rsidRDefault="00E36B8C">
            <w:pPr>
              <w:rPr>
                <w:rFonts w:eastAsia="Times New Roman"/>
                <w:sz w:val="20"/>
                <w:szCs w:val="20"/>
              </w:rPr>
            </w:pPr>
          </w:p>
        </w:tc>
        <w:tc>
          <w:tcPr>
            <w:tcW w:w="0" w:type="auto"/>
            <w:vAlign w:val="center"/>
            <w:hideMark/>
          </w:tcPr>
          <w:p w14:paraId="52D87030" w14:textId="77777777" w:rsidR="00000000" w:rsidRDefault="00E36B8C">
            <w:pPr>
              <w:rPr>
                <w:rFonts w:eastAsia="Times New Roman"/>
                <w:sz w:val="20"/>
                <w:szCs w:val="20"/>
              </w:rPr>
            </w:pPr>
          </w:p>
        </w:tc>
        <w:tc>
          <w:tcPr>
            <w:tcW w:w="0" w:type="auto"/>
            <w:vAlign w:val="center"/>
            <w:hideMark/>
          </w:tcPr>
          <w:p w14:paraId="5454C34B" w14:textId="77777777" w:rsidR="00000000" w:rsidRDefault="00E36B8C">
            <w:pPr>
              <w:rPr>
                <w:rFonts w:eastAsia="Times New Roman"/>
                <w:sz w:val="20"/>
                <w:szCs w:val="20"/>
              </w:rPr>
            </w:pPr>
          </w:p>
        </w:tc>
        <w:tc>
          <w:tcPr>
            <w:tcW w:w="0" w:type="auto"/>
            <w:vAlign w:val="center"/>
            <w:hideMark/>
          </w:tcPr>
          <w:p w14:paraId="52D4F6A0" w14:textId="77777777" w:rsidR="00000000" w:rsidRDefault="00E36B8C">
            <w:pPr>
              <w:rPr>
                <w:rFonts w:eastAsia="Times New Roman"/>
                <w:sz w:val="20"/>
                <w:szCs w:val="20"/>
              </w:rPr>
            </w:pPr>
          </w:p>
        </w:tc>
        <w:tc>
          <w:tcPr>
            <w:tcW w:w="0" w:type="auto"/>
            <w:vAlign w:val="center"/>
            <w:hideMark/>
          </w:tcPr>
          <w:p w14:paraId="4F0644EC" w14:textId="77777777" w:rsidR="00000000" w:rsidRDefault="00E36B8C">
            <w:pPr>
              <w:rPr>
                <w:rFonts w:eastAsia="Times New Roman"/>
                <w:sz w:val="20"/>
                <w:szCs w:val="20"/>
              </w:rPr>
            </w:pPr>
          </w:p>
        </w:tc>
        <w:tc>
          <w:tcPr>
            <w:tcW w:w="0" w:type="auto"/>
            <w:vAlign w:val="center"/>
            <w:hideMark/>
          </w:tcPr>
          <w:p w14:paraId="3E8EE1AF" w14:textId="77777777" w:rsidR="00000000" w:rsidRDefault="00E36B8C">
            <w:pPr>
              <w:rPr>
                <w:rFonts w:eastAsia="Times New Roman"/>
                <w:sz w:val="20"/>
                <w:szCs w:val="20"/>
              </w:rPr>
            </w:pPr>
          </w:p>
        </w:tc>
        <w:tc>
          <w:tcPr>
            <w:tcW w:w="0" w:type="auto"/>
            <w:vAlign w:val="center"/>
            <w:hideMark/>
          </w:tcPr>
          <w:p w14:paraId="0A74C926" w14:textId="77777777" w:rsidR="00000000" w:rsidRDefault="00E36B8C">
            <w:pPr>
              <w:rPr>
                <w:rFonts w:eastAsia="Times New Roman"/>
                <w:sz w:val="20"/>
                <w:szCs w:val="20"/>
              </w:rPr>
            </w:pPr>
          </w:p>
        </w:tc>
        <w:tc>
          <w:tcPr>
            <w:tcW w:w="0" w:type="auto"/>
            <w:vAlign w:val="center"/>
            <w:hideMark/>
          </w:tcPr>
          <w:p w14:paraId="3D5570BA" w14:textId="77777777" w:rsidR="00000000" w:rsidRDefault="00E36B8C">
            <w:pPr>
              <w:rPr>
                <w:rFonts w:eastAsia="Times New Roman"/>
                <w:sz w:val="20"/>
                <w:szCs w:val="20"/>
              </w:rPr>
            </w:pPr>
          </w:p>
        </w:tc>
        <w:tc>
          <w:tcPr>
            <w:tcW w:w="0" w:type="auto"/>
            <w:vAlign w:val="center"/>
            <w:hideMark/>
          </w:tcPr>
          <w:p w14:paraId="11D252B6" w14:textId="77777777" w:rsidR="00000000" w:rsidRDefault="00E36B8C">
            <w:pPr>
              <w:rPr>
                <w:rFonts w:eastAsia="Times New Roman"/>
                <w:sz w:val="20"/>
                <w:szCs w:val="20"/>
              </w:rPr>
            </w:pPr>
          </w:p>
        </w:tc>
      </w:tr>
      <w:tr w:rsidR="00000000" w14:paraId="3E6EE9BD" w14:textId="77777777">
        <w:trPr>
          <w:divId w:val="229507871"/>
        </w:trPr>
        <w:tc>
          <w:tcPr>
            <w:tcW w:w="0" w:type="auto"/>
            <w:gridSpan w:val="3"/>
            <w:shd w:val="clear" w:color="auto" w:fill="CCEEFF"/>
            <w:tcMar>
              <w:top w:w="30" w:type="dxa"/>
              <w:left w:w="360" w:type="dxa"/>
              <w:bottom w:w="30" w:type="dxa"/>
              <w:right w:w="20" w:type="dxa"/>
            </w:tcMar>
            <w:hideMark/>
          </w:tcPr>
          <w:p w14:paraId="58DB8071" w14:textId="77777777" w:rsidR="00000000" w:rsidRDefault="00E36B8C">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DB6536" w14:textId="77777777" w:rsidR="00000000" w:rsidRDefault="00E36B8C">
            <w:pPr>
              <w:jc w:val="right"/>
              <w:rPr>
                <w:rFonts w:eastAsia="Times New Roman"/>
              </w:rPr>
            </w:pPr>
            <w:r>
              <w:rPr>
                <w:rFonts w:eastAsia="Times New Roman"/>
                <w:color w:val="000000"/>
                <w:sz w:val="20"/>
                <w:szCs w:val="20"/>
              </w:rPr>
              <w:t>46,982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6C6B39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E5768E"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0234B4" w14:textId="77777777" w:rsidR="00000000" w:rsidRDefault="00E36B8C">
            <w:pPr>
              <w:jc w:val="right"/>
              <w:rPr>
                <w:rFonts w:eastAsia="Times New Roman"/>
              </w:rPr>
            </w:pPr>
            <w:r>
              <w:rPr>
                <w:rFonts w:eastAsia="Times New Roman"/>
                <w:color w:val="000000"/>
                <w:sz w:val="20"/>
                <w:szCs w:val="20"/>
              </w:rPr>
              <w:t>46,742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AC8E7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E26A76"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1AF4D4" w14:textId="77777777" w:rsidR="00000000" w:rsidRDefault="00E36B8C">
            <w:pPr>
              <w:jc w:val="right"/>
              <w:rPr>
                <w:rFonts w:eastAsia="Times New Roman"/>
              </w:rPr>
            </w:pPr>
            <w:r>
              <w:rPr>
                <w:rFonts w:eastAsia="Times New Roman"/>
                <w:color w:val="000000"/>
                <w:sz w:val="20"/>
                <w:szCs w:val="20"/>
              </w:rPr>
              <w:t>145,032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2F393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B1CDEA"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355DEE" w14:textId="77777777" w:rsidR="00000000" w:rsidRDefault="00E36B8C">
            <w:pPr>
              <w:jc w:val="right"/>
              <w:rPr>
                <w:rFonts w:eastAsia="Times New Roman"/>
              </w:rPr>
            </w:pPr>
            <w:r>
              <w:rPr>
                <w:rFonts w:eastAsia="Times New Roman"/>
                <w:color w:val="000000"/>
                <w:sz w:val="20"/>
                <w:szCs w:val="20"/>
              </w:rPr>
              <w:t>141,525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6137B8"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30A379E5" w14:textId="77777777" w:rsidR="00000000" w:rsidRDefault="00E36B8C">
            <w:pPr>
              <w:rPr>
                <w:rFonts w:eastAsia="Times New Roman"/>
                <w:sz w:val="20"/>
                <w:szCs w:val="20"/>
              </w:rPr>
            </w:pPr>
          </w:p>
        </w:tc>
        <w:tc>
          <w:tcPr>
            <w:tcW w:w="0" w:type="auto"/>
            <w:vAlign w:val="center"/>
            <w:hideMark/>
          </w:tcPr>
          <w:p w14:paraId="0A880DD4" w14:textId="77777777" w:rsidR="00000000" w:rsidRDefault="00E36B8C">
            <w:pPr>
              <w:rPr>
                <w:rFonts w:eastAsia="Times New Roman"/>
                <w:sz w:val="20"/>
                <w:szCs w:val="20"/>
              </w:rPr>
            </w:pPr>
          </w:p>
        </w:tc>
        <w:tc>
          <w:tcPr>
            <w:tcW w:w="0" w:type="auto"/>
            <w:vAlign w:val="center"/>
            <w:hideMark/>
          </w:tcPr>
          <w:p w14:paraId="20872402" w14:textId="77777777" w:rsidR="00000000" w:rsidRDefault="00E36B8C">
            <w:pPr>
              <w:rPr>
                <w:rFonts w:eastAsia="Times New Roman"/>
                <w:sz w:val="20"/>
                <w:szCs w:val="20"/>
              </w:rPr>
            </w:pPr>
          </w:p>
        </w:tc>
        <w:tc>
          <w:tcPr>
            <w:tcW w:w="0" w:type="auto"/>
            <w:vAlign w:val="center"/>
            <w:hideMark/>
          </w:tcPr>
          <w:p w14:paraId="7B7D17B8" w14:textId="77777777" w:rsidR="00000000" w:rsidRDefault="00E36B8C">
            <w:pPr>
              <w:rPr>
                <w:rFonts w:eastAsia="Times New Roman"/>
                <w:sz w:val="20"/>
                <w:szCs w:val="20"/>
              </w:rPr>
            </w:pPr>
          </w:p>
        </w:tc>
        <w:tc>
          <w:tcPr>
            <w:tcW w:w="0" w:type="auto"/>
            <w:vAlign w:val="center"/>
            <w:hideMark/>
          </w:tcPr>
          <w:p w14:paraId="0903FA7D" w14:textId="77777777" w:rsidR="00000000" w:rsidRDefault="00E36B8C">
            <w:pPr>
              <w:rPr>
                <w:rFonts w:eastAsia="Times New Roman"/>
                <w:sz w:val="20"/>
                <w:szCs w:val="20"/>
              </w:rPr>
            </w:pPr>
          </w:p>
        </w:tc>
        <w:tc>
          <w:tcPr>
            <w:tcW w:w="0" w:type="auto"/>
            <w:vAlign w:val="center"/>
            <w:hideMark/>
          </w:tcPr>
          <w:p w14:paraId="78AD3EA3" w14:textId="77777777" w:rsidR="00000000" w:rsidRDefault="00E36B8C">
            <w:pPr>
              <w:rPr>
                <w:rFonts w:eastAsia="Times New Roman"/>
                <w:sz w:val="20"/>
                <w:szCs w:val="20"/>
              </w:rPr>
            </w:pPr>
          </w:p>
        </w:tc>
        <w:tc>
          <w:tcPr>
            <w:tcW w:w="0" w:type="auto"/>
            <w:vAlign w:val="center"/>
            <w:hideMark/>
          </w:tcPr>
          <w:p w14:paraId="2948DA05" w14:textId="77777777" w:rsidR="00000000" w:rsidRDefault="00E36B8C">
            <w:pPr>
              <w:rPr>
                <w:rFonts w:eastAsia="Times New Roman"/>
                <w:sz w:val="20"/>
                <w:szCs w:val="20"/>
              </w:rPr>
            </w:pPr>
          </w:p>
        </w:tc>
        <w:tc>
          <w:tcPr>
            <w:tcW w:w="0" w:type="auto"/>
            <w:vAlign w:val="center"/>
            <w:hideMark/>
          </w:tcPr>
          <w:p w14:paraId="6AE0AD62" w14:textId="77777777" w:rsidR="00000000" w:rsidRDefault="00E36B8C">
            <w:pPr>
              <w:rPr>
                <w:rFonts w:eastAsia="Times New Roman"/>
                <w:sz w:val="20"/>
                <w:szCs w:val="20"/>
              </w:rPr>
            </w:pPr>
          </w:p>
        </w:tc>
        <w:tc>
          <w:tcPr>
            <w:tcW w:w="0" w:type="auto"/>
            <w:vAlign w:val="center"/>
            <w:hideMark/>
          </w:tcPr>
          <w:p w14:paraId="486871F3" w14:textId="77777777" w:rsidR="00000000" w:rsidRDefault="00E36B8C">
            <w:pPr>
              <w:rPr>
                <w:rFonts w:eastAsia="Times New Roman"/>
                <w:sz w:val="20"/>
                <w:szCs w:val="20"/>
              </w:rPr>
            </w:pPr>
          </w:p>
        </w:tc>
        <w:tc>
          <w:tcPr>
            <w:tcW w:w="0" w:type="auto"/>
            <w:vAlign w:val="center"/>
            <w:hideMark/>
          </w:tcPr>
          <w:p w14:paraId="69E8601A" w14:textId="77777777" w:rsidR="00000000" w:rsidRDefault="00E36B8C">
            <w:pPr>
              <w:rPr>
                <w:rFonts w:eastAsia="Times New Roman"/>
                <w:sz w:val="20"/>
                <w:szCs w:val="20"/>
              </w:rPr>
            </w:pPr>
          </w:p>
        </w:tc>
        <w:tc>
          <w:tcPr>
            <w:tcW w:w="0" w:type="auto"/>
            <w:vAlign w:val="center"/>
            <w:hideMark/>
          </w:tcPr>
          <w:p w14:paraId="12BBA3B5" w14:textId="77777777" w:rsidR="00000000" w:rsidRDefault="00E36B8C">
            <w:pPr>
              <w:rPr>
                <w:rFonts w:eastAsia="Times New Roman"/>
                <w:sz w:val="20"/>
                <w:szCs w:val="20"/>
              </w:rPr>
            </w:pPr>
          </w:p>
        </w:tc>
        <w:tc>
          <w:tcPr>
            <w:tcW w:w="0" w:type="auto"/>
            <w:vAlign w:val="center"/>
            <w:hideMark/>
          </w:tcPr>
          <w:p w14:paraId="43841D90" w14:textId="77777777" w:rsidR="00000000" w:rsidRDefault="00E36B8C">
            <w:pPr>
              <w:rPr>
                <w:rFonts w:eastAsia="Times New Roman"/>
                <w:sz w:val="20"/>
                <w:szCs w:val="20"/>
              </w:rPr>
            </w:pPr>
          </w:p>
        </w:tc>
      </w:tr>
      <w:tr w:rsidR="00000000" w14:paraId="6D8FEF48" w14:textId="77777777">
        <w:trPr>
          <w:divId w:val="229507871"/>
        </w:trPr>
        <w:tc>
          <w:tcPr>
            <w:tcW w:w="0" w:type="auto"/>
            <w:gridSpan w:val="3"/>
            <w:shd w:val="clear" w:color="auto" w:fill="FFFFFF"/>
            <w:tcMar>
              <w:top w:w="30" w:type="dxa"/>
              <w:left w:w="20" w:type="dxa"/>
              <w:bottom w:w="30" w:type="dxa"/>
              <w:right w:w="20" w:type="dxa"/>
            </w:tcMar>
            <w:hideMark/>
          </w:tcPr>
          <w:p w14:paraId="4009DBFD" w14:textId="77777777" w:rsidR="00000000" w:rsidRDefault="00E36B8C">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55495B11"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A377310"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C462F7D"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B989FDB"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9397F68"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DD9938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EFD2DE1" w14:textId="77777777" w:rsidR="00000000" w:rsidRDefault="00E36B8C">
            <w:pPr>
              <w:rPr>
                <w:rFonts w:eastAsia="Times New Roman"/>
                <w:sz w:val="20"/>
                <w:szCs w:val="20"/>
              </w:rPr>
            </w:pPr>
          </w:p>
        </w:tc>
        <w:tc>
          <w:tcPr>
            <w:tcW w:w="0" w:type="auto"/>
            <w:vAlign w:val="center"/>
            <w:hideMark/>
          </w:tcPr>
          <w:p w14:paraId="01D60568" w14:textId="77777777" w:rsidR="00000000" w:rsidRDefault="00E36B8C">
            <w:pPr>
              <w:rPr>
                <w:rFonts w:eastAsia="Times New Roman"/>
                <w:sz w:val="20"/>
                <w:szCs w:val="20"/>
              </w:rPr>
            </w:pPr>
          </w:p>
        </w:tc>
        <w:tc>
          <w:tcPr>
            <w:tcW w:w="0" w:type="auto"/>
            <w:vAlign w:val="center"/>
            <w:hideMark/>
          </w:tcPr>
          <w:p w14:paraId="0A9A1338" w14:textId="77777777" w:rsidR="00000000" w:rsidRDefault="00E36B8C">
            <w:pPr>
              <w:rPr>
                <w:rFonts w:eastAsia="Times New Roman"/>
                <w:sz w:val="20"/>
                <w:szCs w:val="20"/>
              </w:rPr>
            </w:pPr>
          </w:p>
        </w:tc>
        <w:tc>
          <w:tcPr>
            <w:tcW w:w="0" w:type="auto"/>
            <w:vAlign w:val="center"/>
            <w:hideMark/>
          </w:tcPr>
          <w:p w14:paraId="53DFF3CE" w14:textId="77777777" w:rsidR="00000000" w:rsidRDefault="00E36B8C">
            <w:pPr>
              <w:rPr>
                <w:rFonts w:eastAsia="Times New Roman"/>
                <w:sz w:val="20"/>
                <w:szCs w:val="20"/>
              </w:rPr>
            </w:pPr>
          </w:p>
        </w:tc>
        <w:tc>
          <w:tcPr>
            <w:tcW w:w="0" w:type="auto"/>
            <w:vAlign w:val="center"/>
            <w:hideMark/>
          </w:tcPr>
          <w:p w14:paraId="519919F7" w14:textId="77777777" w:rsidR="00000000" w:rsidRDefault="00E36B8C">
            <w:pPr>
              <w:rPr>
                <w:rFonts w:eastAsia="Times New Roman"/>
                <w:sz w:val="20"/>
                <w:szCs w:val="20"/>
              </w:rPr>
            </w:pPr>
          </w:p>
        </w:tc>
        <w:tc>
          <w:tcPr>
            <w:tcW w:w="0" w:type="auto"/>
            <w:vAlign w:val="center"/>
            <w:hideMark/>
          </w:tcPr>
          <w:p w14:paraId="7985F81C" w14:textId="77777777" w:rsidR="00000000" w:rsidRDefault="00E36B8C">
            <w:pPr>
              <w:rPr>
                <w:rFonts w:eastAsia="Times New Roman"/>
                <w:sz w:val="20"/>
                <w:szCs w:val="20"/>
              </w:rPr>
            </w:pPr>
          </w:p>
        </w:tc>
        <w:tc>
          <w:tcPr>
            <w:tcW w:w="0" w:type="auto"/>
            <w:vAlign w:val="center"/>
            <w:hideMark/>
          </w:tcPr>
          <w:p w14:paraId="238C5325" w14:textId="77777777" w:rsidR="00000000" w:rsidRDefault="00E36B8C">
            <w:pPr>
              <w:rPr>
                <w:rFonts w:eastAsia="Times New Roman"/>
                <w:sz w:val="20"/>
                <w:szCs w:val="20"/>
              </w:rPr>
            </w:pPr>
          </w:p>
        </w:tc>
        <w:tc>
          <w:tcPr>
            <w:tcW w:w="0" w:type="auto"/>
            <w:vAlign w:val="center"/>
            <w:hideMark/>
          </w:tcPr>
          <w:p w14:paraId="595E676A" w14:textId="77777777" w:rsidR="00000000" w:rsidRDefault="00E36B8C">
            <w:pPr>
              <w:rPr>
                <w:rFonts w:eastAsia="Times New Roman"/>
                <w:sz w:val="20"/>
                <w:szCs w:val="20"/>
              </w:rPr>
            </w:pPr>
          </w:p>
        </w:tc>
        <w:tc>
          <w:tcPr>
            <w:tcW w:w="0" w:type="auto"/>
            <w:vAlign w:val="center"/>
            <w:hideMark/>
          </w:tcPr>
          <w:p w14:paraId="15B23776" w14:textId="77777777" w:rsidR="00000000" w:rsidRDefault="00E36B8C">
            <w:pPr>
              <w:rPr>
                <w:rFonts w:eastAsia="Times New Roman"/>
                <w:sz w:val="20"/>
                <w:szCs w:val="20"/>
              </w:rPr>
            </w:pPr>
          </w:p>
        </w:tc>
        <w:tc>
          <w:tcPr>
            <w:tcW w:w="0" w:type="auto"/>
            <w:vAlign w:val="center"/>
            <w:hideMark/>
          </w:tcPr>
          <w:p w14:paraId="71065732" w14:textId="77777777" w:rsidR="00000000" w:rsidRDefault="00E36B8C">
            <w:pPr>
              <w:rPr>
                <w:rFonts w:eastAsia="Times New Roman"/>
                <w:sz w:val="20"/>
                <w:szCs w:val="20"/>
              </w:rPr>
            </w:pPr>
          </w:p>
        </w:tc>
        <w:tc>
          <w:tcPr>
            <w:tcW w:w="0" w:type="auto"/>
            <w:vAlign w:val="center"/>
            <w:hideMark/>
          </w:tcPr>
          <w:p w14:paraId="1B4C153F" w14:textId="77777777" w:rsidR="00000000" w:rsidRDefault="00E36B8C">
            <w:pPr>
              <w:rPr>
                <w:rFonts w:eastAsia="Times New Roman"/>
                <w:sz w:val="20"/>
                <w:szCs w:val="20"/>
              </w:rPr>
            </w:pPr>
          </w:p>
        </w:tc>
        <w:tc>
          <w:tcPr>
            <w:tcW w:w="0" w:type="auto"/>
            <w:vAlign w:val="center"/>
            <w:hideMark/>
          </w:tcPr>
          <w:p w14:paraId="50D7E3EF" w14:textId="77777777" w:rsidR="00000000" w:rsidRDefault="00E36B8C">
            <w:pPr>
              <w:rPr>
                <w:rFonts w:eastAsia="Times New Roman"/>
                <w:sz w:val="20"/>
                <w:szCs w:val="20"/>
              </w:rPr>
            </w:pPr>
          </w:p>
        </w:tc>
        <w:tc>
          <w:tcPr>
            <w:tcW w:w="0" w:type="auto"/>
            <w:vAlign w:val="center"/>
            <w:hideMark/>
          </w:tcPr>
          <w:p w14:paraId="05501DB2" w14:textId="77777777" w:rsidR="00000000" w:rsidRDefault="00E36B8C">
            <w:pPr>
              <w:rPr>
                <w:rFonts w:eastAsia="Times New Roman"/>
                <w:sz w:val="20"/>
                <w:szCs w:val="20"/>
              </w:rPr>
            </w:pPr>
          </w:p>
        </w:tc>
      </w:tr>
      <w:tr w:rsidR="00000000" w14:paraId="1FF6EA28" w14:textId="77777777">
        <w:trPr>
          <w:divId w:val="229507871"/>
        </w:trPr>
        <w:tc>
          <w:tcPr>
            <w:tcW w:w="0" w:type="auto"/>
            <w:gridSpan w:val="3"/>
            <w:shd w:val="clear" w:color="auto" w:fill="CCEEFF"/>
            <w:tcMar>
              <w:top w:w="30" w:type="dxa"/>
              <w:left w:w="360" w:type="dxa"/>
              <w:bottom w:w="30" w:type="dxa"/>
              <w:right w:w="20" w:type="dxa"/>
            </w:tcMar>
            <w:hideMark/>
          </w:tcPr>
          <w:p w14:paraId="45DB9125" w14:textId="77777777" w:rsidR="00000000" w:rsidRDefault="00E36B8C">
            <w:pPr>
              <w:rPr>
                <w:rFonts w:eastAsia="Times New Roman"/>
              </w:rPr>
            </w:pPr>
            <w:r>
              <w:rPr>
                <w:rFonts w:eastAsia="Times New Roman"/>
                <w:color w:val="000000"/>
                <w:sz w:val="20"/>
                <w:szCs w:val="20"/>
              </w:rPr>
              <w:t>Commissions and incentive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35C192D" w14:textId="77777777" w:rsidR="00000000" w:rsidRDefault="00E36B8C">
            <w:pPr>
              <w:jc w:val="right"/>
              <w:rPr>
                <w:rFonts w:eastAsia="Times New Roman"/>
              </w:rPr>
            </w:pPr>
            <w:r>
              <w:rPr>
                <w:rFonts w:eastAsia="Times New Roman"/>
                <w:color w:val="000000"/>
                <w:sz w:val="20"/>
                <w:szCs w:val="20"/>
              </w:rPr>
              <w:t>26,668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3E99E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A41D59"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06A9A9" w14:textId="77777777" w:rsidR="00000000" w:rsidRDefault="00E36B8C">
            <w:pPr>
              <w:jc w:val="right"/>
              <w:rPr>
                <w:rFonts w:eastAsia="Times New Roman"/>
              </w:rPr>
            </w:pPr>
            <w:r>
              <w:rPr>
                <w:rFonts w:eastAsia="Times New Roman"/>
                <w:color w:val="000000"/>
                <w:sz w:val="20"/>
                <w:szCs w:val="20"/>
              </w:rPr>
              <w:t>27,205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A7996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B5CD0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885F7C" w14:textId="77777777" w:rsidR="00000000" w:rsidRDefault="00E36B8C">
            <w:pPr>
              <w:jc w:val="right"/>
              <w:rPr>
                <w:rFonts w:eastAsia="Times New Roman"/>
              </w:rPr>
            </w:pPr>
            <w:r>
              <w:rPr>
                <w:rFonts w:eastAsia="Times New Roman"/>
                <w:color w:val="000000"/>
                <w:sz w:val="20"/>
                <w:szCs w:val="20"/>
              </w:rPr>
              <w:t>82,677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C40A3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C9991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037DA5" w14:textId="77777777" w:rsidR="00000000" w:rsidRDefault="00E36B8C">
            <w:pPr>
              <w:jc w:val="right"/>
              <w:rPr>
                <w:rFonts w:eastAsia="Times New Roman"/>
              </w:rPr>
            </w:pPr>
            <w:r>
              <w:rPr>
                <w:rFonts w:eastAsia="Times New Roman"/>
                <w:color w:val="000000"/>
                <w:sz w:val="20"/>
                <w:szCs w:val="20"/>
              </w:rPr>
              <w:t>83,166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F7FEC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3F6F2D7" w14:textId="77777777" w:rsidR="00000000" w:rsidRDefault="00E36B8C">
            <w:pPr>
              <w:rPr>
                <w:rFonts w:eastAsia="Times New Roman"/>
                <w:sz w:val="20"/>
                <w:szCs w:val="20"/>
              </w:rPr>
            </w:pPr>
          </w:p>
        </w:tc>
        <w:tc>
          <w:tcPr>
            <w:tcW w:w="0" w:type="auto"/>
            <w:vAlign w:val="center"/>
            <w:hideMark/>
          </w:tcPr>
          <w:p w14:paraId="03CED8F5" w14:textId="77777777" w:rsidR="00000000" w:rsidRDefault="00E36B8C">
            <w:pPr>
              <w:rPr>
                <w:rFonts w:eastAsia="Times New Roman"/>
                <w:sz w:val="20"/>
                <w:szCs w:val="20"/>
              </w:rPr>
            </w:pPr>
          </w:p>
        </w:tc>
        <w:tc>
          <w:tcPr>
            <w:tcW w:w="0" w:type="auto"/>
            <w:vAlign w:val="center"/>
            <w:hideMark/>
          </w:tcPr>
          <w:p w14:paraId="3165E0FB" w14:textId="77777777" w:rsidR="00000000" w:rsidRDefault="00E36B8C">
            <w:pPr>
              <w:rPr>
                <w:rFonts w:eastAsia="Times New Roman"/>
                <w:sz w:val="20"/>
                <w:szCs w:val="20"/>
              </w:rPr>
            </w:pPr>
          </w:p>
        </w:tc>
        <w:tc>
          <w:tcPr>
            <w:tcW w:w="0" w:type="auto"/>
            <w:vAlign w:val="center"/>
            <w:hideMark/>
          </w:tcPr>
          <w:p w14:paraId="2C74DCF2" w14:textId="77777777" w:rsidR="00000000" w:rsidRDefault="00E36B8C">
            <w:pPr>
              <w:rPr>
                <w:rFonts w:eastAsia="Times New Roman"/>
                <w:sz w:val="20"/>
                <w:szCs w:val="20"/>
              </w:rPr>
            </w:pPr>
          </w:p>
        </w:tc>
        <w:tc>
          <w:tcPr>
            <w:tcW w:w="0" w:type="auto"/>
            <w:vAlign w:val="center"/>
            <w:hideMark/>
          </w:tcPr>
          <w:p w14:paraId="1A4CE8A3" w14:textId="77777777" w:rsidR="00000000" w:rsidRDefault="00E36B8C">
            <w:pPr>
              <w:rPr>
                <w:rFonts w:eastAsia="Times New Roman"/>
                <w:sz w:val="20"/>
                <w:szCs w:val="20"/>
              </w:rPr>
            </w:pPr>
          </w:p>
        </w:tc>
        <w:tc>
          <w:tcPr>
            <w:tcW w:w="0" w:type="auto"/>
            <w:vAlign w:val="center"/>
            <w:hideMark/>
          </w:tcPr>
          <w:p w14:paraId="13857BF3" w14:textId="77777777" w:rsidR="00000000" w:rsidRDefault="00E36B8C">
            <w:pPr>
              <w:rPr>
                <w:rFonts w:eastAsia="Times New Roman"/>
                <w:sz w:val="20"/>
                <w:szCs w:val="20"/>
              </w:rPr>
            </w:pPr>
          </w:p>
        </w:tc>
        <w:tc>
          <w:tcPr>
            <w:tcW w:w="0" w:type="auto"/>
            <w:vAlign w:val="center"/>
            <w:hideMark/>
          </w:tcPr>
          <w:p w14:paraId="02F0DEBD" w14:textId="77777777" w:rsidR="00000000" w:rsidRDefault="00E36B8C">
            <w:pPr>
              <w:rPr>
                <w:rFonts w:eastAsia="Times New Roman"/>
                <w:sz w:val="20"/>
                <w:szCs w:val="20"/>
              </w:rPr>
            </w:pPr>
          </w:p>
        </w:tc>
        <w:tc>
          <w:tcPr>
            <w:tcW w:w="0" w:type="auto"/>
            <w:vAlign w:val="center"/>
            <w:hideMark/>
          </w:tcPr>
          <w:p w14:paraId="6D9DBABF" w14:textId="77777777" w:rsidR="00000000" w:rsidRDefault="00E36B8C">
            <w:pPr>
              <w:rPr>
                <w:rFonts w:eastAsia="Times New Roman"/>
                <w:sz w:val="20"/>
                <w:szCs w:val="20"/>
              </w:rPr>
            </w:pPr>
          </w:p>
        </w:tc>
        <w:tc>
          <w:tcPr>
            <w:tcW w:w="0" w:type="auto"/>
            <w:vAlign w:val="center"/>
            <w:hideMark/>
          </w:tcPr>
          <w:p w14:paraId="5712132B" w14:textId="77777777" w:rsidR="00000000" w:rsidRDefault="00E36B8C">
            <w:pPr>
              <w:rPr>
                <w:rFonts w:eastAsia="Times New Roman"/>
                <w:sz w:val="20"/>
                <w:szCs w:val="20"/>
              </w:rPr>
            </w:pPr>
          </w:p>
        </w:tc>
        <w:tc>
          <w:tcPr>
            <w:tcW w:w="0" w:type="auto"/>
            <w:vAlign w:val="center"/>
            <w:hideMark/>
          </w:tcPr>
          <w:p w14:paraId="6B764B09" w14:textId="77777777" w:rsidR="00000000" w:rsidRDefault="00E36B8C">
            <w:pPr>
              <w:rPr>
                <w:rFonts w:eastAsia="Times New Roman"/>
                <w:sz w:val="20"/>
                <w:szCs w:val="20"/>
              </w:rPr>
            </w:pPr>
          </w:p>
        </w:tc>
        <w:tc>
          <w:tcPr>
            <w:tcW w:w="0" w:type="auto"/>
            <w:vAlign w:val="center"/>
            <w:hideMark/>
          </w:tcPr>
          <w:p w14:paraId="3429801F" w14:textId="77777777" w:rsidR="00000000" w:rsidRDefault="00E36B8C">
            <w:pPr>
              <w:rPr>
                <w:rFonts w:eastAsia="Times New Roman"/>
                <w:sz w:val="20"/>
                <w:szCs w:val="20"/>
              </w:rPr>
            </w:pPr>
          </w:p>
        </w:tc>
        <w:tc>
          <w:tcPr>
            <w:tcW w:w="0" w:type="auto"/>
            <w:vAlign w:val="center"/>
            <w:hideMark/>
          </w:tcPr>
          <w:p w14:paraId="3724F5CF" w14:textId="77777777" w:rsidR="00000000" w:rsidRDefault="00E36B8C">
            <w:pPr>
              <w:rPr>
                <w:rFonts w:eastAsia="Times New Roman"/>
                <w:sz w:val="20"/>
                <w:szCs w:val="20"/>
              </w:rPr>
            </w:pPr>
          </w:p>
        </w:tc>
      </w:tr>
      <w:tr w:rsidR="00000000" w14:paraId="4FE46A6C" w14:textId="77777777">
        <w:trPr>
          <w:divId w:val="229507871"/>
        </w:trPr>
        <w:tc>
          <w:tcPr>
            <w:tcW w:w="0" w:type="auto"/>
            <w:gridSpan w:val="3"/>
            <w:shd w:val="clear" w:color="auto" w:fill="FFFFFF"/>
            <w:tcMar>
              <w:top w:w="30" w:type="dxa"/>
              <w:left w:w="360" w:type="dxa"/>
              <w:bottom w:w="30" w:type="dxa"/>
              <w:right w:w="20" w:type="dxa"/>
            </w:tcMar>
            <w:hideMark/>
          </w:tcPr>
          <w:p w14:paraId="5E81BFD8" w14:textId="77777777" w:rsidR="00000000" w:rsidRDefault="00E36B8C">
            <w:pPr>
              <w:rPr>
                <w:rFonts w:eastAsia="Times New Roman"/>
              </w:rPr>
            </w:pPr>
            <w:r>
              <w:rPr>
                <w:rFonts w:eastAsia="Times New Roman"/>
                <w:color w:val="000000"/>
                <w:sz w:val="20"/>
                <w:szCs w:val="20"/>
              </w:rPr>
              <w:t>Selling, general and administrativ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32A9ADF7" w14:textId="77777777" w:rsidR="00000000" w:rsidRDefault="00E36B8C">
            <w:pPr>
              <w:jc w:val="right"/>
              <w:rPr>
                <w:rFonts w:eastAsia="Times New Roman"/>
              </w:rPr>
            </w:pPr>
            <w:r>
              <w:rPr>
                <w:rFonts w:eastAsia="Times New Roman"/>
                <w:color w:val="000000"/>
                <w:sz w:val="20"/>
                <w:szCs w:val="20"/>
              </w:rPr>
              <w:t>17,281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283B72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16CFA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29FEA2" w14:textId="77777777" w:rsidR="00000000" w:rsidRDefault="00E36B8C">
            <w:pPr>
              <w:jc w:val="right"/>
              <w:rPr>
                <w:rFonts w:eastAsia="Times New Roman"/>
              </w:rPr>
            </w:pPr>
            <w:r>
              <w:rPr>
                <w:rFonts w:eastAsia="Times New Roman"/>
                <w:color w:val="000000"/>
                <w:sz w:val="20"/>
                <w:szCs w:val="20"/>
              </w:rPr>
              <w:t>17,296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1A5E1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97EBD9"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3FC1B8" w14:textId="77777777" w:rsidR="00000000" w:rsidRDefault="00E36B8C">
            <w:pPr>
              <w:jc w:val="right"/>
              <w:rPr>
                <w:rFonts w:eastAsia="Times New Roman"/>
              </w:rPr>
            </w:pPr>
            <w:r>
              <w:rPr>
                <w:rFonts w:eastAsia="Times New Roman"/>
                <w:color w:val="000000"/>
                <w:sz w:val="20"/>
                <w:szCs w:val="20"/>
              </w:rPr>
              <w:t>53,098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F77A2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C16CB0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773AE9" w14:textId="77777777" w:rsidR="00000000" w:rsidRDefault="00E36B8C">
            <w:pPr>
              <w:jc w:val="right"/>
              <w:rPr>
                <w:rFonts w:eastAsia="Times New Roman"/>
              </w:rPr>
            </w:pPr>
            <w:r>
              <w:rPr>
                <w:rFonts w:eastAsia="Times New Roman"/>
                <w:color w:val="000000"/>
                <w:sz w:val="20"/>
                <w:szCs w:val="20"/>
              </w:rPr>
              <w:t>54,213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1BCA0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3322FA30" w14:textId="77777777" w:rsidR="00000000" w:rsidRDefault="00E36B8C">
            <w:pPr>
              <w:rPr>
                <w:rFonts w:eastAsia="Times New Roman"/>
                <w:sz w:val="20"/>
                <w:szCs w:val="20"/>
              </w:rPr>
            </w:pPr>
          </w:p>
        </w:tc>
        <w:tc>
          <w:tcPr>
            <w:tcW w:w="0" w:type="auto"/>
            <w:vAlign w:val="center"/>
            <w:hideMark/>
          </w:tcPr>
          <w:p w14:paraId="5FE4D662" w14:textId="77777777" w:rsidR="00000000" w:rsidRDefault="00E36B8C">
            <w:pPr>
              <w:rPr>
                <w:rFonts w:eastAsia="Times New Roman"/>
                <w:sz w:val="20"/>
                <w:szCs w:val="20"/>
              </w:rPr>
            </w:pPr>
          </w:p>
        </w:tc>
        <w:tc>
          <w:tcPr>
            <w:tcW w:w="0" w:type="auto"/>
            <w:vAlign w:val="center"/>
            <w:hideMark/>
          </w:tcPr>
          <w:p w14:paraId="69014A5C" w14:textId="77777777" w:rsidR="00000000" w:rsidRDefault="00E36B8C">
            <w:pPr>
              <w:rPr>
                <w:rFonts w:eastAsia="Times New Roman"/>
                <w:sz w:val="20"/>
                <w:szCs w:val="20"/>
              </w:rPr>
            </w:pPr>
          </w:p>
        </w:tc>
        <w:tc>
          <w:tcPr>
            <w:tcW w:w="0" w:type="auto"/>
            <w:vAlign w:val="center"/>
            <w:hideMark/>
          </w:tcPr>
          <w:p w14:paraId="718EA6AD" w14:textId="77777777" w:rsidR="00000000" w:rsidRDefault="00E36B8C">
            <w:pPr>
              <w:rPr>
                <w:rFonts w:eastAsia="Times New Roman"/>
                <w:sz w:val="20"/>
                <w:szCs w:val="20"/>
              </w:rPr>
            </w:pPr>
          </w:p>
        </w:tc>
        <w:tc>
          <w:tcPr>
            <w:tcW w:w="0" w:type="auto"/>
            <w:vAlign w:val="center"/>
            <w:hideMark/>
          </w:tcPr>
          <w:p w14:paraId="089D3356" w14:textId="77777777" w:rsidR="00000000" w:rsidRDefault="00E36B8C">
            <w:pPr>
              <w:rPr>
                <w:rFonts w:eastAsia="Times New Roman"/>
                <w:sz w:val="20"/>
                <w:szCs w:val="20"/>
              </w:rPr>
            </w:pPr>
          </w:p>
        </w:tc>
        <w:tc>
          <w:tcPr>
            <w:tcW w:w="0" w:type="auto"/>
            <w:vAlign w:val="center"/>
            <w:hideMark/>
          </w:tcPr>
          <w:p w14:paraId="11C720B8" w14:textId="77777777" w:rsidR="00000000" w:rsidRDefault="00E36B8C">
            <w:pPr>
              <w:rPr>
                <w:rFonts w:eastAsia="Times New Roman"/>
                <w:sz w:val="20"/>
                <w:szCs w:val="20"/>
              </w:rPr>
            </w:pPr>
          </w:p>
        </w:tc>
        <w:tc>
          <w:tcPr>
            <w:tcW w:w="0" w:type="auto"/>
            <w:vAlign w:val="center"/>
            <w:hideMark/>
          </w:tcPr>
          <w:p w14:paraId="1F3EE858" w14:textId="77777777" w:rsidR="00000000" w:rsidRDefault="00E36B8C">
            <w:pPr>
              <w:rPr>
                <w:rFonts w:eastAsia="Times New Roman"/>
                <w:sz w:val="20"/>
                <w:szCs w:val="20"/>
              </w:rPr>
            </w:pPr>
          </w:p>
        </w:tc>
        <w:tc>
          <w:tcPr>
            <w:tcW w:w="0" w:type="auto"/>
            <w:vAlign w:val="center"/>
            <w:hideMark/>
          </w:tcPr>
          <w:p w14:paraId="4B6445F8" w14:textId="77777777" w:rsidR="00000000" w:rsidRDefault="00E36B8C">
            <w:pPr>
              <w:rPr>
                <w:rFonts w:eastAsia="Times New Roman"/>
                <w:sz w:val="20"/>
                <w:szCs w:val="20"/>
              </w:rPr>
            </w:pPr>
          </w:p>
        </w:tc>
        <w:tc>
          <w:tcPr>
            <w:tcW w:w="0" w:type="auto"/>
            <w:vAlign w:val="center"/>
            <w:hideMark/>
          </w:tcPr>
          <w:p w14:paraId="60DD184E" w14:textId="77777777" w:rsidR="00000000" w:rsidRDefault="00E36B8C">
            <w:pPr>
              <w:rPr>
                <w:rFonts w:eastAsia="Times New Roman"/>
                <w:sz w:val="20"/>
                <w:szCs w:val="20"/>
              </w:rPr>
            </w:pPr>
          </w:p>
        </w:tc>
        <w:tc>
          <w:tcPr>
            <w:tcW w:w="0" w:type="auto"/>
            <w:vAlign w:val="center"/>
            <w:hideMark/>
          </w:tcPr>
          <w:p w14:paraId="1CFA40AE" w14:textId="77777777" w:rsidR="00000000" w:rsidRDefault="00E36B8C">
            <w:pPr>
              <w:rPr>
                <w:rFonts w:eastAsia="Times New Roman"/>
                <w:sz w:val="20"/>
                <w:szCs w:val="20"/>
              </w:rPr>
            </w:pPr>
          </w:p>
        </w:tc>
        <w:tc>
          <w:tcPr>
            <w:tcW w:w="0" w:type="auto"/>
            <w:vAlign w:val="center"/>
            <w:hideMark/>
          </w:tcPr>
          <w:p w14:paraId="47900C9B" w14:textId="77777777" w:rsidR="00000000" w:rsidRDefault="00E36B8C">
            <w:pPr>
              <w:rPr>
                <w:rFonts w:eastAsia="Times New Roman"/>
                <w:sz w:val="20"/>
                <w:szCs w:val="20"/>
              </w:rPr>
            </w:pPr>
          </w:p>
        </w:tc>
        <w:tc>
          <w:tcPr>
            <w:tcW w:w="0" w:type="auto"/>
            <w:vAlign w:val="center"/>
            <w:hideMark/>
          </w:tcPr>
          <w:p w14:paraId="7C407564" w14:textId="77777777" w:rsidR="00000000" w:rsidRDefault="00E36B8C">
            <w:pPr>
              <w:rPr>
                <w:rFonts w:eastAsia="Times New Roman"/>
                <w:sz w:val="20"/>
                <w:szCs w:val="20"/>
              </w:rPr>
            </w:pPr>
          </w:p>
        </w:tc>
      </w:tr>
      <w:tr w:rsidR="00000000" w14:paraId="0184299E" w14:textId="77777777">
        <w:trPr>
          <w:divId w:val="229507871"/>
        </w:trPr>
        <w:tc>
          <w:tcPr>
            <w:tcW w:w="0" w:type="auto"/>
            <w:gridSpan w:val="3"/>
            <w:vAlign w:val="center"/>
            <w:hideMark/>
          </w:tcPr>
          <w:p w14:paraId="08D39D0F" w14:textId="77777777" w:rsidR="00000000" w:rsidRDefault="00E36B8C">
            <w:pPr>
              <w:jc w:val="right"/>
              <w:rPr>
                <w:rFonts w:eastAsia="Times New Roman"/>
              </w:rPr>
            </w:pPr>
          </w:p>
        </w:tc>
        <w:tc>
          <w:tcPr>
            <w:tcW w:w="0" w:type="auto"/>
            <w:gridSpan w:val="3"/>
            <w:vAlign w:val="center"/>
            <w:hideMark/>
          </w:tcPr>
          <w:p w14:paraId="393D0A89" w14:textId="77777777" w:rsidR="00000000" w:rsidRDefault="00E36B8C">
            <w:pPr>
              <w:rPr>
                <w:rFonts w:eastAsia="Times New Roman"/>
                <w:sz w:val="20"/>
                <w:szCs w:val="20"/>
              </w:rPr>
            </w:pPr>
          </w:p>
        </w:tc>
        <w:tc>
          <w:tcPr>
            <w:tcW w:w="0" w:type="auto"/>
            <w:gridSpan w:val="3"/>
            <w:vAlign w:val="center"/>
            <w:hideMark/>
          </w:tcPr>
          <w:p w14:paraId="75CA0B8C" w14:textId="77777777" w:rsidR="00000000" w:rsidRDefault="00E36B8C">
            <w:pPr>
              <w:rPr>
                <w:rFonts w:eastAsia="Times New Roman"/>
                <w:sz w:val="20"/>
                <w:szCs w:val="20"/>
              </w:rPr>
            </w:pPr>
          </w:p>
        </w:tc>
        <w:tc>
          <w:tcPr>
            <w:tcW w:w="0" w:type="auto"/>
            <w:gridSpan w:val="3"/>
            <w:vAlign w:val="center"/>
            <w:hideMark/>
          </w:tcPr>
          <w:p w14:paraId="6329FBA2" w14:textId="77777777" w:rsidR="00000000" w:rsidRDefault="00E36B8C">
            <w:pPr>
              <w:rPr>
                <w:rFonts w:eastAsia="Times New Roman"/>
                <w:sz w:val="20"/>
                <w:szCs w:val="20"/>
              </w:rPr>
            </w:pPr>
          </w:p>
        </w:tc>
        <w:tc>
          <w:tcPr>
            <w:tcW w:w="0" w:type="auto"/>
            <w:gridSpan w:val="3"/>
            <w:vAlign w:val="center"/>
            <w:hideMark/>
          </w:tcPr>
          <w:p w14:paraId="5CA766C4" w14:textId="77777777" w:rsidR="00000000" w:rsidRDefault="00E36B8C">
            <w:pPr>
              <w:rPr>
                <w:rFonts w:eastAsia="Times New Roman"/>
                <w:sz w:val="20"/>
                <w:szCs w:val="20"/>
              </w:rPr>
            </w:pPr>
          </w:p>
        </w:tc>
        <w:tc>
          <w:tcPr>
            <w:tcW w:w="0" w:type="auto"/>
            <w:gridSpan w:val="3"/>
            <w:vAlign w:val="center"/>
            <w:hideMark/>
          </w:tcPr>
          <w:p w14:paraId="1D1E6325" w14:textId="77777777" w:rsidR="00000000" w:rsidRDefault="00E36B8C">
            <w:pPr>
              <w:rPr>
                <w:rFonts w:eastAsia="Times New Roman"/>
                <w:sz w:val="20"/>
                <w:szCs w:val="20"/>
              </w:rPr>
            </w:pPr>
          </w:p>
        </w:tc>
        <w:tc>
          <w:tcPr>
            <w:tcW w:w="0" w:type="auto"/>
            <w:gridSpan w:val="3"/>
            <w:vAlign w:val="center"/>
            <w:hideMark/>
          </w:tcPr>
          <w:p w14:paraId="31CE322C" w14:textId="77777777" w:rsidR="00000000" w:rsidRDefault="00E36B8C">
            <w:pPr>
              <w:rPr>
                <w:rFonts w:eastAsia="Times New Roman"/>
                <w:sz w:val="20"/>
                <w:szCs w:val="20"/>
              </w:rPr>
            </w:pPr>
          </w:p>
        </w:tc>
        <w:tc>
          <w:tcPr>
            <w:tcW w:w="0" w:type="auto"/>
            <w:gridSpan w:val="3"/>
            <w:vAlign w:val="center"/>
            <w:hideMark/>
          </w:tcPr>
          <w:p w14:paraId="4E679082" w14:textId="77777777" w:rsidR="00000000" w:rsidRDefault="00E36B8C">
            <w:pPr>
              <w:rPr>
                <w:rFonts w:eastAsia="Times New Roman"/>
                <w:sz w:val="20"/>
                <w:szCs w:val="20"/>
              </w:rPr>
            </w:pPr>
          </w:p>
        </w:tc>
        <w:tc>
          <w:tcPr>
            <w:tcW w:w="0" w:type="auto"/>
            <w:vAlign w:val="center"/>
            <w:hideMark/>
          </w:tcPr>
          <w:p w14:paraId="761FB2D9" w14:textId="77777777" w:rsidR="00000000" w:rsidRDefault="00E36B8C">
            <w:pPr>
              <w:rPr>
                <w:rFonts w:eastAsia="Times New Roman"/>
                <w:sz w:val="20"/>
                <w:szCs w:val="20"/>
              </w:rPr>
            </w:pPr>
          </w:p>
        </w:tc>
        <w:tc>
          <w:tcPr>
            <w:tcW w:w="0" w:type="auto"/>
            <w:vAlign w:val="center"/>
            <w:hideMark/>
          </w:tcPr>
          <w:p w14:paraId="391D370D" w14:textId="77777777" w:rsidR="00000000" w:rsidRDefault="00E36B8C">
            <w:pPr>
              <w:rPr>
                <w:rFonts w:eastAsia="Times New Roman"/>
                <w:sz w:val="20"/>
                <w:szCs w:val="20"/>
              </w:rPr>
            </w:pPr>
          </w:p>
        </w:tc>
        <w:tc>
          <w:tcPr>
            <w:tcW w:w="0" w:type="auto"/>
            <w:vAlign w:val="center"/>
            <w:hideMark/>
          </w:tcPr>
          <w:p w14:paraId="30D5D041" w14:textId="77777777" w:rsidR="00000000" w:rsidRDefault="00E36B8C">
            <w:pPr>
              <w:rPr>
                <w:rFonts w:eastAsia="Times New Roman"/>
                <w:sz w:val="20"/>
                <w:szCs w:val="20"/>
              </w:rPr>
            </w:pPr>
          </w:p>
        </w:tc>
        <w:tc>
          <w:tcPr>
            <w:tcW w:w="0" w:type="auto"/>
            <w:vAlign w:val="center"/>
            <w:hideMark/>
          </w:tcPr>
          <w:p w14:paraId="15A321FC" w14:textId="77777777" w:rsidR="00000000" w:rsidRDefault="00E36B8C">
            <w:pPr>
              <w:rPr>
                <w:rFonts w:eastAsia="Times New Roman"/>
                <w:sz w:val="20"/>
                <w:szCs w:val="20"/>
              </w:rPr>
            </w:pPr>
          </w:p>
        </w:tc>
        <w:tc>
          <w:tcPr>
            <w:tcW w:w="0" w:type="auto"/>
            <w:vAlign w:val="center"/>
            <w:hideMark/>
          </w:tcPr>
          <w:p w14:paraId="2E5B8841" w14:textId="77777777" w:rsidR="00000000" w:rsidRDefault="00E36B8C">
            <w:pPr>
              <w:rPr>
                <w:rFonts w:eastAsia="Times New Roman"/>
                <w:sz w:val="20"/>
                <w:szCs w:val="20"/>
              </w:rPr>
            </w:pPr>
          </w:p>
        </w:tc>
        <w:tc>
          <w:tcPr>
            <w:tcW w:w="0" w:type="auto"/>
            <w:vAlign w:val="center"/>
            <w:hideMark/>
          </w:tcPr>
          <w:p w14:paraId="0886F8F0" w14:textId="77777777" w:rsidR="00000000" w:rsidRDefault="00E36B8C">
            <w:pPr>
              <w:rPr>
                <w:rFonts w:eastAsia="Times New Roman"/>
                <w:sz w:val="20"/>
                <w:szCs w:val="20"/>
              </w:rPr>
            </w:pPr>
          </w:p>
        </w:tc>
        <w:tc>
          <w:tcPr>
            <w:tcW w:w="0" w:type="auto"/>
            <w:vAlign w:val="center"/>
            <w:hideMark/>
          </w:tcPr>
          <w:p w14:paraId="3D08C210" w14:textId="77777777" w:rsidR="00000000" w:rsidRDefault="00E36B8C">
            <w:pPr>
              <w:rPr>
                <w:rFonts w:eastAsia="Times New Roman"/>
                <w:sz w:val="20"/>
                <w:szCs w:val="20"/>
              </w:rPr>
            </w:pPr>
          </w:p>
        </w:tc>
        <w:tc>
          <w:tcPr>
            <w:tcW w:w="0" w:type="auto"/>
            <w:vAlign w:val="center"/>
            <w:hideMark/>
          </w:tcPr>
          <w:p w14:paraId="1409C678" w14:textId="77777777" w:rsidR="00000000" w:rsidRDefault="00E36B8C">
            <w:pPr>
              <w:rPr>
                <w:rFonts w:eastAsia="Times New Roman"/>
                <w:sz w:val="20"/>
                <w:szCs w:val="20"/>
              </w:rPr>
            </w:pPr>
          </w:p>
        </w:tc>
        <w:tc>
          <w:tcPr>
            <w:tcW w:w="0" w:type="auto"/>
            <w:vAlign w:val="center"/>
            <w:hideMark/>
          </w:tcPr>
          <w:p w14:paraId="560F9739" w14:textId="77777777" w:rsidR="00000000" w:rsidRDefault="00E36B8C">
            <w:pPr>
              <w:rPr>
                <w:rFonts w:eastAsia="Times New Roman"/>
                <w:sz w:val="20"/>
                <w:szCs w:val="20"/>
              </w:rPr>
            </w:pPr>
          </w:p>
        </w:tc>
        <w:tc>
          <w:tcPr>
            <w:tcW w:w="0" w:type="auto"/>
            <w:vAlign w:val="center"/>
            <w:hideMark/>
          </w:tcPr>
          <w:p w14:paraId="2F29574D" w14:textId="77777777" w:rsidR="00000000" w:rsidRDefault="00E36B8C">
            <w:pPr>
              <w:rPr>
                <w:rFonts w:eastAsia="Times New Roman"/>
                <w:sz w:val="20"/>
                <w:szCs w:val="20"/>
              </w:rPr>
            </w:pPr>
          </w:p>
        </w:tc>
        <w:tc>
          <w:tcPr>
            <w:tcW w:w="0" w:type="auto"/>
            <w:vAlign w:val="center"/>
            <w:hideMark/>
          </w:tcPr>
          <w:p w14:paraId="6006E689" w14:textId="77777777" w:rsidR="00000000" w:rsidRDefault="00E36B8C">
            <w:pPr>
              <w:rPr>
                <w:rFonts w:eastAsia="Times New Roman"/>
                <w:sz w:val="20"/>
                <w:szCs w:val="20"/>
              </w:rPr>
            </w:pPr>
          </w:p>
        </w:tc>
        <w:tc>
          <w:tcPr>
            <w:tcW w:w="0" w:type="auto"/>
            <w:vAlign w:val="center"/>
            <w:hideMark/>
          </w:tcPr>
          <w:p w14:paraId="03C6ED24" w14:textId="77777777" w:rsidR="00000000" w:rsidRDefault="00E36B8C">
            <w:pPr>
              <w:rPr>
                <w:rFonts w:eastAsia="Times New Roman"/>
                <w:sz w:val="20"/>
                <w:szCs w:val="20"/>
              </w:rPr>
            </w:pPr>
          </w:p>
        </w:tc>
      </w:tr>
      <w:tr w:rsidR="00000000" w14:paraId="3915CD43" w14:textId="77777777">
        <w:trPr>
          <w:divId w:val="229507871"/>
        </w:trPr>
        <w:tc>
          <w:tcPr>
            <w:tcW w:w="0" w:type="auto"/>
            <w:gridSpan w:val="3"/>
            <w:vAlign w:val="center"/>
            <w:hideMark/>
          </w:tcPr>
          <w:p w14:paraId="463D33F7" w14:textId="77777777" w:rsidR="00000000" w:rsidRDefault="00E36B8C">
            <w:pPr>
              <w:rPr>
                <w:rFonts w:eastAsia="Times New Roman"/>
                <w:sz w:val="20"/>
                <w:szCs w:val="20"/>
              </w:rPr>
            </w:pPr>
          </w:p>
        </w:tc>
        <w:tc>
          <w:tcPr>
            <w:tcW w:w="0" w:type="auto"/>
            <w:gridSpan w:val="3"/>
            <w:vAlign w:val="center"/>
            <w:hideMark/>
          </w:tcPr>
          <w:p w14:paraId="34FF72F5" w14:textId="77777777" w:rsidR="00000000" w:rsidRDefault="00E36B8C">
            <w:pPr>
              <w:rPr>
                <w:rFonts w:eastAsia="Times New Roman"/>
                <w:sz w:val="20"/>
                <w:szCs w:val="20"/>
              </w:rPr>
            </w:pPr>
          </w:p>
        </w:tc>
        <w:tc>
          <w:tcPr>
            <w:tcW w:w="0" w:type="auto"/>
            <w:gridSpan w:val="3"/>
            <w:vAlign w:val="center"/>
            <w:hideMark/>
          </w:tcPr>
          <w:p w14:paraId="46E9F958" w14:textId="77777777" w:rsidR="00000000" w:rsidRDefault="00E36B8C">
            <w:pPr>
              <w:rPr>
                <w:rFonts w:eastAsia="Times New Roman"/>
                <w:sz w:val="20"/>
                <w:szCs w:val="20"/>
              </w:rPr>
            </w:pPr>
          </w:p>
        </w:tc>
        <w:tc>
          <w:tcPr>
            <w:tcW w:w="0" w:type="auto"/>
            <w:gridSpan w:val="3"/>
            <w:vAlign w:val="center"/>
            <w:hideMark/>
          </w:tcPr>
          <w:p w14:paraId="190F84BB" w14:textId="77777777" w:rsidR="00000000" w:rsidRDefault="00E36B8C">
            <w:pPr>
              <w:rPr>
                <w:rFonts w:eastAsia="Times New Roman"/>
                <w:sz w:val="20"/>
                <w:szCs w:val="20"/>
              </w:rPr>
            </w:pPr>
          </w:p>
        </w:tc>
        <w:tc>
          <w:tcPr>
            <w:tcW w:w="0" w:type="auto"/>
            <w:gridSpan w:val="3"/>
            <w:vAlign w:val="center"/>
            <w:hideMark/>
          </w:tcPr>
          <w:p w14:paraId="0363B2A9" w14:textId="77777777" w:rsidR="00000000" w:rsidRDefault="00E36B8C">
            <w:pPr>
              <w:rPr>
                <w:rFonts w:eastAsia="Times New Roman"/>
                <w:sz w:val="20"/>
                <w:szCs w:val="20"/>
              </w:rPr>
            </w:pPr>
          </w:p>
        </w:tc>
        <w:tc>
          <w:tcPr>
            <w:tcW w:w="0" w:type="auto"/>
            <w:gridSpan w:val="3"/>
            <w:vAlign w:val="center"/>
            <w:hideMark/>
          </w:tcPr>
          <w:p w14:paraId="22C99DC4" w14:textId="77777777" w:rsidR="00000000" w:rsidRDefault="00E36B8C">
            <w:pPr>
              <w:rPr>
                <w:rFonts w:eastAsia="Times New Roman"/>
                <w:sz w:val="20"/>
                <w:szCs w:val="20"/>
              </w:rPr>
            </w:pPr>
          </w:p>
        </w:tc>
        <w:tc>
          <w:tcPr>
            <w:tcW w:w="0" w:type="auto"/>
            <w:gridSpan w:val="3"/>
            <w:vAlign w:val="center"/>
            <w:hideMark/>
          </w:tcPr>
          <w:p w14:paraId="2BB62DAA" w14:textId="77777777" w:rsidR="00000000" w:rsidRDefault="00E36B8C">
            <w:pPr>
              <w:rPr>
                <w:rFonts w:eastAsia="Times New Roman"/>
                <w:sz w:val="20"/>
                <w:szCs w:val="20"/>
              </w:rPr>
            </w:pPr>
          </w:p>
        </w:tc>
        <w:tc>
          <w:tcPr>
            <w:tcW w:w="0" w:type="auto"/>
            <w:gridSpan w:val="3"/>
            <w:vAlign w:val="center"/>
            <w:hideMark/>
          </w:tcPr>
          <w:p w14:paraId="070294D9" w14:textId="77777777" w:rsidR="00000000" w:rsidRDefault="00E36B8C">
            <w:pPr>
              <w:rPr>
                <w:rFonts w:eastAsia="Times New Roman"/>
                <w:sz w:val="20"/>
                <w:szCs w:val="20"/>
              </w:rPr>
            </w:pPr>
          </w:p>
        </w:tc>
        <w:tc>
          <w:tcPr>
            <w:tcW w:w="0" w:type="auto"/>
            <w:vAlign w:val="center"/>
            <w:hideMark/>
          </w:tcPr>
          <w:p w14:paraId="09150441" w14:textId="77777777" w:rsidR="00000000" w:rsidRDefault="00E36B8C">
            <w:pPr>
              <w:rPr>
                <w:rFonts w:eastAsia="Times New Roman"/>
                <w:sz w:val="20"/>
                <w:szCs w:val="20"/>
              </w:rPr>
            </w:pPr>
          </w:p>
        </w:tc>
        <w:tc>
          <w:tcPr>
            <w:tcW w:w="0" w:type="auto"/>
            <w:vAlign w:val="center"/>
            <w:hideMark/>
          </w:tcPr>
          <w:p w14:paraId="0650E6AB" w14:textId="77777777" w:rsidR="00000000" w:rsidRDefault="00E36B8C">
            <w:pPr>
              <w:rPr>
                <w:rFonts w:eastAsia="Times New Roman"/>
                <w:sz w:val="20"/>
                <w:szCs w:val="20"/>
              </w:rPr>
            </w:pPr>
          </w:p>
        </w:tc>
        <w:tc>
          <w:tcPr>
            <w:tcW w:w="0" w:type="auto"/>
            <w:vAlign w:val="center"/>
            <w:hideMark/>
          </w:tcPr>
          <w:p w14:paraId="68ADD24F" w14:textId="77777777" w:rsidR="00000000" w:rsidRDefault="00E36B8C">
            <w:pPr>
              <w:rPr>
                <w:rFonts w:eastAsia="Times New Roman"/>
                <w:sz w:val="20"/>
                <w:szCs w:val="20"/>
              </w:rPr>
            </w:pPr>
          </w:p>
        </w:tc>
        <w:tc>
          <w:tcPr>
            <w:tcW w:w="0" w:type="auto"/>
            <w:vAlign w:val="center"/>
            <w:hideMark/>
          </w:tcPr>
          <w:p w14:paraId="6F6A16A2" w14:textId="77777777" w:rsidR="00000000" w:rsidRDefault="00E36B8C">
            <w:pPr>
              <w:rPr>
                <w:rFonts w:eastAsia="Times New Roman"/>
                <w:sz w:val="20"/>
                <w:szCs w:val="20"/>
              </w:rPr>
            </w:pPr>
          </w:p>
        </w:tc>
        <w:tc>
          <w:tcPr>
            <w:tcW w:w="0" w:type="auto"/>
            <w:vAlign w:val="center"/>
            <w:hideMark/>
          </w:tcPr>
          <w:p w14:paraId="53F3414E" w14:textId="77777777" w:rsidR="00000000" w:rsidRDefault="00E36B8C">
            <w:pPr>
              <w:rPr>
                <w:rFonts w:eastAsia="Times New Roman"/>
                <w:sz w:val="20"/>
                <w:szCs w:val="20"/>
              </w:rPr>
            </w:pPr>
          </w:p>
        </w:tc>
        <w:tc>
          <w:tcPr>
            <w:tcW w:w="0" w:type="auto"/>
            <w:vAlign w:val="center"/>
            <w:hideMark/>
          </w:tcPr>
          <w:p w14:paraId="361D424D" w14:textId="77777777" w:rsidR="00000000" w:rsidRDefault="00E36B8C">
            <w:pPr>
              <w:rPr>
                <w:rFonts w:eastAsia="Times New Roman"/>
                <w:sz w:val="20"/>
                <w:szCs w:val="20"/>
              </w:rPr>
            </w:pPr>
          </w:p>
        </w:tc>
        <w:tc>
          <w:tcPr>
            <w:tcW w:w="0" w:type="auto"/>
            <w:vAlign w:val="center"/>
            <w:hideMark/>
          </w:tcPr>
          <w:p w14:paraId="1B854C35" w14:textId="77777777" w:rsidR="00000000" w:rsidRDefault="00E36B8C">
            <w:pPr>
              <w:rPr>
                <w:rFonts w:eastAsia="Times New Roman"/>
                <w:sz w:val="20"/>
                <w:szCs w:val="20"/>
              </w:rPr>
            </w:pPr>
          </w:p>
        </w:tc>
        <w:tc>
          <w:tcPr>
            <w:tcW w:w="0" w:type="auto"/>
            <w:vAlign w:val="center"/>
            <w:hideMark/>
          </w:tcPr>
          <w:p w14:paraId="63C944A0" w14:textId="77777777" w:rsidR="00000000" w:rsidRDefault="00E36B8C">
            <w:pPr>
              <w:rPr>
                <w:rFonts w:eastAsia="Times New Roman"/>
                <w:sz w:val="20"/>
                <w:szCs w:val="20"/>
              </w:rPr>
            </w:pPr>
          </w:p>
        </w:tc>
        <w:tc>
          <w:tcPr>
            <w:tcW w:w="0" w:type="auto"/>
            <w:vAlign w:val="center"/>
            <w:hideMark/>
          </w:tcPr>
          <w:p w14:paraId="3B5A90E2" w14:textId="77777777" w:rsidR="00000000" w:rsidRDefault="00E36B8C">
            <w:pPr>
              <w:rPr>
                <w:rFonts w:eastAsia="Times New Roman"/>
                <w:sz w:val="20"/>
                <w:szCs w:val="20"/>
              </w:rPr>
            </w:pPr>
          </w:p>
        </w:tc>
        <w:tc>
          <w:tcPr>
            <w:tcW w:w="0" w:type="auto"/>
            <w:vAlign w:val="center"/>
            <w:hideMark/>
          </w:tcPr>
          <w:p w14:paraId="1C74F104" w14:textId="77777777" w:rsidR="00000000" w:rsidRDefault="00E36B8C">
            <w:pPr>
              <w:rPr>
                <w:rFonts w:eastAsia="Times New Roman"/>
                <w:sz w:val="20"/>
                <w:szCs w:val="20"/>
              </w:rPr>
            </w:pPr>
          </w:p>
        </w:tc>
        <w:tc>
          <w:tcPr>
            <w:tcW w:w="0" w:type="auto"/>
            <w:vAlign w:val="center"/>
            <w:hideMark/>
          </w:tcPr>
          <w:p w14:paraId="4D4EE1CC" w14:textId="77777777" w:rsidR="00000000" w:rsidRDefault="00E36B8C">
            <w:pPr>
              <w:rPr>
                <w:rFonts w:eastAsia="Times New Roman"/>
                <w:sz w:val="20"/>
                <w:szCs w:val="20"/>
              </w:rPr>
            </w:pPr>
          </w:p>
        </w:tc>
        <w:tc>
          <w:tcPr>
            <w:tcW w:w="0" w:type="auto"/>
            <w:vAlign w:val="center"/>
            <w:hideMark/>
          </w:tcPr>
          <w:p w14:paraId="6639238D" w14:textId="77777777" w:rsidR="00000000" w:rsidRDefault="00E36B8C">
            <w:pPr>
              <w:rPr>
                <w:rFonts w:eastAsia="Times New Roman"/>
                <w:sz w:val="20"/>
                <w:szCs w:val="20"/>
              </w:rPr>
            </w:pPr>
          </w:p>
        </w:tc>
      </w:tr>
      <w:tr w:rsidR="00000000" w14:paraId="4698D396" w14:textId="77777777">
        <w:trPr>
          <w:divId w:val="229507871"/>
        </w:trPr>
        <w:tc>
          <w:tcPr>
            <w:tcW w:w="0" w:type="auto"/>
            <w:gridSpan w:val="3"/>
            <w:shd w:val="clear" w:color="auto" w:fill="CCEEFF"/>
            <w:tcMar>
              <w:top w:w="30" w:type="dxa"/>
              <w:left w:w="720" w:type="dxa"/>
              <w:bottom w:w="30" w:type="dxa"/>
              <w:right w:w="20" w:type="dxa"/>
            </w:tcMar>
            <w:hideMark/>
          </w:tcPr>
          <w:p w14:paraId="1470528B" w14:textId="77777777" w:rsidR="00000000" w:rsidRDefault="00E36B8C">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1B51C0" w14:textId="77777777" w:rsidR="00000000" w:rsidRDefault="00E36B8C">
            <w:pPr>
              <w:jc w:val="right"/>
              <w:rPr>
                <w:rFonts w:eastAsia="Times New Roman"/>
              </w:rPr>
            </w:pPr>
            <w:r>
              <w:rPr>
                <w:rFonts w:eastAsia="Times New Roman"/>
                <w:color w:val="000000"/>
                <w:sz w:val="20"/>
                <w:szCs w:val="20"/>
              </w:rPr>
              <w:t>43,949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71BEF8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C080B5"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166CDA" w14:textId="77777777" w:rsidR="00000000" w:rsidRDefault="00E36B8C">
            <w:pPr>
              <w:jc w:val="right"/>
              <w:rPr>
                <w:rFonts w:eastAsia="Times New Roman"/>
              </w:rPr>
            </w:pPr>
            <w:r>
              <w:rPr>
                <w:rFonts w:eastAsia="Times New Roman"/>
                <w:color w:val="000000"/>
                <w:sz w:val="20"/>
                <w:szCs w:val="20"/>
              </w:rPr>
              <w:t>44,501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85AE3E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E4EBCE"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37191A" w14:textId="77777777" w:rsidR="00000000" w:rsidRDefault="00E36B8C">
            <w:pPr>
              <w:jc w:val="right"/>
              <w:rPr>
                <w:rFonts w:eastAsia="Times New Roman"/>
              </w:rPr>
            </w:pPr>
            <w:r>
              <w:rPr>
                <w:rFonts w:eastAsia="Times New Roman"/>
                <w:color w:val="000000"/>
                <w:sz w:val="20"/>
                <w:szCs w:val="20"/>
              </w:rPr>
              <w:t>135,775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ACAB71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DDB8A2"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00CDD5" w14:textId="77777777" w:rsidR="00000000" w:rsidRDefault="00E36B8C">
            <w:pPr>
              <w:jc w:val="right"/>
              <w:rPr>
                <w:rFonts w:eastAsia="Times New Roman"/>
              </w:rPr>
            </w:pPr>
            <w:r>
              <w:rPr>
                <w:rFonts w:eastAsia="Times New Roman"/>
                <w:color w:val="000000"/>
                <w:sz w:val="20"/>
                <w:szCs w:val="20"/>
              </w:rPr>
              <w:t>137,379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FE539F2"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7ECE362" w14:textId="77777777" w:rsidR="00000000" w:rsidRDefault="00E36B8C">
            <w:pPr>
              <w:rPr>
                <w:rFonts w:eastAsia="Times New Roman"/>
                <w:sz w:val="20"/>
                <w:szCs w:val="20"/>
              </w:rPr>
            </w:pPr>
          </w:p>
        </w:tc>
        <w:tc>
          <w:tcPr>
            <w:tcW w:w="0" w:type="auto"/>
            <w:vAlign w:val="center"/>
            <w:hideMark/>
          </w:tcPr>
          <w:p w14:paraId="55DC2B13" w14:textId="77777777" w:rsidR="00000000" w:rsidRDefault="00E36B8C">
            <w:pPr>
              <w:rPr>
                <w:rFonts w:eastAsia="Times New Roman"/>
                <w:sz w:val="20"/>
                <w:szCs w:val="20"/>
              </w:rPr>
            </w:pPr>
          </w:p>
        </w:tc>
        <w:tc>
          <w:tcPr>
            <w:tcW w:w="0" w:type="auto"/>
            <w:vAlign w:val="center"/>
            <w:hideMark/>
          </w:tcPr>
          <w:p w14:paraId="7A6D5722" w14:textId="77777777" w:rsidR="00000000" w:rsidRDefault="00E36B8C">
            <w:pPr>
              <w:rPr>
                <w:rFonts w:eastAsia="Times New Roman"/>
                <w:sz w:val="20"/>
                <w:szCs w:val="20"/>
              </w:rPr>
            </w:pPr>
          </w:p>
        </w:tc>
        <w:tc>
          <w:tcPr>
            <w:tcW w:w="0" w:type="auto"/>
            <w:vAlign w:val="center"/>
            <w:hideMark/>
          </w:tcPr>
          <w:p w14:paraId="4FB4AE62" w14:textId="77777777" w:rsidR="00000000" w:rsidRDefault="00E36B8C">
            <w:pPr>
              <w:rPr>
                <w:rFonts w:eastAsia="Times New Roman"/>
                <w:sz w:val="20"/>
                <w:szCs w:val="20"/>
              </w:rPr>
            </w:pPr>
          </w:p>
        </w:tc>
        <w:tc>
          <w:tcPr>
            <w:tcW w:w="0" w:type="auto"/>
            <w:vAlign w:val="center"/>
            <w:hideMark/>
          </w:tcPr>
          <w:p w14:paraId="6192C954" w14:textId="77777777" w:rsidR="00000000" w:rsidRDefault="00E36B8C">
            <w:pPr>
              <w:rPr>
                <w:rFonts w:eastAsia="Times New Roman"/>
                <w:sz w:val="20"/>
                <w:szCs w:val="20"/>
              </w:rPr>
            </w:pPr>
          </w:p>
        </w:tc>
        <w:tc>
          <w:tcPr>
            <w:tcW w:w="0" w:type="auto"/>
            <w:vAlign w:val="center"/>
            <w:hideMark/>
          </w:tcPr>
          <w:p w14:paraId="574292A7" w14:textId="77777777" w:rsidR="00000000" w:rsidRDefault="00E36B8C">
            <w:pPr>
              <w:rPr>
                <w:rFonts w:eastAsia="Times New Roman"/>
                <w:sz w:val="20"/>
                <w:szCs w:val="20"/>
              </w:rPr>
            </w:pPr>
          </w:p>
        </w:tc>
        <w:tc>
          <w:tcPr>
            <w:tcW w:w="0" w:type="auto"/>
            <w:vAlign w:val="center"/>
            <w:hideMark/>
          </w:tcPr>
          <w:p w14:paraId="3000E32A" w14:textId="77777777" w:rsidR="00000000" w:rsidRDefault="00E36B8C">
            <w:pPr>
              <w:rPr>
                <w:rFonts w:eastAsia="Times New Roman"/>
                <w:sz w:val="20"/>
                <w:szCs w:val="20"/>
              </w:rPr>
            </w:pPr>
          </w:p>
        </w:tc>
        <w:tc>
          <w:tcPr>
            <w:tcW w:w="0" w:type="auto"/>
            <w:vAlign w:val="center"/>
            <w:hideMark/>
          </w:tcPr>
          <w:p w14:paraId="2D179B93" w14:textId="77777777" w:rsidR="00000000" w:rsidRDefault="00E36B8C">
            <w:pPr>
              <w:rPr>
                <w:rFonts w:eastAsia="Times New Roman"/>
                <w:sz w:val="20"/>
                <w:szCs w:val="20"/>
              </w:rPr>
            </w:pPr>
          </w:p>
        </w:tc>
        <w:tc>
          <w:tcPr>
            <w:tcW w:w="0" w:type="auto"/>
            <w:vAlign w:val="center"/>
            <w:hideMark/>
          </w:tcPr>
          <w:p w14:paraId="7DB81DA8" w14:textId="77777777" w:rsidR="00000000" w:rsidRDefault="00E36B8C">
            <w:pPr>
              <w:rPr>
                <w:rFonts w:eastAsia="Times New Roman"/>
                <w:sz w:val="20"/>
                <w:szCs w:val="20"/>
              </w:rPr>
            </w:pPr>
          </w:p>
        </w:tc>
        <w:tc>
          <w:tcPr>
            <w:tcW w:w="0" w:type="auto"/>
            <w:vAlign w:val="center"/>
            <w:hideMark/>
          </w:tcPr>
          <w:p w14:paraId="1B56AC45" w14:textId="77777777" w:rsidR="00000000" w:rsidRDefault="00E36B8C">
            <w:pPr>
              <w:rPr>
                <w:rFonts w:eastAsia="Times New Roman"/>
                <w:sz w:val="20"/>
                <w:szCs w:val="20"/>
              </w:rPr>
            </w:pPr>
          </w:p>
        </w:tc>
        <w:tc>
          <w:tcPr>
            <w:tcW w:w="0" w:type="auto"/>
            <w:vAlign w:val="center"/>
            <w:hideMark/>
          </w:tcPr>
          <w:p w14:paraId="671B9ED1" w14:textId="77777777" w:rsidR="00000000" w:rsidRDefault="00E36B8C">
            <w:pPr>
              <w:rPr>
                <w:rFonts w:eastAsia="Times New Roman"/>
                <w:sz w:val="20"/>
                <w:szCs w:val="20"/>
              </w:rPr>
            </w:pPr>
          </w:p>
        </w:tc>
        <w:tc>
          <w:tcPr>
            <w:tcW w:w="0" w:type="auto"/>
            <w:vAlign w:val="center"/>
            <w:hideMark/>
          </w:tcPr>
          <w:p w14:paraId="29A8AA45" w14:textId="77777777" w:rsidR="00000000" w:rsidRDefault="00E36B8C">
            <w:pPr>
              <w:rPr>
                <w:rFonts w:eastAsia="Times New Roman"/>
                <w:sz w:val="20"/>
                <w:szCs w:val="20"/>
              </w:rPr>
            </w:pPr>
          </w:p>
        </w:tc>
      </w:tr>
      <w:tr w:rsidR="00000000" w14:paraId="0E7B9644" w14:textId="77777777">
        <w:trPr>
          <w:divId w:val="229507871"/>
        </w:trPr>
        <w:tc>
          <w:tcPr>
            <w:tcW w:w="0" w:type="auto"/>
            <w:gridSpan w:val="3"/>
            <w:shd w:val="clear" w:color="auto" w:fill="FFFFFF"/>
            <w:tcMar>
              <w:top w:w="30" w:type="dxa"/>
              <w:left w:w="20" w:type="dxa"/>
              <w:bottom w:w="30" w:type="dxa"/>
              <w:right w:w="20" w:type="dxa"/>
            </w:tcMar>
            <w:hideMark/>
          </w:tcPr>
          <w:p w14:paraId="6FF9F602" w14:textId="77777777" w:rsidR="00000000" w:rsidRDefault="00E36B8C">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5FA6BB" w14:textId="77777777" w:rsidR="00000000" w:rsidRDefault="00E36B8C">
            <w:pPr>
              <w:jc w:val="right"/>
              <w:rPr>
                <w:rFonts w:eastAsia="Times New Roman"/>
              </w:rPr>
            </w:pPr>
            <w:r>
              <w:rPr>
                <w:rFonts w:eastAsia="Times New Roman"/>
                <w:color w:val="000000"/>
                <w:sz w:val="20"/>
                <w:szCs w:val="20"/>
              </w:rPr>
              <w:t>3,033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78C457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512DBD"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5460C9" w14:textId="77777777" w:rsidR="00000000" w:rsidRDefault="00E36B8C">
            <w:pPr>
              <w:jc w:val="right"/>
              <w:rPr>
                <w:rFonts w:eastAsia="Times New Roman"/>
              </w:rPr>
            </w:pPr>
            <w:r>
              <w:rPr>
                <w:rFonts w:eastAsia="Times New Roman"/>
                <w:color w:val="000000"/>
                <w:sz w:val="20"/>
                <w:szCs w:val="20"/>
              </w:rPr>
              <w:t>2,241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411D08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7A2FF2"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8E53D1" w14:textId="77777777" w:rsidR="00000000" w:rsidRDefault="00E36B8C">
            <w:pPr>
              <w:jc w:val="right"/>
              <w:rPr>
                <w:rFonts w:eastAsia="Times New Roman"/>
              </w:rPr>
            </w:pPr>
            <w:r>
              <w:rPr>
                <w:rFonts w:eastAsia="Times New Roman"/>
                <w:color w:val="000000"/>
                <w:sz w:val="20"/>
                <w:szCs w:val="20"/>
              </w:rPr>
              <w:t>9,257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32714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2FE664"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A65601" w14:textId="77777777" w:rsidR="00000000" w:rsidRDefault="00E36B8C">
            <w:pPr>
              <w:jc w:val="right"/>
              <w:rPr>
                <w:rFonts w:eastAsia="Times New Roman"/>
              </w:rPr>
            </w:pPr>
            <w:r>
              <w:rPr>
                <w:rFonts w:eastAsia="Times New Roman"/>
                <w:color w:val="000000"/>
                <w:sz w:val="20"/>
                <w:szCs w:val="20"/>
              </w:rPr>
              <w:t>4,146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3E4FBD"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E85C44D" w14:textId="77777777" w:rsidR="00000000" w:rsidRDefault="00E36B8C">
            <w:pPr>
              <w:rPr>
                <w:rFonts w:eastAsia="Times New Roman"/>
                <w:sz w:val="20"/>
                <w:szCs w:val="20"/>
              </w:rPr>
            </w:pPr>
          </w:p>
        </w:tc>
        <w:tc>
          <w:tcPr>
            <w:tcW w:w="0" w:type="auto"/>
            <w:vAlign w:val="center"/>
            <w:hideMark/>
          </w:tcPr>
          <w:p w14:paraId="7CC8921D" w14:textId="77777777" w:rsidR="00000000" w:rsidRDefault="00E36B8C">
            <w:pPr>
              <w:rPr>
                <w:rFonts w:eastAsia="Times New Roman"/>
                <w:sz w:val="20"/>
                <w:szCs w:val="20"/>
              </w:rPr>
            </w:pPr>
          </w:p>
        </w:tc>
        <w:tc>
          <w:tcPr>
            <w:tcW w:w="0" w:type="auto"/>
            <w:vAlign w:val="center"/>
            <w:hideMark/>
          </w:tcPr>
          <w:p w14:paraId="359A6D87" w14:textId="77777777" w:rsidR="00000000" w:rsidRDefault="00E36B8C">
            <w:pPr>
              <w:rPr>
                <w:rFonts w:eastAsia="Times New Roman"/>
                <w:sz w:val="20"/>
                <w:szCs w:val="20"/>
              </w:rPr>
            </w:pPr>
          </w:p>
        </w:tc>
        <w:tc>
          <w:tcPr>
            <w:tcW w:w="0" w:type="auto"/>
            <w:vAlign w:val="center"/>
            <w:hideMark/>
          </w:tcPr>
          <w:p w14:paraId="0068ABCA" w14:textId="77777777" w:rsidR="00000000" w:rsidRDefault="00E36B8C">
            <w:pPr>
              <w:rPr>
                <w:rFonts w:eastAsia="Times New Roman"/>
                <w:sz w:val="20"/>
                <w:szCs w:val="20"/>
              </w:rPr>
            </w:pPr>
          </w:p>
        </w:tc>
        <w:tc>
          <w:tcPr>
            <w:tcW w:w="0" w:type="auto"/>
            <w:vAlign w:val="center"/>
            <w:hideMark/>
          </w:tcPr>
          <w:p w14:paraId="4A930C65" w14:textId="77777777" w:rsidR="00000000" w:rsidRDefault="00E36B8C">
            <w:pPr>
              <w:rPr>
                <w:rFonts w:eastAsia="Times New Roman"/>
                <w:sz w:val="20"/>
                <w:szCs w:val="20"/>
              </w:rPr>
            </w:pPr>
          </w:p>
        </w:tc>
        <w:tc>
          <w:tcPr>
            <w:tcW w:w="0" w:type="auto"/>
            <w:vAlign w:val="center"/>
            <w:hideMark/>
          </w:tcPr>
          <w:p w14:paraId="064F5863" w14:textId="77777777" w:rsidR="00000000" w:rsidRDefault="00E36B8C">
            <w:pPr>
              <w:rPr>
                <w:rFonts w:eastAsia="Times New Roman"/>
                <w:sz w:val="20"/>
                <w:szCs w:val="20"/>
              </w:rPr>
            </w:pPr>
          </w:p>
        </w:tc>
        <w:tc>
          <w:tcPr>
            <w:tcW w:w="0" w:type="auto"/>
            <w:vAlign w:val="center"/>
            <w:hideMark/>
          </w:tcPr>
          <w:p w14:paraId="2CFE79B9" w14:textId="77777777" w:rsidR="00000000" w:rsidRDefault="00E36B8C">
            <w:pPr>
              <w:rPr>
                <w:rFonts w:eastAsia="Times New Roman"/>
                <w:sz w:val="20"/>
                <w:szCs w:val="20"/>
              </w:rPr>
            </w:pPr>
          </w:p>
        </w:tc>
        <w:tc>
          <w:tcPr>
            <w:tcW w:w="0" w:type="auto"/>
            <w:vAlign w:val="center"/>
            <w:hideMark/>
          </w:tcPr>
          <w:p w14:paraId="39908B0B" w14:textId="77777777" w:rsidR="00000000" w:rsidRDefault="00E36B8C">
            <w:pPr>
              <w:rPr>
                <w:rFonts w:eastAsia="Times New Roman"/>
                <w:sz w:val="20"/>
                <w:szCs w:val="20"/>
              </w:rPr>
            </w:pPr>
          </w:p>
        </w:tc>
        <w:tc>
          <w:tcPr>
            <w:tcW w:w="0" w:type="auto"/>
            <w:vAlign w:val="center"/>
            <w:hideMark/>
          </w:tcPr>
          <w:p w14:paraId="793300DB" w14:textId="77777777" w:rsidR="00000000" w:rsidRDefault="00E36B8C">
            <w:pPr>
              <w:rPr>
                <w:rFonts w:eastAsia="Times New Roman"/>
                <w:sz w:val="20"/>
                <w:szCs w:val="20"/>
              </w:rPr>
            </w:pPr>
          </w:p>
        </w:tc>
        <w:tc>
          <w:tcPr>
            <w:tcW w:w="0" w:type="auto"/>
            <w:vAlign w:val="center"/>
            <w:hideMark/>
          </w:tcPr>
          <w:p w14:paraId="34B4C5EC" w14:textId="77777777" w:rsidR="00000000" w:rsidRDefault="00E36B8C">
            <w:pPr>
              <w:rPr>
                <w:rFonts w:eastAsia="Times New Roman"/>
                <w:sz w:val="20"/>
                <w:szCs w:val="20"/>
              </w:rPr>
            </w:pPr>
          </w:p>
        </w:tc>
        <w:tc>
          <w:tcPr>
            <w:tcW w:w="0" w:type="auto"/>
            <w:vAlign w:val="center"/>
            <w:hideMark/>
          </w:tcPr>
          <w:p w14:paraId="1619CC06" w14:textId="77777777" w:rsidR="00000000" w:rsidRDefault="00E36B8C">
            <w:pPr>
              <w:rPr>
                <w:rFonts w:eastAsia="Times New Roman"/>
                <w:sz w:val="20"/>
                <w:szCs w:val="20"/>
              </w:rPr>
            </w:pPr>
          </w:p>
        </w:tc>
        <w:tc>
          <w:tcPr>
            <w:tcW w:w="0" w:type="auto"/>
            <w:vAlign w:val="center"/>
            <w:hideMark/>
          </w:tcPr>
          <w:p w14:paraId="76B4BB1F" w14:textId="77777777" w:rsidR="00000000" w:rsidRDefault="00E36B8C">
            <w:pPr>
              <w:rPr>
                <w:rFonts w:eastAsia="Times New Roman"/>
                <w:sz w:val="20"/>
                <w:szCs w:val="20"/>
              </w:rPr>
            </w:pPr>
          </w:p>
        </w:tc>
      </w:tr>
      <w:tr w:rsidR="00000000" w14:paraId="443D62B3" w14:textId="77777777">
        <w:trPr>
          <w:divId w:val="229507871"/>
        </w:trPr>
        <w:tc>
          <w:tcPr>
            <w:tcW w:w="0" w:type="auto"/>
            <w:gridSpan w:val="3"/>
            <w:shd w:val="clear" w:color="auto" w:fill="CCEEFF"/>
            <w:tcMar>
              <w:top w:w="30" w:type="dxa"/>
              <w:left w:w="20" w:type="dxa"/>
              <w:bottom w:w="30" w:type="dxa"/>
              <w:right w:w="20" w:type="dxa"/>
            </w:tcMar>
            <w:hideMark/>
          </w:tcPr>
          <w:p w14:paraId="364067E0" w14:textId="77777777" w:rsidR="00000000" w:rsidRDefault="00E36B8C">
            <w:pPr>
              <w:rPr>
                <w:rFonts w:eastAsia="Times New Roman"/>
              </w:rPr>
            </w:pPr>
            <w:r>
              <w:rPr>
                <w:rFonts w:eastAsia="Times New Roman"/>
                <w:color w:val="000000"/>
                <w:sz w:val="20"/>
                <w:szCs w:val="20"/>
              </w:rPr>
              <w:t>Other expense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FDDC68D"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A1708AE"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0B4E5E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6E4E84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6B07E7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BF10A9F"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9318313" w14:textId="77777777" w:rsidR="00000000" w:rsidRDefault="00E36B8C">
            <w:pPr>
              <w:rPr>
                <w:rFonts w:eastAsia="Times New Roman"/>
                <w:sz w:val="20"/>
                <w:szCs w:val="20"/>
              </w:rPr>
            </w:pPr>
          </w:p>
        </w:tc>
        <w:tc>
          <w:tcPr>
            <w:tcW w:w="0" w:type="auto"/>
            <w:vAlign w:val="center"/>
            <w:hideMark/>
          </w:tcPr>
          <w:p w14:paraId="2B7E5FEC" w14:textId="77777777" w:rsidR="00000000" w:rsidRDefault="00E36B8C">
            <w:pPr>
              <w:rPr>
                <w:rFonts w:eastAsia="Times New Roman"/>
                <w:sz w:val="20"/>
                <w:szCs w:val="20"/>
              </w:rPr>
            </w:pPr>
          </w:p>
        </w:tc>
        <w:tc>
          <w:tcPr>
            <w:tcW w:w="0" w:type="auto"/>
            <w:vAlign w:val="center"/>
            <w:hideMark/>
          </w:tcPr>
          <w:p w14:paraId="2A32A96B" w14:textId="77777777" w:rsidR="00000000" w:rsidRDefault="00E36B8C">
            <w:pPr>
              <w:rPr>
                <w:rFonts w:eastAsia="Times New Roman"/>
                <w:sz w:val="20"/>
                <w:szCs w:val="20"/>
              </w:rPr>
            </w:pPr>
          </w:p>
        </w:tc>
        <w:tc>
          <w:tcPr>
            <w:tcW w:w="0" w:type="auto"/>
            <w:vAlign w:val="center"/>
            <w:hideMark/>
          </w:tcPr>
          <w:p w14:paraId="749A28B0" w14:textId="77777777" w:rsidR="00000000" w:rsidRDefault="00E36B8C">
            <w:pPr>
              <w:rPr>
                <w:rFonts w:eastAsia="Times New Roman"/>
                <w:sz w:val="20"/>
                <w:szCs w:val="20"/>
              </w:rPr>
            </w:pPr>
          </w:p>
        </w:tc>
        <w:tc>
          <w:tcPr>
            <w:tcW w:w="0" w:type="auto"/>
            <w:vAlign w:val="center"/>
            <w:hideMark/>
          </w:tcPr>
          <w:p w14:paraId="5917D854" w14:textId="77777777" w:rsidR="00000000" w:rsidRDefault="00E36B8C">
            <w:pPr>
              <w:rPr>
                <w:rFonts w:eastAsia="Times New Roman"/>
                <w:sz w:val="20"/>
                <w:szCs w:val="20"/>
              </w:rPr>
            </w:pPr>
          </w:p>
        </w:tc>
        <w:tc>
          <w:tcPr>
            <w:tcW w:w="0" w:type="auto"/>
            <w:vAlign w:val="center"/>
            <w:hideMark/>
          </w:tcPr>
          <w:p w14:paraId="02D2FA0B" w14:textId="77777777" w:rsidR="00000000" w:rsidRDefault="00E36B8C">
            <w:pPr>
              <w:rPr>
                <w:rFonts w:eastAsia="Times New Roman"/>
                <w:sz w:val="20"/>
                <w:szCs w:val="20"/>
              </w:rPr>
            </w:pPr>
          </w:p>
        </w:tc>
        <w:tc>
          <w:tcPr>
            <w:tcW w:w="0" w:type="auto"/>
            <w:vAlign w:val="center"/>
            <w:hideMark/>
          </w:tcPr>
          <w:p w14:paraId="72CF1E35" w14:textId="77777777" w:rsidR="00000000" w:rsidRDefault="00E36B8C">
            <w:pPr>
              <w:rPr>
                <w:rFonts w:eastAsia="Times New Roman"/>
                <w:sz w:val="20"/>
                <w:szCs w:val="20"/>
              </w:rPr>
            </w:pPr>
          </w:p>
        </w:tc>
        <w:tc>
          <w:tcPr>
            <w:tcW w:w="0" w:type="auto"/>
            <w:vAlign w:val="center"/>
            <w:hideMark/>
          </w:tcPr>
          <w:p w14:paraId="0EC6C986" w14:textId="77777777" w:rsidR="00000000" w:rsidRDefault="00E36B8C">
            <w:pPr>
              <w:rPr>
                <w:rFonts w:eastAsia="Times New Roman"/>
                <w:sz w:val="20"/>
                <w:szCs w:val="20"/>
              </w:rPr>
            </w:pPr>
          </w:p>
        </w:tc>
        <w:tc>
          <w:tcPr>
            <w:tcW w:w="0" w:type="auto"/>
            <w:vAlign w:val="center"/>
            <w:hideMark/>
          </w:tcPr>
          <w:p w14:paraId="7B2DE43B" w14:textId="77777777" w:rsidR="00000000" w:rsidRDefault="00E36B8C">
            <w:pPr>
              <w:rPr>
                <w:rFonts w:eastAsia="Times New Roman"/>
                <w:sz w:val="20"/>
                <w:szCs w:val="20"/>
              </w:rPr>
            </w:pPr>
          </w:p>
        </w:tc>
        <w:tc>
          <w:tcPr>
            <w:tcW w:w="0" w:type="auto"/>
            <w:vAlign w:val="center"/>
            <w:hideMark/>
          </w:tcPr>
          <w:p w14:paraId="2A99A15F" w14:textId="77777777" w:rsidR="00000000" w:rsidRDefault="00E36B8C">
            <w:pPr>
              <w:rPr>
                <w:rFonts w:eastAsia="Times New Roman"/>
                <w:sz w:val="20"/>
                <w:szCs w:val="20"/>
              </w:rPr>
            </w:pPr>
          </w:p>
        </w:tc>
        <w:tc>
          <w:tcPr>
            <w:tcW w:w="0" w:type="auto"/>
            <w:vAlign w:val="center"/>
            <w:hideMark/>
          </w:tcPr>
          <w:p w14:paraId="62D08FC1" w14:textId="77777777" w:rsidR="00000000" w:rsidRDefault="00E36B8C">
            <w:pPr>
              <w:rPr>
                <w:rFonts w:eastAsia="Times New Roman"/>
                <w:sz w:val="20"/>
                <w:szCs w:val="20"/>
              </w:rPr>
            </w:pPr>
          </w:p>
        </w:tc>
        <w:tc>
          <w:tcPr>
            <w:tcW w:w="0" w:type="auto"/>
            <w:vAlign w:val="center"/>
            <w:hideMark/>
          </w:tcPr>
          <w:p w14:paraId="7627BB92" w14:textId="77777777" w:rsidR="00000000" w:rsidRDefault="00E36B8C">
            <w:pPr>
              <w:rPr>
                <w:rFonts w:eastAsia="Times New Roman"/>
                <w:sz w:val="20"/>
                <w:szCs w:val="20"/>
              </w:rPr>
            </w:pPr>
          </w:p>
        </w:tc>
        <w:tc>
          <w:tcPr>
            <w:tcW w:w="0" w:type="auto"/>
            <w:vAlign w:val="center"/>
            <w:hideMark/>
          </w:tcPr>
          <w:p w14:paraId="6D53D5C9" w14:textId="77777777" w:rsidR="00000000" w:rsidRDefault="00E36B8C">
            <w:pPr>
              <w:rPr>
                <w:rFonts w:eastAsia="Times New Roman"/>
                <w:sz w:val="20"/>
                <w:szCs w:val="20"/>
              </w:rPr>
            </w:pPr>
          </w:p>
        </w:tc>
      </w:tr>
      <w:tr w:rsidR="00000000" w14:paraId="1CDD3A8A" w14:textId="77777777">
        <w:trPr>
          <w:divId w:val="229507871"/>
        </w:trPr>
        <w:tc>
          <w:tcPr>
            <w:tcW w:w="0" w:type="auto"/>
            <w:gridSpan w:val="3"/>
            <w:shd w:val="clear" w:color="auto" w:fill="FFFFFF"/>
            <w:tcMar>
              <w:top w:w="30" w:type="dxa"/>
              <w:left w:w="360" w:type="dxa"/>
              <w:bottom w:w="30" w:type="dxa"/>
              <w:right w:w="20" w:type="dxa"/>
            </w:tcMar>
            <w:hideMark/>
          </w:tcPr>
          <w:p w14:paraId="02004F6A" w14:textId="77777777" w:rsidR="00000000" w:rsidRDefault="00E36B8C">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14:paraId="60F33593" w14:textId="77777777" w:rsidR="00000000" w:rsidRDefault="00E36B8C">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6D5B3EB7" w14:textId="77777777" w:rsidR="00000000" w:rsidRDefault="00E36B8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081DC0E" w14:textId="77777777" w:rsidR="00000000" w:rsidRDefault="00E36B8C">
            <w:pPr>
              <w:jc w:val="right"/>
              <w:rPr>
                <w:rFonts w:eastAsia="Times New Roman"/>
              </w:rPr>
            </w:pPr>
          </w:p>
        </w:tc>
        <w:tc>
          <w:tcPr>
            <w:tcW w:w="0" w:type="auto"/>
            <w:gridSpan w:val="2"/>
            <w:tcMar>
              <w:top w:w="30" w:type="dxa"/>
              <w:left w:w="20" w:type="dxa"/>
              <w:bottom w:w="30" w:type="dxa"/>
              <w:right w:w="0" w:type="dxa"/>
            </w:tcMar>
            <w:vAlign w:val="bottom"/>
            <w:hideMark/>
          </w:tcPr>
          <w:p w14:paraId="70E3DC60" w14:textId="77777777" w:rsidR="00000000" w:rsidRDefault="00E36B8C">
            <w:pPr>
              <w:jc w:val="right"/>
              <w:rPr>
                <w:rFonts w:eastAsia="Times New Roman"/>
              </w:rPr>
            </w:pPr>
            <w:r>
              <w:rPr>
                <w:rFonts w:eastAsia="Times New Roman"/>
                <w:color w:val="000000"/>
                <w:sz w:val="20"/>
                <w:szCs w:val="20"/>
              </w:rPr>
              <w:t>(72</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708A402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CC7DAD" w14:textId="77777777" w:rsidR="00000000" w:rsidRDefault="00E36B8C">
            <w:pPr>
              <w:jc w:val="right"/>
              <w:rPr>
                <w:rFonts w:eastAsia="Times New Roman"/>
              </w:rPr>
            </w:pPr>
          </w:p>
        </w:tc>
        <w:tc>
          <w:tcPr>
            <w:tcW w:w="0" w:type="auto"/>
            <w:gridSpan w:val="2"/>
            <w:tcMar>
              <w:top w:w="30" w:type="dxa"/>
              <w:left w:w="20" w:type="dxa"/>
              <w:bottom w:w="30" w:type="dxa"/>
              <w:right w:w="0" w:type="dxa"/>
            </w:tcMar>
            <w:vAlign w:val="bottom"/>
            <w:hideMark/>
          </w:tcPr>
          <w:p w14:paraId="79FE1768" w14:textId="77777777" w:rsidR="00000000" w:rsidRDefault="00E36B8C">
            <w:pPr>
              <w:jc w:val="right"/>
              <w:rPr>
                <w:rFonts w:eastAsia="Times New Roman"/>
              </w:rPr>
            </w:pPr>
            <w:r>
              <w:rPr>
                <w:rFonts w:eastAsia="Times New Roman"/>
                <w:color w:val="000000"/>
                <w:sz w:val="20"/>
                <w:szCs w:val="20"/>
              </w:rPr>
              <w:t>(119</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23D4EE84" w14:textId="77777777" w:rsidR="00000000" w:rsidRDefault="00E36B8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ACF0091" w14:textId="77777777" w:rsidR="00000000" w:rsidRDefault="00E36B8C">
            <w:pPr>
              <w:jc w:val="right"/>
              <w:rPr>
                <w:rFonts w:eastAsia="Times New Roman"/>
              </w:rPr>
            </w:pPr>
          </w:p>
        </w:tc>
        <w:tc>
          <w:tcPr>
            <w:tcW w:w="0" w:type="auto"/>
            <w:gridSpan w:val="2"/>
            <w:tcMar>
              <w:top w:w="30" w:type="dxa"/>
              <w:left w:w="20" w:type="dxa"/>
              <w:bottom w:w="30" w:type="dxa"/>
              <w:right w:w="0" w:type="dxa"/>
            </w:tcMar>
            <w:vAlign w:val="bottom"/>
            <w:hideMark/>
          </w:tcPr>
          <w:p w14:paraId="32558083" w14:textId="77777777" w:rsidR="00000000" w:rsidRDefault="00E36B8C">
            <w:pPr>
              <w:jc w:val="right"/>
              <w:rPr>
                <w:rFonts w:eastAsia="Times New Roman"/>
              </w:rPr>
            </w:pPr>
            <w:r>
              <w:rPr>
                <w:rFonts w:eastAsia="Times New Roman"/>
                <w:color w:val="000000"/>
                <w:sz w:val="20"/>
                <w:szCs w:val="20"/>
              </w:rPr>
              <w:t>(282</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152FE028"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8B72BB5" w14:textId="77777777" w:rsidR="00000000" w:rsidRDefault="00E36B8C">
            <w:pPr>
              <w:rPr>
                <w:rFonts w:eastAsia="Times New Roman"/>
                <w:sz w:val="20"/>
                <w:szCs w:val="20"/>
              </w:rPr>
            </w:pPr>
          </w:p>
        </w:tc>
        <w:tc>
          <w:tcPr>
            <w:tcW w:w="0" w:type="auto"/>
            <w:vAlign w:val="center"/>
            <w:hideMark/>
          </w:tcPr>
          <w:p w14:paraId="56149C0A" w14:textId="77777777" w:rsidR="00000000" w:rsidRDefault="00E36B8C">
            <w:pPr>
              <w:rPr>
                <w:rFonts w:eastAsia="Times New Roman"/>
                <w:sz w:val="20"/>
                <w:szCs w:val="20"/>
              </w:rPr>
            </w:pPr>
          </w:p>
        </w:tc>
        <w:tc>
          <w:tcPr>
            <w:tcW w:w="0" w:type="auto"/>
            <w:vAlign w:val="center"/>
            <w:hideMark/>
          </w:tcPr>
          <w:p w14:paraId="6FB30AF0" w14:textId="77777777" w:rsidR="00000000" w:rsidRDefault="00E36B8C">
            <w:pPr>
              <w:rPr>
                <w:rFonts w:eastAsia="Times New Roman"/>
                <w:sz w:val="20"/>
                <w:szCs w:val="20"/>
              </w:rPr>
            </w:pPr>
          </w:p>
        </w:tc>
        <w:tc>
          <w:tcPr>
            <w:tcW w:w="0" w:type="auto"/>
            <w:vAlign w:val="center"/>
            <w:hideMark/>
          </w:tcPr>
          <w:p w14:paraId="42B79B30" w14:textId="77777777" w:rsidR="00000000" w:rsidRDefault="00E36B8C">
            <w:pPr>
              <w:rPr>
                <w:rFonts w:eastAsia="Times New Roman"/>
                <w:sz w:val="20"/>
                <w:szCs w:val="20"/>
              </w:rPr>
            </w:pPr>
          </w:p>
        </w:tc>
        <w:tc>
          <w:tcPr>
            <w:tcW w:w="0" w:type="auto"/>
            <w:vAlign w:val="center"/>
            <w:hideMark/>
          </w:tcPr>
          <w:p w14:paraId="18C95FF9" w14:textId="77777777" w:rsidR="00000000" w:rsidRDefault="00E36B8C">
            <w:pPr>
              <w:rPr>
                <w:rFonts w:eastAsia="Times New Roman"/>
                <w:sz w:val="20"/>
                <w:szCs w:val="20"/>
              </w:rPr>
            </w:pPr>
          </w:p>
        </w:tc>
        <w:tc>
          <w:tcPr>
            <w:tcW w:w="0" w:type="auto"/>
            <w:vAlign w:val="center"/>
            <w:hideMark/>
          </w:tcPr>
          <w:p w14:paraId="00739DA4" w14:textId="77777777" w:rsidR="00000000" w:rsidRDefault="00E36B8C">
            <w:pPr>
              <w:rPr>
                <w:rFonts w:eastAsia="Times New Roman"/>
                <w:sz w:val="20"/>
                <w:szCs w:val="20"/>
              </w:rPr>
            </w:pPr>
          </w:p>
        </w:tc>
        <w:tc>
          <w:tcPr>
            <w:tcW w:w="0" w:type="auto"/>
            <w:vAlign w:val="center"/>
            <w:hideMark/>
          </w:tcPr>
          <w:p w14:paraId="6E73494F" w14:textId="77777777" w:rsidR="00000000" w:rsidRDefault="00E36B8C">
            <w:pPr>
              <w:rPr>
                <w:rFonts w:eastAsia="Times New Roman"/>
                <w:sz w:val="20"/>
                <w:szCs w:val="20"/>
              </w:rPr>
            </w:pPr>
          </w:p>
        </w:tc>
        <w:tc>
          <w:tcPr>
            <w:tcW w:w="0" w:type="auto"/>
            <w:vAlign w:val="center"/>
            <w:hideMark/>
          </w:tcPr>
          <w:p w14:paraId="57D04666" w14:textId="77777777" w:rsidR="00000000" w:rsidRDefault="00E36B8C">
            <w:pPr>
              <w:rPr>
                <w:rFonts w:eastAsia="Times New Roman"/>
                <w:sz w:val="20"/>
                <w:szCs w:val="20"/>
              </w:rPr>
            </w:pPr>
          </w:p>
        </w:tc>
        <w:tc>
          <w:tcPr>
            <w:tcW w:w="0" w:type="auto"/>
            <w:vAlign w:val="center"/>
            <w:hideMark/>
          </w:tcPr>
          <w:p w14:paraId="6C298F3E" w14:textId="77777777" w:rsidR="00000000" w:rsidRDefault="00E36B8C">
            <w:pPr>
              <w:rPr>
                <w:rFonts w:eastAsia="Times New Roman"/>
                <w:sz w:val="20"/>
                <w:szCs w:val="20"/>
              </w:rPr>
            </w:pPr>
          </w:p>
        </w:tc>
        <w:tc>
          <w:tcPr>
            <w:tcW w:w="0" w:type="auto"/>
            <w:vAlign w:val="center"/>
            <w:hideMark/>
          </w:tcPr>
          <w:p w14:paraId="116935B6" w14:textId="77777777" w:rsidR="00000000" w:rsidRDefault="00E36B8C">
            <w:pPr>
              <w:rPr>
                <w:rFonts w:eastAsia="Times New Roman"/>
                <w:sz w:val="20"/>
                <w:szCs w:val="20"/>
              </w:rPr>
            </w:pPr>
          </w:p>
        </w:tc>
        <w:tc>
          <w:tcPr>
            <w:tcW w:w="0" w:type="auto"/>
            <w:vAlign w:val="center"/>
            <w:hideMark/>
          </w:tcPr>
          <w:p w14:paraId="0C3E4815" w14:textId="77777777" w:rsidR="00000000" w:rsidRDefault="00E36B8C">
            <w:pPr>
              <w:rPr>
                <w:rFonts w:eastAsia="Times New Roman"/>
                <w:sz w:val="20"/>
                <w:szCs w:val="20"/>
              </w:rPr>
            </w:pPr>
          </w:p>
        </w:tc>
        <w:tc>
          <w:tcPr>
            <w:tcW w:w="0" w:type="auto"/>
            <w:vAlign w:val="center"/>
            <w:hideMark/>
          </w:tcPr>
          <w:p w14:paraId="4C60139D" w14:textId="77777777" w:rsidR="00000000" w:rsidRDefault="00E36B8C">
            <w:pPr>
              <w:rPr>
                <w:rFonts w:eastAsia="Times New Roman"/>
                <w:sz w:val="20"/>
                <w:szCs w:val="20"/>
              </w:rPr>
            </w:pPr>
          </w:p>
        </w:tc>
      </w:tr>
      <w:tr w:rsidR="00000000" w14:paraId="79D44B70" w14:textId="77777777">
        <w:trPr>
          <w:divId w:val="229507871"/>
        </w:trPr>
        <w:tc>
          <w:tcPr>
            <w:tcW w:w="0" w:type="auto"/>
            <w:gridSpan w:val="3"/>
            <w:shd w:val="clear" w:color="auto" w:fill="CCEEFF"/>
            <w:tcMar>
              <w:top w:w="30" w:type="dxa"/>
              <w:left w:w="360" w:type="dxa"/>
              <w:bottom w:w="30" w:type="dxa"/>
              <w:right w:w="20" w:type="dxa"/>
            </w:tcMar>
            <w:hideMark/>
          </w:tcPr>
          <w:p w14:paraId="6E1B8510" w14:textId="77777777" w:rsidR="00000000" w:rsidRDefault="00E36B8C">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30CCBB36" w14:textId="77777777" w:rsidR="00000000" w:rsidRDefault="00E36B8C">
            <w:pPr>
              <w:jc w:val="right"/>
              <w:rPr>
                <w:rFonts w:eastAsia="Times New Roman"/>
              </w:rPr>
            </w:pPr>
            <w:r>
              <w:rPr>
                <w:rFonts w:eastAsia="Times New Roman"/>
                <w:color w:val="000000"/>
                <w:sz w:val="20"/>
                <w:szCs w:val="20"/>
              </w:rPr>
              <w:t>(337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936DEF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143CC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6BE3EC" w14:textId="77777777" w:rsidR="00000000" w:rsidRDefault="00E36B8C">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E13C1D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FFCDD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887331" w14:textId="77777777" w:rsidR="00000000" w:rsidRDefault="00E36B8C">
            <w:pPr>
              <w:jc w:val="right"/>
              <w:rPr>
                <w:rFonts w:eastAsia="Times New Roman"/>
              </w:rPr>
            </w:pPr>
            <w:r>
              <w:rPr>
                <w:rFonts w:eastAsia="Times New Roman"/>
                <w:color w:val="000000"/>
                <w:sz w:val="20"/>
                <w:szCs w:val="20"/>
              </w:rPr>
              <w:t>(565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3B8009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FB2F8B"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5BB20E" w14:textId="77777777" w:rsidR="00000000" w:rsidRDefault="00E36B8C">
            <w:pPr>
              <w:jc w:val="right"/>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FCA6C4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3A975B4" w14:textId="77777777" w:rsidR="00000000" w:rsidRDefault="00E36B8C">
            <w:pPr>
              <w:rPr>
                <w:rFonts w:eastAsia="Times New Roman"/>
                <w:sz w:val="20"/>
                <w:szCs w:val="20"/>
              </w:rPr>
            </w:pPr>
          </w:p>
        </w:tc>
        <w:tc>
          <w:tcPr>
            <w:tcW w:w="0" w:type="auto"/>
            <w:vAlign w:val="center"/>
            <w:hideMark/>
          </w:tcPr>
          <w:p w14:paraId="571548FD" w14:textId="77777777" w:rsidR="00000000" w:rsidRDefault="00E36B8C">
            <w:pPr>
              <w:rPr>
                <w:rFonts w:eastAsia="Times New Roman"/>
                <w:sz w:val="20"/>
                <w:szCs w:val="20"/>
              </w:rPr>
            </w:pPr>
          </w:p>
        </w:tc>
        <w:tc>
          <w:tcPr>
            <w:tcW w:w="0" w:type="auto"/>
            <w:vAlign w:val="center"/>
            <w:hideMark/>
          </w:tcPr>
          <w:p w14:paraId="669E0081" w14:textId="77777777" w:rsidR="00000000" w:rsidRDefault="00E36B8C">
            <w:pPr>
              <w:rPr>
                <w:rFonts w:eastAsia="Times New Roman"/>
                <w:sz w:val="20"/>
                <w:szCs w:val="20"/>
              </w:rPr>
            </w:pPr>
          </w:p>
        </w:tc>
        <w:tc>
          <w:tcPr>
            <w:tcW w:w="0" w:type="auto"/>
            <w:vAlign w:val="center"/>
            <w:hideMark/>
          </w:tcPr>
          <w:p w14:paraId="56863299" w14:textId="77777777" w:rsidR="00000000" w:rsidRDefault="00E36B8C">
            <w:pPr>
              <w:rPr>
                <w:rFonts w:eastAsia="Times New Roman"/>
                <w:sz w:val="20"/>
                <w:szCs w:val="20"/>
              </w:rPr>
            </w:pPr>
          </w:p>
        </w:tc>
        <w:tc>
          <w:tcPr>
            <w:tcW w:w="0" w:type="auto"/>
            <w:vAlign w:val="center"/>
            <w:hideMark/>
          </w:tcPr>
          <w:p w14:paraId="754FFA56" w14:textId="77777777" w:rsidR="00000000" w:rsidRDefault="00E36B8C">
            <w:pPr>
              <w:rPr>
                <w:rFonts w:eastAsia="Times New Roman"/>
                <w:sz w:val="20"/>
                <w:szCs w:val="20"/>
              </w:rPr>
            </w:pPr>
          </w:p>
        </w:tc>
        <w:tc>
          <w:tcPr>
            <w:tcW w:w="0" w:type="auto"/>
            <w:vAlign w:val="center"/>
            <w:hideMark/>
          </w:tcPr>
          <w:p w14:paraId="18439E85" w14:textId="77777777" w:rsidR="00000000" w:rsidRDefault="00E36B8C">
            <w:pPr>
              <w:rPr>
                <w:rFonts w:eastAsia="Times New Roman"/>
                <w:sz w:val="20"/>
                <w:szCs w:val="20"/>
              </w:rPr>
            </w:pPr>
          </w:p>
        </w:tc>
        <w:tc>
          <w:tcPr>
            <w:tcW w:w="0" w:type="auto"/>
            <w:vAlign w:val="center"/>
            <w:hideMark/>
          </w:tcPr>
          <w:p w14:paraId="75250FBB" w14:textId="77777777" w:rsidR="00000000" w:rsidRDefault="00E36B8C">
            <w:pPr>
              <w:rPr>
                <w:rFonts w:eastAsia="Times New Roman"/>
                <w:sz w:val="20"/>
                <w:szCs w:val="20"/>
              </w:rPr>
            </w:pPr>
          </w:p>
        </w:tc>
        <w:tc>
          <w:tcPr>
            <w:tcW w:w="0" w:type="auto"/>
            <w:vAlign w:val="center"/>
            <w:hideMark/>
          </w:tcPr>
          <w:p w14:paraId="29D97AB6" w14:textId="77777777" w:rsidR="00000000" w:rsidRDefault="00E36B8C">
            <w:pPr>
              <w:rPr>
                <w:rFonts w:eastAsia="Times New Roman"/>
                <w:sz w:val="20"/>
                <w:szCs w:val="20"/>
              </w:rPr>
            </w:pPr>
          </w:p>
        </w:tc>
        <w:tc>
          <w:tcPr>
            <w:tcW w:w="0" w:type="auto"/>
            <w:vAlign w:val="center"/>
            <w:hideMark/>
          </w:tcPr>
          <w:p w14:paraId="174562AC" w14:textId="77777777" w:rsidR="00000000" w:rsidRDefault="00E36B8C">
            <w:pPr>
              <w:rPr>
                <w:rFonts w:eastAsia="Times New Roman"/>
                <w:sz w:val="20"/>
                <w:szCs w:val="20"/>
              </w:rPr>
            </w:pPr>
          </w:p>
        </w:tc>
        <w:tc>
          <w:tcPr>
            <w:tcW w:w="0" w:type="auto"/>
            <w:vAlign w:val="center"/>
            <w:hideMark/>
          </w:tcPr>
          <w:p w14:paraId="5BE7300F" w14:textId="77777777" w:rsidR="00000000" w:rsidRDefault="00E36B8C">
            <w:pPr>
              <w:rPr>
                <w:rFonts w:eastAsia="Times New Roman"/>
                <w:sz w:val="20"/>
                <w:szCs w:val="20"/>
              </w:rPr>
            </w:pPr>
          </w:p>
        </w:tc>
        <w:tc>
          <w:tcPr>
            <w:tcW w:w="0" w:type="auto"/>
            <w:vAlign w:val="center"/>
            <w:hideMark/>
          </w:tcPr>
          <w:p w14:paraId="4F2B858B" w14:textId="77777777" w:rsidR="00000000" w:rsidRDefault="00E36B8C">
            <w:pPr>
              <w:rPr>
                <w:rFonts w:eastAsia="Times New Roman"/>
                <w:sz w:val="20"/>
                <w:szCs w:val="20"/>
              </w:rPr>
            </w:pPr>
          </w:p>
        </w:tc>
        <w:tc>
          <w:tcPr>
            <w:tcW w:w="0" w:type="auto"/>
            <w:vAlign w:val="center"/>
            <w:hideMark/>
          </w:tcPr>
          <w:p w14:paraId="53AEF405" w14:textId="77777777" w:rsidR="00000000" w:rsidRDefault="00E36B8C">
            <w:pPr>
              <w:rPr>
                <w:rFonts w:eastAsia="Times New Roman"/>
                <w:sz w:val="20"/>
                <w:szCs w:val="20"/>
              </w:rPr>
            </w:pPr>
          </w:p>
        </w:tc>
      </w:tr>
      <w:tr w:rsidR="00000000" w14:paraId="5CF841ED" w14:textId="77777777">
        <w:trPr>
          <w:divId w:val="229507871"/>
        </w:trPr>
        <w:tc>
          <w:tcPr>
            <w:tcW w:w="0" w:type="auto"/>
            <w:gridSpan w:val="3"/>
            <w:vAlign w:val="center"/>
            <w:hideMark/>
          </w:tcPr>
          <w:p w14:paraId="605F0FE8" w14:textId="77777777" w:rsidR="00000000" w:rsidRDefault="00E36B8C">
            <w:pPr>
              <w:jc w:val="right"/>
              <w:rPr>
                <w:rFonts w:eastAsia="Times New Roman"/>
              </w:rPr>
            </w:pPr>
          </w:p>
        </w:tc>
        <w:tc>
          <w:tcPr>
            <w:tcW w:w="0" w:type="auto"/>
            <w:gridSpan w:val="3"/>
            <w:vAlign w:val="center"/>
            <w:hideMark/>
          </w:tcPr>
          <w:p w14:paraId="39F219D0" w14:textId="77777777" w:rsidR="00000000" w:rsidRDefault="00E36B8C">
            <w:pPr>
              <w:rPr>
                <w:rFonts w:eastAsia="Times New Roman"/>
                <w:sz w:val="20"/>
                <w:szCs w:val="20"/>
              </w:rPr>
            </w:pPr>
          </w:p>
        </w:tc>
        <w:tc>
          <w:tcPr>
            <w:tcW w:w="0" w:type="auto"/>
            <w:gridSpan w:val="3"/>
            <w:vAlign w:val="center"/>
            <w:hideMark/>
          </w:tcPr>
          <w:p w14:paraId="17D514EF" w14:textId="77777777" w:rsidR="00000000" w:rsidRDefault="00E36B8C">
            <w:pPr>
              <w:rPr>
                <w:rFonts w:eastAsia="Times New Roman"/>
                <w:sz w:val="20"/>
                <w:szCs w:val="20"/>
              </w:rPr>
            </w:pPr>
          </w:p>
        </w:tc>
        <w:tc>
          <w:tcPr>
            <w:tcW w:w="0" w:type="auto"/>
            <w:gridSpan w:val="3"/>
            <w:vAlign w:val="center"/>
            <w:hideMark/>
          </w:tcPr>
          <w:p w14:paraId="6490DC87" w14:textId="77777777" w:rsidR="00000000" w:rsidRDefault="00E36B8C">
            <w:pPr>
              <w:rPr>
                <w:rFonts w:eastAsia="Times New Roman"/>
                <w:sz w:val="20"/>
                <w:szCs w:val="20"/>
              </w:rPr>
            </w:pPr>
          </w:p>
        </w:tc>
        <w:tc>
          <w:tcPr>
            <w:tcW w:w="0" w:type="auto"/>
            <w:gridSpan w:val="3"/>
            <w:vAlign w:val="center"/>
            <w:hideMark/>
          </w:tcPr>
          <w:p w14:paraId="246920BB" w14:textId="77777777" w:rsidR="00000000" w:rsidRDefault="00E36B8C">
            <w:pPr>
              <w:rPr>
                <w:rFonts w:eastAsia="Times New Roman"/>
                <w:sz w:val="20"/>
                <w:szCs w:val="20"/>
              </w:rPr>
            </w:pPr>
          </w:p>
        </w:tc>
        <w:tc>
          <w:tcPr>
            <w:tcW w:w="0" w:type="auto"/>
            <w:gridSpan w:val="3"/>
            <w:vAlign w:val="center"/>
            <w:hideMark/>
          </w:tcPr>
          <w:p w14:paraId="701958CF" w14:textId="77777777" w:rsidR="00000000" w:rsidRDefault="00E36B8C">
            <w:pPr>
              <w:rPr>
                <w:rFonts w:eastAsia="Times New Roman"/>
                <w:sz w:val="20"/>
                <w:szCs w:val="20"/>
              </w:rPr>
            </w:pPr>
          </w:p>
        </w:tc>
        <w:tc>
          <w:tcPr>
            <w:tcW w:w="0" w:type="auto"/>
            <w:gridSpan w:val="3"/>
            <w:vAlign w:val="center"/>
            <w:hideMark/>
          </w:tcPr>
          <w:p w14:paraId="1770E3DB" w14:textId="77777777" w:rsidR="00000000" w:rsidRDefault="00E36B8C">
            <w:pPr>
              <w:rPr>
                <w:rFonts w:eastAsia="Times New Roman"/>
                <w:sz w:val="20"/>
                <w:szCs w:val="20"/>
              </w:rPr>
            </w:pPr>
          </w:p>
        </w:tc>
        <w:tc>
          <w:tcPr>
            <w:tcW w:w="0" w:type="auto"/>
            <w:gridSpan w:val="3"/>
            <w:vAlign w:val="center"/>
            <w:hideMark/>
          </w:tcPr>
          <w:p w14:paraId="60E1F657" w14:textId="77777777" w:rsidR="00000000" w:rsidRDefault="00E36B8C">
            <w:pPr>
              <w:rPr>
                <w:rFonts w:eastAsia="Times New Roman"/>
                <w:sz w:val="20"/>
                <w:szCs w:val="20"/>
              </w:rPr>
            </w:pPr>
          </w:p>
        </w:tc>
        <w:tc>
          <w:tcPr>
            <w:tcW w:w="0" w:type="auto"/>
            <w:vAlign w:val="center"/>
            <w:hideMark/>
          </w:tcPr>
          <w:p w14:paraId="57B440C5" w14:textId="77777777" w:rsidR="00000000" w:rsidRDefault="00E36B8C">
            <w:pPr>
              <w:rPr>
                <w:rFonts w:eastAsia="Times New Roman"/>
                <w:sz w:val="20"/>
                <w:szCs w:val="20"/>
              </w:rPr>
            </w:pPr>
          </w:p>
        </w:tc>
        <w:tc>
          <w:tcPr>
            <w:tcW w:w="0" w:type="auto"/>
            <w:vAlign w:val="center"/>
            <w:hideMark/>
          </w:tcPr>
          <w:p w14:paraId="3925A540" w14:textId="77777777" w:rsidR="00000000" w:rsidRDefault="00E36B8C">
            <w:pPr>
              <w:rPr>
                <w:rFonts w:eastAsia="Times New Roman"/>
                <w:sz w:val="20"/>
                <w:szCs w:val="20"/>
              </w:rPr>
            </w:pPr>
          </w:p>
        </w:tc>
        <w:tc>
          <w:tcPr>
            <w:tcW w:w="0" w:type="auto"/>
            <w:vAlign w:val="center"/>
            <w:hideMark/>
          </w:tcPr>
          <w:p w14:paraId="7441605D" w14:textId="77777777" w:rsidR="00000000" w:rsidRDefault="00E36B8C">
            <w:pPr>
              <w:rPr>
                <w:rFonts w:eastAsia="Times New Roman"/>
                <w:sz w:val="20"/>
                <w:szCs w:val="20"/>
              </w:rPr>
            </w:pPr>
          </w:p>
        </w:tc>
        <w:tc>
          <w:tcPr>
            <w:tcW w:w="0" w:type="auto"/>
            <w:vAlign w:val="center"/>
            <w:hideMark/>
          </w:tcPr>
          <w:p w14:paraId="0B1AC101" w14:textId="77777777" w:rsidR="00000000" w:rsidRDefault="00E36B8C">
            <w:pPr>
              <w:rPr>
                <w:rFonts w:eastAsia="Times New Roman"/>
                <w:sz w:val="20"/>
                <w:szCs w:val="20"/>
              </w:rPr>
            </w:pPr>
          </w:p>
        </w:tc>
        <w:tc>
          <w:tcPr>
            <w:tcW w:w="0" w:type="auto"/>
            <w:vAlign w:val="center"/>
            <w:hideMark/>
          </w:tcPr>
          <w:p w14:paraId="1C6B0886" w14:textId="77777777" w:rsidR="00000000" w:rsidRDefault="00E36B8C">
            <w:pPr>
              <w:rPr>
                <w:rFonts w:eastAsia="Times New Roman"/>
                <w:sz w:val="20"/>
                <w:szCs w:val="20"/>
              </w:rPr>
            </w:pPr>
          </w:p>
        </w:tc>
        <w:tc>
          <w:tcPr>
            <w:tcW w:w="0" w:type="auto"/>
            <w:vAlign w:val="center"/>
            <w:hideMark/>
          </w:tcPr>
          <w:p w14:paraId="5132C941" w14:textId="77777777" w:rsidR="00000000" w:rsidRDefault="00E36B8C">
            <w:pPr>
              <w:rPr>
                <w:rFonts w:eastAsia="Times New Roman"/>
                <w:sz w:val="20"/>
                <w:szCs w:val="20"/>
              </w:rPr>
            </w:pPr>
          </w:p>
        </w:tc>
        <w:tc>
          <w:tcPr>
            <w:tcW w:w="0" w:type="auto"/>
            <w:vAlign w:val="center"/>
            <w:hideMark/>
          </w:tcPr>
          <w:p w14:paraId="245FB4E2" w14:textId="77777777" w:rsidR="00000000" w:rsidRDefault="00E36B8C">
            <w:pPr>
              <w:rPr>
                <w:rFonts w:eastAsia="Times New Roman"/>
                <w:sz w:val="20"/>
                <w:szCs w:val="20"/>
              </w:rPr>
            </w:pPr>
          </w:p>
        </w:tc>
        <w:tc>
          <w:tcPr>
            <w:tcW w:w="0" w:type="auto"/>
            <w:vAlign w:val="center"/>
            <w:hideMark/>
          </w:tcPr>
          <w:p w14:paraId="06AAF5A8" w14:textId="77777777" w:rsidR="00000000" w:rsidRDefault="00E36B8C">
            <w:pPr>
              <w:rPr>
                <w:rFonts w:eastAsia="Times New Roman"/>
                <w:sz w:val="20"/>
                <w:szCs w:val="20"/>
              </w:rPr>
            </w:pPr>
          </w:p>
        </w:tc>
        <w:tc>
          <w:tcPr>
            <w:tcW w:w="0" w:type="auto"/>
            <w:vAlign w:val="center"/>
            <w:hideMark/>
          </w:tcPr>
          <w:p w14:paraId="679EE04E" w14:textId="77777777" w:rsidR="00000000" w:rsidRDefault="00E36B8C">
            <w:pPr>
              <w:rPr>
                <w:rFonts w:eastAsia="Times New Roman"/>
                <w:sz w:val="20"/>
                <w:szCs w:val="20"/>
              </w:rPr>
            </w:pPr>
          </w:p>
        </w:tc>
        <w:tc>
          <w:tcPr>
            <w:tcW w:w="0" w:type="auto"/>
            <w:vAlign w:val="center"/>
            <w:hideMark/>
          </w:tcPr>
          <w:p w14:paraId="55100BF7" w14:textId="77777777" w:rsidR="00000000" w:rsidRDefault="00E36B8C">
            <w:pPr>
              <w:rPr>
                <w:rFonts w:eastAsia="Times New Roman"/>
                <w:sz w:val="20"/>
                <w:szCs w:val="20"/>
              </w:rPr>
            </w:pPr>
          </w:p>
        </w:tc>
        <w:tc>
          <w:tcPr>
            <w:tcW w:w="0" w:type="auto"/>
            <w:vAlign w:val="center"/>
            <w:hideMark/>
          </w:tcPr>
          <w:p w14:paraId="63A7F7B1" w14:textId="77777777" w:rsidR="00000000" w:rsidRDefault="00E36B8C">
            <w:pPr>
              <w:rPr>
                <w:rFonts w:eastAsia="Times New Roman"/>
                <w:sz w:val="20"/>
                <w:szCs w:val="20"/>
              </w:rPr>
            </w:pPr>
          </w:p>
        </w:tc>
        <w:tc>
          <w:tcPr>
            <w:tcW w:w="0" w:type="auto"/>
            <w:vAlign w:val="center"/>
            <w:hideMark/>
          </w:tcPr>
          <w:p w14:paraId="3DD62FE5" w14:textId="77777777" w:rsidR="00000000" w:rsidRDefault="00E36B8C">
            <w:pPr>
              <w:rPr>
                <w:rFonts w:eastAsia="Times New Roman"/>
                <w:sz w:val="20"/>
                <w:szCs w:val="20"/>
              </w:rPr>
            </w:pPr>
          </w:p>
        </w:tc>
      </w:tr>
      <w:tr w:rsidR="00000000" w14:paraId="52B87AD0" w14:textId="77777777">
        <w:trPr>
          <w:divId w:val="229507871"/>
        </w:trPr>
        <w:tc>
          <w:tcPr>
            <w:tcW w:w="0" w:type="auto"/>
            <w:gridSpan w:val="3"/>
            <w:shd w:val="clear" w:color="auto" w:fill="FFFFFF"/>
            <w:tcMar>
              <w:top w:w="30" w:type="dxa"/>
              <w:left w:w="720" w:type="dxa"/>
              <w:bottom w:w="30" w:type="dxa"/>
              <w:right w:w="20" w:type="dxa"/>
            </w:tcMar>
            <w:hideMark/>
          </w:tcPr>
          <w:p w14:paraId="3B0603DB" w14:textId="77777777" w:rsidR="00000000" w:rsidRDefault="00E36B8C">
            <w:pPr>
              <w:rPr>
                <w:rFonts w:eastAsia="Times New Roman"/>
              </w:rPr>
            </w:pPr>
            <w:r>
              <w:rPr>
                <w:rFonts w:eastAsia="Times New Roman"/>
                <w:color w:val="000000"/>
                <w:sz w:val="20"/>
                <w:szCs w:val="20"/>
              </w:rPr>
              <w:t>Total other expens</w:t>
            </w:r>
            <w:r>
              <w:rPr>
                <w:rFonts w:eastAsia="Times New Roman"/>
                <w:color w:val="000000"/>
                <w:sz w:val="20"/>
                <w:szCs w:val="20"/>
              </w:rPr>
              <w:t>e</w:t>
            </w:r>
          </w:p>
        </w:tc>
        <w:tc>
          <w:tcPr>
            <w:tcW w:w="0" w:type="auto"/>
            <w:gridSpan w:val="2"/>
            <w:tcBorders>
              <w:top w:val="single" w:sz="8" w:space="0" w:color="000000"/>
            </w:tcBorders>
            <w:tcMar>
              <w:top w:w="30" w:type="dxa"/>
              <w:left w:w="20" w:type="dxa"/>
              <w:bottom w:w="30" w:type="dxa"/>
              <w:right w:w="0" w:type="dxa"/>
            </w:tcMar>
            <w:vAlign w:val="bottom"/>
            <w:hideMark/>
          </w:tcPr>
          <w:p w14:paraId="70CEAB78" w14:textId="77777777" w:rsidR="00000000" w:rsidRDefault="00E36B8C">
            <w:pPr>
              <w:jc w:val="right"/>
              <w:rPr>
                <w:rFonts w:eastAsia="Times New Roman"/>
              </w:rPr>
            </w:pPr>
            <w:r>
              <w:rPr>
                <w:rFonts w:eastAsia="Times New Roman"/>
                <w:color w:val="000000"/>
                <w:sz w:val="20"/>
                <w:szCs w:val="20"/>
              </w:rPr>
              <w:t>(367</w:t>
            </w:r>
            <w:r>
              <w:rPr>
                <w:rFonts w:eastAsia="Times New Roman"/>
                <w:color w:val="000000"/>
                <w:sz w:val="20"/>
                <w:szCs w:val="20"/>
              </w:rPr>
              <w:t>)</w:t>
            </w:r>
          </w:p>
        </w:tc>
        <w:tc>
          <w:tcPr>
            <w:tcW w:w="0" w:type="auto"/>
            <w:tcBorders>
              <w:top w:val="single" w:sz="8" w:space="0" w:color="000000"/>
            </w:tcBorders>
            <w:tcMar>
              <w:top w:w="30" w:type="dxa"/>
              <w:left w:w="15" w:type="dxa"/>
              <w:bottom w:w="30" w:type="dxa"/>
              <w:right w:w="20" w:type="dxa"/>
            </w:tcMar>
            <w:vAlign w:val="bottom"/>
            <w:hideMark/>
          </w:tcPr>
          <w:p w14:paraId="4394FC4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9FEA6B"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F0D98C" w14:textId="77777777" w:rsidR="00000000" w:rsidRDefault="00E36B8C">
            <w:pPr>
              <w:jc w:val="right"/>
              <w:rPr>
                <w:rFonts w:eastAsia="Times New Roman"/>
              </w:rPr>
            </w:pPr>
            <w:r>
              <w:rPr>
                <w:rFonts w:eastAsia="Times New Roman"/>
                <w:color w:val="000000"/>
                <w:sz w:val="20"/>
                <w:szCs w:val="20"/>
              </w:rPr>
              <w:t>(83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CD69F1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A0DC11"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2734F1" w14:textId="77777777" w:rsidR="00000000" w:rsidRDefault="00E36B8C">
            <w:pPr>
              <w:jc w:val="right"/>
              <w:rPr>
                <w:rFonts w:eastAsia="Times New Roman"/>
              </w:rPr>
            </w:pPr>
            <w:r>
              <w:rPr>
                <w:rFonts w:eastAsia="Times New Roman"/>
                <w:color w:val="000000"/>
                <w:sz w:val="20"/>
                <w:szCs w:val="20"/>
              </w:rPr>
              <w:t>(684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926E74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4846870"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A7670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414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F2774C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7B86B03" w14:textId="77777777" w:rsidR="00000000" w:rsidRDefault="00E36B8C">
            <w:pPr>
              <w:rPr>
                <w:rFonts w:eastAsia="Times New Roman"/>
                <w:sz w:val="20"/>
                <w:szCs w:val="20"/>
              </w:rPr>
            </w:pPr>
          </w:p>
        </w:tc>
        <w:tc>
          <w:tcPr>
            <w:tcW w:w="0" w:type="auto"/>
            <w:vAlign w:val="center"/>
            <w:hideMark/>
          </w:tcPr>
          <w:p w14:paraId="48EE0EB5" w14:textId="77777777" w:rsidR="00000000" w:rsidRDefault="00E36B8C">
            <w:pPr>
              <w:rPr>
                <w:rFonts w:eastAsia="Times New Roman"/>
                <w:sz w:val="20"/>
                <w:szCs w:val="20"/>
              </w:rPr>
            </w:pPr>
          </w:p>
        </w:tc>
        <w:tc>
          <w:tcPr>
            <w:tcW w:w="0" w:type="auto"/>
            <w:vAlign w:val="center"/>
            <w:hideMark/>
          </w:tcPr>
          <w:p w14:paraId="6FB70D91" w14:textId="77777777" w:rsidR="00000000" w:rsidRDefault="00E36B8C">
            <w:pPr>
              <w:rPr>
                <w:rFonts w:eastAsia="Times New Roman"/>
                <w:sz w:val="20"/>
                <w:szCs w:val="20"/>
              </w:rPr>
            </w:pPr>
          </w:p>
        </w:tc>
        <w:tc>
          <w:tcPr>
            <w:tcW w:w="0" w:type="auto"/>
            <w:vAlign w:val="center"/>
            <w:hideMark/>
          </w:tcPr>
          <w:p w14:paraId="5C906F62" w14:textId="77777777" w:rsidR="00000000" w:rsidRDefault="00E36B8C">
            <w:pPr>
              <w:rPr>
                <w:rFonts w:eastAsia="Times New Roman"/>
                <w:sz w:val="20"/>
                <w:szCs w:val="20"/>
              </w:rPr>
            </w:pPr>
          </w:p>
        </w:tc>
        <w:tc>
          <w:tcPr>
            <w:tcW w:w="0" w:type="auto"/>
            <w:vAlign w:val="center"/>
            <w:hideMark/>
          </w:tcPr>
          <w:p w14:paraId="2C0DD83F" w14:textId="77777777" w:rsidR="00000000" w:rsidRDefault="00E36B8C">
            <w:pPr>
              <w:rPr>
                <w:rFonts w:eastAsia="Times New Roman"/>
                <w:sz w:val="20"/>
                <w:szCs w:val="20"/>
              </w:rPr>
            </w:pPr>
          </w:p>
        </w:tc>
        <w:tc>
          <w:tcPr>
            <w:tcW w:w="0" w:type="auto"/>
            <w:vAlign w:val="center"/>
            <w:hideMark/>
          </w:tcPr>
          <w:p w14:paraId="2A2DB3F7" w14:textId="77777777" w:rsidR="00000000" w:rsidRDefault="00E36B8C">
            <w:pPr>
              <w:rPr>
                <w:rFonts w:eastAsia="Times New Roman"/>
                <w:sz w:val="20"/>
                <w:szCs w:val="20"/>
              </w:rPr>
            </w:pPr>
          </w:p>
        </w:tc>
        <w:tc>
          <w:tcPr>
            <w:tcW w:w="0" w:type="auto"/>
            <w:vAlign w:val="center"/>
            <w:hideMark/>
          </w:tcPr>
          <w:p w14:paraId="365DE4B8" w14:textId="77777777" w:rsidR="00000000" w:rsidRDefault="00E36B8C">
            <w:pPr>
              <w:rPr>
                <w:rFonts w:eastAsia="Times New Roman"/>
                <w:sz w:val="20"/>
                <w:szCs w:val="20"/>
              </w:rPr>
            </w:pPr>
          </w:p>
        </w:tc>
        <w:tc>
          <w:tcPr>
            <w:tcW w:w="0" w:type="auto"/>
            <w:vAlign w:val="center"/>
            <w:hideMark/>
          </w:tcPr>
          <w:p w14:paraId="4B1C4674" w14:textId="77777777" w:rsidR="00000000" w:rsidRDefault="00E36B8C">
            <w:pPr>
              <w:rPr>
                <w:rFonts w:eastAsia="Times New Roman"/>
                <w:sz w:val="20"/>
                <w:szCs w:val="20"/>
              </w:rPr>
            </w:pPr>
          </w:p>
        </w:tc>
        <w:tc>
          <w:tcPr>
            <w:tcW w:w="0" w:type="auto"/>
            <w:vAlign w:val="center"/>
            <w:hideMark/>
          </w:tcPr>
          <w:p w14:paraId="16C7A14A" w14:textId="77777777" w:rsidR="00000000" w:rsidRDefault="00E36B8C">
            <w:pPr>
              <w:rPr>
                <w:rFonts w:eastAsia="Times New Roman"/>
                <w:sz w:val="20"/>
                <w:szCs w:val="20"/>
              </w:rPr>
            </w:pPr>
          </w:p>
        </w:tc>
        <w:tc>
          <w:tcPr>
            <w:tcW w:w="0" w:type="auto"/>
            <w:vAlign w:val="center"/>
            <w:hideMark/>
          </w:tcPr>
          <w:p w14:paraId="038362DC" w14:textId="77777777" w:rsidR="00000000" w:rsidRDefault="00E36B8C">
            <w:pPr>
              <w:rPr>
                <w:rFonts w:eastAsia="Times New Roman"/>
                <w:sz w:val="20"/>
                <w:szCs w:val="20"/>
              </w:rPr>
            </w:pPr>
          </w:p>
        </w:tc>
        <w:tc>
          <w:tcPr>
            <w:tcW w:w="0" w:type="auto"/>
            <w:vAlign w:val="center"/>
            <w:hideMark/>
          </w:tcPr>
          <w:p w14:paraId="627456A1" w14:textId="77777777" w:rsidR="00000000" w:rsidRDefault="00E36B8C">
            <w:pPr>
              <w:rPr>
                <w:rFonts w:eastAsia="Times New Roman"/>
                <w:sz w:val="20"/>
                <w:szCs w:val="20"/>
              </w:rPr>
            </w:pPr>
          </w:p>
        </w:tc>
        <w:tc>
          <w:tcPr>
            <w:tcW w:w="0" w:type="auto"/>
            <w:vAlign w:val="center"/>
            <w:hideMark/>
          </w:tcPr>
          <w:p w14:paraId="242C4DFC" w14:textId="77777777" w:rsidR="00000000" w:rsidRDefault="00E36B8C">
            <w:pPr>
              <w:rPr>
                <w:rFonts w:eastAsia="Times New Roman"/>
                <w:sz w:val="20"/>
                <w:szCs w:val="20"/>
              </w:rPr>
            </w:pPr>
          </w:p>
        </w:tc>
      </w:tr>
      <w:tr w:rsidR="00000000" w14:paraId="532810ED" w14:textId="77777777">
        <w:trPr>
          <w:divId w:val="229507871"/>
        </w:trPr>
        <w:tc>
          <w:tcPr>
            <w:tcW w:w="0" w:type="auto"/>
            <w:gridSpan w:val="3"/>
            <w:shd w:val="clear" w:color="auto" w:fill="CCEEFF"/>
            <w:tcMar>
              <w:top w:w="30" w:type="dxa"/>
              <w:left w:w="20" w:type="dxa"/>
              <w:bottom w:w="30" w:type="dxa"/>
              <w:right w:w="20" w:type="dxa"/>
            </w:tcMar>
            <w:hideMark/>
          </w:tcPr>
          <w:p w14:paraId="0A4C553B" w14:textId="77777777" w:rsidR="00000000" w:rsidRDefault="00E36B8C">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6E7FD7" w14:textId="77777777" w:rsidR="00000000" w:rsidRDefault="00E36B8C">
            <w:pPr>
              <w:jc w:val="right"/>
              <w:rPr>
                <w:rFonts w:eastAsia="Times New Roman"/>
              </w:rPr>
            </w:pPr>
            <w:r>
              <w:rPr>
                <w:rFonts w:eastAsia="Times New Roman"/>
                <w:color w:val="000000"/>
                <w:sz w:val="20"/>
                <w:szCs w:val="20"/>
              </w:rPr>
              <w:t>2,666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2B38E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3352BC"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F9B517" w14:textId="77777777" w:rsidR="00000000" w:rsidRDefault="00E36B8C">
            <w:pPr>
              <w:jc w:val="right"/>
              <w:rPr>
                <w:rFonts w:eastAsia="Times New Roman"/>
              </w:rPr>
            </w:pPr>
            <w:r>
              <w:rPr>
                <w:rFonts w:eastAsia="Times New Roman"/>
                <w:color w:val="000000"/>
                <w:sz w:val="20"/>
                <w:szCs w:val="20"/>
              </w:rPr>
              <w:t>2,158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1A5061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E6F51F"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568785" w14:textId="77777777" w:rsidR="00000000" w:rsidRDefault="00E36B8C">
            <w:pPr>
              <w:jc w:val="right"/>
              <w:rPr>
                <w:rFonts w:eastAsia="Times New Roman"/>
              </w:rPr>
            </w:pPr>
            <w:r>
              <w:rPr>
                <w:rFonts w:eastAsia="Times New Roman"/>
                <w:color w:val="000000"/>
                <w:sz w:val="20"/>
                <w:szCs w:val="20"/>
              </w:rPr>
              <w:t>8,573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F99CA5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F34677"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E3102E" w14:textId="77777777" w:rsidR="00000000" w:rsidRDefault="00E36B8C">
            <w:pPr>
              <w:jc w:val="right"/>
              <w:rPr>
                <w:rFonts w:eastAsia="Times New Roman"/>
              </w:rPr>
            </w:pPr>
            <w:r>
              <w:rPr>
                <w:rFonts w:eastAsia="Times New Roman"/>
                <w:color w:val="000000"/>
                <w:sz w:val="20"/>
                <w:szCs w:val="20"/>
              </w:rPr>
              <w:t>3,732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5F0A374"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3BBB84F7" w14:textId="77777777" w:rsidR="00000000" w:rsidRDefault="00E36B8C">
            <w:pPr>
              <w:rPr>
                <w:rFonts w:eastAsia="Times New Roman"/>
                <w:sz w:val="20"/>
                <w:szCs w:val="20"/>
              </w:rPr>
            </w:pPr>
          </w:p>
        </w:tc>
        <w:tc>
          <w:tcPr>
            <w:tcW w:w="0" w:type="auto"/>
            <w:vAlign w:val="center"/>
            <w:hideMark/>
          </w:tcPr>
          <w:p w14:paraId="23E8B9D2" w14:textId="77777777" w:rsidR="00000000" w:rsidRDefault="00E36B8C">
            <w:pPr>
              <w:rPr>
                <w:rFonts w:eastAsia="Times New Roman"/>
                <w:sz w:val="20"/>
                <w:szCs w:val="20"/>
              </w:rPr>
            </w:pPr>
          </w:p>
        </w:tc>
        <w:tc>
          <w:tcPr>
            <w:tcW w:w="0" w:type="auto"/>
            <w:vAlign w:val="center"/>
            <w:hideMark/>
          </w:tcPr>
          <w:p w14:paraId="322D68B5" w14:textId="77777777" w:rsidR="00000000" w:rsidRDefault="00E36B8C">
            <w:pPr>
              <w:rPr>
                <w:rFonts w:eastAsia="Times New Roman"/>
                <w:sz w:val="20"/>
                <w:szCs w:val="20"/>
              </w:rPr>
            </w:pPr>
          </w:p>
        </w:tc>
        <w:tc>
          <w:tcPr>
            <w:tcW w:w="0" w:type="auto"/>
            <w:vAlign w:val="center"/>
            <w:hideMark/>
          </w:tcPr>
          <w:p w14:paraId="1316C32B" w14:textId="77777777" w:rsidR="00000000" w:rsidRDefault="00E36B8C">
            <w:pPr>
              <w:rPr>
                <w:rFonts w:eastAsia="Times New Roman"/>
                <w:sz w:val="20"/>
                <w:szCs w:val="20"/>
              </w:rPr>
            </w:pPr>
          </w:p>
        </w:tc>
        <w:tc>
          <w:tcPr>
            <w:tcW w:w="0" w:type="auto"/>
            <w:vAlign w:val="center"/>
            <w:hideMark/>
          </w:tcPr>
          <w:p w14:paraId="6B4A132C" w14:textId="77777777" w:rsidR="00000000" w:rsidRDefault="00E36B8C">
            <w:pPr>
              <w:rPr>
                <w:rFonts w:eastAsia="Times New Roman"/>
                <w:sz w:val="20"/>
                <w:szCs w:val="20"/>
              </w:rPr>
            </w:pPr>
          </w:p>
        </w:tc>
        <w:tc>
          <w:tcPr>
            <w:tcW w:w="0" w:type="auto"/>
            <w:vAlign w:val="center"/>
            <w:hideMark/>
          </w:tcPr>
          <w:p w14:paraId="13CE74ED" w14:textId="77777777" w:rsidR="00000000" w:rsidRDefault="00E36B8C">
            <w:pPr>
              <w:rPr>
                <w:rFonts w:eastAsia="Times New Roman"/>
                <w:sz w:val="20"/>
                <w:szCs w:val="20"/>
              </w:rPr>
            </w:pPr>
          </w:p>
        </w:tc>
        <w:tc>
          <w:tcPr>
            <w:tcW w:w="0" w:type="auto"/>
            <w:vAlign w:val="center"/>
            <w:hideMark/>
          </w:tcPr>
          <w:p w14:paraId="726857F9" w14:textId="77777777" w:rsidR="00000000" w:rsidRDefault="00E36B8C">
            <w:pPr>
              <w:rPr>
                <w:rFonts w:eastAsia="Times New Roman"/>
                <w:sz w:val="20"/>
                <w:szCs w:val="20"/>
              </w:rPr>
            </w:pPr>
          </w:p>
        </w:tc>
        <w:tc>
          <w:tcPr>
            <w:tcW w:w="0" w:type="auto"/>
            <w:vAlign w:val="center"/>
            <w:hideMark/>
          </w:tcPr>
          <w:p w14:paraId="2803EE49" w14:textId="77777777" w:rsidR="00000000" w:rsidRDefault="00E36B8C">
            <w:pPr>
              <w:rPr>
                <w:rFonts w:eastAsia="Times New Roman"/>
                <w:sz w:val="20"/>
                <w:szCs w:val="20"/>
              </w:rPr>
            </w:pPr>
          </w:p>
        </w:tc>
        <w:tc>
          <w:tcPr>
            <w:tcW w:w="0" w:type="auto"/>
            <w:vAlign w:val="center"/>
            <w:hideMark/>
          </w:tcPr>
          <w:p w14:paraId="39D91FB1" w14:textId="77777777" w:rsidR="00000000" w:rsidRDefault="00E36B8C">
            <w:pPr>
              <w:rPr>
                <w:rFonts w:eastAsia="Times New Roman"/>
                <w:sz w:val="20"/>
                <w:szCs w:val="20"/>
              </w:rPr>
            </w:pPr>
          </w:p>
        </w:tc>
        <w:tc>
          <w:tcPr>
            <w:tcW w:w="0" w:type="auto"/>
            <w:vAlign w:val="center"/>
            <w:hideMark/>
          </w:tcPr>
          <w:p w14:paraId="59A1937B" w14:textId="77777777" w:rsidR="00000000" w:rsidRDefault="00E36B8C">
            <w:pPr>
              <w:rPr>
                <w:rFonts w:eastAsia="Times New Roman"/>
                <w:sz w:val="20"/>
                <w:szCs w:val="20"/>
              </w:rPr>
            </w:pPr>
          </w:p>
        </w:tc>
        <w:tc>
          <w:tcPr>
            <w:tcW w:w="0" w:type="auto"/>
            <w:vAlign w:val="center"/>
            <w:hideMark/>
          </w:tcPr>
          <w:p w14:paraId="26A3A8C8" w14:textId="77777777" w:rsidR="00000000" w:rsidRDefault="00E36B8C">
            <w:pPr>
              <w:rPr>
                <w:rFonts w:eastAsia="Times New Roman"/>
                <w:sz w:val="20"/>
                <w:szCs w:val="20"/>
              </w:rPr>
            </w:pPr>
          </w:p>
        </w:tc>
        <w:tc>
          <w:tcPr>
            <w:tcW w:w="0" w:type="auto"/>
            <w:vAlign w:val="center"/>
            <w:hideMark/>
          </w:tcPr>
          <w:p w14:paraId="6F8EC4FD" w14:textId="77777777" w:rsidR="00000000" w:rsidRDefault="00E36B8C">
            <w:pPr>
              <w:rPr>
                <w:rFonts w:eastAsia="Times New Roman"/>
                <w:sz w:val="20"/>
                <w:szCs w:val="20"/>
              </w:rPr>
            </w:pPr>
          </w:p>
        </w:tc>
      </w:tr>
      <w:tr w:rsidR="00000000" w14:paraId="309F2C52" w14:textId="77777777">
        <w:trPr>
          <w:divId w:val="229507871"/>
        </w:trPr>
        <w:tc>
          <w:tcPr>
            <w:tcW w:w="0" w:type="auto"/>
            <w:gridSpan w:val="3"/>
            <w:shd w:val="clear" w:color="auto" w:fill="FFFFFF"/>
            <w:tcMar>
              <w:top w:w="30" w:type="dxa"/>
              <w:left w:w="360" w:type="dxa"/>
              <w:bottom w:w="30" w:type="dxa"/>
              <w:right w:w="20" w:type="dxa"/>
            </w:tcMar>
            <w:hideMark/>
          </w:tcPr>
          <w:p w14:paraId="431E270B" w14:textId="77777777" w:rsidR="00000000" w:rsidRDefault="00E36B8C">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6CCADC1" w14:textId="77777777" w:rsidR="00000000" w:rsidRDefault="00E36B8C">
            <w:pPr>
              <w:jc w:val="right"/>
              <w:rPr>
                <w:rFonts w:eastAsia="Times New Roman"/>
              </w:rPr>
            </w:pPr>
            <w:r>
              <w:rPr>
                <w:rFonts w:eastAsia="Times New Roman"/>
                <w:color w:val="000000"/>
                <w:sz w:val="20"/>
                <w:szCs w:val="20"/>
              </w:rPr>
              <w:t>(1,005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532C05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0ACEB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A8D98E" w14:textId="77777777" w:rsidR="00000000" w:rsidRDefault="00E36B8C">
            <w:pPr>
              <w:jc w:val="right"/>
              <w:rPr>
                <w:rFonts w:eastAsia="Times New Roman"/>
              </w:rPr>
            </w:pPr>
            <w:r>
              <w:rPr>
                <w:rFonts w:eastAsia="Times New Roman"/>
                <w:color w:val="000000"/>
                <w:sz w:val="20"/>
                <w:szCs w:val="20"/>
              </w:rPr>
              <w:t>(376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CAF1AB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49FC6A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95B48A" w14:textId="77777777" w:rsidR="00000000" w:rsidRDefault="00E36B8C">
            <w:pPr>
              <w:jc w:val="right"/>
              <w:rPr>
                <w:rFonts w:eastAsia="Times New Roman"/>
              </w:rPr>
            </w:pPr>
            <w:r>
              <w:rPr>
                <w:rFonts w:eastAsia="Times New Roman"/>
                <w:color w:val="000000"/>
                <w:sz w:val="20"/>
                <w:szCs w:val="20"/>
              </w:rPr>
              <w:t>(848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A3BD5D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488874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BAA2A3" w14:textId="77777777" w:rsidR="00000000" w:rsidRDefault="00E36B8C">
            <w:pPr>
              <w:jc w:val="right"/>
              <w:rPr>
                <w:rFonts w:eastAsia="Times New Roman"/>
              </w:rPr>
            </w:pPr>
            <w:r>
              <w:rPr>
                <w:rFonts w:eastAsia="Times New Roman"/>
                <w:color w:val="000000"/>
                <w:sz w:val="20"/>
                <w:szCs w:val="20"/>
              </w:rPr>
              <w:t>(210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6FDF3A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778F621" w14:textId="77777777" w:rsidR="00000000" w:rsidRDefault="00E36B8C">
            <w:pPr>
              <w:rPr>
                <w:rFonts w:eastAsia="Times New Roman"/>
                <w:sz w:val="20"/>
                <w:szCs w:val="20"/>
              </w:rPr>
            </w:pPr>
          </w:p>
        </w:tc>
        <w:tc>
          <w:tcPr>
            <w:tcW w:w="0" w:type="auto"/>
            <w:vAlign w:val="center"/>
            <w:hideMark/>
          </w:tcPr>
          <w:p w14:paraId="26872D20" w14:textId="77777777" w:rsidR="00000000" w:rsidRDefault="00E36B8C">
            <w:pPr>
              <w:rPr>
                <w:rFonts w:eastAsia="Times New Roman"/>
                <w:sz w:val="20"/>
                <w:szCs w:val="20"/>
              </w:rPr>
            </w:pPr>
          </w:p>
        </w:tc>
        <w:tc>
          <w:tcPr>
            <w:tcW w:w="0" w:type="auto"/>
            <w:vAlign w:val="center"/>
            <w:hideMark/>
          </w:tcPr>
          <w:p w14:paraId="2ADAF600" w14:textId="77777777" w:rsidR="00000000" w:rsidRDefault="00E36B8C">
            <w:pPr>
              <w:rPr>
                <w:rFonts w:eastAsia="Times New Roman"/>
                <w:sz w:val="20"/>
                <w:szCs w:val="20"/>
              </w:rPr>
            </w:pPr>
          </w:p>
        </w:tc>
        <w:tc>
          <w:tcPr>
            <w:tcW w:w="0" w:type="auto"/>
            <w:vAlign w:val="center"/>
            <w:hideMark/>
          </w:tcPr>
          <w:p w14:paraId="2D1C1B85" w14:textId="77777777" w:rsidR="00000000" w:rsidRDefault="00E36B8C">
            <w:pPr>
              <w:rPr>
                <w:rFonts w:eastAsia="Times New Roman"/>
                <w:sz w:val="20"/>
                <w:szCs w:val="20"/>
              </w:rPr>
            </w:pPr>
          </w:p>
        </w:tc>
        <w:tc>
          <w:tcPr>
            <w:tcW w:w="0" w:type="auto"/>
            <w:vAlign w:val="center"/>
            <w:hideMark/>
          </w:tcPr>
          <w:p w14:paraId="2A5875AA" w14:textId="77777777" w:rsidR="00000000" w:rsidRDefault="00E36B8C">
            <w:pPr>
              <w:rPr>
                <w:rFonts w:eastAsia="Times New Roman"/>
                <w:sz w:val="20"/>
                <w:szCs w:val="20"/>
              </w:rPr>
            </w:pPr>
          </w:p>
        </w:tc>
        <w:tc>
          <w:tcPr>
            <w:tcW w:w="0" w:type="auto"/>
            <w:vAlign w:val="center"/>
            <w:hideMark/>
          </w:tcPr>
          <w:p w14:paraId="1EA6C504" w14:textId="77777777" w:rsidR="00000000" w:rsidRDefault="00E36B8C">
            <w:pPr>
              <w:rPr>
                <w:rFonts w:eastAsia="Times New Roman"/>
                <w:sz w:val="20"/>
                <w:szCs w:val="20"/>
              </w:rPr>
            </w:pPr>
          </w:p>
        </w:tc>
        <w:tc>
          <w:tcPr>
            <w:tcW w:w="0" w:type="auto"/>
            <w:vAlign w:val="center"/>
            <w:hideMark/>
          </w:tcPr>
          <w:p w14:paraId="7EE0DE26" w14:textId="77777777" w:rsidR="00000000" w:rsidRDefault="00E36B8C">
            <w:pPr>
              <w:rPr>
                <w:rFonts w:eastAsia="Times New Roman"/>
                <w:sz w:val="20"/>
                <w:szCs w:val="20"/>
              </w:rPr>
            </w:pPr>
          </w:p>
        </w:tc>
        <w:tc>
          <w:tcPr>
            <w:tcW w:w="0" w:type="auto"/>
            <w:vAlign w:val="center"/>
            <w:hideMark/>
          </w:tcPr>
          <w:p w14:paraId="13B764BF" w14:textId="77777777" w:rsidR="00000000" w:rsidRDefault="00E36B8C">
            <w:pPr>
              <w:rPr>
                <w:rFonts w:eastAsia="Times New Roman"/>
                <w:sz w:val="20"/>
                <w:szCs w:val="20"/>
              </w:rPr>
            </w:pPr>
          </w:p>
        </w:tc>
        <w:tc>
          <w:tcPr>
            <w:tcW w:w="0" w:type="auto"/>
            <w:vAlign w:val="center"/>
            <w:hideMark/>
          </w:tcPr>
          <w:p w14:paraId="7DA0C07C" w14:textId="77777777" w:rsidR="00000000" w:rsidRDefault="00E36B8C">
            <w:pPr>
              <w:rPr>
                <w:rFonts w:eastAsia="Times New Roman"/>
                <w:sz w:val="20"/>
                <w:szCs w:val="20"/>
              </w:rPr>
            </w:pPr>
          </w:p>
        </w:tc>
        <w:tc>
          <w:tcPr>
            <w:tcW w:w="0" w:type="auto"/>
            <w:vAlign w:val="center"/>
            <w:hideMark/>
          </w:tcPr>
          <w:p w14:paraId="1B0551BB" w14:textId="77777777" w:rsidR="00000000" w:rsidRDefault="00E36B8C">
            <w:pPr>
              <w:rPr>
                <w:rFonts w:eastAsia="Times New Roman"/>
                <w:sz w:val="20"/>
                <w:szCs w:val="20"/>
              </w:rPr>
            </w:pPr>
          </w:p>
        </w:tc>
        <w:tc>
          <w:tcPr>
            <w:tcW w:w="0" w:type="auto"/>
            <w:vAlign w:val="center"/>
            <w:hideMark/>
          </w:tcPr>
          <w:p w14:paraId="361D3000" w14:textId="77777777" w:rsidR="00000000" w:rsidRDefault="00E36B8C">
            <w:pPr>
              <w:rPr>
                <w:rFonts w:eastAsia="Times New Roman"/>
                <w:sz w:val="20"/>
                <w:szCs w:val="20"/>
              </w:rPr>
            </w:pPr>
          </w:p>
        </w:tc>
        <w:tc>
          <w:tcPr>
            <w:tcW w:w="0" w:type="auto"/>
            <w:vAlign w:val="center"/>
            <w:hideMark/>
          </w:tcPr>
          <w:p w14:paraId="18C74B44" w14:textId="77777777" w:rsidR="00000000" w:rsidRDefault="00E36B8C">
            <w:pPr>
              <w:rPr>
                <w:rFonts w:eastAsia="Times New Roman"/>
                <w:sz w:val="20"/>
                <w:szCs w:val="20"/>
              </w:rPr>
            </w:pPr>
          </w:p>
        </w:tc>
      </w:tr>
      <w:tr w:rsidR="00000000" w14:paraId="61CAF12D" w14:textId="77777777">
        <w:trPr>
          <w:divId w:val="229507871"/>
        </w:trPr>
        <w:tc>
          <w:tcPr>
            <w:tcW w:w="0" w:type="auto"/>
            <w:gridSpan w:val="3"/>
            <w:shd w:val="clear" w:color="auto" w:fill="CCEEFF"/>
            <w:tcMar>
              <w:top w:w="30" w:type="dxa"/>
              <w:left w:w="20" w:type="dxa"/>
              <w:bottom w:w="30" w:type="dxa"/>
              <w:right w:w="20" w:type="dxa"/>
            </w:tcMar>
            <w:hideMark/>
          </w:tcPr>
          <w:p w14:paraId="65741D9A" w14:textId="77777777" w:rsidR="00000000" w:rsidRDefault="00E36B8C">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2A098A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60D143C" w14:textId="77777777" w:rsidR="00000000" w:rsidRDefault="00E36B8C">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CE2C4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85312D"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EBC6A95"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D51AACD" w14:textId="77777777" w:rsidR="00000000" w:rsidRDefault="00E36B8C">
            <w:pPr>
              <w:jc w:val="right"/>
              <w:rPr>
                <w:rFonts w:eastAsia="Times New Roman"/>
              </w:rPr>
            </w:pPr>
            <w:r>
              <w:rPr>
                <w:rFonts w:eastAsia="Times New Roman"/>
                <w:color w:val="000000"/>
                <w:sz w:val="20"/>
                <w:szCs w:val="20"/>
              </w:rPr>
              <w:t>1,782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11237B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EF4424"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015CD74"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F77B3B4" w14:textId="77777777" w:rsidR="00000000" w:rsidRDefault="00E36B8C">
            <w:pPr>
              <w:jc w:val="right"/>
              <w:rPr>
                <w:rFonts w:eastAsia="Times New Roman"/>
              </w:rPr>
            </w:pPr>
            <w:r>
              <w:rPr>
                <w:rFonts w:eastAsia="Times New Roman"/>
                <w:color w:val="000000"/>
                <w:sz w:val="20"/>
                <w:szCs w:val="20"/>
              </w:rPr>
              <w:t>7,725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E35F50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06ECE1"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FBA68ED"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D58293B" w14:textId="77777777" w:rsidR="00000000" w:rsidRDefault="00E36B8C">
            <w:pPr>
              <w:jc w:val="right"/>
              <w:rPr>
                <w:rFonts w:eastAsia="Times New Roman"/>
              </w:rPr>
            </w:pPr>
            <w:r>
              <w:rPr>
                <w:rFonts w:eastAsia="Times New Roman"/>
                <w:color w:val="000000"/>
                <w:sz w:val="20"/>
                <w:szCs w:val="20"/>
              </w:rPr>
              <w:t>3,522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32B42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3636B9A7" w14:textId="77777777" w:rsidR="00000000" w:rsidRDefault="00E36B8C">
            <w:pPr>
              <w:rPr>
                <w:rFonts w:eastAsia="Times New Roman"/>
                <w:sz w:val="20"/>
                <w:szCs w:val="20"/>
              </w:rPr>
            </w:pPr>
          </w:p>
        </w:tc>
        <w:tc>
          <w:tcPr>
            <w:tcW w:w="0" w:type="auto"/>
            <w:vAlign w:val="center"/>
            <w:hideMark/>
          </w:tcPr>
          <w:p w14:paraId="6C7D01F3" w14:textId="77777777" w:rsidR="00000000" w:rsidRDefault="00E36B8C">
            <w:pPr>
              <w:rPr>
                <w:rFonts w:eastAsia="Times New Roman"/>
                <w:sz w:val="20"/>
                <w:szCs w:val="20"/>
              </w:rPr>
            </w:pPr>
          </w:p>
        </w:tc>
        <w:tc>
          <w:tcPr>
            <w:tcW w:w="0" w:type="auto"/>
            <w:vAlign w:val="center"/>
            <w:hideMark/>
          </w:tcPr>
          <w:p w14:paraId="12C0AFA8" w14:textId="77777777" w:rsidR="00000000" w:rsidRDefault="00E36B8C">
            <w:pPr>
              <w:rPr>
                <w:rFonts w:eastAsia="Times New Roman"/>
                <w:sz w:val="20"/>
                <w:szCs w:val="20"/>
              </w:rPr>
            </w:pPr>
          </w:p>
        </w:tc>
        <w:tc>
          <w:tcPr>
            <w:tcW w:w="0" w:type="auto"/>
            <w:vAlign w:val="center"/>
            <w:hideMark/>
          </w:tcPr>
          <w:p w14:paraId="051F748F" w14:textId="77777777" w:rsidR="00000000" w:rsidRDefault="00E36B8C">
            <w:pPr>
              <w:rPr>
                <w:rFonts w:eastAsia="Times New Roman"/>
                <w:sz w:val="20"/>
                <w:szCs w:val="20"/>
              </w:rPr>
            </w:pPr>
          </w:p>
        </w:tc>
        <w:tc>
          <w:tcPr>
            <w:tcW w:w="0" w:type="auto"/>
            <w:vAlign w:val="center"/>
            <w:hideMark/>
          </w:tcPr>
          <w:p w14:paraId="22C75217" w14:textId="77777777" w:rsidR="00000000" w:rsidRDefault="00E36B8C">
            <w:pPr>
              <w:rPr>
                <w:rFonts w:eastAsia="Times New Roman"/>
                <w:sz w:val="20"/>
                <w:szCs w:val="20"/>
              </w:rPr>
            </w:pPr>
          </w:p>
        </w:tc>
        <w:tc>
          <w:tcPr>
            <w:tcW w:w="0" w:type="auto"/>
            <w:vAlign w:val="center"/>
            <w:hideMark/>
          </w:tcPr>
          <w:p w14:paraId="53A5026A" w14:textId="77777777" w:rsidR="00000000" w:rsidRDefault="00E36B8C">
            <w:pPr>
              <w:rPr>
                <w:rFonts w:eastAsia="Times New Roman"/>
                <w:sz w:val="20"/>
                <w:szCs w:val="20"/>
              </w:rPr>
            </w:pPr>
          </w:p>
        </w:tc>
        <w:tc>
          <w:tcPr>
            <w:tcW w:w="0" w:type="auto"/>
            <w:vAlign w:val="center"/>
            <w:hideMark/>
          </w:tcPr>
          <w:p w14:paraId="7C5A6FF9" w14:textId="77777777" w:rsidR="00000000" w:rsidRDefault="00E36B8C">
            <w:pPr>
              <w:rPr>
                <w:rFonts w:eastAsia="Times New Roman"/>
                <w:sz w:val="20"/>
                <w:szCs w:val="20"/>
              </w:rPr>
            </w:pPr>
          </w:p>
        </w:tc>
        <w:tc>
          <w:tcPr>
            <w:tcW w:w="0" w:type="auto"/>
            <w:vAlign w:val="center"/>
            <w:hideMark/>
          </w:tcPr>
          <w:p w14:paraId="3486B0FF" w14:textId="77777777" w:rsidR="00000000" w:rsidRDefault="00E36B8C">
            <w:pPr>
              <w:rPr>
                <w:rFonts w:eastAsia="Times New Roman"/>
                <w:sz w:val="20"/>
                <w:szCs w:val="20"/>
              </w:rPr>
            </w:pPr>
          </w:p>
        </w:tc>
        <w:tc>
          <w:tcPr>
            <w:tcW w:w="0" w:type="auto"/>
            <w:vAlign w:val="center"/>
            <w:hideMark/>
          </w:tcPr>
          <w:p w14:paraId="2E41051F" w14:textId="77777777" w:rsidR="00000000" w:rsidRDefault="00E36B8C">
            <w:pPr>
              <w:rPr>
                <w:rFonts w:eastAsia="Times New Roman"/>
                <w:sz w:val="20"/>
                <w:szCs w:val="20"/>
              </w:rPr>
            </w:pPr>
          </w:p>
        </w:tc>
        <w:tc>
          <w:tcPr>
            <w:tcW w:w="0" w:type="auto"/>
            <w:vAlign w:val="center"/>
            <w:hideMark/>
          </w:tcPr>
          <w:p w14:paraId="0F6E51FA" w14:textId="77777777" w:rsidR="00000000" w:rsidRDefault="00E36B8C">
            <w:pPr>
              <w:rPr>
                <w:rFonts w:eastAsia="Times New Roman"/>
                <w:sz w:val="20"/>
                <w:szCs w:val="20"/>
              </w:rPr>
            </w:pPr>
          </w:p>
        </w:tc>
        <w:tc>
          <w:tcPr>
            <w:tcW w:w="0" w:type="auto"/>
            <w:vAlign w:val="center"/>
            <w:hideMark/>
          </w:tcPr>
          <w:p w14:paraId="164BA3E3" w14:textId="77777777" w:rsidR="00000000" w:rsidRDefault="00E36B8C">
            <w:pPr>
              <w:rPr>
                <w:rFonts w:eastAsia="Times New Roman"/>
                <w:sz w:val="20"/>
                <w:szCs w:val="20"/>
              </w:rPr>
            </w:pPr>
          </w:p>
        </w:tc>
        <w:tc>
          <w:tcPr>
            <w:tcW w:w="0" w:type="auto"/>
            <w:vAlign w:val="center"/>
            <w:hideMark/>
          </w:tcPr>
          <w:p w14:paraId="6EDAFA8D" w14:textId="77777777" w:rsidR="00000000" w:rsidRDefault="00E36B8C">
            <w:pPr>
              <w:rPr>
                <w:rFonts w:eastAsia="Times New Roman"/>
                <w:sz w:val="20"/>
                <w:szCs w:val="20"/>
              </w:rPr>
            </w:pPr>
          </w:p>
        </w:tc>
      </w:tr>
      <w:tr w:rsidR="00000000" w14:paraId="4B3825FD" w14:textId="77777777">
        <w:trPr>
          <w:divId w:val="229507871"/>
        </w:trPr>
        <w:tc>
          <w:tcPr>
            <w:tcW w:w="0" w:type="auto"/>
            <w:gridSpan w:val="3"/>
            <w:shd w:val="clear" w:color="auto" w:fill="FFFFFF"/>
            <w:tcMar>
              <w:top w:w="30" w:type="dxa"/>
              <w:left w:w="20" w:type="dxa"/>
              <w:bottom w:w="30" w:type="dxa"/>
              <w:right w:w="20" w:type="dxa"/>
            </w:tcMar>
            <w:hideMark/>
          </w:tcPr>
          <w:p w14:paraId="41933239" w14:textId="77777777" w:rsidR="00000000" w:rsidRDefault="00E36B8C">
            <w:pPr>
              <w:rPr>
                <w:rFonts w:eastAsia="Times New Roman"/>
              </w:rPr>
            </w:pPr>
            <w:r>
              <w:rPr>
                <w:rFonts w:eastAsia="Times New Roman"/>
                <w:color w:val="000000"/>
                <w:sz w:val="20"/>
                <w:szCs w:val="20"/>
              </w:rPr>
              <w:t>Net income per share</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6FA9D9B"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77D288A"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788F8D2"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BE5D18"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E061C2A"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7344CF"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02392F6" w14:textId="77777777" w:rsidR="00000000" w:rsidRDefault="00E36B8C">
            <w:pPr>
              <w:rPr>
                <w:rFonts w:eastAsia="Times New Roman"/>
                <w:sz w:val="20"/>
                <w:szCs w:val="20"/>
              </w:rPr>
            </w:pPr>
          </w:p>
        </w:tc>
        <w:tc>
          <w:tcPr>
            <w:tcW w:w="0" w:type="auto"/>
            <w:vAlign w:val="center"/>
            <w:hideMark/>
          </w:tcPr>
          <w:p w14:paraId="1FC9D870" w14:textId="77777777" w:rsidR="00000000" w:rsidRDefault="00E36B8C">
            <w:pPr>
              <w:rPr>
                <w:rFonts w:eastAsia="Times New Roman"/>
                <w:sz w:val="20"/>
                <w:szCs w:val="20"/>
              </w:rPr>
            </w:pPr>
          </w:p>
        </w:tc>
        <w:tc>
          <w:tcPr>
            <w:tcW w:w="0" w:type="auto"/>
            <w:vAlign w:val="center"/>
            <w:hideMark/>
          </w:tcPr>
          <w:p w14:paraId="1D80F7E9" w14:textId="77777777" w:rsidR="00000000" w:rsidRDefault="00E36B8C">
            <w:pPr>
              <w:rPr>
                <w:rFonts w:eastAsia="Times New Roman"/>
                <w:sz w:val="20"/>
                <w:szCs w:val="20"/>
              </w:rPr>
            </w:pPr>
          </w:p>
        </w:tc>
        <w:tc>
          <w:tcPr>
            <w:tcW w:w="0" w:type="auto"/>
            <w:vAlign w:val="center"/>
            <w:hideMark/>
          </w:tcPr>
          <w:p w14:paraId="77B37A76" w14:textId="77777777" w:rsidR="00000000" w:rsidRDefault="00E36B8C">
            <w:pPr>
              <w:rPr>
                <w:rFonts w:eastAsia="Times New Roman"/>
                <w:sz w:val="20"/>
                <w:szCs w:val="20"/>
              </w:rPr>
            </w:pPr>
          </w:p>
        </w:tc>
        <w:tc>
          <w:tcPr>
            <w:tcW w:w="0" w:type="auto"/>
            <w:vAlign w:val="center"/>
            <w:hideMark/>
          </w:tcPr>
          <w:p w14:paraId="3B6DF262" w14:textId="77777777" w:rsidR="00000000" w:rsidRDefault="00E36B8C">
            <w:pPr>
              <w:rPr>
                <w:rFonts w:eastAsia="Times New Roman"/>
                <w:sz w:val="20"/>
                <w:szCs w:val="20"/>
              </w:rPr>
            </w:pPr>
          </w:p>
        </w:tc>
        <w:tc>
          <w:tcPr>
            <w:tcW w:w="0" w:type="auto"/>
            <w:vAlign w:val="center"/>
            <w:hideMark/>
          </w:tcPr>
          <w:p w14:paraId="03F87AA3" w14:textId="77777777" w:rsidR="00000000" w:rsidRDefault="00E36B8C">
            <w:pPr>
              <w:rPr>
                <w:rFonts w:eastAsia="Times New Roman"/>
                <w:sz w:val="20"/>
                <w:szCs w:val="20"/>
              </w:rPr>
            </w:pPr>
          </w:p>
        </w:tc>
        <w:tc>
          <w:tcPr>
            <w:tcW w:w="0" w:type="auto"/>
            <w:vAlign w:val="center"/>
            <w:hideMark/>
          </w:tcPr>
          <w:p w14:paraId="6E857B4E" w14:textId="77777777" w:rsidR="00000000" w:rsidRDefault="00E36B8C">
            <w:pPr>
              <w:rPr>
                <w:rFonts w:eastAsia="Times New Roman"/>
                <w:sz w:val="20"/>
                <w:szCs w:val="20"/>
              </w:rPr>
            </w:pPr>
          </w:p>
        </w:tc>
        <w:tc>
          <w:tcPr>
            <w:tcW w:w="0" w:type="auto"/>
            <w:vAlign w:val="center"/>
            <w:hideMark/>
          </w:tcPr>
          <w:p w14:paraId="11D8531A" w14:textId="77777777" w:rsidR="00000000" w:rsidRDefault="00E36B8C">
            <w:pPr>
              <w:rPr>
                <w:rFonts w:eastAsia="Times New Roman"/>
                <w:sz w:val="20"/>
                <w:szCs w:val="20"/>
              </w:rPr>
            </w:pPr>
          </w:p>
        </w:tc>
        <w:tc>
          <w:tcPr>
            <w:tcW w:w="0" w:type="auto"/>
            <w:vAlign w:val="center"/>
            <w:hideMark/>
          </w:tcPr>
          <w:p w14:paraId="32F8D859" w14:textId="77777777" w:rsidR="00000000" w:rsidRDefault="00E36B8C">
            <w:pPr>
              <w:rPr>
                <w:rFonts w:eastAsia="Times New Roman"/>
                <w:sz w:val="20"/>
                <w:szCs w:val="20"/>
              </w:rPr>
            </w:pPr>
          </w:p>
        </w:tc>
        <w:tc>
          <w:tcPr>
            <w:tcW w:w="0" w:type="auto"/>
            <w:vAlign w:val="center"/>
            <w:hideMark/>
          </w:tcPr>
          <w:p w14:paraId="0F90A840" w14:textId="77777777" w:rsidR="00000000" w:rsidRDefault="00E36B8C">
            <w:pPr>
              <w:rPr>
                <w:rFonts w:eastAsia="Times New Roman"/>
                <w:sz w:val="20"/>
                <w:szCs w:val="20"/>
              </w:rPr>
            </w:pPr>
          </w:p>
        </w:tc>
        <w:tc>
          <w:tcPr>
            <w:tcW w:w="0" w:type="auto"/>
            <w:vAlign w:val="center"/>
            <w:hideMark/>
          </w:tcPr>
          <w:p w14:paraId="3B935187" w14:textId="77777777" w:rsidR="00000000" w:rsidRDefault="00E36B8C">
            <w:pPr>
              <w:rPr>
                <w:rFonts w:eastAsia="Times New Roman"/>
                <w:sz w:val="20"/>
                <w:szCs w:val="20"/>
              </w:rPr>
            </w:pPr>
          </w:p>
        </w:tc>
        <w:tc>
          <w:tcPr>
            <w:tcW w:w="0" w:type="auto"/>
            <w:vAlign w:val="center"/>
            <w:hideMark/>
          </w:tcPr>
          <w:p w14:paraId="1DAB7D50" w14:textId="77777777" w:rsidR="00000000" w:rsidRDefault="00E36B8C">
            <w:pPr>
              <w:rPr>
                <w:rFonts w:eastAsia="Times New Roman"/>
                <w:sz w:val="20"/>
                <w:szCs w:val="20"/>
              </w:rPr>
            </w:pPr>
          </w:p>
        </w:tc>
        <w:tc>
          <w:tcPr>
            <w:tcW w:w="0" w:type="auto"/>
            <w:vAlign w:val="center"/>
            <w:hideMark/>
          </w:tcPr>
          <w:p w14:paraId="56F334A9" w14:textId="77777777" w:rsidR="00000000" w:rsidRDefault="00E36B8C">
            <w:pPr>
              <w:rPr>
                <w:rFonts w:eastAsia="Times New Roman"/>
                <w:sz w:val="20"/>
                <w:szCs w:val="20"/>
              </w:rPr>
            </w:pPr>
          </w:p>
        </w:tc>
      </w:tr>
      <w:tr w:rsidR="00000000" w14:paraId="5A1E548C" w14:textId="77777777">
        <w:trPr>
          <w:divId w:val="229507871"/>
        </w:trPr>
        <w:tc>
          <w:tcPr>
            <w:tcW w:w="0" w:type="auto"/>
            <w:gridSpan w:val="3"/>
            <w:shd w:val="clear" w:color="auto" w:fill="CCEEFF"/>
            <w:tcMar>
              <w:top w:w="30" w:type="dxa"/>
              <w:left w:w="225" w:type="dxa"/>
              <w:bottom w:w="30" w:type="dxa"/>
              <w:right w:w="20" w:type="dxa"/>
            </w:tcMar>
            <w:hideMark/>
          </w:tcPr>
          <w:p w14:paraId="441638A5" w14:textId="77777777" w:rsidR="00000000" w:rsidRDefault="00E36B8C">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14:paraId="2387F4B3"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1C339F1" w14:textId="77777777" w:rsidR="00000000" w:rsidRDefault="00E36B8C">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928DE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5A5EA2"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3ED61E5"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4D1372D" w14:textId="77777777" w:rsidR="00000000" w:rsidRDefault="00E36B8C">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3EA0E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AF7271"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FC63F8D"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380F0A4" w14:textId="77777777" w:rsidR="00000000" w:rsidRDefault="00E36B8C">
            <w:pPr>
              <w:jc w:val="right"/>
              <w:rPr>
                <w:rFonts w:eastAsia="Times New Roman"/>
              </w:rPr>
            </w:pPr>
            <w:r>
              <w:rPr>
                <w:rFonts w:eastAsia="Times New Roman"/>
                <w:color w:val="000000"/>
                <w:sz w:val="20"/>
                <w:szCs w:val="20"/>
              </w:rPr>
              <w:t>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9CBD7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1E2C43"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C950DF6"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D456783" w14:textId="77777777" w:rsidR="00000000" w:rsidRDefault="00E36B8C">
            <w:pPr>
              <w:jc w:val="right"/>
              <w:rPr>
                <w:rFonts w:eastAsia="Times New Roman"/>
              </w:rPr>
            </w:pPr>
            <w:r>
              <w:rPr>
                <w:rFonts w:eastAsia="Times New Roman"/>
                <w:color w:val="000000"/>
                <w:sz w:val="20"/>
                <w:szCs w:val="20"/>
              </w:rPr>
              <w:t>0.25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AA101E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DD3CC52" w14:textId="77777777" w:rsidR="00000000" w:rsidRDefault="00E36B8C">
            <w:pPr>
              <w:rPr>
                <w:rFonts w:eastAsia="Times New Roman"/>
                <w:sz w:val="20"/>
                <w:szCs w:val="20"/>
              </w:rPr>
            </w:pPr>
          </w:p>
        </w:tc>
        <w:tc>
          <w:tcPr>
            <w:tcW w:w="0" w:type="auto"/>
            <w:vAlign w:val="center"/>
            <w:hideMark/>
          </w:tcPr>
          <w:p w14:paraId="31523CDB" w14:textId="77777777" w:rsidR="00000000" w:rsidRDefault="00E36B8C">
            <w:pPr>
              <w:rPr>
                <w:rFonts w:eastAsia="Times New Roman"/>
                <w:sz w:val="20"/>
                <w:szCs w:val="20"/>
              </w:rPr>
            </w:pPr>
          </w:p>
        </w:tc>
        <w:tc>
          <w:tcPr>
            <w:tcW w:w="0" w:type="auto"/>
            <w:vAlign w:val="center"/>
            <w:hideMark/>
          </w:tcPr>
          <w:p w14:paraId="3AF579F2" w14:textId="77777777" w:rsidR="00000000" w:rsidRDefault="00E36B8C">
            <w:pPr>
              <w:rPr>
                <w:rFonts w:eastAsia="Times New Roman"/>
                <w:sz w:val="20"/>
                <w:szCs w:val="20"/>
              </w:rPr>
            </w:pPr>
          </w:p>
        </w:tc>
        <w:tc>
          <w:tcPr>
            <w:tcW w:w="0" w:type="auto"/>
            <w:vAlign w:val="center"/>
            <w:hideMark/>
          </w:tcPr>
          <w:p w14:paraId="76541154" w14:textId="77777777" w:rsidR="00000000" w:rsidRDefault="00E36B8C">
            <w:pPr>
              <w:rPr>
                <w:rFonts w:eastAsia="Times New Roman"/>
                <w:sz w:val="20"/>
                <w:szCs w:val="20"/>
              </w:rPr>
            </w:pPr>
          </w:p>
        </w:tc>
        <w:tc>
          <w:tcPr>
            <w:tcW w:w="0" w:type="auto"/>
            <w:vAlign w:val="center"/>
            <w:hideMark/>
          </w:tcPr>
          <w:p w14:paraId="1229AA3F" w14:textId="77777777" w:rsidR="00000000" w:rsidRDefault="00E36B8C">
            <w:pPr>
              <w:rPr>
                <w:rFonts w:eastAsia="Times New Roman"/>
                <w:sz w:val="20"/>
                <w:szCs w:val="20"/>
              </w:rPr>
            </w:pPr>
          </w:p>
        </w:tc>
        <w:tc>
          <w:tcPr>
            <w:tcW w:w="0" w:type="auto"/>
            <w:vAlign w:val="center"/>
            <w:hideMark/>
          </w:tcPr>
          <w:p w14:paraId="6374E78F" w14:textId="77777777" w:rsidR="00000000" w:rsidRDefault="00E36B8C">
            <w:pPr>
              <w:rPr>
                <w:rFonts w:eastAsia="Times New Roman"/>
                <w:sz w:val="20"/>
                <w:szCs w:val="20"/>
              </w:rPr>
            </w:pPr>
          </w:p>
        </w:tc>
        <w:tc>
          <w:tcPr>
            <w:tcW w:w="0" w:type="auto"/>
            <w:vAlign w:val="center"/>
            <w:hideMark/>
          </w:tcPr>
          <w:p w14:paraId="16E44D64" w14:textId="77777777" w:rsidR="00000000" w:rsidRDefault="00E36B8C">
            <w:pPr>
              <w:rPr>
                <w:rFonts w:eastAsia="Times New Roman"/>
                <w:sz w:val="20"/>
                <w:szCs w:val="20"/>
              </w:rPr>
            </w:pPr>
          </w:p>
        </w:tc>
        <w:tc>
          <w:tcPr>
            <w:tcW w:w="0" w:type="auto"/>
            <w:vAlign w:val="center"/>
            <w:hideMark/>
          </w:tcPr>
          <w:p w14:paraId="4F79B325" w14:textId="77777777" w:rsidR="00000000" w:rsidRDefault="00E36B8C">
            <w:pPr>
              <w:rPr>
                <w:rFonts w:eastAsia="Times New Roman"/>
                <w:sz w:val="20"/>
                <w:szCs w:val="20"/>
              </w:rPr>
            </w:pPr>
          </w:p>
        </w:tc>
        <w:tc>
          <w:tcPr>
            <w:tcW w:w="0" w:type="auto"/>
            <w:vAlign w:val="center"/>
            <w:hideMark/>
          </w:tcPr>
          <w:p w14:paraId="0ADA66AA" w14:textId="77777777" w:rsidR="00000000" w:rsidRDefault="00E36B8C">
            <w:pPr>
              <w:rPr>
                <w:rFonts w:eastAsia="Times New Roman"/>
                <w:sz w:val="20"/>
                <w:szCs w:val="20"/>
              </w:rPr>
            </w:pPr>
          </w:p>
        </w:tc>
        <w:tc>
          <w:tcPr>
            <w:tcW w:w="0" w:type="auto"/>
            <w:vAlign w:val="center"/>
            <w:hideMark/>
          </w:tcPr>
          <w:p w14:paraId="77A14186" w14:textId="77777777" w:rsidR="00000000" w:rsidRDefault="00E36B8C">
            <w:pPr>
              <w:rPr>
                <w:rFonts w:eastAsia="Times New Roman"/>
                <w:sz w:val="20"/>
                <w:szCs w:val="20"/>
              </w:rPr>
            </w:pPr>
          </w:p>
        </w:tc>
        <w:tc>
          <w:tcPr>
            <w:tcW w:w="0" w:type="auto"/>
            <w:vAlign w:val="center"/>
            <w:hideMark/>
          </w:tcPr>
          <w:p w14:paraId="005BB39C" w14:textId="77777777" w:rsidR="00000000" w:rsidRDefault="00E36B8C">
            <w:pPr>
              <w:rPr>
                <w:rFonts w:eastAsia="Times New Roman"/>
                <w:sz w:val="20"/>
                <w:szCs w:val="20"/>
              </w:rPr>
            </w:pPr>
          </w:p>
        </w:tc>
        <w:tc>
          <w:tcPr>
            <w:tcW w:w="0" w:type="auto"/>
            <w:vAlign w:val="center"/>
            <w:hideMark/>
          </w:tcPr>
          <w:p w14:paraId="590619F3" w14:textId="77777777" w:rsidR="00000000" w:rsidRDefault="00E36B8C">
            <w:pPr>
              <w:rPr>
                <w:rFonts w:eastAsia="Times New Roman"/>
                <w:sz w:val="20"/>
                <w:szCs w:val="20"/>
              </w:rPr>
            </w:pPr>
          </w:p>
        </w:tc>
      </w:tr>
      <w:tr w:rsidR="00000000" w14:paraId="6E0C87B2" w14:textId="77777777">
        <w:trPr>
          <w:divId w:val="229507871"/>
        </w:trPr>
        <w:tc>
          <w:tcPr>
            <w:tcW w:w="0" w:type="auto"/>
            <w:gridSpan w:val="3"/>
            <w:shd w:val="clear" w:color="auto" w:fill="FFFFFF"/>
            <w:tcMar>
              <w:top w:w="30" w:type="dxa"/>
              <w:left w:w="225" w:type="dxa"/>
              <w:bottom w:w="30" w:type="dxa"/>
              <w:right w:w="20" w:type="dxa"/>
            </w:tcMar>
            <w:hideMark/>
          </w:tcPr>
          <w:p w14:paraId="589E5BD8" w14:textId="77777777" w:rsidR="00000000" w:rsidRDefault="00E36B8C">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14:paraId="4E365744"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5BEB7D4" w14:textId="77777777" w:rsidR="00000000" w:rsidRDefault="00E36B8C">
            <w:pPr>
              <w:jc w:val="right"/>
              <w:rPr>
                <w:rFonts w:eastAsia="Times New Roman"/>
              </w:rPr>
            </w:pPr>
            <w:r>
              <w:rPr>
                <w:rFonts w:eastAsia="Times New Roman"/>
                <w:color w:val="000000"/>
                <w:sz w:val="20"/>
                <w:szCs w:val="20"/>
              </w:rPr>
              <w:t>0.11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9EF79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8E1354"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E8880CA"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5C1A836" w14:textId="77777777" w:rsidR="00000000" w:rsidRDefault="00E36B8C">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15F0FD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F04882"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B1A780D"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17C2F84" w14:textId="77777777" w:rsidR="00000000" w:rsidRDefault="00E36B8C">
            <w:pPr>
              <w:jc w:val="right"/>
              <w:rPr>
                <w:rFonts w:eastAsia="Times New Roman"/>
              </w:rPr>
            </w:pPr>
            <w:r>
              <w:rPr>
                <w:rFonts w:eastAsia="Times New Roman"/>
                <w:color w:val="000000"/>
                <w:sz w:val="20"/>
                <w:szCs w:val="20"/>
              </w:rPr>
              <w:t>0.53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437958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70F759"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FCDE2DA"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884B702" w14:textId="77777777" w:rsidR="00000000" w:rsidRDefault="00E36B8C">
            <w:pPr>
              <w:jc w:val="right"/>
              <w:rPr>
                <w:rFonts w:eastAsia="Times New Roman"/>
              </w:rPr>
            </w:pPr>
            <w:r>
              <w:rPr>
                <w:rFonts w:eastAsia="Times New Roman"/>
                <w:color w:val="000000"/>
                <w:sz w:val="20"/>
                <w:szCs w:val="20"/>
              </w:rPr>
              <w:t>0.24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6DC48F"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C1A6D1B" w14:textId="77777777" w:rsidR="00000000" w:rsidRDefault="00E36B8C">
            <w:pPr>
              <w:rPr>
                <w:rFonts w:eastAsia="Times New Roman"/>
                <w:sz w:val="20"/>
                <w:szCs w:val="20"/>
              </w:rPr>
            </w:pPr>
          </w:p>
        </w:tc>
        <w:tc>
          <w:tcPr>
            <w:tcW w:w="0" w:type="auto"/>
            <w:vAlign w:val="center"/>
            <w:hideMark/>
          </w:tcPr>
          <w:p w14:paraId="6CD85F66" w14:textId="77777777" w:rsidR="00000000" w:rsidRDefault="00E36B8C">
            <w:pPr>
              <w:rPr>
                <w:rFonts w:eastAsia="Times New Roman"/>
                <w:sz w:val="20"/>
                <w:szCs w:val="20"/>
              </w:rPr>
            </w:pPr>
          </w:p>
        </w:tc>
        <w:tc>
          <w:tcPr>
            <w:tcW w:w="0" w:type="auto"/>
            <w:vAlign w:val="center"/>
            <w:hideMark/>
          </w:tcPr>
          <w:p w14:paraId="43D0CDE8" w14:textId="77777777" w:rsidR="00000000" w:rsidRDefault="00E36B8C">
            <w:pPr>
              <w:rPr>
                <w:rFonts w:eastAsia="Times New Roman"/>
                <w:sz w:val="20"/>
                <w:szCs w:val="20"/>
              </w:rPr>
            </w:pPr>
          </w:p>
        </w:tc>
        <w:tc>
          <w:tcPr>
            <w:tcW w:w="0" w:type="auto"/>
            <w:vAlign w:val="center"/>
            <w:hideMark/>
          </w:tcPr>
          <w:p w14:paraId="3C780EE1" w14:textId="77777777" w:rsidR="00000000" w:rsidRDefault="00E36B8C">
            <w:pPr>
              <w:rPr>
                <w:rFonts w:eastAsia="Times New Roman"/>
                <w:sz w:val="20"/>
                <w:szCs w:val="20"/>
              </w:rPr>
            </w:pPr>
          </w:p>
        </w:tc>
        <w:tc>
          <w:tcPr>
            <w:tcW w:w="0" w:type="auto"/>
            <w:vAlign w:val="center"/>
            <w:hideMark/>
          </w:tcPr>
          <w:p w14:paraId="64DFA028" w14:textId="77777777" w:rsidR="00000000" w:rsidRDefault="00E36B8C">
            <w:pPr>
              <w:rPr>
                <w:rFonts w:eastAsia="Times New Roman"/>
                <w:sz w:val="20"/>
                <w:szCs w:val="20"/>
              </w:rPr>
            </w:pPr>
          </w:p>
        </w:tc>
        <w:tc>
          <w:tcPr>
            <w:tcW w:w="0" w:type="auto"/>
            <w:vAlign w:val="center"/>
            <w:hideMark/>
          </w:tcPr>
          <w:p w14:paraId="7210173D" w14:textId="77777777" w:rsidR="00000000" w:rsidRDefault="00E36B8C">
            <w:pPr>
              <w:rPr>
                <w:rFonts w:eastAsia="Times New Roman"/>
                <w:sz w:val="20"/>
                <w:szCs w:val="20"/>
              </w:rPr>
            </w:pPr>
          </w:p>
        </w:tc>
        <w:tc>
          <w:tcPr>
            <w:tcW w:w="0" w:type="auto"/>
            <w:vAlign w:val="center"/>
            <w:hideMark/>
          </w:tcPr>
          <w:p w14:paraId="6E5870E6" w14:textId="77777777" w:rsidR="00000000" w:rsidRDefault="00E36B8C">
            <w:pPr>
              <w:rPr>
                <w:rFonts w:eastAsia="Times New Roman"/>
                <w:sz w:val="20"/>
                <w:szCs w:val="20"/>
              </w:rPr>
            </w:pPr>
          </w:p>
        </w:tc>
        <w:tc>
          <w:tcPr>
            <w:tcW w:w="0" w:type="auto"/>
            <w:vAlign w:val="center"/>
            <w:hideMark/>
          </w:tcPr>
          <w:p w14:paraId="51F01D91" w14:textId="77777777" w:rsidR="00000000" w:rsidRDefault="00E36B8C">
            <w:pPr>
              <w:rPr>
                <w:rFonts w:eastAsia="Times New Roman"/>
                <w:sz w:val="20"/>
                <w:szCs w:val="20"/>
              </w:rPr>
            </w:pPr>
          </w:p>
        </w:tc>
        <w:tc>
          <w:tcPr>
            <w:tcW w:w="0" w:type="auto"/>
            <w:vAlign w:val="center"/>
            <w:hideMark/>
          </w:tcPr>
          <w:p w14:paraId="03AB20D1" w14:textId="77777777" w:rsidR="00000000" w:rsidRDefault="00E36B8C">
            <w:pPr>
              <w:rPr>
                <w:rFonts w:eastAsia="Times New Roman"/>
                <w:sz w:val="20"/>
                <w:szCs w:val="20"/>
              </w:rPr>
            </w:pPr>
          </w:p>
        </w:tc>
        <w:tc>
          <w:tcPr>
            <w:tcW w:w="0" w:type="auto"/>
            <w:vAlign w:val="center"/>
            <w:hideMark/>
          </w:tcPr>
          <w:p w14:paraId="57169CEF" w14:textId="77777777" w:rsidR="00000000" w:rsidRDefault="00E36B8C">
            <w:pPr>
              <w:rPr>
                <w:rFonts w:eastAsia="Times New Roman"/>
                <w:sz w:val="20"/>
                <w:szCs w:val="20"/>
              </w:rPr>
            </w:pPr>
          </w:p>
        </w:tc>
        <w:tc>
          <w:tcPr>
            <w:tcW w:w="0" w:type="auto"/>
            <w:vAlign w:val="center"/>
            <w:hideMark/>
          </w:tcPr>
          <w:p w14:paraId="198F60B5" w14:textId="77777777" w:rsidR="00000000" w:rsidRDefault="00E36B8C">
            <w:pPr>
              <w:rPr>
                <w:rFonts w:eastAsia="Times New Roman"/>
                <w:sz w:val="20"/>
                <w:szCs w:val="20"/>
              </w:rPr>
            </w:pPr>
          </w:p>
        </w:tc>
        <w:tc>
          <w:tcPr>
            <w:tcW w:w="0" w:type="auto"/>
            <w:vAlign w:val="center"/>
            <w:hideMark/>
          </w:tcPr>
          <w:p w14:paraId="2C7DB81A" w14:textId="77777777" w:rsidR="00000000" w:rsidRDefault="00E36B8C">
            <w:pPr>
              <w:rPr>
                <w:rFonts w:eastAsia="Times New Roman"/>
                <w:sz w:val="20"/>
                <w:szCs w:val="20"/>
              </w:rPr>
            </w:pPr>
          </w:p>
        </w:tc>
      </w:tr>
      <w:tr w:rsidR="00000000" w14:paraId="694AC97B" w14:textId="77777777">
        <w:trPr>
          <w:divId w:val="229507871"/>
        </w:trPr>
        <w:tc>
          <w:tcPr>
            <w:tcW w:w="0" w:type="auto"/>
            <w:gridSpan w:val="3"/>
            <w:shd w:val="clear" w:color="auto" w:fill="CCEEFF"/>
            <w:tcMar>
              <w:top w:w="30" w:type="dxa"/>
              <w:left w:w="20" w:type="dxa"/>
              <w:bottom w:w="30" w:type="dxa"/>
              <w:right w:w="20" w:type="dxa"/>
            </w:tcMar>
            <w:hideMark/>
          </w:tcPr>
          <w:p w14:paraId="71BEB817" w14:textId="77777777" w:rsidR="00000000" w:rsidRDefault="00E36B8C">
            <w:pPr>
              <w:rPr>
                <w:rFonts w:eastAsia="Times New Roman"/>
              </w:rPr>
            </w:pPr>
            <w:r>
              <w:rPr>
                <w:rFonts w:eastAsia="Times New Roman"/>
                <w:color w:val="000000"/>
                <w:sz w:val="20"/>
                <w:szCs w:val="20"/>
              </w:rPr>
              <w:t>Weighted-average shares outstanding</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CA93115"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1CCCDA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8FAE732"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C844D57"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A97FD2F"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3D8FA92"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6118EAE" w14:textId="77777777" w:rsidR="00000000" w:rsidRDefault="00E36B8C">
            <w:pPr>
              <w:rPr>
                <w:rFonts w:eastAsia="Times New Roman"/>
                <w:sz w:val="20"/>
                <w:szCs w:val="20"/>
              </w:rPr>
            </w:pPr>
          </w:p>
        </w:tc>
        <w:tc>
          <w:tcPr>
            <w:tcW w:w="0" w:type="auto"/>
            <w:vAlign w:val="center"/>
            <w:hideMark/>
          </w:tcPr>
          <w:p w14:paraId="0A9B624F" w14:textId="77777777" w:rsidR="00000000" w:rsidRDefault="00E36B8C">
            <w:pPr>
              <w:rPr>
                <w:rFonts w:eastAsia="Times New Roman"/>
                <w:sz w:val="20"/>
                <w:szCs w:val="20"/>
              </w:rPr>
            </w:pPr>
          </w:p>
        </w:tc>
        <w:tc>
          <w:tcPr>
            <w:tcW w:w="0" w:type="auto"/>
            <w:vAlign w:val="center"/>
            <w:hideMark/>
          </w:tcPr>
          <w:p w14:paraId="061733EA" w14:textId="77777777" w:rsidR="00000000" w:rsidRDefault="00E36B8C">
            <w:pPr>
              <w:rPr>
                <w:rFonts w:eastAsia="Times New Roman"/>
                <w:sz w:val="20"/>
                <w:szCs w:val="20"/>
              </w:rPr>
            </w:pPr>
          </w:p>
        </w:tc>
        <w:tc>
          <w:tcPr>
            <w:tcW w:w="0" w:type="auto"/>
            <w:vAlign w:val="center"/>
            <w:hideMark/>
          </w:tcPr>
          <w:p w14:paraId="432F48DC" w14:textId="77777777" w:rsidR="00000000" w:rsidRDefault="00E36B8C">
            <w:pPr>
              <w:rPr>
                <w:rFonts w:eastAsia="Times New Roman"/>
                <w:sz w:val="20"/>
                <w:szCs w:val="20"/>
              </w:rPr>
            </w:pPr>
          </w:p>
        </w:tc>
        <w:tc>
          <w:tcPr>
            <w:tcW w:w="0" w:type="auto"/>
            <w:vAlign w:val="center"/>
            <w:hideMark/>
          </w:tcPr>
          <w:p w14:paraId="080B0A40" w14:textId="77777777" w:rsidR="00000000" w:rsidRDefault="00E36B8C">
            <w:pPr>
              <w:rPr>
                <w:rFonts w:eastAsia="Times New Roman"/>
                <w:sz w:val="20"/>
                <w:szCs w:val="20"/>
              </w:rPr>
            </w:pPr>
          </w:p>
        </w:tc>
        <w:tc>
          <w:tcPr>
            <w:tcW w:w="0" w:type="auto"/>
            <w:vAlign w:val="center"/>
            <w:hideMark/>
          </w:tcPr>
          <w:p w14:paraId="2A94E310" w14:textId="77777777" w:rsidR="00000000" w:rsidRDefault="00E36B8C">
            <w:pPr>
              <w:rPr>
                <w:rFonts w:eastAsia="Times New Roman"/>
                <w:sz w:val="20"/>
                <w:szCs w:val="20"/>
              </w:rPr>
            </w:pPr>
          </w:p>
        </w:tc>
        <w:tc>
          <w:tcPr>
            <w:tcW w:w="0" w:type="auto"/>
            <w:vAlign w:val="center"/>
            <w:hideMark/>
          </w:tcPr>
          <w:p w14:paraId="2CD79DED" w14:textId="77777777" w:rsidR="00000000" w:rsidRDefault="00E36B8C">
            <w:pPr>
              <w:rPr>
                <w:rFonts w:eastAsia="Times New Roman"/>
                <w:sz w:val="20"/>
                <w:szCs w:val="20"/>
              </w:rPr>
            </w:pPr>
          </w:p>
        </w:tc>
        <w:tc>
          <w:tcPr>
            <w:tcW w:w="0" w:type="auto"/>
            <w:vAlign w:val="center"/>
            <w:hideMark/>
          </w:tcPr>
          <w:p w14:paraId="66D26104" w14:textId="77777777" w:rsidR="00000000" w:rsidRDefault="00E36B8C">
            <w:pPr>
              <w:rPr>
                <w:rFonts w:eastAsia="Times New Roman"/>
                <w:sz w:val="20"/>
                <w:szCs w:val="20"/>
              </w:rPr>
            </w:pPr>
          </w:p>
        </w:tc>
        <w:tc>
          <w:tcPr>
            <w:tcW w:w="0" w:type="auto"/>
            <w:vAlign w:val="center"/>
            <w:hideMark/>
          </w:tcPr>
          <w:p w14:paraId="2FE0C114" w14:textId="77777777" w:rsidR="00000000" w:rsidRDefault="00E36B8C">
            <w:pPr>
              <w:rPr>
                <w:rFonts w:eastAsia="Times New Roman"/>
                <w:sz w:val="20"/>
                <w:szCs w:val="20"/>
              </w:rPr>
            </w:pPr>
          </w:p>
        </w:tc>
        <w:tc>
          <w:tcPr>
            <w:tcW w:w="0" w:type="auto"/>
            <w:vAlign w:val="center"/>
            <w:hideMark/>
          </w:tcPr>
          <w:p w14:paraId="5C5BE1F3" w14:textId="77777777" w:rsidR="00000000" w:rsidRDefault="00E36B8C">
            <w:pPr>
              <w:rPr>
                <w:rFonts w:eastAsia="Times New Roman"/>
                <w:sz w:val="20"/>
                <w:szCs w:val="20"/>
              </w:rPr>
            </w:pPr>
          </w:p>
        </w:tc>
        <w:tc>
          <w:tcPr>
            <w:tcW w:w="0" w:type="auto"/>
            <w:vAlign w:val="center"/>
            <w:hideMark/>
          </w:tcPr>
          <w:p w14:paraId="4BF7FE45" w14:textId="77777777" w:rsidR="00000000" w:rsidRDefault="00E36B8C">
            <w:pPr>
              <w:rPr>
                <w:rFonts w:eastAsia="Times New Roman"/>
                <w:sz w:val="20"/>
                <w:szCs w:val="20"/>
              </w:rPr>
            </w:pPr>
          </w:p>
        </w:tc>
        <w:tc>
          <w:tcPr>
            <w:tcW w:w="0" w:type="auto"/>
            <w:vAlign w:val="center"/>
            <w:hideMark/>
          </w:tcPr>
          <w:p w14:paraId="03E2727D" w14:textId="77777777" w:rsidR="00000000" w:rsidRDefault="00E36B8C">
            <w:pPr>
              <w:rPr>
                <w:rFonts w:eastAsia="Times New Roman"/>
                <w:sz w:val="20"/>
                <w:szCs w:val="20"/>
              </w:rPr>
            </w:pPr>
          </w:p>
        </w:tc>
        <w:tc>
          <w:tcPr>
            <w:tcW w:w="0" w:type="auto"/>
            <w:vAlign w:val="center"/>
            <w:hideMark/>
          </w:tcPr>
          <w:p w14:paraId="214EDB96" w14:textId="77777777" w:rsidR="00000000" w:rsidRDefault="00E36B8C">
            <w:pPr>
              <w:rPr>
                <w:rFonts w:eastAsia="Times New Roman"/>
                <w:sz w:val="20"/>
                <w:szCs w:val="20"/>
              </w:rPr>
            </w:pPr>
          </w:p>
        </w:tc>
      </w:tr>
      <w:tr w:rsidR="00000000" w14:paraId="0E3E451C" w14:textId="77777777">
        <w:trPr>
          <w:divId w:val="229507871"/>
        </w:trPr>
        <w:tc>
          <w:tcPr>
            <w:tcW w:w="0" w:type="auto"/>
            <w:gridSpan w:val="3"/>
            <w:shd w:val="clear" w:color="auto" w:fill="FFFFFF"/>
            <w:tcMar>
              <w:top w:w="30" w:type="dxa"/>
              <w:left w:w="225" w:type="dxa"/>
              <w:bottom w:w="30" w:type="dxa"/>
              <w:right w:w="20" w:type="dxa"/>
            </w:tcMar>
            <w:hideMark/>
          </w:tcPr>
          <w:p w14:paraId="7520522A" w14:textId="77777777" w:rsidR="00000000" w:rsidRDefault="00E36B8C">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14:paraId="73FD1755" w14:textId="77777777" w:rsidR="00000000" w:rsidRDefault="00E36B8C">
            <w:pPr>
              <w:jc w:val="right"/>
              <w:rPr>
                <w:rFonts w:eastAsia="Times New Roman"/>
              </w:rPr>
            </w:pPr>
            <w:r>
              <w:rPr>
                <w:rFonts w:eastAsia="Times New Roman"/>
                <w:color w:val="000000"/>
                <w:sz w:val="20"/>
                <w:szCs w:val="20"/>
              </w:rPr>
              <w:t>14,252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74FE4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4CDBD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9B8BD8" w14:textId="77777777" w:rsidR="00000000" w:rsidRDefault="00E36B8C">
            <w:pPr>
              <w:jc w:val="right"/>
              <w:rPr>
                <w:rFonts w:eastAsia="Times New Roman"/>
              </w:rPr>
            </w:pPr>
            <w:r>
              <w:rPr>
                <w:rFonts w:eastAsia="Times New Roman"/>
                <w:color w:val="000000"/>
                <w:sz w:val="20"/>
                <w:szCs w:val="20"/>
              </w:rPr>
              <w:t>14,165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50C02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E8541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EF9C00" w14:textId="77777777" w:rsidR="00000000" w:rsidRDefault="00E36B8C">
            <w:pPr>
              <w:jc w:val="right"/>
              <w:rPr>
                <w:rFonts w:eastAsia="Times New Roman"/>
              </w:rPr>
            </w:pPr>
            <w:r>
              <w:rPr>
                <w:rFonts w:eastAsia="Times New Roman"/>
                <w:color w:val="000000"/>
                <w:sz w:val="20"/>
                <w:szCs w:val="20"/>
              </w:rPr>
              <w:t>14,054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40801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7E04B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88841A" w14:textId="77777777" w:rsidR="00000000" w:rsidRDefault="00E36B8C">
            <w:pPr>
              <w:jc w:val="right"/>
              <w:rPr>
                <w:rFonts w:eastAsia="Times New Roman"/>
              </w:rPr>
            </w:pPr>
            <w:r>
              <w:rPr>
                <w:rFonts w:eastAsia="Times New Roman"/>
                <w:color w:val="000000"/>
                <w:sz w:val="20"/>
                <w:szCs w:val="20"/>
              </w:rPr>
              <w:t>14,027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40B130"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FDA4CD0" w14:textId="77777777" w:rsidR="00000000" w:rsidRDefault="00E36B8C">
            <w:pPr>
              <w:rPr>
                <w:rFonts w:eastAsia="Times New Roman"/>
                <w:sz w:val="20"/>
                <w:szCs w:val="20"/>
              </w:rPr>
            </w:pPr>
          </w:p>
        </w:tc>
        <w:tc>
          <w:tcPr>
            <w:tcW w:w="0" w:type="auto"/>
            <w:vAlign w:val="center"/>
            <w:hideMark/>
          </w:tcPr>
          <w:p w14:paraId="54C1A140" w14:textId="77777777" w:rsidR="00000000" w:rsidRDefault="00E36B8C">
            <w:pPr>
              <w:rPr>
                <w:rFonts w:eastAsia="Times New Roman"/>
                <w:sz w:val="20"/>
                <w:szCs w:val="20"/>
              </w:rPr>
            </w:pPr>
          </w:p>
        </w:tc>
        <w:tc>
          <w:tcPr>
            <w:tcW w:w="0" w:type="auto"/>
            <w:vAlign w:val="center"/>
            <w:hideMark/>
          </w:tcPr>
          <w:p w14:paraId="2353FE5A" w14:textId="77777777" w:rsidR="00000000" w:rsidRDefault="00E36B8C">
            <w:pPr>
              <w:rPr>
                <w:rFonts w:eastAsia="Times New Roman"/>
                <w:sz w:val="20"/>
                <w:szCs w:val="20"/>
              </w:rPr>
            </w:pPr>
          </w:p>
        </w:tc>
        <w:tc>
          <w:tcPr>
            <w:tcW w:w="0" w:type="auto"/>
            <w:vAlign w:val="center"/>
            <w:hideMark/>
          </w:tcPr>
          <w:p w14:paraId="68517DF6" w14:textId="77777777" w:rsidR="00000000" w:rsidRDefault="00E36B8C">
            <w:pPr>
              <w:rPr>
                <w:rFonts w:eastAsia="Times New Roman"/>
                <w:sz w:val="20"/>
                <w:szCs w:val="20"/>
              </w:rPr>
            </w:pPr>
          </w:p>
        </w:tc>
        <w:tc>
          <w:tcPr>
            <w:tcW w:w="0" w:type="auto"/>
            <w:vAlign w:val="center"/>
            <w:hideMark/>
          </w:tcPr>
          <w:p w14:paraId="195A3A36" w14:textId="77777777" w:rsidR="00000000" w:rsidRDefault="00E36B8C">
            <w:pPr>
              <w:rPr>
                <w:rFonts w:eastAsia="Times New Roman"/>
                <w:sz w:val="20"/>
                <w:szCs w:val="20"/>
              </w:rPr>
            </w:pPr>
          </w:p>
        </w:tc>
        <w:tc>
          <w:tcPr>
            <w:tcW w:w="0" w:type="auto"/>
            <w:vAlign w:val="center"/>
            <w:hideMark/>
          </w:tcPr>
          <w:p w14:paraId="3577D60D" w14:textId="77777777" w:rsidR="00000000" w:rsidRDefault="00E36B8C">
            <w:pPr>
              <w:rPr>
                <w:rFonts w:eastAsia="Times New Roman"/>
                <w:sz w:val="20"/>
                <w:szCs w:val="20"/>
              </w:rPr>
            </w:pPr>
          </w:p>
        </w:tc>
        <w:tc>
          <w:tcPr>
            <w:tcW w:w="0" w:type="auto"/>
            <w:vAlign w:val="center"/>
            <w:hideMark/>
          </w:tcPr>
          <w:p w14:paraId="515B7F8C" w14:textId="77777777" w:rsidR="00000000" w:rsidRDefault="00E36B8C">
            <w:pPr>
              <w:rPr>
                <w:rFonts w:eastAsia="Times New Roman"/>
                <w:sz w:val="20"/>
                <w:szCs w:val="20"/>
              </w:rPr>
            </w:pPr>
          </w:p>
        </w:tc>
        <w:tc>
          <w:tcPr>
            <w:tcW w:w="0" w:type="auto"/>
            <w:vAlign w:val="center"/>
            <w:hideMark/>
          </w:tcPr>
          <w:p w14:paraId="3E38FAFF" w14:textId="77777777" w:rsidR="00000000" w:rsidRDefault="00E36B8C">
            <w:pPr>
              <w:rPr>
                <w:rFonts w:eastAsia="Times New Roman"/>
                <w:sz w:val="20"/>
                <w:szCs w:val="20"/>
              </w:rPr>
            </w:pPr>
          </w:p>
        </w:tc>
        <w:tc>
          <w:tcPr>
            <w:tcW w:w="0" w:type="auto"/>
            <w:vAlign w:val="center"/>
            <w:hideMark/>
          </w:tcPr>
          <w:p w14:paraId="2B01DA03" w14:textId="77777777" w:rsidR="00000000" w:rsidRDefault="00E36B8C">
            <w:pPr>
              <w:rPr>
                <w:rFonts w:eastAsia="Times New Roman"/>
                <w:sz w:val="20"/>
                <w:szCs w:val="20"/>
              </w:rPr>
            </w:pPr>
          </w:p>
        </w:tc>
        <w:tc>
          <w:tcPr>
            <w:tcW w:w="0" w:type="auto"/>
            <w:vAlign w:val="center"/>
            <w:hideMark/>
          </w:tcPr>
          <w:p w14:paraId="0115629C" w14:textId="77777777" w:rsidR="00000000" w:rsidRDefault="00E36B8C">
            <w:pPr>
              <w:rPr>
                <w:rFonts w:eastAsia="Times New Roman"/>
                <w:sz w:val="20"/>
                <w:szCs w:val="20"/>
              </w:rPr>
            </w:pPr>
          </w:p>
        </w:tc>
        <w:tc>
          <w:tcPr>
            <w:tcW w:w="0" w:type="auto"/>
            <w:vAlign w:val="center"/>
            <w:hideMark/>
          </w:tcPr>
          <w:p w14:paraId="2C74B305" w14:textId="77777777" w:rsidR="00000000" w:rsidRDefault="00E36B8C">
            <w:pPr>
              <w:rPr>
                <w:rFonts w:eastAsia="Times New Roman"/>
                <w:sz w:val="20"/>
                <w:szCs w:val="20"/>
              </w:rPr>
            </w:pPr>
          </w:p>
        </w:tc>
        <w:tc>
          <w:tcPr>
            <w:tcW w:w="0" w:type="auto"/>
            <w:vAlign w:val="center"/>
            <w:hideMark/>
          </w:tcPr>
          <w:p w14:paraId="14049113" w14:textId="77777777" w:rsidR="00000000" w:rsidRDefault="00E36B8C">
            <w:pPr>
              <w:rPr>
                <w:rFonts w:eastAsia="Times New Roman"/>
                <w:sz w:val="20"/>
                <w:szCs w:val="20"/>
              </w:rPr>
            </w:pPr>
          </w:p>
        </w:tc>
      </w:tr>
      <w:tr w:rsidR="00000000" w14:paraId="21358C11" w14:textId="77777777">
        <w:trPr>
          <w:divId w:val="229507871"/>
        </w:trPr>
        <w:tc>
          <w:tcPr>
            <w:tcW w:w="0" w:type="auto"/>
            <w:gridSpan w:val="3"/>
            <w:shd w:val="clear" w:color="auto" w:fill="CCEEFF"/>
            <w:tcMar>
              <w:top w:w="30" w:type="dxa"/>
              <w:left w:w="225" w:type="dxa"/>
              <w:bottom w:w="30" w:type="dxa"/>
              <w:right w:w="20" w:type="dxa"/>
            </w:tcMar>
            <w:hideMark/>
          </w:tcPr>
          <w:p w14:paraId="05EDEBAD" w14:textId="77777777" w:rsidR="00000000" w:rsidRDefault="00E36B8C">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1376F2ED" w14:textId="77777777" w:rsidR="00000000" w:rsidRDefault="00E36B8C">
            <w:pPr>
              <w:jc w:val="right"/>
              <w:rPr>
                <w:rFonts w:eastAsia="Times New Roman"/>
              </w:rPr>
            </w:pPr>
            <w:r>
              <w:rPr>
                <w:rFonts w:eastAsia="Times New Roman"/>
                <w:color w:val="000000"/>
                <w:sz w:val="20"/>
                <w:szCs w:val="20"/>
              </w:rPr>
              <w:t>14,689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522A3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2AD723"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8C36A1" w14:textId="77777777" w:rsidR="00000000" w:rsidRDefault="00E36B8C">
            <w:pPr>
              <w:jc w:val="right"/>
              <w:rPr>
                <w:rFonts w:eastAsia="Times New Roman"/>
              </w:rPr>
            </w:pPr>
            <w:r>
              <w:rPr>
                <w:rFonts w:eastAsia="Times New Roman"/>
                <w:color w:val="000000"/>
                <w:sz w:val="20"/>
                <w:szCs w:val="20"/>
              </w:rPr>
              <w:t>15,286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8187AF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31D2E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7405D6" w14:textId="77777777" w:rsidR="00000000" w:rsidRDefault="00E36B8C">
            <w:pPr>
              <w:jc w:val="right"/>
              <w:rPr>
                <w:rFonts w:eastAsia="Times New Roman"/>
              </w:rPr>
            </w:pPr>
            <w:r>
              <w:rPr>
                <w:rFonts w:eastAsia="Times New Roman"/>
                <w:color w:val="000000"/>
                <w:sz w:val="20"/>
                <w:szCs w:val="20"/>
              </w:rPr>
              <w:t>14,592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10C57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758269"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18D7DA" w14:textId="77777777" w:rsidR="00000000" w:rsidRDefault="00E36B8C">
            <w:pPr>
              <w:jc w:val="right"/>
              <w:rPr>
                <w:rFonts w:eastAsia="Times New Roman"/>
              </w:rPr>
            </w:pPr>
            <w:r>
              <w:rPr>
                <w:rFonts w:eastAsia="Times New Roman"/>
                <w:color w:val="000000"/>
                <w:sz w:val="20"/>
                <w:szCs w:val="20"/>
              </w:rPr>
              <w:t>14,978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1D9AA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9C25442" w14:textId="77777777" w:rsidR="00000000" w:rsidRDefault="00E36B8C">
            <w:pPr>
              <w:rPr>
                <w:rFonts w:eastAsia="Times New Roman"/>
                <w:sz w:val="20"/>
                <w:szCs w:val="20"/>
              </w:rPr>
            </w:pPr>
          </w:p>
        </w:tc>
        <w:tc>
          <w:tcPr>
            <w:tcW w:w="0" w:type="auto"/>
            <w:vAlign w:val="center"/>
            <w:hideMark/>
          </w:tcPr>
          <w:p w14:paraId="7F2710CF" w14:textId="77777777" w:rsidR="00000000" w:rsidRDefault="00E36B8C">
            <w:pPr>
              <w:rPr>
                <w:rFonts w:eastAsia="Times New Roman"/>
                <w:sz w:val="20"/>
                <w:szCs w:val="20"/>
              </w:rPr>
            </w:pPr>
          </w:p>
        </w:tc>
        <w:tc>
          <w:tcPr>
            <w:tcW w:w="0" w:type="auto"/>
            <w:vAlign w:val="center"/>
            <w:hideMark/>
          </w:tcPr>
          <w:p w14:paraId="18BCD52E" w14:textId="77777777" w:rsidR="00000000" w:rsidRDefault="00E36B8C">
            <w:pPr>
              <w:rPr>
                <w:rFonts w:eastAsia="Times New Roman"/>
                <w:sz w:val="20"/>
                <w:szCs w:val="20"/>
              </w:rPr>
            </w:pPr>
          </w:p>
        </w:tc>
        <w:tc>
          <w:tcPr>
            <w:tcW w:w="0" w:type="auto"/>
            <w:vAlign w:val="center"/>
            <w:hideMark/>
          </w:tcPr>
          <w:p w14:paraId="1F4B027B" w14:textId="77777777" w:rsidR="00000000" w:rsidRDefault="00E36B8C">
            <w:pPr>
              <w:rPr>
                <w:rFonts w:eastAsia="Times New Roman"/>
                <w:sz w:val="20"/>
                <w:szCs w:val="20"/>
              </w:rPr>
            </w:pPr>
          </w:p>
        </w:tc>
        <w:tc>
          <w:tcPr>
            <w:tcW w:w="0" w:type="auto"/>
            <w:vAlign w:val="center"/>
            <w:hideMark/>
          </w:tcPr>
          <w:p w14:paraId="1BAAE813" w14:textId="77777777" w:rsidR="00000000" w:rsidRDefault="00E36B8C">
            <w:pPr>
              <w:rPr>
                <w:rFonts w:eastAsia="Times New Roman"/>
                <w:sz w:val="20"/>
                <w:szCs w:val="20"/>
              </w:rPr>
            </w:pPr>
          </w:p>
        </w:tc>
        <w:tc>
          <w:tcPr>
            <w:tcW w:w="0" w:type="auto"/>
            <w:vAlign w:val="center"/>
            <w:hideMark/>
          </w:tcPr>
          <w:p w14:paraId="0695EE02" w14:textId="77777777" w:rsidR="00000000" w:rsidRDefault="00E36B8C">
            <w:pPr>
              <w:rPr>
                <w:rFonts w:eastAsia="Times New Roman"/>
                <w:sz w:val="20"/>
                <w:szCs w:val="20"/>
              </w:rPr>
            </w:pPr>
          </w:p>
        </w:tc>
        <w:tc>
          <w:tcPr>
            <w:tcW w:w="0" w:type="auto"/>
            <w:vAlign w:val="center"/>
            <w:hideMark/>
          </w:tcPr>
          <w:p w14:paraId="40D872AE" w14:textId="77777777" w:rsidR="00000000" w:rsidRDefault="00E36B8C">
            <w:pPr>
              <w:rPr>
                <w:rFonts w:eastAsia="Times New Roman"/>
                <w:sz w:val="20"/>
                <w:szCs w:val="20"/>
              </w:rPr>
            </w:pPr>
          </w:p>
        </w:tc>
        <w:tc>
          <w:tcPr>
            <w:tcW w:w="0" w:type="auto"/>
            <w:vAlign w:val="center"/>
            <w:hideMark/>
          </w:tcPr>
          <w:p w14:paraId="4AB460A4" w14:textId="77777777" w:rsidR="00000000" w:rsidRDefault="00E36B8C">
            <w:pPr>
              <w:rPr>
                <w:rFonts w:eastAsia="Times New Roman"/>
                <w:sz w:val="20"/>
                <w:szCs w:val="20"/>
              </w:rPr>
            </w:pPr>
          </w:p>
        </w:tc>
        <w:tc>
          <w:tcPr>
            <w:tcW w:w="0" w:type="auto"/>
            <w:vAlign w:val="center"/>
            <w:hideMark/>
          </w:tcPr>
          <w:p w14:paraId="04EC4ED8" w14:textId="77777777" w:rsidR="00000000" w:rsidRDefault="00E36B8C">
            <w:pPr>
              <w:rPr>
                <w:rFonts w:eastAsia="Times New Roman"/>
                <w:sz w:val="20"/>
                <w:szCs w:val="20"/>
              </w:rPr>
            </w:pPr>
          </w:p>
        </w:tc>
        <w:tc>
          <w:tcPr>
            <w:tcW w:w="0" w:type="auto"/>
            <w:vAlign w:val="center"/>
            <w:hideMark/>
          </w:tcPr>
          <w:p w14:paraId="78997115" w14:textId="77777777" w:rsidR="00000000" w:rsidRDefault="00E36B8C">
            <w:pPr>
              <w:rPr>
                <w:rFonts w:eastAsia="Times New Roman"/>
                <w:sz w:val="20"/>
                <w:szCs w:val="20"/>
              </w:rPr>
            </w:pPr>
          </w:p>
        </w:tc>
        <w:tc>
          <w:tcPr>
            <w:tcW w:w="0" w:type="auto"/>
            <w:vAlign w:val="center"/>
            <w:hideMark/>
          </w:tcPr>
          <w:p w14:paraId="319430CF" w14:textId="77777777" w:rsidR="00000000" w:rsidRDefault="00E36B8C">
            <w:pPr>
              <w:rPr>
                <w:rFonts w:eastAsia="Times New Roman"/>
                <w:sz w:val="20"/>
                <w:szCs w:val="20"/>
              </w:rPr>
            </w:pPr>
          </w:p>
        </w:tc>
        <w:tc>
          <w:tcPr>
            <w:tcW w:w="0" w:type="auto"/>
            <w:vAlign w:val="center"/>
            <w:hideMark/>
          </w:tcPr>
          <w:p w14:paraId="1D214A8C" w14:textId="77777777" w:rsidR="00000000" w:rsidRDefault="00E36B8C">
            <w:pPr>
              <w:rPr>
                <w:rFonts w:eastAsia="Times New Roman"/>
                <w:sz w:val="20"/>
                <w:szCs w:val="20"/>
              </w:rPr>
            </w:pPr>
          </w:p>
        </w:tc>
      </w:tr>
      <w:tr w:rsidR="00000000" w14:paraId="394AACD3" w14:textId="77777777">
        <w:trPr>
          <w:divId w:val="229507871"/>
        </w:trPr>
        <w:tc>
          <w:tcPr>
            <w:tcW w:w="0" w:type="auto"/>
            <w:gridSpan w:val="3"/>
            <w:shd w:val="clear" w:color="auto" w:fill="FFFFFF"/>
            <w:tcMar>
              <w:top w:w="30" w:type="dxa"/>
              <w:left w:w="20" w:type="dxa"/>
              <w:bottom w:w="30" w:type="dxa"/>
              <w:right w:w="20" w:type="dxa"/>
            </w:tcMar>
            <w:hideMark/>
          </w:tcPr>
          <w:p w14:paraId="1E4B2C4A" w14:textId="77777777" w:rsidR="00000000" w:rsidRDefault="00E36B8C">
            <w:pPr>
              <w:rPr>
                <w:rFonts w:eastAsia="Times New Roman"/>
              </w:rPr>
            </w:pPr>
            <w:r>
              <w:rPr>
                <w:rFonts w:eastAsia="Times New Roman"/>
                <w:color w:val="000000"/>
                <w:sz w:val="20"/>
                <w:szCs w:val="20"/>
              </w:rPr>
              <w:t>Other comprehensive loss, net of 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4EECAA1"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7E061BA"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611CAE1"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3A0D6F4"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6337D8"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5620DD8"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DB9F009" w14:textId="77777777" w:rsidR="00000000" w:rsidRDefault="00E36B8C">
            <w:pPr>
              <w:rPr>
                <w:rFonts w:eastAsia="Times New Roman"/>
                <w:sz w:val="20"/>
                <w:szCs w:val="20"/>
              </w:rPr>
            </w:pPr>
          </w:p>
        </w:tc>
        <w:tc>
          <w:tcPr>
            <w:tcW w:w="0" w:type="auto"/>
            <w:vAlign w:val="center"/>
            <w:hideMark/>
          </w:tcPr>
          <w:p w14:paraId="513A5792" w14:textId="77777777" w:rsidR="00000000" w:rsidRDefault="00E36B8C">
            <w:pPr>
              <w:rPr>
                <w:rFonts w:eastAsia="Times New Roman"/>
                <w:sz w:val="20"/>
                <w:szCs w:val="20"/>
              </w:rPr>
            </w:pPr>
          </w:p>
        </w:tc>
        <w:tc>
          <w:tcPr>
            <w:tcW w:w="0" w:type="auto"/>
            <w:vAlign w:val="center"/>
            <w:hideMark/>
          </w:tcPr>
          <w:p w14:paraId="463E4EC3" w14:textId="77777777" w:rsidR="00000000" w:rsidRDefault="00E36B8C">
            <w:pPr>
              <w:rPr>
                <w:rFonts w:eastAsia="Times New Roman"/>
                <w:sz w:val="20"/>
                <w:szCs w:val="20"/>
              </w:rPr>
            </w:pPr>
          </w:p>
        </w:tc>
        <w:tc>
          <w:tcPr>
            <w:tcW w:w="0" w:type="auto"/>
            <w:vAlign w:val="center"/>
            <w:hideMark/>
          </w:tcPr>
          <w:p w14:paraId="5F6056B2" w14:textId="77777777" w:rsidR="00000000" w:rsidRDefault="00E36B8C">
            <w:pPr>
              <w:rPr>
                <w:rFonts w:eastAsia="Times New Roman"/>
                <w:sz w:val="20"/>
                <w:szCs w:val="20"/>
              </w:rPr>
            </w:pPr>
          </w:p>
        </w:tc>
        <w:tc>
          <w:tcPr>
            <w:tcW w:w="0" w:type="auto"/>
            <w:vAlign w:val="center"/>
            <w:hideMark/>
          </w:tcPr>
          <w:p w14:paraId="0DEACBED" w14:textId="77777777" w:rsidR="00000000" w:rsidRDefault="00E36B8C">
            <w:pPr>
              <w:rPr>
                <w:rFonts w:eastAsia="Times New Roman"/>
                <w:sz w:val="20"/>
                <w:szCs w:val="20"/>
              </w:rPr>
            </w:pPr>
          </w:p>
        </w:tc>
        <w:tc>
          <w:tcPr>
            <w:tcW w:w="0" w:type="auto"/>
            <w:vAlign w:val="center"/>
            <w:hideMark/>
          </w:tcPr>
          <w:p w14:paraId="039DEDBC" w14:textId="77777777" w:rsidR="00000000" w:rsidRDefault="00E36B8C">
            <w:pPr>
              <w:rPr>
                <w:rFonts w:eastAsia="Times New Roman"/>
                <w:sz w:val="20"/>
                <w:szCs w:val="20"/>
              </w:rPr>
            </w:pPr>
          </w:p>
        </w:tc>
        <w:tc>
          <w:tcPr>
            <w:tcW w:w="0" w:type="auto"/>
            <w:vAlign w:val="center"/>
            <w:hideMark/>
          </w:tcPr>
          <w:p w14:paraId="5CB60655" w14:textId="77777777" w:rsidR="00000000" w:rsidRDefault="00E36B8C">
            <w:pPr>
              <w:rPr>
                <w:rFonts w:eastAsia="Times New Roman"/>
                <w:sz w:val="20"/>
                <w:szCs w:val="20"/>
              </w:rPr>
            </w:pPr>
          </w:p>
        </w:tc>
        <w:tc>
          <w:tcPr>
            <w:tcW w:w="0" w:type="auto"/>
            <w:vAlign w:val="center"/>
            <w:hideMark/>
          </w:tcPr>
          <w:p w14:paraId="4E1DDE31" w14:textId="77777777" w:rsidR="00000000" w:rsidRDefault="00E36B8C">
            <w:pPr>
              <w:rPr>
                <w:rFonts w:eastAsia="Times New Roman"/>
                <w:sz w:val="20"/>
                <w:szCs w:val="20"/>
              </w:rPr>
            </w:pPr>
          </w:p>
        </w:tc>
        <w:tc>
          <w:tcPr>
            <w:tcW w:w="0" w:type="auto"/>
            <w:vAlign w:val="center"/>
            <w:hideMark/>
          </w:tcPr>
          <w:p w14:paraId="6AE1EC8B" w14:textId="77777777" w:rsidR="00000000" w:rsidRDefault="00E36B8C">
            <w:pPr>
              <w:rPr>
                <w:rFonts w:eastAsia="Times New Roman"/>
                <w:sz w:val="20"/>
                <w:szCs w:val="20"/>
              </w:rPr>
            </w:pPr>
          </w:p>
        </w:tc>
        <w:tc>
          <w:tcPr>
            <w:tcW w:w="0" w:type="auto"/>
            <w:vAlign w:val="center"/>
            <w:hideMark/>
          </w:tcPr>
          <w:p w14:paraId="783C7C2A" w14:textId="77777777" w:rsidR="00000000" w:rsidRDefault="00E36B8C">
            <w:pPr>
              <w:rPr>
                <w:rFonts w:eastAsia="Times New Roman"/>
                <w:sz w:val="20"/>
                <w:szCs w:val="20"/>
              </w:rPr>
            </w:pPr>
          </w:p>
        </w:tc>
        <w:tc>
          <w:tcPr>
            <w:tcW w:w="0" w:type="auto"/>
            <w:vAlign w:val="center"/>
            <w:hideMark/>
          </w:tcPr>
          <w:p w14:paraId="43745836" w14:textId="77777777" w:rsidR="00000000" w:rsidRDefault="00E36B8C">
            <w:pPr>
              <w:rPr>
                <w:rFonts w:eastAsia="Times New Roman"/>
                <w:sz w:val="20"/>
                <w:szCs w:val="20"/>
              </w:rPr>
            </w:pPr>
          </w:p>
        </w:tc>
        <w:tc>
          <w:tcPr>
            <w:tcW w:w="0" w:type="auto"/>
            <w:vAlign w:val="center"/>
            <w:hideMark/>
          </w:tcPr>
          <w:p w14:paraId="6168DA52" w14:textId="77777777" w:rsidR="00000000" w:rsidRDefault="00E36B8C">
            <w:pPr>
              <w:rPr>
                <w:rFonts w:eastAsia="Times New Roman"/>
                <w:sz w:val="20"/>
                <w:szCs w:val="20"/>
              </w:rPr>
            </w:pPr>
          </w:p>
        </w:tc>
        <w:tc>
          <w:tcPr>
            <w:tcW w:w="0" w:type="auto"/>
            <w:vAlign w:val="center"/>
            <w:hideMark/>
          </w:tcPr>
          <w:p w14:paraId="0E8C594E" w14:textId="77777777" w:rsidR="00000000" w:rsidRDefault="00E36B8C">
            <w:pPr>
              <w:rPr>
                <w:rFonts w:eastAsia="Times New Roman"/>
                <w:sz w:val="20"/>
                <w:szCs w:val="20"/>
              </w:rPr>
            </w:pPr>
          </w:p>
        </w:tc>
      </w:tr>
      <w:tr w:rsidR="00000000" w14:paraId="3ACF800E" w14:textId="77777777">
        <w:trPr>
          <w:divId w:val="229507871"/>
        </w:trPr>
        <w:tc>
          <w:tcPr>
            <w:tcW w:w="0" w:type="auto"/>
            <w:gridSpan w:val="3"/>
            <w:shd w:val="clear" w:color="auto" w:fill="CCEEFF"/>
            <w:tcMar>
              <w:top w:w="30" w:type="dxa"/>
              <w:left w:w="720" w:type="dxa"/>
              <w:bottom w:w="30" w:type="dxa"/>
              <w:right w:w="20" w:type="dxa"/>
            </w:tcMar>
            <w:hideMark/>
          </w:tcPr>
          <w:p w14:paraId="00D4E9EE" w14:textId="77777777" w:rsidR="00000000" w:rsidRDefault="00E36B8C">
            <w:pPr>
              <w:rPr>
                <w:rFonts w:eastAsia="Times New Roman"/>
              </w:rPr>
            </w:pPr>
            <w:r>
              <w:rPr>
                <w:rFonts w:eastAsia="Times New Roman"/>
                <w:color w:val="000000"/>
                <w:sz w:val="20"/>
                <w:szCs w:val="20"/>
              </w:rPr>
              <w:t>Foreign currency translation adjustmen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031F09AF"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8C3373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42A50F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7121B7"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D2771B3"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D41C28F" w14:textId="77777777" w:rsidR="00000000" w:rsidRDefault="00E36B8C">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ED1BC6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353D5E"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8800E7F"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3B905AF" w14:textId="77777777" w:rsidR="00000000" w:rsidRDefault="00E36B8C">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C1C0BD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FE843A"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1239877"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D9CB638" w14:textId="77777777" w:rsidR="00000000" w:rsidRDefault="00E36B8C">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007438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1B6934B" w14:textId="77777777" w:rsidR="00000000" w:rsidRDefault="00E36B8C">
            <w:pPr>
              <w:rPr>
                <w:rFonts w:eastAsia="Times New Roman"/>
                <w:sz w:val="20"/>
                <w:szCs w:val="20"/>
              </w:rPr>
            </w:pPr>
          </w:p>
        </w:tc>
        <w:tc>
          <w:tcPr>
            <w:tcW w:w="0" w:type="auto"/>
            <w:vAlign w:val="center"/>
            <w:hideMark/>
          </w:tcPr>
          <w:p w14:paraId="643D8ABF" w14:textId="77777777" w:rsidR="00000000" w:rsidRDefault="00E36B8C">
            <w:pPr>
              <w:rPr>
                <w:rFonts w:eastAsia="Times New Roman"/>
                <w:sz w:val="20"/>
                <w:szCs w:val="20"/>
              </w:rPr>
            </w:pPr>
          </w:p>
        </w:tc>
        <w:tc>
          <w:tcPr>
            <w:tcW w:w="0" w:type="auto"/>
            <w:vAlign w:val="center"/>
            <w:hideMark/>
          </w:tcPr>
          <w:p w14:paraId="2800ADCF" w14:textId="77777777" w:rsidR="00000000" w:rsidRDefault="00E36B8C">
            <w:pPr>
              <w:rPr>
                <w:rFonts w:eastAsia="Times New Roman"/>
                <w:sz w:val="20"/>
                <w:szCs w:val="20"/>
              </w:rPr>
            </w:pPr>
          </w:p>
        </w:tc>
        <w:tc>
          <w:tcPr>
            <w:tcW w:w="0" w:type="auto"/>
            <w:vAlign w:val="center"/>
            <w:hideMark/>
          </w:tcPr>
          <w:p w14:paraId="3D18B1AB" w14:textId="77777777" w:rsidR="00000000" w:rsidRDefault="00E36B8C">
            <w:pPr>
              <w:rPr>
                <w:rFonts w:eastAsia="Times New Roman"/>
                <w:sz w:val="20"/>
                <w:szCs w:val="20"/>
              </w:rPr>
            </w:pPr>
          </w:p>
        </w:tc>
        <w:tc>
          <w:tcPr>
            <w:tcW w:w="0" w:type="auto"/>
            <w:vAlign w:val="center"/>
            <w:hideMark/>
          </w:tcPr>
          <w:p w14:paraId="7764D44B" w14:textId="77777777" w:rsidR="00000000" w:rsidRDefault="00E36B8C">
            <w:pPr>
              <w:rPr>
                <w:rFonts w:eastAsia="Times New Roman"/>
                <w:sz w:val="20"/>
                <w:szCs w:val="20"/>
              </w:rPr>
            </w:pPr>
          </w:p>
        </w:tc>
        <w:tc>
          <w:tcPr>
            <w:tcW w:w="0" w:type="auto"/>
            <w:vAlign w:val="center"/>
            <w:hideMark/>
          </w:tcPr>
          <w:p w14:paraId="72314604" w14:textId="77777777" w:rsidR="00000000" w:rsidRDefault="00E36B8C">
            <w:pPr>
              <w:rPr>
                <w:rFonts w:eastAsia="Times New Roman"/>
                <w:sz w:val="20"/>
                <w:szCs w:val="20"/>
              </w:rPr>
            </w:pPr>
          </w:p>
        </w:tc>
        <w:tc>
          <w:tcPr>
            <w:tcW w:w="0" w:type="auto"/>
            <w:vAlign w:val="center"/>
            <w:hideMark/>
          </w:tcPr>
          <w:p w14:paraId="6758028F" w14:textId="77777777" w:rsidR="00000000" w:rsidRDefault="00E36B8C">
            <w:pPr>
              <w:rPr>
                <w:rFonts w:eastAsia="Times New Roman"/>
                <w:sz w:val="20"/>
                <w:szCs w:val="20"/>
              </w:rPr>
            </w:pPr>
          </w:p>
        </w:tc>
        <w:tc>
          <w:tcPr>
            <w:tcW w:w="0" w:type="auto"/>
            <w:vAlign w:val="center"/>
            <w:hideMark/>
          </w:tcPr>
          <w:p w14:paraId="36671293" w14:textId="77777777" w:rsidR="00000000" w:rsidRDefault="00E36B8C">
            <w:pPr>
              <w:rPr>
                <w:rFonts w:eastAsia="Times New Roman"/>
                <w:sz w:val="20"/>
                <w:szCs w:val="20"/>
              </w:rPr>
            </w:pPr>
          </w:p>
        </w:tc>
        <w:tc>
          <w:tcPr>
            <w:tcW w:w="0" w:type="auto"/>
            <w:vAlign w:val="center"/>
            <w:hideMark/>
          </w:tcPr>
          <w:p w14:paraId="2B405716" w14:textId="77777777" w:rsidR="00000000" w:rsidRDefault="00E36B8C">
            <w:pPr>
              <w:rPr>
                <w:rFonts w:eastAsia="Times New Roman"/>
                <w:sz w:val="20"/>
                <w:szCs w:val="20"/>
              </w:rPr>
            </w:pPr>
          </w:p>
        </w:tc>
        <w:tc>
          <w:tcPr>
            <w:tcW w:w="0" w:type="auto"/>
            <w:vAlign w:val="center"/>
            <w:hideMark/>
          </w:tcPr>
          <w:p w14:paraId="5E59BDFB" w14:textId="77777777" w:rsidR="00000000" w:rsidRDefault="00E36B8C">
            <w:pPr>
              <w:rPr>
                <w:rFonts w:eastAsia="Times New Roman"/>
                <w:sz w:val="20"/>
                <w:szCs w:val="20"/>
              </w:rPr>
            </w:pPr>
          </w:p>
        </w:tc>
        <w:tc>
          <w:tcPr>
            <w:tcW w:w="0" w:type="auto"/>
            <w:vAlign w:val="center"/>
            <w:hideMark/>
          </w:tcPr>
          <w:p w14:paraId="33DA41F7" w14:textId="77777777" w:rsidR="00000000" w:rsidRDefault="00E36B8C">
            <w:pPr>
              <w:rPr>
                <w:rFonts w:eastAsia="Times New Roman"/>
                <w:sz w:val="20"/>
                <w:szCs w:val="20"/>
              </w:rPr>
            </w:pPr>
          </w:p>
        </w:tc>
        <w:tc>
          <w:tcPr>
            <w:tcW w:w="0" w:type="auto"/>
            <w:vAlign w:val="center"/>
            <w:hideMark/>
          </w:tcPr>
          <w:p w14:paraId="57217D44" w14:textId="77777777" w:rsidR="00000000" w:rsidRDefault="00E36B8C">
            <w:pPr>
              <w:rPr>
                <w:rFonts w:eastAsia="Times New Roman"/>
                <w:sz w:val="20"/>
                <w:szCs w:val="20"/>
              </w:rPr>
            </w:pPr>
          </w:p>
        </w:tc>
      </w:tr>
      <w:tr w:rsidR="00000000" w14:paraId="1D237D50" w14:textId="77777777">
        <w:trPr>
          <w:divId w:val="229507871"/>
        </w:trPr>
        <w:tc>
          <w:tcPr>
            <w:tcW w:w="0" w:type="auto"/>
            <w:gridSpan w:val="3"/>
            <w:vAlign w:val="center"/>
            <w:hideMark/>
          </w:tcPr>
          <w:p w14:paraId="45707792" w14:textId="77777777" w:rsidR="00000000" w:rsidRDefault="00E36B8C">
            <w:pPr>
              <w:jc w:val="right"/>
              <w:rPr>
                <w:rFonts w:eastAsia="Times New Roman"/>
              </w:rPr>
            </w:pPr>
          </w:p>
        </w:tc>
        <w:tc>
          <w:tcPr>
            <w:tcW w:w="0" w:type="auto"/>
            <w:gridSpan w:val="3"/>
            <w:vAlign w:val="center"/>
            <w:hideMark/>
          </w:tcPr>
          <w:p w14:paraId="06A7F7C1" w14:textId="77777777" w:rsidR="00000000" w:rsidRDefault="00E36B8C">
            <w:pPr>
              <w:rPr>
                <w:rFonts w:eastAsia="Times New Roman"/>
                <w:sz w:val="20"/>
                <w:szCs w:val="20"/>
              </w:rPr>
            </w:pPr>
          </w:p>
        </w:tc>
        <w:tc>
          <w:tcPr>
            <w:tcW w:w="0" w:type="auto"/>
            <w:gridSpan w:val="3"/>
            <w:vAlign w:val="center"/>
            <w:hideMark/>
          </w:tcPr>
          <w:p w14:paraId="74D8672D" w14:textId="77777777" w:rsidR="00000000" w:rsidRDefault="00E36B8C">
            <w:pPr>
              <w:rPr>
                <w:rFonts w:eastAsia="Times New Roman"/>
                <w:sz w:val="20"/>
                <w:szCs w:val="20"/>
              </w:rPr>
            </w:pPr>
          </w:p>
        </w:tc>
        <w:tc>
          <w:tcPr>
            <w:tcW w:w="0" w:type="auto"/>
            <w:gridSpan w:val="3"/>
            <w:vAlign w:val="center"/>
            <w:hideMark/>
          </w:tcPr>
          <w:p w14:paraId="2CFB0ECD" w14:textId="77777777" w:rsidR="00000000" w:rsidRDefault="00E36B8C">
            <w:pPr>
              <w:rPr>
                <w:rFonts w:eastAsia="Times New Roman"/>
                <w:sz w:val="20"/>
                <w:szCs w:val="20"/>
              </w:rPr>
            </w:pPr>
          </w:p>
        </w:tc>
        <w:tc>
          <w:tcPr>
            <w:tcW w:w="0" w:type="auto"/>
            <w:gridSpan w:val="3"/>
            <w:vAlign w:val="center"/>
            <w:hideMark/>
          </w:tcPr>
          <w:p w14:paraId="3673A637" w14:textId="77777777" w:rsidR="00000000" w:rsidRDefault="00E36B8C">
            <w:pPr>
              <w:rPr>
                <w:rFonts w:eastAsia="Times New Roman"/>
                <w:sz w:val="20"/>
                <w:szCs w:val="20"/>
              </w:rPr>
            </w:pPr>
          </w:p>
        </w:tc>
        <w:tc>
          <w:tcPr>
            <w:tcW w:w="0" w:type="auto"/>
            <w:gridSpan w:val="3"/>
            <w:vAlign w:val="center"/>
            <w:hideMark/>
          </w:tcPr>
          <w:p w14:paraId="0DBC5A5C" w14:textId="77777777" w:rsidR="00000000" w:rsidRDefault="00E36B8C">
            <w:pPr>
              <w:rPr>
                <w:rFonts w:eastAsia="Times New Roman"/>
                <w:sz w:val="20"/>
                <w:szCs w:val="20"/>
              </w:rPr>
            </w:pPr>
          </w:p>
        </w:tc>
        <w:tc>
          <w:tcPr>
            <w:tcW w:w="0" w:type="auto"/>
            <w:gridSpan w:val="3"/>
            <w:vAlign w:val="center"/>
            <w:hideMark/>
          </w:tcPr>
          <w:p w14:paraId="0DE32EC0" w14:textId="77777777" w:rsidR="00000000" w:rsidRDefault="00E36B8C">
            <w:pPr>
              <w:rPr>
                <w:rFonts w:eastAsia="Times New Roman"/>
                <w:sz w:val="20"/>
                <w:szCs w:val="20"/>
              </w:rPr>
            </w:pPr>
          </w:p>
        </w:tc>
        <w:tc>
          <w:tcPr>
            <w:tcW w:w="0" w:type="auto"/>
            <w:gridSpan w:val="3"/>
            <w:vAlign w:val="center"/>
            <w:hideMark/>
          </w:tcPr>
          <w:p w14:paraId="5F853F7C" w14:textId="77777777" w:rsidR="00000000" w:rsidRDefault="00E36B8C">
            <w:pPr>
              <w:rPr>
                <w:rFonts w:eastAsia="Times New Roman"/>
                <w:sz w:val="20"/>
                <w:szCs w:val="20"/>
              </w:rPr>
            </w:pPr>
          </w:p>
        </w:tc>
        <w:tc>
          <w:tcPr>
            <w:tcW w:w="0" w:type="auto"/>
            <w:vAlign w:val="center"/>
            <w:hideMark/>
          </w:tcPr>
          <w:p w14:paraId="15E159AE" w14:textId="77777777" w:rsidR="00000000" w:rsidRDefault="00E36B8C">
            <w:pPr>
              <w:rPr>
                <w:rFonts w:eastAsia="Times New Roman"/>
                <w:sz w:val="20"/>
                <w:szCs w:val="20"/>
              </w:rPr>
            </w:pPr>
          </w:p>
        </w:tc>
        <w:tc>
          <w:tcPr>
            <w:tcW w:w="0" w:type="auto"/>
            <w:vAlign w:val="center"/>
            <w:hideMark/>
          </w:tcPr>
          <w:p w14:paraId="013A35B1" w14:textId="77777777" w:rsidR="00000000" w:rsidRDefault="00E36B8C">
            <w:pPr>
              <w:rPr>
                <w:rFonts w:eastAsia="Times New Roman"/>
                <w:sz w:val="20"/>
                <w:szCs w:val="20"/>
              </w:rPr>
            </w:pPr>
          </w:p>
        </w:tc>
        <w:tc>
          <w:tcPr>
            <w:tcW w:w="0" w:type="auto"/>
            <w:vAlign w:val="center"/>
            <w:hideMark/>
          </w:tcPr>
          <w:p w14:paraId="312A73BC" w14:textId="77777777" w:rsidR="00000000" w:rsidRDefault="00E36B8C">
            <w:pPr>
              <w:rPr>
                <w:rFonts w:eastAsia="Times New Roman"/>
                <w:sz w:val="20"/>
                <w:szCs w:val="20"/>
              </w:rPr>
            </w:pPr>
          </w:p>
        </w:tc>
        <w:tc>
          <w:tcPr>
            <w:tcW w:w="0" w:type="auto"/>
            <w:vAlign w:val="center"/>
            <w:hideMark/>
          </w:tcPr>
          <w:p w14:paraId="44A6C21F" w14:textId="77777777" w:rsidR="00000000" w:rsidRDefault="00E36B8C">
            <w:pPr>
              <w:rPr>
                <w:rFonts w:eastAsia="Times New Roman"/>
                <w:sz w:val="20"/>
                <w:szCs w:val="20"/>
              </w:rPr>
            </w:pPr>
          </w:p>
        </w:tc>
        <w:tc>
          <w:tcPr>
            <w:tcW w:w="0" w:type="auto"/>
            <w:vAlign w:val="center"/>
            <w:hideMark/>
          </w:tcPr>
          <w:p w14:paraId="4C7207E6" w14:textId="77777777" w:rsidR="00000000" w:rsidRDefault="00E36B8C">
            <w:pPr>
              <w:rPr>
                <w:rFonts w:eastAsia="Times New Roman"/>
                <w:sz w:val="20"/>
                <w:szCs w:val="20"/>
              </w:rPr>
            </w:pPr>
          </w:p>
        </w:tc>
        <w:tc>
          <w:tcPr>
            <w:tcW w:w="0" w:type="auto"/>
            <w:vAlign w:val="center"/>
            <w:hideMark/>
          </w:tcPr>
          <w:p w14:paraId="4DA5E29D" w14:textId="77777777" w:rsidR="00000000" w:rsidRDefault="00E36B8C">
            <w:pPr>
              <w:rPr>
                <w:rFonts w:eastAsia="Times New Roman"/>
                <w:sz w:val="20"/>
                <w:szCs w:val="20"/>
              </w:rPr>
            </w:pPr>
          </w:p>
        </w:tc>
        <w:tc>
          <w:tcPr>
            <w:tcW w:w="0" w:type="auto"/>
            <w:vAlign w:val="center"/>
            <w:hideMark/>
          </w:tcPr>
          <w:p w14:paraId="6FF375A0" w14:textId="77777777" w:rsidR="00000000" w:rsidRDefault="00E36B8C">
            <w:pPr>
              <w:rPr>
                <w:rFonts w:eastAsia="Times New Roman"/>
                <w:sz w:val="20"/>
                <w:szCs w:val="20"/>
              </w:rPr>
            </w:pPr>
          </w:p>
        </w:tc>
        <w:tc>
          <w:tcPr>
            <w:tcW w:w="0" w:type="auto"/>
            <w:vAlign w:val="center"/>
            <w:hideMark/>
          </w:tcPr>
          <w:p w14:paraId="69F47E19" w14:textId="77777777" w:rsidR="00000000" w:rsidRDefault="00E36B8C">
            <w:pPr>
              <w:rPr>
                <w:rFonts w:eastAsia="Times New Roman"/>
                <w:sz w:val="20"/>
                <w:szCs w:val="20"/>
              </w:rPr>
            </w:pPr>
          </w:p>
        </w:tc>
        <w:tc>
          <w:tcPr>
            <w:tcW w:w="0" w:type="auto"/>
            <w:vAlign w:val="center"/>
            <w:hideMark/>
          </w:tcPr>
          <w:p w14:paraId="63967267" w14:textId="77777777" w:rsidR="00000000" w:rsidRDefault="00E36B8C">
            <w:pPr>
              <w:rPr>
                <w:rFonts w:eastAsia="Times New Roman"/>
                <w:sz w:val="20"/>
                <w:szCs w:val="20"/>
              </w:rPr>
            </w:pPr>
          </w:p>
        </w:tc>
        <w:tc>
          <w:tcPr>
            <w:tcW w:w="0" w:type="auto"/>
            <w:vAlign w:val="center"/>
            <w:hideMark/>
          </w:tcPr>
          <w:p w14:paraId="1DAFB3C9" w14:textId="77777777" w:rsidR="00000000" w:rsidRDefault="00E36B8C">
            <w:pPr>
              <w:rPr>
                <w:rFonts w:eastAsia="Times New Roman"/>
                <w:sz w:val="20"/>
                <w:szCs w:val="20"/>
              </w:rPr>
            </w:pPr>
          </w:p>
        </w:tc>
        <w:tc>
          <w:tcPr>
            <w:tcW w:w="0" w:type="auto"/>
            <w:vAlign w:val="center"/>
            <w:hideMark/>
          </w:tcPr>
          <w:p w14:paraId="7890DBBD" w14:textId="77777777" w:rsidR="00000000" w:rsidRDefault="00E36B8C">
            <w:pPr>
              <w:rPr>
                <w:rFonts w:eastAsia="Times New Roman"/>
                <w:sz w:val="20"/>
                <w:szCs w:val="20"/>
              </w:rPr>
            </w:pPr>
          </w:p>
        </w:tc>
        <w:tc>
          <w:tcPr>
            <w:tcW w:w="0" w:type="auto"/>
            <w:vAlign w:val="center"/>
            <w:hideMark/>
          </w:tcPr>
          <w:p w14:paraId="684AEAED" w14:textId="77777777" w:rsidR="00000000" w:rsidRDefault="00E36B8C">
            <w:pPr>
              <w:rPr>
                <w:rFonts w:eastAsia="Times New Roman"/>
                <w:sz w:val="20"/>
                <w:szCs w:val="20"/>
              </w:rPr>
            </w:pPr>
          </w:p>
        </w:tc>
      </w:tr>
      <w:tr w:rsidR="00000000" w14:paraId="351FDB13" w14:textId="77777777">
        <w:trPr>
          <w:divId w:val="229507871"/>
        </w:trPr>
        <w:tc>
          <w:tcPr>
            <w:tcW w:w="0" w:type="auto"/>
            <w:gridSpan w:val="3"/>
            <w:shd w:val="clear" w:color="auto" w:fill="FFFFFF"/>
            <w:tcMar>
              <w:top w:w="30" w:type="dxa"/>
              <w:left w:w="20" w:type="dxa"/>
              <w:bottom w:w="30" w:type="dxa"/>
              <w:right w:w="20" w:type="dxa"/>
            </w:tcMar>
            <w:hideMark/>
          </w:tcPr>
          <w:p w14:paraId="758B1929" w14:textId="77777777" w:rsidR="00000000" w:rsidRDefault="00E36B8C">
            <w:pPr>
              <w:rPr>
                <w:rFonts w:eastAsia="Times New Roman"/>
              </w:rPr>
            </w:pPr>
            <w:r>
              <w:rPr>
                <w:rFonts w:eastAsia="Times New Roman"/>
                <w:color w:val="000000"/>
                <w:sz w:val="20"/>
                <w:szCs w:val="20"/>
              </w:rPr>
              <w:t>Other comprehensive loss, net of ta</w:t>
            </w:r>
            <w:r>
              <w:rPr>
                <w:rFonts w:eastAsia="Times New Roman"/>
                <w:color w:val="000000"/>
                <w:sz w:val="20"/>
                <w:szCs w:val="20"/>
              </w:rPr>
              <w:t>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513573"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7C6AD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1BDA3A"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8FC347" w14:textId="77777777" w:rsidR="00000000" w:rsidRDefault="00E36B8C">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435D5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600D86"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F39563" w14:textId="77777777" w:rsidR="00000000" w:rsidRDefault="00E36B8C">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8B6CA4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7B2BC3"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4A9822" w14:textId="77777777" w:rsidR="00000000" w:rsidRDefault="00E36B8C">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7BAFDF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BAE77C6" w14:textId="77777777" w:rsidR="00000000" w:rsidRDefault="00E36B8C">
            <w:pPr>
              <w:rPr>
                <w:rFonts w:eastAsia="Times New Roman"/>
                <w:sz w:val="20"/>
                <w:szCs w:val="20"/>
              </w:rPr>
            </w:pPr>
          </w:p>
        </w:tc>
        <w:tc>
          <w:tcPr>
            <w:tcW w:w="0" w:type="auto"/>
            <w:vAlign w:val="center"/>
            <w:hideMark/>
          </w:tcPr>
          <w:p w14:paraId="1F35CEDC" w14:textId="77777777" w:rsidR="00000000" w:rsidRDefault="00E36B8C">
            <w:pPr>
              <w:rPr>
                <w:rFonts w:eastAsia="Times New Roman"/>
                <w:sz w:val="20"/>
                <w:szCs w:val="20"/>
              </w:rPr>
            </w:pPr>
          </w:p>
        </w:tc>
        <w:tc>
          <w:tcPr>
            <w:tcW w:w="0" w:type="auto"/>
            <w:vAlign w:val="center"/>
            <w:hideMark/>
          </w:tcPr>
          <w:p w14:paraId="6E4D7EFF" w14:textId="77777777" w:rsidR="00000000" w:rsidRDefault="00E36B8C">
            <w:pPr>
              <w:rPr>
                <w:rFonts w:eastAsia="Times New Roman"/>
                <w:sz w:val="20"/>
                <w:szCs w:val="20"/>
              </w:rPr>
            </w:pPr>
          </w:p>
        </w:tc>
        <w:tc>
          <w:tcPr>
            <w:tcW w:w="0" w:type="auto"/>
            <w:vAlign w:val="center"/>
            <w:hideMark/>
          </w:tcPr>
          <w:p w14:paraId="2E0DFBDE" w14:textId="77777777" w:rsidR="00000000" w:rsidRDefault="00E36B8C">
            <w:pPr>
              <w:rPr>
                <w:rFonts w:eastAsia="Times New Roman"/>
                <w:sz w:val="20"/>
                <w:szCs w:val="20"/>
              </w:rPr>
            </w:pPr>
          </w:p>
        </w:tc>
        <w:tc>
          <w:tcPr>
            <w:tcW w:w="0" w:type="auto"/>
            <w:vAlign w:val="center"/>
            <w:hideMark/>
          </w:tcPr>
          <w:p w14:paraId="6984379B" w14:textId="77777777" w:rsidR="00000000" w:rsidRDefault="00E36B8C">
            <w:pPr>
              <w:rPr>
                <w:rFonts w:eastAsia="Times New Roman"/>
                <w:sz w:val="20"/>
                <w:szCs w:val="20"/>
              </w:rPr>
            </w:pPr>
          </w:p>
        </w:tc>
        <w:tc>
          <w:tcPr>
            <w:tcW w:w="0" w:type="auto"/>
            <w:vAlign w:val="center"/>
            <w:hideMark/>
          </w:tcPr>
          <w:p w14:paraId="10562BD9" w14:textId="77777777" w:rsidR="00000000" w:rsidRDefault="00E36B8C">
            <w:pPr>
              <w:rPr>
                <w:rFonts w:eastAsia="Times New Roman"/>
                <w:sz w:val="20"/>
                <w:szCs w:val="20"/>
              </w:rPr>
            </w:pPr>
          </w:p>
        </w:tc>
        <w:tc>
          <w:tcPr>
            <w:tcW w:w="0" w:type="auto"/>
            <w:vAlign w:val="center"/>
            <w:hideMark/>
          </w:tcPr>
          <w:p w14:paraId="54DCE4F2" w14:textId="77777777" w:rsidR="00000000" w:rsidRDefault="00E36B8C">
            <w:pPr>
              <w:rPr>
                <w:rFonts w:eastAsia="Times New Roman"/>
                <w:sz w:val="20"/>
                <w:szCs w:val="20"/>
              </w:rPr>
            </w:pPr>
          </w:p>
        </w:tc>
        <w:tc>
          <w:tcPr>
            <w:tcW w:w="0" w:type="auto"/>
            <w:vAlign w:val="center"/>
            <w:hideMark/>
          </w:tcPr>
          <w:p w14:paraId="3947EBD6" w14:textId="77777777" w:rsidR="00000000" w:rsidRDefault="00E36B8C">
            <w:pPr>
              <w:rPr>
                <w:rFonts w:eastAsia="Times New Roman"/>
                <w:sz w:val="20"/>
                <w:szCs w:val="20"/>
              </w:rPr>
            </w:pPr>
          </w:p>
        </w:tc>
        <w:tc>
          <w:tcPr>
            <w:tcW w:w="0" w:type="auto"/>
            <w:vAlign w:val="center"/>
            <w:hideMark/>
          </w:tcPr>
          <w:p w14:paraId="172F3501" w14:textId="77777777" w:rsidR="00000000" w:rsidRDefault="00E36B8C">
            <w:pPr>
              <w:rPr>
                <w:rFonts w:eastAsia="Times New Roman"/>
                <w:sz w:val="20"/>
                <w:szCs w:val="20"/>
              </w:rPr>
            </w:pPr>
          </w:p>
        </w:tc>
        <w:tc>
          <w:tcPr>
            <w:tcW w:w="0" w:type="auto"/>
            <w:vAlign w:val="center"/>
            <w:hideMark/>
          </w:tcPr>
          <w:p w14:paraId="09112D0D" w14:textId="77777777" w:rsidR="00000000" w:rsidRDefault="00E36B8C">
            <w:pPr>
              <w:rPr>
                <w:rFonts w:eastAsia="Times New Roman"/>
                <w:sz w:val="20"/>
                <w:szCs w:val="20"/>
              </w:rPr>
            </w:pPr>
          </w:p>
        </w:tc>
        <w:tc>
          <w:tcPr>
            <w:tcW w:w="0" w:type="auto"/>
            <w:vAlign w:val="center"/>
            <w:hideMark/>
          </w:tcPr>
          <w:p w14:paraId="72F9FC59" w14:textId="77777777" w:rsidR="00000000" w:rsidRDefault="00E36B8C">
            <w:pPr>
              <w:rPr>
                <w:rFonts w:eastAsia="Times New Roman"/>
                <w:sz w:val="20"/>
                <w:szCs w:val="20"/>
              </w:rPr>
            </w:pPr>
          </w:p>
        </w:tc>
        <w:tc>
          <w:tcPr>
            <w:tcW w:w="0" w:type="auto"/>
            <w:vAlign w:val="center"/>
            <w:hideMark/>
          </w:tcPr>
          <w:p w14:paraId="7B52DE1C" w14:textId="77777777" w:rsidR="00000000" w:rsidRDefault="00E36B8C">
            <w:pPr>
              <w:rPr>
                <w:rFonts w:eastAsia="Times New Roman"/>
                <w:sz w:val="20"/>
                <w:szCs w:val="20"/>
              </w:rPr>
            </w:pPr>
          </w:p>
        </w:tc>
      </w:tr>
      <w:tr w:rsidR="00000000" w14:paraId="07C6E762" w14:textId="77777777">
        <w:trPr>
          <w:divId w:val="229507871"/>
        </w:trPr>
        <w:tc>
          <w:tcPr>
            <w:tcW w:w="0" w:type="auto"/>
            <w:gridSpan w:val="3"/>
            <w:shd w:val="clear" w:color="auto" w:fill="CCEEFF"/>
            <w:tcMar>
              <w:top w:w="30" w:type="dxa"/>
              <w:left w:w="20" w:type="dxa"/>
              <w:bottom w:w="30" w:type="dxa"/>
              <w:right w:w="20" w:type="dxa"/>
            </w:tcMar>
            <w:hideMark/>
          </w:tcPr>
          <w:p w14:paraId="222427F8" w14:textId="77777777" w:rsidR="00000000" w:rsidRDefault="00E36B8C">
            <w:pPr>
              <w:rPr>
                <w:rFonts w:eastAsia="Times New Roman"/>
              </w:rPr>
            </w:pPr>
            <w:r>
              <w:rPr>
                <w:rFonts w:eastAsia="Times New Roman"/>
                <w:color w:val="000000"/>
                <w:sz w:val="20"/>
                <w:szCs w:val="20"/>
              </w:rPr>
              <w:t>Comprehensive incom</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01E142F"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CF926A9" w14:textId="77777777" w:rsidR="00000000" w:rsidRDefault="00E36B8C">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D4D2E8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0005E2"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CEE722A"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29E7E8A" w14:textId="77777777" w:rsidR="00000000" w:rsidRDefault="00E36B8C">
            <w:pPr>
              <w:jc w:val="right"/>
              <w:rPr>
                <w:rFonts w:eastAsia="Times New Roman"/>
              </w:rPr>
            </w:pPr>
            <w:r>
              <w:rPr>
                <w:rFonts w:eastAsia="Times New Roman"/>
                <w:color w:val="000000"/>
                <w:sz w:val="20"/>
                <w:szCs w:val="20"/>
              </w:rPr>
              <w:t>1,740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569405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D5F2AB"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7CB524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E20448F" w14:textId="77777777" w:rsidR="00000000" w:rsidRDefault="00E36B8C">
            <w:pPr>
              <w:jc w:val="right"/>
              <w:rPr>
                <w:rFonts w:eastAsia="Times New Roman"/>
              </w:rPr>
            </w:pPr>
            <w:r>
              <w:rPr>
                <w:rFonts w:eastAsia="Times New Roman"/>
                <w:color w:val="000000"/>
                <w:sz w:val="20"/>
                <w:szCs w:val="20"/>
              </w:rPr>
              <w:t>7,695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6F308D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A66F8D"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0125973"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AFE79D4" w14:textId="77777777" w:rsidR="00000000" w:rsidRDefault="00E36B8C">
            <w:pPr>
              <w:jc w:val="right"/>
              <w:rPr>
                <w:rFonts w:eastAsia="Times New Roman"/>
              </w:rPr>
            </w:pPr>
            <w:r>
              <w:rPr>
                <w:rFonts w:eastAsia="Times New Roman"/>
                <w:color w:val="000000"/>
                <w:sz w:val="20"/>
                <w:szCs w:val="20"/>
              </w:rPr>
              <w:t>3,476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F9486D1"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004E0BD" w14:textId="77777777" w:rsidR="00000000" w:rsidRDefault="00E36B8C">
            <w:pPr>
              <w:rPr>
                <w:rFonts w:eastAsia="Times New Roman"/>
                <w:sz w:val="20"/>
                <w:szCs w:val="20"/>
              </w:rPr>
            </w:pPr>
          </w:p>
        </w:tc>
        <w:tc>
          <w:tcPr>
            <w:tcW w:w="0" w:type="auto"/>
            <w:vAlign w:val="center"/>
            <w:hideMark/>
          </w:tcPr>
          <w:p w14:paraId="262E59D9" w14:textId="77777777" w:rsidR="00000000" w:rsidRDefault="00E36B8C">
            <w:pPr>
              <w:rPr>
                <w:rFonts w:eastAsia="Times New Roman"/>
                <w:sz w:val="20"/>
                <w:szCs w:val="20"/>
              </w:rPr>
            </w:pPr>
          </w:p>
        </w:tc>
        <w:tc>
          <w:tcPr>
            <w:tcW w:w="0" w:type="auto"/>
            <w:vAlign w:val="center"/>
            <w:hideMark/>
          </w:tcPr>
          <w:p w14:paraId="5B39B398" w14:textId="77777777" w:rsidR="00000000" w:rsidRDefault="00E36B8C">
            <w:pPr>
              <w:rPr>
                <w:rFonts w:eastAsia="Times New Roman"/>
                <w:sz w:val="20"/>
                <w:szCs w:val="20"/>
              </w:rPr>
            </w:pPr>
          </w:p>
        </w:tc>
        <w:tc>
          <w:tcPr>
            <w:tcW w:w="0" w:type="auto"/>
            <w:vAlign w:val="center"/>
            <w:hideMark/>
          </w:tcPr>
          <w:p w14:paraId="4FABBF49" w14:textId="77777777" w:rsidR="00000000" w:rsidRDefault="00E36B8C">
            <w:pPr>
              <w:rPr>
                <w:rFonts w:eastAsia="Times New Roman"/>
                <w:sz w:val="20"/>
                <w:szCs w:val="20"/>
              </w:rPr>
            </w:pPr>
          </w:p>
        </w:tc>
        <w:tc>
          <w:tcPr>
            <w:tcW w:w="0" w:type="auto"/>
            <w:vAlign w:val="center"/>
            <w:hideMark/>
          </w:tcPr>
          <w:p w14:paraId="0AD63109" w14:textId="77777777" w:rsidR="00000000" w:rsidRDefault="00E36B8C">
            <w:pPr>
              <w:rPr>
                <w:rFonts w:eastAsia="Times New Roman"/>
                <w:sz w:val="20"/>
                <w:szCs w:val="20"/>
              </w:rPr>
            </w:pPr>
          </w:p>
        </w:tc>
        <w:tc>
          <w:tcPr>
            <w:tcW w:w="0" w:type="auto"/>
            <w:vAlign w:val="center"/>
            <w:hideMark/>
          </w:tcPr>
          <w:p w14:paraId="5623CDC1" w14:textId="77777777" w:rsidR="00000000" w:rsidRDefault="00E36B8C">
            <w:pPr>
              <w:rPr>
                <w:rFonts w:eastAsia="Times New Roman"/>
                <w:sz w:val="20"/>
                <w:szCs w:val="20"/>
              </w:rPr>
            </w:pPr>
          </w:p>
        </w:tc>
        <w:tc>
          <w:tcPr>
            <w:tcW w:w="0" w:type="auto"/>
            <w:vAlign w:val="center"/>
            <w:hideMark/>
          </w:tcPr>
          <w:p w14:paraId="36995AC0" w14:textId="77777777" w:rsidR="00000000" w:rsidRDefault="00E36B8C">
            <w:pPr>
              <w:rPr>
                <w:rFonts w:eastAsia="Times New Roman"/>
                <w:sz w:val="20"/>
                <w:szCs w:val="20"/>
              </w:rPr>
            </w:pPr>
          </w:p>
        </w:tc>
        <w:tc>
          <w:tcPr>
            <w:tcW w:w="0" w:type="auto"/>
            <w:vAlign w:val="center"/>
            <w:hideMark/>
          </w:tcPr>
          <w:p w14:paraId="343B5855" w14:textId="77777777" w:rsidR="00000000" w:rsidRDefault="00E36B8C">
            <w:pPr>
              <w:rPr>
                <w:rFonts w:eastAsia="Times New Roman"/>
                <w:sz w:val="20"/>
                <w:szCs w:val="20"/>
              </w:rPr>
            </w:pPr>
          </w:p>
        </w:tc>
        <w:tc>
          <w:tcPr>
            <w:tcW w:w="0" w:type="auto"/>
            <w:vAlign w:val="center"/>
            <w:hideMark/>
          </w:tcPr>
          <w:p w14:paraId="63B893E3" w14:textId="77777777" w:rsidR="00000000" w:rsidRDefault="00E36B8C">
            <w:pPr>
              <w:rPr>
                <w:rFonts w:eastAsia="Times New Roman"/>
                <w:sz w:val="20"/>
                <w:szCs w:val="20"/>
              </w:rPr>
            </w:pPr>
          </w:p>
        </w:tc>
        <w:tc>
          <w:tcPr>
            <w:tcW w:w="0" w:type="auto"/>
            <w:vAlign w:val="center"/>
            <w:hideMark/>
          </w:tcPr>
          <w:p w14:paraId="3B0E5198" w14:textId="77777777" w:rsidR="00000000" w:rsidRDefault="00E36B8C">
            <w:pPr>
              <w:rPr>
                <w:rFonts w:eastAsia="Times New Roman"/>
                <w:sz w:val="20"/>
                <w:szCs w:val="20"/>
              </w:rPr>
            </w:pPr>
          </w:p>
        </w:tc>
        <w:tc>
          <w:tcPr>
            <w:tcW w:w="0" w:type="auto"/>
            <w:vAlign w:val="center"/>
            <w:hideMark/>
          </w:tcPr>
          <w:p w14:paraId="2F5CFDCD" w14:textId="77777777" w:rsidR="00000000" w:rsidRDefault="00E36B8C">
            <w:pPr>
              <w:rPr>
                <w:rFonts w:eastAsia="Times New Roman"/>
                <w:sz w:val="20"/>
                <w:szCs w:val="20"/>
              </w:rPr>
            </w:pPr>
          </w:p>
        </w:tc>
        <w:tc>
          <w:tcPr>
            <w:tcW w:w="0" w:type="auto"/>
            <w:vAlign w:val="center"/>
            <w:hideMark/>
          </w:tcPr>
          <w:p w14:paraId="1D816330" w14:textId="77777777" w:rsidR="00000000" w:rsidRDefault="00E36B8C">
            <w:pPr>
              <w:rPr>
                <w:rFonts w:eastAsia="Times New Roman"/>
                <w:sz w:val="20"/>
                <w:szCs w:val="20"/>
              </w:rPr>
            </w:pPr>
          </w:p>
        </w:tc>
      </w:tr>
    </w:tbl>
    <w:p w14:paraId="74A73DE4" w14:textId="77777777" w:rsidR="00000000" w:rsidRDefault="00E36B8C">
      <w:pPr>
        <w:jc w:val="center"/>
        <w:divId w:val="1199582595"/>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14:paraId="4EFE42DF" w14:textId="77777777" w:rsidR="00000000" w:rsidRDefault="00E36B8C">
      <w:pPr>
        <w:jc w:val="center"/>
        <w:divId w:val="85688314"/>
        <w:rPr>
          <w:rFonts w:eastAsia="Times New Roman"/>
        </w:rPr>
      </w:pPr>
      <w:r>
        <w:rPr>
          <w:rFonts w:eastAsia="Times New Roman"/>
          <w:color w:val="000000"/>
          <w:sz w:val="20"/>
          <w:szCs w:val="20"/>
        </w:rPr>
        <w:t>6</w:t>
      </w:r>
    </w:p>
    <w:p w14:paraId="0B584659" w14:textId="77777777" w:rsidR="00000000" w:rsidRDefault="00E36B8C">
      <w:pPr>
        <w:rPr>
          <w:rFonts w:eastAsia="Times New Roman"/>
        </w:rPr>
      </w:pPr>
      <w:r>
        <w:rPr>
          <w:rFonts w:eastAsia="Times New Roman"/>
        </w:rPr>
        <w:pict w14:anchorId="15740891">
          <v:rect id="_x0000_i1030" style="width:0;height:1.5pt" o:hralign="center" o:hrstd="t" o:hr="t" fillcolor="#a0a0a0" stroked="f"/>
        </w:pict>
      </w:r>
    </w:p>
    <w:p w14:paraId="548F75EF" w14:textId="77777777" w:rsidR="00000000" w:rsidRDefault="00E36B8C">
      <w:pPr>
        <w:divId w:val="1668702822"/>
        <w:rPr>
          <w:rFonts w:eastAsia="Times New Roman"/>
        </w:rPr>
      </w:pPr>
    </w:p>
    <w:p w14:paraId="1EAC351B" w14:textId="77777777" w:rsidR="00000000" w:rsidRDefault="00E36B8C">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14:paraId="4F7E1A22" w14:textId="77777777" w:rsidR="00000000" w:rsidRDefault="00E36B8C">
      <w:pPr>
        <w:jc w:val="center"/>
        <w:rPr>
          <w:rFonts w:eastAsia="Times New Roman"/>
        </w:rPr>
      </w:pPr>
      <w:r>
        <w:rPr>
          <w:rFonts w:eastAsia="Times New Roman"/>
          <w:color w:val="000000"/>
          <w:sz w:val="20"/>
          <w:szCs w:val="20"/>
        </w:rPr>
        <w:t>CONDENSED CONSOLIDATED STATEMENT OF STOCKHOLDERS’ EQUIT</w:t>
      </w:r>
      <w:r>
        <w:rPr>
          <w:rFonts w:eastAsia="Times New Roman"/>
          <w:color w:val="000000"/>
          <w:sz w:val="20"/>
          <w:szCs w:val="20"/>
        </w:rPr>
        <w:t>Y</w:t>
      </w:r>
    </w:p>
    <w:p w14:paraId="33BD7593" w14:textId="77777777" w:rsidR="00000000" w:rsidRDefault="00E36B8C">
      <w:pPr>
        <w:jc w:val="center"/>
        <w:divId w:val="875390431"/>
        <w:rPr>
          <w:rFonts w:eastAsia="Times New Roman"/>
        </w:rPr>
      </w:pPr>
      <w:r>
        <w:rPr>
          <w:rFonts w:eastAsia="Times New Roman"/>
          <w:color w:val="000000"/>
          <w:sz w:val="20"/>
          <w:szCs w:val="20"/>
        </w:rPr>
        <w:t>(Unaudited</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40"/>
        <w:gridCol w:w="1166"/>
        <w:gridCol w:w="39"/>
        <w:gridCol w:w="64"/>
        <w:gridCol w:w="556"/>
        <w:gridCol w:w="86"/>
        <w:gridCol w:w="37"/>
        <w:gridCol w:w="36"/>
        <w:gridCol w:w="36"/>
        <w:gridCol w:w="136"/>
        <w:gridCol w:w="488"/>
        <w:gridCol w:w="85"/>
        <w:gridCol w:w="36"/>
        <w:gridCol w:w="36"/>
        <w:gridCol w:w="36"/>
        <w:gridCol w:w="135"/>
        <w:gridCol w:w="715"/>
        <w:gridCol w:w="85"/>
        <w:gridCol w:w="36"/>
        <w:gridCol w:w="36"/>
        <w:gridCol w:w="36"/>
        <w:gridCol w:w="135"/>
        <w:gridCol w:w="699"/>
        <w:gridCol w:w="85"/>
        <w:gridCol w:w="36"/>
        <w:gridCol w:w="36"/>
        <w:gridCol w:w="36"/>
        <w:gridCol w:w="136"/>
        <w:gridCol w:w="788"/>
        <w:gridCol w:w="85"/>
        <w:gridCol w:w="36"/>
        <w:gridCol w:w="36"/>
        <w:gridCol w:w="36"/>
        <w:gridCol w:w="136"/>
        <w:gridCol w:w="900"/>
        <w:gridCol w:w="103"/>
        <w:gridCol w:w="36"/>
        <w:gridCol w:w="36"/>
        <w:gridCol w:w="36"/>
        <w:gridCol w:w="135"/>
        <w:gridCol w:w="135"/>
        <w:gridCol w:w="135"/>
        <w:gridCol w:w="36"/>
        <w:gridCol w:w="36"/>
        <w:gridCol w:w="36"/>
        <w:gridCol w:w="36"/>
        <w:gridCol w:w="36"/>
        <w:gridCol w:w="36"/>
        <w:gridCol w:w="36"/>
        <w:gridCol w:w="36"/>
        <w:gridCol w:w="36"/>
        <w:gridCol w:w="36"/>
        <w:gridCol w:w="36"/>
        <w:gridCol w:w="36"/>
        <w:gridCol w:w="36"/>
        <w:gridCol w:w="36"/>
        <w:gridCol w:w="36"/>
      </w:tblGrid>
      <w:tr w:rsidR="00000000" w14:paraId="1C3189AA" w14:textId="77777777">
        <w:trPr>
          <w:gridAfter w:val="21"/>
          <w:divId w:val="1423795830"/>
        </w:trPr>
        <w:tc>
          <w:tcPr>
            <w:tcW w:w="50" w:type="pct"/>
            <w:vAlign w:val="center"/>
            <w:hideMark/>
          </w:tcPr>
          <w:p w14:paraId="06545F79" w14:textId="77777777" w:rsidR="00000000" w:rsidRDefault="00E36B8C">
            <w:pPr>
              <w:jc w:val="center"/>
              <w:rPr>
                <w:rFonts w:eastAsia="Times New Roman"/>
              </w:rPr>
            </w:pPr>
          </w:p>
        </w:tc>
        <w:tc>
          <w:tcPr>
            <w:tcW w:w="1451" w:type="pct"/>
            <w:vAlign w:val="center"/>
            <w:hideMark/>
          </w:tcPr>
          <w:p w14:paraId="6DDF5AFA" w14:textId="77777777" w:rsidR="00000000" w:rsidRDefault="00E36B8C">
            <w:pPr>
              <w:rPr>
                <w:rFonts w:eastAsia="Times New Roman"/>
                <w:sz w:val="20"/>
                <w:szCs w:val="20"/>
              </w:rPr>
            </w:pPr>
          </w:p>
        </w:tc>
        <w:tc>
          <w:tcPr>
            <w:tcW w:w="50" w:type="pct"/>
            <w:vAlign w:val="center"/>
            <w:hideMark/>
          </w:tcPr>
          <w:p w14:paraId="2CB2279A" w14:textId="77777777" w:rsidR="00000000" w:rsidRDefault="00E36B8C">
            <w:pPr>
              <w:rPr>
                <w:rFonts w:eastAsia="Times New Roman"/>
                <w:sz w:val="20"/>
                <w:szCs w:val="20"/>
              </w:rPr>
            </w:pPr>
          </w:p>
        </w:tc>
        <w:tc>
          <w:tcPr>
            <w:tcW w:w="50" w:type="pct"/>
            <w:vAlign w:val="center"/>
            <w:hideMark/>
          </w:tcPr>
          <w:p w14:paraId="49A5FF4F" w14:textId="77777777" w:rsidR="00000000" w:rsidRDefault="00E36B8C">
            <w:pPr>
              <w:rPr>
                <w:rFonts w:eastAsia="Times New Roman"/>
                <w:sz w:val="20"/>
                <w:szCs w:val="20"/>
              </w:rPr>
            </w:pPr>
          </w:p>
        </w:tc>
        <w:tc>
          <w:tcPr>
            <w:tcW w:w="436" w:type="pct"/>
            <w:vAlign w:val="center"/>
            <w:hideMark/>
          </w:tcPr>
          <w:p w14:paraId="004054AB" w14:textId="77777777" w:rsidR="00000000" w:rsidRDefault="00E36B8C">
            <w:pPr>
              <w:rPr>
                <w:rFonts w:eastAsia="Times New Roman"/>
                <w:sz w:val="20"/>
                <w:szCs w:val="20"/>
              </w:rPr>
            </w:pPr>
          </w:p>
        </w:tc>
        <w:tc>
          <w:tcPr>
            <w:tcW w:w="50" w:type="pct"/>
            <w:vAlign w:val="center"/>
            <w:hideMark/>
          </w:tcPr>
          <w:p w14:paraId="3EFCC4DD" w14:textId="77777777" w:rsidR="00000000" w:rsidRDefault="00E36B8C">
            <w:pPr>
              <w:rPr>
                <w:rFonts w:eastAsia="Times New Roman"/>
                <w:sz w:val="20"/>
                <w:szCs w:val="20"/>
              </w:rPr>
            </w:pPr>
          </w:p>
        </w:tc>
        <w:tc>
          <w:tcPr>
            <w:tcW w:w="5" w:type="pct"/>
            <w:vAlign w:val="center"/>
            <w:hideMark/>
          </w:tcPr>
          <w:p w14:paraId="02193A97" w14:textId="77777777" w:rsidR="00000000" w:rsidRDefault="00E36B8C">
            <w:pPr>
              <w:rPr>
                <w:rFonts w:eastAsia="Times New Roman"/>
                <w:sz w:val="20"/>
                <w:szCs w:val="20"/>
              </w:rPr>
            </w:pPr>
          </w:p>
        </w:tc>
        <w:tc>
          <w:tcPr>
            <w:tcW w:w="26" w:type="pct"/>
            <w:vAlign w:val="center"/>
            <w:hideMark/>
          </w:tcPr>
          <w:p w14:paraId="1CE96EBA" w14:textId="77777777" w:rsidR="00000000" w:rsidRDefault="00E36B8C">
            <w:pPr>
              <w:rPr>
                <w:rFonts w:eastAsia="Times New Roman"/>
                <w:sz w:val="20"/>
                <w:szCs w:val="20"/>
              </w:rPr>
            </w:pPr>
          </w:p>
        </w:tc>
        <w:tc>
          <w:tcPr>
            <w:tcW w:w="5" w:type="pct"/>
            <w:vAlign w:val="center"/>
            <w:hideMark/>
          </w:tcPr>
          <w:p w14:paraId="42498E12" w14:textId="77777777" w:rsidR="00000000" w:rsidRDefault="00E36B8C">
            <w:pPr>
              <w:rPr>
                <w:rFonts w:eastAsia="Times New Roman"/>
                <w:sz w:val="20"/>
                <w:szCs w:val="20"/>
              </w:rPr>
            </w:pPr>
          </w:p>
        </w:tc>
        <w:tc>
          <w:tcPr>
            <w:tcW w:w="50" w:type="pct"/>
            <w:vAlign w:val="center"/>
            <w:hideMark/>
          </w:tcPr>
          <w:p w14:paraId="1ADC115F" w14:textId="77777777" w:rsidR="00000000" w:rsidRDefault="00E36B8C">
            <w:pPr>
              <w:rPr>
                <w:rFonts w:eastAsia="Times New Roman"/>
                <w:sz w:val="20"/>
                <w:szCs w:val="20"/>
              </w:rPr>
            </w:pPr>
          </w:p>
        </w:tc>
        <w:tc>
          <w:tcPr>
            <w:tcW w:w="429" w:type="pct"/>
            <w:vAlign w:val="center"/>
            <w:hideMark/>
          </w:tcPr>
          <w:p w14:paraId="07933245" w14:textId="77777777" w:rsidR="00000000" w:rsidRDefault="00E36B8C">
            <w:pPr>
              <w:rPr>
                <w:rFonts w:eastAsia="Times New Roman"/>
                <w:sz w:val="20"/>
                <w:szCs w:val="20"/>
              </w:rPr>
            </w:pPr>
          </w:p>
        </w:tc>
        <w:tc>
          <w:tcPr>
            <w:tcW w:w="50" w:type="pct"/>
            <w:vAlign w:val="center"/>
            <w:hideMark/>
          </w:tcPr>
          <w:p w14:paraId="34FC42DB" w14:textId="77777777" w:rsidR="00000000" w:rsidRDefault="00E36B8C">
            <w:pPr>
              <w:rPr>
                <w:rFonts w:eastAsia="Times New Roman"/>
                <w:sz w:val="20"/>
                <w:szCs w:val="20"/>
              </w:rPr>
            </w:pPr>
          </w:p>
        </w:tc>
        <w:tc>
          <w:tcPr>
            <w:tcW w:w="5" w:type="pct"/>
            <w:vAlign w:val="center"/>
            <w:hideMark/>
          </w:tcPr>
          <w:p w14:paraId="4C9D9177" w14:textId="77777777" w:rsidR="00000000" w:rsidRDefault="00E36B8C">
            <w:pPr>
              <w:rPr>
                <w:rFonts w:eastAsia="Times New Roman"/>
                <w:sz w:val="20"/>
                <w:szCs w:val="20"/>
              </w:rPr>
            </w:pPr>
          </w:p>
        </w:tc>
        <w:tc>
          <w:tcPr>
            <w:tcW w:w="26" w:type="pct"/>
            <w:vAlign w:val="center"/>
            <w:hideMark/>
          </w:tcPr>
          <w:p w14:paraId="53E26E20" w14:textId="77777777" w:rsidR="00000000" w:rsidRDefault="00E36B8C">
            <w:pPr>
              <w:rPr>
                <w:rFonts w:eastAsia="Times New Roman"/>
                <w:sz w:val="20"/>
                <w:szCs w:val="20"/>
              </w:rPr>
            </w:pPr>
          </w:p>
        </w:tc>
        <w:tc>
          <w:tcPr>
            <w:tcW w:w="5" w:type="pct"/>
            <w:vAlign w:val="center"/>
            <w:hideMark/>
          </w:tcPr>
          <w:p w14:paraId="30A7B10B" w14:textId="77777777" w:rsidR="00000000" w:rsidRDefault="00E36B8C">
            <w:pPr>
              <w:rPr>
                <w:rFonts w:eastAsia="Times New Roman"/>
                <w:sz w:val="20"/>
                <w:szCs w:val="20"/>
              </w:rPr>
            </w:pPr>
          </w:p>
        </w:tc>
        <w:tc>
          <w:tcPr>
            <w:tcW w:w="50" w:type="pct"/>
            <w:vAlign w:val="center"/>
            <w:hideMark/>
          </w:tcPr>
          <w:p w14:paraId="2C3FD0A8" w14:textId="77777777" w:rsidR="00000000" w:rsidRDefault="00E36B8C">
            <w:pPr>
              <w:rPr>
                <w:rFonts w:eastAsia="Times New Roman"/>
                <w:sz w:val="20"/>
                <w:szCs w:val="20"/>
              </w:rPr>
            </w:pPr>
          </w:p>
        </w:tc>
        <w:tc>
          <w:tcPr>
            <w:tcW w:w="436" w:type="pct"/>
            <w:vAlign w:val="center"/>
            <w:hideMark/>
          </w:tcPr>
          <w:p w14:paraId="273498D2" w14:textId="77777777" w:rsidR="00000000" w:rsidRDefault="00E36B8C">
            <w:pPr>
              <w:rPr>
                <w:rFonts w:eastAsia="Times New Roman"/>
                <w:sz w:val="20"/>
                <w:szCs w:val="20"/>
              </w:rPr>
            </w:pPr>
          </w:p>
        </w:tc>
        <w:tc>
          <w:tcPr>
            <w:tcW w:w="50" w:type="pct"/>
            <w:vAlign w:val="center"/>
            <w:hideMark/>
          </w:tcPr>
          <w:p w14:paraId="27D77753" w14:textId="77777777" w:rsidR="00000000" w:rsidRDefault="00E36B8C">
            <w:pPr>
              <w:rPr>
                <w:rFonts w:eastAsia="Times New Roman"/>
                <w:sz w:val="20"/>
                <w:szCs w:val="20"/>
              </w:rPr>
            </w:pPr>
          </w:p>
        </w:tc>
        <w:tc>
          <w:tcPr>
            <w:tcW w:w="5" w:type="pct"/>
            <w:vAlign w:val="center"/>
            <w:hideMark/>
          </w:tcPr>
          <w:p w14:paraId="10096620" w14:textId="77777777" w:rsidR="00000000" w:rsidRDefault="00E36B8C">
            <w:pPr>
              <w:rPr>
                <w:rFonts w:eastAsia="Times New Roman"/>
                <w:sz w:val="20"/>
                <w:szCs w:val="20"/>
              </w:rPr>
            </w:pPr>
          </w:p>
        </w:tc>
        <w:tc>
          <w:tcPr>
            <w:tcW w:w="26" w:type="pct"/>
            <w:vAlign w:val="center"/>
            <w:hideMark/>
          </w:tcPr>
          <w:p w14:paraId="539F8B3A" w14:textId="77777777" w:rsidR="00000000" w:rsidRDefault="00E36B8C">
            <w:pPr>
              <w:rPr>
                <w:rFonts w:eastAsia="Times New Roman"/>
                <w:sz w:val="20"/>
                <w:szCs w:val="20"/>
              </w:rPr>
            </w:pPr>
          </w:p>
        </w:tc>
        <w:tc>
          <w:tcPr>
            <w:tcW w:w="5" w:type="pct"/>
            <w:vAlign w:val="center"/>
            <w:hideMark/>
          </w:tcPr>
          <w:p w14:paraId="2AAD135A" w14:textId="77777777" w:rsidR="00000000" w:rsidRDefault="00E36B8C">
            <w:pPr>
              <w:rPr>
                <w:rFonts w:eastAsia="Times New Roman"/>
                <w:sz w:val="20"/>
                <w:szCs w:val="20"/>
              </w:rPr>
            </w:pPr>
          </w:p>
        </w:tc>
        <w:tc>
          <w:tcPr>
            <w:tcW w:w="50" w:type="pct"/>
            <w:vAlign w:val="center"/>
            <w:hideMark/>
          </w:tcPr>
          <w:p w14:paraId="4CCC3105" w14:textId="77777777" w:rsidR="00000000" w:rsidRDefault="00E36B8C">
            <w:pPr>
              <w:rPr>
                <w:rFonts w:eastAsia="Times New Roman"/>
                <w:sz w:val="20"/>
                <w:szCs w:val="20"/>
              </w:rPr>
            </w:pPr>
          </w:p>
        </w:tc>
        <w:tc>
          <w:tcPr>
            <w:tcW w:w="429" w:type="pct"/>
            <w:vAlign w:val="center"/>
            <w:hideMark/>
          </w:tcPr>
          <w:p w14:paraId="5081780A" w14:textId="77777777" w:rsidR="00000000" w:rsidRDefault="00E36B8C">
            <w:pPr>
              <w:rPr>
                <w:rFonts w:eastAsia="Times New Roman"/>
                <w:sz w:val="20"/>
                <w:szCs w:val="20"/>
              </w:rPr>
            </w:pPr>
          </w:p>
        </w:tc>
        <w:tc>
          <w:tcPr>
            <w:tcW w:w="50" w:type="pct"/>
            <w:vAlign w:val="center"/>
            <w:hideMark/>
          </w:tcPr>
          <w:p w14:paraId="11E6EEB4" w14:textId="77777777" w:rsidR="00000000" w:rsidRDefault="00E36B8C">
            <w:pPr>
              <w:rPr>
                <w:rFonts w:eastAsia="Times New Roman"/>
                <w:sz w:val="20"/>
                <w:szCs w:val="20"/>
              </w:rPr>
            </w:pPr>
          </w:p>
        </w:tc>
        <w:tc>
          <w:tcPr>
            <w:tcW w:w="5" w:type="pct"/>
            <w:vAlign w:val="center"/>
            <w:hideMark/>
          </w:tcPr>
          <w:p w14:paraId="63602569" w14:textId="77777777" w:rsidR="00000000" w:rsidRDefault="00E36B8C">
            <w:pPr>
              <w:rPr>
                <w:rFonts w:eastAsia="Times New Roman"/>
                <w:sz w:val="20"/>
                <w:szCs w:val="20"/>
              </w:rPr>
            </w:pPr>
          </w:p>
        </w:tc>
        <w:tc>
          <w:tcPr>
            <w:tcW w:w="26" w:type="pct"/>
            <w:vAlign w:val="center"/>
            <w:hideMark/>
          </w:tcPr>
          <w:p w14:paraId="7A882BEC" w14:textId="77777777" w:rsidR="00000000" w:rsidRDefault="00E36B8C">
            <w:pPr>
              <w:rPr>
                <w:rFonts w:eastAsia="Times New Roman"/>
                <w:sz w:val="20"/>
                <w:szCs w:val="20"/>
              </w:rPr>
            </w:pPr>
          </w:p>
        </w:tc>
        <w:tc>
          <w:tcPr>
            <w:tcW w:w="5" w:type="pct"/>
            <w:vAlign w:val="center"/>
            <w:hideMark/>
          </w:tcPr>
          <w:p w14:paraId="5509E376" w14:textId="77777777" w:rsidR="00000000" w:rsidRDefault="00E36B8C">
            <w:pPr>
              <w:rPr>
                <w:rFonts w:eastAsia="Times New Roman"/>
                <w:sz w:val="20"/>
                <w:szCs w:val="20"/>
              </w:rPr>
            </w:pPr>
          </w:p>
        </w:tc>
        <w:tc>
          <w:tcPr>
            <w:tcW w:w="50" w:type="pct"/>
            <w:vAlign w:val="center"/>
            <w:hideMark/>
          </w:tcPr>
          <w:p w14:paraId="776800E7" w14:textId="77777777" w:rsidR="00000000" w:rsidRDefault="00E36B8C">
            <w:pPr>
              <w:rPr>
                <w:rFonts w:eastAsia="Times New Roman"/>
                <w:sz w:val="20"/>
                <w:szCs w:val="20"/>
              </w:rPr>
            </w:pPr>
          </w:p>
        </w:tc>
        <w:tc>
          <w:tcPr>
            <w:tcW w:w="495" w:type="pct"/>
            <w:vAlign w:val="center"/>
            <w:hideMark/>
          </w:tcPr>
          <w:p w14:paraId="6BF7925B" w14:textId="77777777" w:rsidR="00000000" w:rsidRDefault="00E36B8C">
            <w:pPr>
              <w:rPr>
                <w:rFonts w:eastAsia="Times New Roman"/>
                <w:sz w:val="20"/>
                <w:szCs w:val="20"/>
              </w:rPr>
            </w:pPr>
          </w:p>
        </w:tc>
        <w:tc>
          <w:tcPr>
            <w:tcW w:w="50" w:type="pct"/>
            <w:vAlign w:val="center"/>
            <w:hideMark/>
          </w:tcPr>
          <w:p w14:paraId="13B69164" w14:textId="77777777" w:rsidR="00000000" w:rsidRDefault="00E36B8C">
            <w:pPr>
              <w:rPr>
                <w:rFonts w:eastAsia="Times New Roman"/>
                <w:sz w:val="20"/>
                <w:szCs w:val="20"/>
              </w:rPr>
            </w:pPr>
          </w:p>
        </w:tc>
        <w:tc>
          <w:tcPr>
            <w:tcW w:w="5" w:type="pct"/>
            <w:vAlign w:val="center"/>
            <w:hideMark/>
          </w:tcPr>
          <w:p w14:paraId="5DF46532" w14:textId="77777777" w:rsidR="00000000" w:rsidRDefault="00E36B8C">
            <w:pPr>
              <w:rPr>
                <w:rFonts w:eastAsia="Times New Roman"/>
                <w:sz w:val="20"/>
                <w:szCs w:val="20"/>
              </w:rPr>
            </w:pPr>
          </w:p>
        </w:tc>
        <w:tc>
          <w:tcPr>
            <w:tcW w:w="26" w:type="pct"/>
            <w:vAlign w:val="center"/>
            <w:hideMark/>
          </w:tcPr>
          <w:p w14:paraId="03DB0E07" w14:textId="77777777" w:rsidR="00000000" w:rsidRDefault="00E36B8C">
            <w:pPr>
              <w:rPr>
                <w:rFonts w:eastAsia="Times New Roman"/>
                <w:sz w:val="20"/>
                <w:szCs w:val="20"/>
              </w:rPr>
            </w:pPr>
          </w:p>
        </w:tc>
        <w:tc>
          <w:tcPr>
            <w:tcW w:w="5" w:type="pct"/>
            <w:vAlign w:val="center"/>
            <w:hideMark/>
          </w:tcPr>
          <w:p w14:paraId="05B5D460" w14:textId="77777777" w:rsidR="00000000" w:rsidRDefault="00E36B8C">
            <w:pPr>
              <w:rPr>
                <w:rFonts w:eastAsia="Times New Roman"/>
                <w:sz w:val="20"/>
                <w:szCs w:val="20"/>
              </w:rPr>
            </w:pPr>
          </w:p>
        </w:tc>
        <w:tc>
          <w:tcPr>
            <w:tcW w:w="50" w:type="pct"/>
            <w:vAlign w:val="center"/>
            <w:hideMark/>
          </w:tcPr>
          <w:p w14:paraId="2BA11256" w14:textId="77777777" w:rsidR="00000000" w:rsidRDefault="00E36B8C">
            <w:pPr>
              <w:rPr>
                <w:rFonts w:eastAsia="Times New Roman"/>
                <w:sz w:val="20"/>
                <w:szCs w:val="20"/>
              </w:rPr>
            </w:pPr>
          </w:p>
        </w:tc>
        <w:tc>
          <w:tcPr>
            <w:tcW w:w="436" w:type="pct"/>
            <w:vAlign w:val="center"/>
            <w:hideMark/>
          </w:tcPr>
          <w:p w14:paraId="5D492E34" w14:textId="77777777" w:rsidR="00000000" w:rsidRDefault="00E36B8C">
            <w:pPr>
              <w:rPr>
                <w:rFonts w:eastAsia="Times New Roman"/>
                <w:sz w:val="20"/>
                <w:szCs w:val="20"/>
              </w:rPr>
            </w:pPr>
          </w:p>
        </w:tc>
        <w:tc>
          <w:tcPr>
            <w:tcW w:w="50" w:type="pct"/>
            <w:vAlign w:val="center"/>
            <w:hideMark/>
          </w:tcPr>
          <w:p w14:paraId="5B7E6D3C" w14:textId="77777777" w:rsidR="00000000" w:rsidRDefault="00E36B8C">
            <w:pPr>
              <w:rPr>
                <w:rFonts w:eastAsia="Times New Roman"/>
                <w:sz w:val="20"/>
                <w:szCs w:val="20"/>
              </w:rPr>
            </w:pPr>
          </w:p>
        </w:tc>
      </w:tr>
      <w:tr w:rsidR="00000000" w14:paraId="5AFE4152" w14:textId="77777777">
        <w:trPr>
          <w:gridAfter w:val="15"/>
          <w:divId w:val="1423795830"/>
        </w:trPr>
        <w:tc>
          <w:tcPr>
            <w:tcW w:w="0" w:type="auto"/>
            <w:gridSpan w:val="3"/>
            <w:tcMar>
              <w:top w:w="30" w:type="dxa"/>
              <w:left w:w="20" w:type="dxa"/>
              <w:bottom w:w="30" w:type="dxa"/>
              <w:right w:w="20" w:type="dxa"/>
            </w:tcMar>
            <w:vAlign w:val="bottom"/>
            <w:hideMark/>
          </w:tcPr>
          <w:p w14:paraId="337B03B1" w14:textId="77777777" w:rsidR="00000000" w:rsidRDefault="00E36B8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11497B57" w14:textId="77777777" w:rsidR="00000000" w:rsidRDefault="00E36B8C">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p>
        </w:tc>
        <w:tc>
          <w:tcPr>
            <w:tcW w:w="0" w:type="auto"/>
            <w:gridSpan w:val="3"/>
            <w:vAlign w:val="center"/>
            <w:hideMark/>
          </w:tcPr>
          <w:p w14:paraId="4B0D6A82" w14:textId="77777777" w:rsidR="00000000" w:rsidRDefault="00E36B8C">
            <w:pPr>
              <w:jc w:val="center"/>
              <w:rPr>
                <w:rFonts w:eastAsia="Times New Roman"/>
              </w:rPr>
            </w:pPr>
          </w:p>
        </w:tc>
        <w:tc>
          <w:tcPr>
            <w:tcW w:w="0" w:type="auto"/>
            <w:gridSpan w:val="3"/>
            <w:vAlign w:val="center"/>
            <w:hideMark/>
          </w:tcPr>
          <w:p w14:paraId="5CBBD604"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2D0E3AA9" w14:textId="77777777" w:rsidR="00000000" w:rsidRDefault="00E36B8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15ED2BC1" w14:textId="77777777" w:rsidR="00000000" w:rsidRDefault="00E36B8C">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w:t>
            </w:r>
            <w:r>
              <w:rPr>
                <w:rFonts w:eastAsia="Times New Roman"/>
                <w:b/>
                <w:bCs/>
                <w:color w:val="000000"/>
                <w:sz w:val="16"/>
                <w:szCs w:val="16"/>
              </w:rPr>
              <w:t>l</w:t>
            </w:r>
          </w:p>
        </w:tc>
        <w:tc>
          <w:tcPr>
            <w:tcW w:w="0" w:type="auto"/>
            <w:gridSpan w:val="3"/>
            <w:vMerge w:val="restart"/>
            <w:tcMar>
              <w:top w:w="15" w:type="dxa"/>
              <w:left w:w="20" w:type="dxa"/>
              <w:bottom w:w="15" w:type="dxa"/>
              <w:right w:w="20" w:type="dxa"/>
            </w:tcMar>
            <w:vAlign w:val="bottom"/>
            <w:hideMark/>
          </w:tcPr>
          <w:p w14:paraId="46B45418" w14:textId="77777777" w:rsidR="00000000" w:rsidRDefault="00E36B8C">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F0AF36A" w14:textId="77777777" w:rsidR="00000000" w:rsidRDefault="00E36B8C">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w:t>
            </w:r>
            <w:r>
              <w:rPr>
                <w:rFonts w:eastAsia="Times New Roman"/>
                <w:b/>
                <w:bCs/>
                <w:color w:val="000000"/>
                <w:sz w:val="16"/>
                <w:szCs w:val="16"/>
              </w:rPr>
              <w:t>t</w:t>
            </w:r>
          </w:p>
        </w:tc>
        <w:tc>
          <w:tcPr>
            <w:tcW w:w="0" w:type="auto"/>
            <w:gridSpan w:val="3"/>
            <w:vMerge w:val="restart"/>
            <w:tcMar>
              <w:top w:w="15" w:type="dxa"/>
              <w:left w:w="20" w:type="dxa"/>
              <w:bottom w:w="15" w:type="dxa"/>
              <w:right w:w="20" w:type="dxa"/>
            </w:tcMar>
            <w:vAlign w:val="bottom"/>
            <w:hideMark/>
          </w:tcPr>
          <w:p w14:paraId="3228E30E" w14:textId="77777777" w:rsidR="00000000" w:rsidRDefault="00E36B8C">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59B56BE" w14:textId="77777777" w:rsidR="00000000" w:rsidRDefault="00E36B8C">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Income (Loss</w:t>
            </w:r>
            <w:r>
              <w:rPr>
                <w:rFonts w:eastAsia="Times New Roman"/>
                <w:b/>
                <w:bCs/>
                <w:color w:val="000000"/>
                <w:sz w:val="16"/>
                <w:szCs w:val="16"/>
              </w:rPr>
              <w:t>)</w:t>
            </w:r>
          </w:p>
        </w:tc>
        <w:tc>
          <w:tcPr>
            <w:tcW w:w="0" w:type="auto"/>
            <w:gridSpan w:val="3"/>
            <w:vMerge w:val="restart"/>
            <w:tcMar>
              <w:top w:w="15" w:type="dxa"/>
              <w:left w:w="20" w:type="dxa"/>
              <w:bottom w:w="15" w:type="dxa"/>
              <w:right w:w="20" w:type="dxa"/>
            </w:tcMar>
            <w:vAlign w:val="bottom"/>
            <w:hideMark/>
          </w:tcPr>
          <w:p w14:paraId="135B9BE1" w14:textId="77777777" w:rsidR="00000000" w:rsidRDefault="00E36B8C">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C77CCF2" w14:textId="77777777" w:rsidR="00000000" w:rsidRDefault="00E36B8C">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14:paraId="5DF7BFC8" w14:textId="77777777">
        <w:trPr>
          <w:divId w:val="1423795830"/>
        </w:trPr>
        <w:tc>
          <w:tcPr>
            <w:tcW w:w="0" w:type="auto"/>
            <w:gridSpan w:val="3"/>
            <w:tcMar>
              <w:top w:w="30" w:type="dxa"/>
              <w:left w:w="20" w:type="dxa"/>
              <w:bottom w:w="30" w:type="dxa"/>
              <w:right w:w="20" w:type="dxa"/>
            </w:tcMar>
            <w:vAlign w:val="bottom"/>
            <w:hideMark/>
          </w:tcPr>
          <w:p w14:paraId="671CC5B9" w14:textId="77777777" w:rsidR="00000000" w:rsidRDefault="00E36B8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5DA295D" w14:textId="77777777" w:rsidR="00000000" w:rsidRDefault="00E36B8C">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2D71C8DA"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331489" w14:textId="77777777" w:rsidR="00000000" w:rsidRDefault="00E36B8C">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14:paraId="1FA78E3C" w14:textId="77777777" w:rsidR="00000000" w:rsidRDefault="00E36B8C">
            <w:pPr>
              <w:jc w:val="center"/>
              <w:rPr>
                <w:rFonts w:eastAsia="Times New Roman"/>
              </w:rPr>
            </w:pPr>
          </w:p>
        </w:tc>
        <w:tc>
          <w:tcPr>
            <w:tcW w:w="0" w:type="auto"/>
            <w:gridSpan w:val="3"/>
            <w:vAlign w:val="center"/>
            <w:hideMark/>
          </w:tcPr>
          <w:p w14:paraId="7A084BB1" w14:textId="77777777" w:rsidR="00000000" w:rsidRDefault="00E36B8C">
            <w:pPr>
              <w:rPr>
                <w:rFonts w:eastAsia="Times New Roman"/>
                <w:sz w:val="20"/>
                <w:szCs w:val="20"/>
              </w:rPr>
            </w:pPr>
          </w:p>
        </w:tc>
        <w:tc>
          <w:tcPr>
            <w:tcW w:w="0" w:type="auto"/>
            <w:gridSpan w:val="3"/>
            <w:vAlign w:val="center"/>
            <w:hideMark/>
          </w:tcPr>
          <w:p w14:paraId="2B4CBDF9" w14:textId="77777777" w:rsidR="00000000" w:rsidRDefault="00E36B8C">
            <w:pPr>
              <w:rPr>
                <w:rFonts w:eastAsia="Times New Roman"/>
                <w:sz w:val="20"/>
                <w:szCs w:val="20"/>
              </w:rPr>
            </w:pPr>
          </w:p>
        </w:tc>
        <w:tc>
          <w:tcPr>
            <w:tcW w:w="0" w:type="auto"/>
            <w:gridSpan w:val="3"/>
            <w:vMerge/>
            <w:vAlign w:val="center"/>
            <w:hideMark/>
          </w:tcPr>
          <w:p w14:paraId="3A20D4A5" w14:textId="77777777" w:rsidR="00000000" w:rsidRDefault="00E36B8C">
            <w:pPr>
              <w:rPr>
                <w:rFonts w:eastAsia="Times New Roman"/>
              </w:rPr>
            </w:pPr>
          </w:p>
        </w:tc>
        <w:tc>
          <w:tcPr>
            <w:tcW w:w="0" w:type="auto"/>
            <w:gridSpan w:val="3"/>
            <w:vMerge/>
            <w:vAlign w:val="center"/>
            <w:hideMark/>
          </w:tcPr>
          <w:p w14:paraId="188A99F5" w14:textId="77777777" w:rsidR="00000000" w:rsidRDefault="00E36B8C">
            <w:pPr>
              <w:rPr>
                <w:rFonts w:eastAsia="Times New Roman"/>
              </w:rPr>
            </w:pPr>
          </w:p>
        </w:tc>
        <w:tc>
          <w:tcPr>
            <w:tcW w:w="0" w:type="auto"/>
            <w:gridSpan w:val="3"/>
            <w:vMerge/>
            <w:vAlign w:val="center"/>
            <w:hideMark/>
          </w:tcPr>
          <w:p w14:paraId="18410195" w14:textId="77777777" w:rsidR="00000000" w:rsidRDefault="00E36B8C">
            <w:pPr>
              <w:rPr>
                <w:rFonts w:eastAsia="Times New Roman"/>
              </w:rPr>
            </w:pPr>
          </w:p>
        </w:tc>
        <w:tc>
          <w:tcPr>
            <w:tcW w:w="0" w:type="auto"/>
            <w:gridSpan w:val="3"/>
            <w:vMerge/>
            <w:vAlign w:val="center"/>
            <w:hideMark/>
          </w:tcPr>
          <w:p w14:paraId="10E65FBD" w14:textId="77777777" w:rsidR="00000000" w:rsidRDefault="00E36B8C">
            <w:pPr>
              <w:rPr>
                <w:rFonts w:eastAsia="Times New Roman"/>
              </w:rPr>
            </w:pPr>
          </w:p>
        </w:tc>
        <w:tc>
          <w:tcPr>
            <w:tcW w:w="0" w:type="auto"/>
            <w:gridSpan w:val="3"/>
            <w:vMerge/>
            <w:vAlign w:val="center"/>
            <w:hideMark/>
          </w:tcPr>
          <w:p w14:paraId="70F38862" w14:textId="77777777" w:rsidR="00000000" w:rsidRDefault="00E36B8C">
            <w:pPr>
              <w:rPr>
                <w:rFonts w:eastAsia="Times New Roman"/>
              </w:rPr>
            </w:pPr>
          </w:p>
        </w:tc>
        <w:tc>
          <w:tcPr>
            <w:tcW w:w="0" w:type="auto"/>
            <w:gridSpan w:val="3"/>
            <w:vMerge/>
            <w:vAlign w:val="center"/>
            <w:hideMark/>
          </w:tcPr>
          <w:p w14:paraId="49C416AE" w14:textId="77777777" w:rsidR="00000000" w:rsidRDefault="00E36B8C">
            <w:pPr>
              <w:rPr>
                <w:rFonts w:eastAsia="Times New Roman"/>
              </w:rPr>
            </w:pPr>
          </w:p>
        </w:tc>
        <w:tc>
          <w:tcPr>
            <w:tcW w:w="0" w:type="auto"/>
            <w:gridSpan w:val="3"/>
            <w:vMerge/>
            <w:vAlign w:val="center"/>
            <w:hideMark/>
          </w:tcPr>
          <w:p w14:paraId="02A6ED74" w14:textId="77777777" w:rsidR="00000000" w:rsidRDefault="00E36B8C">
            <w:pPr>
              <w:rPr>
                <w:rFonts w:eastAsia="Times New Roman"/>
              </w:rPr>
            </w:pPr>
          </w:p>
        </w:tc>
        <w:tc>
          <w:tcPr>
            <w:tcW w:w="0" w:type="auto"/>
            <w:gridSpan w:val="3"/>
            <w:vAlign w:val="center"/>
            <w:hideMark/>
          </w:tcPr>
          <w:p w14:paraId="58F01F41" w14:textId="77777777" w:rsidR="00000000" w:rsidRDefault="00E36B8C">
            <w:pPr>
              <w:rPr>
                <w:rFonts w:eastAsia="Times New Roman"/>
                <w:sz w:val="20"/>
                <w:szCs w:val="20"/>
              </w:rPr>
            </w:pPr>
          </w:p>
        </w:tc>
        <w:tc>
          <w:tcPr>
            <w:tcW w:w="0" w:type="auto"/>
            <w:gridSpan w:val="3"/>
            <w:vAlign w:val="center"/>
            <w:hideMark/>
          </w:tcPr>
          <w:p w14:paraId="0EEBEF96" w14:textId="77777777" w:rsidR="00000000" w:rsidRDefault="00E36B8C">
            <w:pPr>
              <w:rPr>
                <w:rFonts w:eastAsia="Times New Roman"/>
                <w:sz w:val="20"/>
                <w:szCs w:val="20"/>
              </w:rPr>
            </w:pPr>
          </w:p>
        </w:tc>
        <w:tc>
          <w:tcPr>
            <w:tcW w:w="0" w:type="auto"/>
            <w:gridSpan w:val="3"/>
            <w:vAlign w:val="center"/>
            <w:hideMark/>
          </w:tcPr>
          <w:p w14:paraId="0C531859" w14:textId="77777777" w:rsidR="00000000" w:rsidRDefault="00E36B8C">
            <w:pPr>
              <w:rPr>
                <w:rFonts w:eastAsia="Times New Roman"/>
                <w:sz w:val="20"/>
                <w:szCs w:val="20"/>
              </w:rPr>
            </w:pPr>
          </w:p>
        </w:tc>
        <w:tc>
          <w:tcPr>
            <w:tcW w:w="0" w:type="auto"/>
            <w:gridSpan w:val="3"/>
            <w:vAlign w:val="center"/>
            <w:hideMark/>
          </w:tcPr>
          <w:p w14:paraId="6AD9D36A" w14:textId="77777777" w:rsidR="00000000" w:rsidRDefault="00E36B8C">
            <w:pPr>
              <w:rPr>
                <w:rFonts w:eastAsia="Times New Roman"/>
                <w:sz w:val="20"/>
                <w:szCs w:val="20"/>
              </w:rPr>
            </w:pPr>
          </w:p>
        </w:tc>
        <w:tc>
          <w:tcPr>
            <w:tcW w:w="0" w:type="auto"/>
            <w:gridSpan w:val="3"/>
            <w:vAlign w:val="center"/>
            <w:hideMark/>
          </w:tcPr>
          <w:p w14:paraId="4190757B" w14:textId="77777777" w:rsidR="00000000" w:rsidRDefault="00E36B8C">
            <w:pPr>
              <w:rPr>
                <w:rFonts w:eastAsia="Times New Roman"/>
                <w:sz w:val="20"/>
                <w:szCs w:val="20"/>
              </w:rPr>
            </w:pPr>
          </w:p>
        </w:tc>
      </w:tr>
      <w:tr w:rsidR="00000000" w14:paraId="0A6255CB" w14:textId="77777777">
        <w:trPr>
          <w:divId w:val="1423795830"/>
        </w:trPr>
        <w:tc>
          <w:tcPr>
            <w:tcW w:w="0" w:type="auto"/>
            <w:gridSpan w:val="3"/>
            <w:tcMar>
              <w:top w:w="30" w:type="dxa"/>
              <w:left w:w="20" w:type="dxa"/>
              <w:bottom w:w="30" w:type="dxa"/>
              <w:right w:w="20" w:type="dxa"/>
            </w:tcMar>
            <w:vAlign w:val="bottom"/>
            <w:hideMark/>
          </w:tcPr>
          <w:p w14:paraId="04853C2B" w14:textId="77777777" w:rsidR="00000000" w:rsidRDefault="00E36B8C">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14:paraId="0661EF4D"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762620DB"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C76121"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0EE5F44D"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D9E220"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0FC4A94A"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9F3030"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24084CAC"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7234E7"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51647AA0"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C13DF2" w14:textId="77777777" w:rsidR="00000000" w:rsidRDefault="00E36B8C">
            <w:pPr>
              <w:rPr>
                <w:rFonts w:eastAsia="Times New Roman"/>
              </w:rPr>
            </w:pPr>
            <w:r>
              <w:rPr>
                <w:rFonts w:eastAsia="Times New Roman"/>
                <w:color w:val="000000"/>
                <w:sz w:val="16"/>
                <w:szCs w:val="16"/>
              </w:rPr>
              <w:t> </w:t>
            </w:r>
          </w:p>
        </w:tc>
        <w:tc>
          <w:tcPr>
            <w:tcW w:w="0" w:type="auto"/>
            <w:vAlign w:val="center"/>
            <w:hideMark/>
          </w:tcPr>
          <w:p w14:paraId="0E721D05" w14:textId="77777777" w:rsidR="00000000" w:rsidRDefault="00E36B8C">
            <w:pPr>
              <w:rPr>
                <w:rFonts w:eastAsia="Times New Roman"/>
                <w:sz w:val="20"/>
                <w:szCs w:val="20"/>
              </w:rPr>
            </w:pPr>
          </w:p>
        </w:tc>
        <w:tc>
          <w:tcPr>
            <w:tcW w:w="0" w:type="auto"/>
            <w:vAlign w:val="center"/>
            <w:hideMark/>
          </w:tcPr>
          <w:p w14:paraId="4AD013D2" w14:textId="77777777" w:rsidR="00000000" w:rsidRDefault="00E36B8C">
            <w:pPr>
              <w:rPr>
                <w:rFonts w:eastAsia="Times New Roman"/>
                <w:sz w:val="20"/>
                <w:szCs w:val="20"/>
              </w:rPr>
            </w:pPr>
          </w:p>
        </w:tc>
        <w:tc>
          <w:tcPr>
            <w:tcW w:w="0" w:type="auto"/>
            <w:vAlign w:val="center"/>
            <w:hideMark/>
          </w:tcPr>
          <w:p w14:paraId="2B953250" w14:textId="77777777" w:rsidR="00000000" w:rsidRDefault="00E36B8C">
            <w:pPr>
              <w:rPr>
                <w:rFonts w:eastAsia="Times New Roman"/>
                <w:sz w:val="20"/>
                <w:szCs w:val="20"/>
              </w:rPr>
            </w:pPr>
          </w:p>
        </w:tc>
        <w:tc>
          <w:tcPr>
            <w:tcW w:w="0" w:type="auto"/>
            <w:vAlign w:val="center"/>
            <w:hideMark/>
          </w:tcPr>
          <w:p w14:paraId="15B7E46F" w14:textId="77777777" w:rsidR="00000000" w:rsidRDefault="00E36B8C">
            <w:pPr>
              <w:rPr>
                <w:rFonts w:eastAsia="Times New Roman"/>
                <w:sz w:val="20"/>
                <w:szCs w:val="20"/>
              </w:rPr>
            </w:pPr>
          </w:p>
        </w:tc>
        <w:tc>
          <w:tcPr>
            <w:tcW w:w="0" w:type="auto"/>
            <w:vAlign w:val="center"/>
            <w:hideMark/>
          </w:tcPr>
          <w:p w14:paraId="4AC320BC" w14:textId="77777777" w:rsidR="00000000" w:rsidRDefault="00E36B8C">
            <w:pPr>
              <w:rPr>
                <w:rFonts w:eastAsia="Times New Roman"/>
                <w:sz w:val="20"/>
                <w:szCs w:val="20"/>
              </w:rPr>
            </w:pPr>
          </w:p>
        </w:tc>
        <w:tc>
          <w:tcPr>
            <w:tcW w:w="0" w:type="auto"/>
            <w:vAlign w:val="center"/>
            <w:hideMark/>
          </w:tcPr>
          <w:p w14:paraId="3ACB9ECB" w14:textId="77777777" w:rsidR="00000000" w:rsidRDefault="00E36B8C">
            <w:pPr>
              <w:rPr>
                <w:rFonts w:eastAsia="Times New Roman"/>
                <w:sz w:val="20"/>
                <w:szCs w:val="20"/>
              </w:rPr>
            </w:pPr>
          </w:p>
        </w:tc>
        <w:tc>
          <w:tcPr>
            <w:tcW w:w="0" w:type="auto"/>
            <w:vAlign w:val="center"/>
            <w:hideMark/>
          </w:tcPr>
          <w:p w14:paraId="3097AB10" w14:textId="77777777" w:rsidR="00000000" w:rsidRDefault="00E36B8C">
            <w:pPr>
              <w:rPr>
                <w:rFonts w:eastAsia="Times New Roman"/>
                <w:sz w:val="20"/>
                <w:szCs w:val="20"/>
              </w:rPr>
            </w:pPr>
          </w:p>
        </w:tc>
        <w:tc>
          <w:tcPr>
            <w:tcW w:w="0" w:type="auto"/>
            <w:vAlign w:val="center"/>
            <w:hideMark/>
          </w:tcPr>
          <w:p w14:paraId="458A4C12" w14:textId="77777777" w:rsidR="00000000" w:rsidRDefault="00E36B8C">
            <w:pPr>
              <w:rPr>
                <w:rFonts w:eastAsia="Times New Roman"/>
                <w:sz w:val="20"/>
                <w:szCs w:val="20"/>
              </w:rPr>
            </w:pPr>
          </w:p>
        </w:tc>
        <w:tc>
          <w:tcPr>
            <w:tcW w:w="0" w:type="auto"/>
            <w:vAlign w:val="center"/>
            <w:hideMark/>
          </w:tcPr>
          <w:p w14:paraId="65951E69" w14:textId="77777777" w:rsidR="00000000" w:rsidRDefault="00E36B8C">
            <w:pPr>
              <w:rPr>
                <w:rFonts w:eastAsia="Times New Roman"/>
                <w:sz w:val="20"/>
                <w:szCs w:val="20"/>
              </w:rPr>
            </w:pPr>
          </w:p>
        </w:tc>
        <w:tc>
          <w:tcPr>
            <w:tcW w:w="0" w:type="auto"/>
            <w:vAlign w:val="center"/>
            <w:hideMark/>
          </w:tcPr>
          <w:p w14:paraId="24BC941D" w14:textId="77777777" w:rsidR="00000000" w:rsidRDefault="00E36B8C">
            <w:pPr>
              <w:rPr>
                <w:rFonts w:eastAsia="Times New Roman"/>
                <w:sz w:val="20"/>
                <w:szCs w:val="20"/>
              </w:rPr>
            </w:pPr>
          </w:p>
        </w:tc>
        <w:tc>
          <w:tcPr>
            <w:tcW w:w="0" w:type="auto"/>
            <w:vAlign w:val="center"/>
            <w:hideMark/>
          </w:tcPr>
          <w:p w14:paraId="718ADA93" w14:textId="77777777" w:rsidR="00000000" w:rsidRDefault="00E36B8C">
            <w:pPr>
              <w:rPr>
                <w:rFonts w:eastAsia="Times New Roman"/>
                <w:sz w:val="20"/>
                <w:szCs w:val="20"/>
              </w:rPr>
            </w:pPr>
          </w:p>
        </w:tc>
        <w:tc>
          <w:tcPr>
            <w:tcW w:w="0" w:type="auto"/>
            <w:vAlign w:val="center"/>
            <w:hideMark/>
          </w:tcPr>
          <w:p w14:paraId="76F02286" w14:textId="77777777" w:rsidR="00000000" w:rsidRDefault="00E36B8C">
            <w:pPr>
              <w:rPr>
                <w:rFonts w:eastAsia="Times New Roman"/>
                <w:sz w:val="20"/>
                <w:szCs w:val="20"/>
              </w:rPr>
            </w:pPr>
          </w:p>
        </w:tc>
        <w:tc>
          <w:tcPr>
            <w:tcW w:w="0" w:type="auto"/>
            <w:vAlign w:val="center"/>
            <w:hideMark/>
          </w:tcPr>
          <w:p w14:paraId="756968E3" w14:textId="77777777" w:rsidR="00000000" w:rsidRDefault="00E36B8C">
            <w:pPr>
              <w:rPr>
                <w:rFonts w:eastAsia="Times New Roman"/>
                <w:sz w:val="20"/>
                <w:szCs w:val="20"/>
              </w:rPr>
            </w:pPr>
          </w:p>
        </w:tc>
        <w:tc>
          <w:tcPr>
            <w:tcW w:w="0" w:type="auto"/>
            <w:vAlign w:val="center"/>
            <w:hideMark/>
          </w:tcPr>
          <w:p w14:paraId="67E9B031" w14:textId="77777777" w:rsidR="00000000" w:rsidRDefault="00E36B8C">
            <w:pPr>
              <w:rPr>
                <w:rFonts w:eastAsia="Times New Roman"/>
                <w:sz w:val="20"/>
                <w:szCs w:val="20"/>
              </w:rPr>
            </w:pPr>
          </w:p>
        </w:tc>
        <w:tc>
          <w:tcPr>
            <w:tcW w:w="0" w:type="auto"/>
            <w:vAlign w:val="center"/>
            <w:hideMark/>
          </w:tcPr>
          <w:p w14:paraId="0B193F04" w14:textId="77777777" w:rsidR="00000000" w:rsidRDefault="00E36B8C">
            <w:pPr>
              <w:rPr>
                <w:rFonts w:eastAsia="Times New Roman"/>
                <w:sz w:val="20"/>
                <w:szCs w:val="20"/>
              </w:rPr>
            </w:pPr>
          </w:p>
        </w:tc>
        <w:tc>
          <w:tcPr>
            <w:tcW w:w="0" w:type="auto"/>
            <w:vAlign w:val="center"/>
            <w:hideMark/>
          </w:tcPr>
          <w:p w14:paraId="62932F8D" w14:textId="77777777" w:rsidR="00000000" w:rsidRDefault="00E36B8C">
            <w:pPr>
              <w:rPr>
                <w:rFonts w:eastAsia="Times New Roman"/>
                <w:sz w:val="20"/>
                <w:szCs w:val="20"/>
              </w:rPr>
            </w:pPr>
          </w:p>
        </w:tc>
        <w:tc>
          <w:tcPr>
            <w:tcW w:w="0" w:type="auto"/>
            <w:vAlign w:val="center"/>
            <w:hideMark/>
          </w:tcPr>
          <w:p w14:paraId="43942FC8" w14:textId="77777777" w:rsidR="00000000" w:rsidRDefault="00E36B8C">
            <w:pPr>
              <w:rPr>
                <w:rFonts w:eastAsia="Times New Roman"/>
                <w:sz w:val="20"/>
                <w:szCs w:val="20"/>
              </w:rPr>
            </w:pPr>
          </w:p>
        </w:tc>
        <w:tc>
          <w:tcPr>
            <w:tcW w:w="0" w:type="auto"/>
            <w:vAlign w:val="center"/>
            <w:hideMark/>
          </w:tcPr>
          <w:p w14:paraId="26F9D34A" w14:textId="77777777" w:rsidR="00000000" w:rsidRDefault="00E36B8C">
            <w:pPr>
              <w:rPr>
                <w:rFonts w:eastAsia="Times New Roman"/>
                <w:sz w:val="20"/>
                <w:szCs w:val="20"/>
              </w:rPr>
            </w:pPr>
          </w:p>
        </w:tc>
        <w:tc>
          <w:tcPr>
            <w:tcW w:w="0" w:type="auto"/>
            <w:vAlign w:val="center"/>
            <w:hideMark/>
          </w:tcPr>
          <w:p w14:paraId="592B8A3C" w14:textId="77777777" w:rsidR="00000000" w:rsidRDefault="00E36B8C">
            <w:pPr>
              <w:rPr>
                <w:rFonts w:eastAsia="Times New Roman"/>
                <w:sz w:val="20"/>
                <w:szCs w:val="20"/>
              </w:rPr>
            </w:pPr>
          </w:p>
        </w:tc>
        <w:tc>
          <w:tcPr>
            <w:tcW w:w="0" w:type="auto"/>
            <w:vAlign w:val="center"/>
            <w:hideMark/>
          </w:tcPr>
          <w:p w14:paraId="7662FD28" w14:textId="77777777" w:rsidR="00000000" w:rsidRDefault="00E36B8C">
            <w:pPr>
              <w:rPr>
                <w:rFonts w:eastAsia="Times New Roman"/>
                <w:sz w:val="20"/>
                <w:szCs w:val="20"/>
              </w:rPr>
            </w:pPr>
          </w:p>
        </w:tc>
        <w:tc>
          <w:tcPr>
            <w:tcW w:w="0" w:type="auto"/>
            <w:vAlign w:val="center"/>
            <w:hideMark/>
          </w:tcPr>
          <w:p w14:paraId="4E96CDCF" w14:textId="77777777" w:rsidR="00000000" w:rsidRDefault="00E36B8C">
            <w:pPr>
              <w:rPr>
                <w:rFonts w:eastAsia="Times New Roman"/>
                <w:sz w:val="20"/>
                <w:szCs w:val="20"/>
              </w:rPr>
            </w:pPr>
          </w:p>
        </w:tc>
      </w:tr>
      <w:tr w:rsidR="00000000" w14:paraId="66A36C84" w14:textId="77777777">
        <w:trPr>
          <w:divId w:val="1423795830"/>
        </w:trPr>
        <w:tc>
          <w:tcPr>
            <w:tcW w:w="0" w:type="auto"/>
            <w:gridSpan w:val="3"/>
            <w:shd w:val="clear" w:color="auto" w:fill="CCEEFF"/>
            <w:tcMar>
              <w:top w:w="30" w:type="dxa"/>
              <w:left w:w="20" w:type="dxa"/>
              <w:bottom w:w="30" w:type="dxa"/>
              <w:right w:w="20" w:type="dxa"/>
            </w:tcMar>
            <w:hideMark/>
          </w:tcPr>
          <w:p w14:paraId="79820D2E" w14:textId="77777777" w:rsidR="00000000" w:rsidRDefault="00E36B8C">
            <w:pPr>
              <w:rPr>
                <w:rFonts w:eastAsia="Times New Roman"/>
              </w:rPr>
            </w:pPr>
            <w:r>
              <w:rPr>
                <w:rFonts w:eastAsia="Times New Roman"/>
                <w:b/>
                <w:bCs/>
                <w:color w:val="000000"/>
                <w:sz w:val="20"/>
                <w:szCs w:val="20"/>
              </w:rPr>
              <w:t>Balances, June 30, 201</w:t>
            </w:r>
            <w:r>
              <w:rPr>
                <w:rFonts w:eastAsia="Times New Roman"/>
                <w:b/>
                <w:bCs/>
                <w:color w:val="000000"/>
                <w:sz w:val="20"/>
                <w:szCs w:val="20"/>
              </w:rPr>
              <w:t>9</w:t>
            </w:r>
          </w:p>
        </w:tc>
        <w:tc>
          <w:tcPr>
            <w:tcW w:w="0" w:type="auto"/>
            <w:gridSpan w:val="2"/>
            <w:shd w:val="clear" w:color="auto" w:fill="CCEEFF"/>
            <w:tcMar>
              <w:top w:w="30" w:type="dxa"/>
              <w:left w:w="20" w:type="dxa"/>
              <w:bottom w:w="30" w:type="dxa"/>
              <w:right w:w="0" w:type="dxa"/>
            </w:tcMar>
            <w:vAlign w:val="bottom"/>
            <w:hideMark/>
          </w:tcPr>
          <w:p w14:paraId="0D40A602" w14:textId="77777777" w:rsidR="00000000" w:rsidRDefault="00E36B8C">
            <w:pPr>
              <w:jc w:val="right"/>
              <w:rPr>
                <w:rFonts w:eastAsia="Times New Roman"/>
              </w:rPr>
            </w:pPr>
            <w:r>
              <w:rPr>
                <w:rFonts w:eastAsia="Times New Roman"/>
                <w:b/>
                <w:bCs/>
                <w:color w:val="000000"/>
                <w:sz w:val="20"/>
                <w:szCs w:val="20"/>
              </w:rPr>
              <w:t>14,114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14:paraId="042D5DCB"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B73D7A9"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62560F7" w14:textId="77777777" w:rsidR="00000000" w:rsidRDefault="00E36B8C">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14:paraId="63058CCA" w14:textId="77777777" w:rsidR="00000000" w:rsidRDefault="00E36B8C">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14:paraId="66F70FE6"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29E7B0"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5AA0B73" w14:textId="77777777" w:rsidR="00000000" w:rsidRDefault="00E36B8C">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14:paraId="178623AE" w14:textId="77777777" w:rsidR="00000000" w:rsidRDefault="00E36B8C">
            <w:pPr>
              <w:jc w:val="right"/>
              <w:rPr>
                <w:rFonts w:eastAsia="Times New Roman"/>
              </w:rPr>
            </w:pPr>
            <w:r>
              <w:rPr>
                <w:rFonts w:eastAsia="Times New Roman"/>
                <w:b/>
                <w:bCs/>
                <w:color w:val="000000"/>
                <w:sz w:val="20"/>
                <w:szCs w:val="20"/>
              </w:rPr>
              <w:t>127,096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14:paraId="10138914"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7E86F3"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90C0B72" w14:textId="77777777" w:rsidR="00000000" w:rsidRDefault="00E36B8C">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14:paraId="2E1FCEDC" w14:textId="77777777" w:rsidR="00000000" w:rsidRDefault="00E36B8C">
            <w:pPr>
              <w:jc w:val="right"/>
              <w:rPr>
                <w:rFonts w:eastAsia="Times New Roman"/>
              </w:rPr>
            </w:pPr>
            <w:r>
              <w:rPr>
                <w:rFonts w:eastAsia="Times New Roman"/>
                <w:b/>
                <w:bCs/>
                <w:color w:val="000000"/>
                <w:sz w:val="20"/>
                <w:szCs w:val="20"/>
              </w:rPr>
              <w:t>(99,960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14:paraId="154F9B7A"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0C4AB9"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49B65E9" w14:textId="77777777" w:rsidR="00000000" w:rsidRDefault="00E36B8C">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14:paraId="48A17928" w14:textId="77777777" w:rsidR="00000000" w:rsidRDefault="00E36B8C">
            <w:pPr>
              <w:jc w:val="right"/>
              <w:rPr>
                <w:rFonts w:eastAsia="Times New Roman"/>
              </w:rPr>
            </w:pPr>
            <w:r>
              <w:rPr>
                <w:rFonts w:eastAsia="Times New Roman"/>
                <w:b/>
                <w:bCs/>
                <w:color w:val="000000"/>
                <w:sz w:val="20"/>
                <w:szCs w:val="20"/>
              </w:rPr>
              <w:t>62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14:paraId="75B1C161"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549BE0"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BECC11C" w14:textId="77777777" w:rsidR="00000000" w:rsidRDefault="00E36B8C">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14:paraId="34B915C1" w14:textId="77777777" w:rsidR="00000000" w:rsidRDefault="00E36B8C">
            <w:pPr>
              <w:jc w:val="right"/>
              <w:rPr>
                <w:rFonts w:eastAsia="Times New Roman"/>
              </w:rPr>
            </w:pPr>
            <w:r>
              <w:rPr>
                <w:rFonts w:eastAsia="Times New Roman"/>
                <w:b/>
                <w:bCs/>
                <w:color w:val="000000"/>
                <w:sz w:val="20"/>
                <w:szCs w:val="20"/>
              </w:rPr>
              <w:t>27,199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14:paraId="3B846B00"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6209A954" w14:textId="77777777" w:rsidR="00000000" w:rsidRDefault="00E36B8C">
            <w:pPr>
              <w:rPr>
                <w:rFonts w:eastAsia="Times New Roman"/>
                <w:sz w:val="20"/>
                <w:szCs w:val="20"/>
              </w:rPr>
            </w:pPr>
          </w:p>
        </w:tc>
        <w:tc>
          <w:tcPr>
            <w:tcW w:w="0" w:type="auto"/>
            <w:vAlign w:val="center"/>
            <w:hideMark/>
          </w:tcPr>
          <w:p w14:paraId="27B1DC8D" w14:textId="77777777" w:rsidR="00000000" w:rsidRDefault="00E36B8C">
            <w:pPr>
              <w:rPr>
                <w:rFonts w:eastAsia="Times New Roman"/>
                <w:sz w:val="20"/>
                <w:szCs w:val="20"/>
              </w:rPr>
            </w:pPr>
          </w:p>
        </w:tc>
        <w:tc>
          <w:tcPr>
            <w:tcW w:w="0" w:type="auto"/>
            <w:vAlign w:val="center"/>
            <w:hideMark/>
          </w:tcPr>
          <w:p w14:paraId="6D66C950" w14:textId="77777777" w:rsidR="00000000" w:rsidRDefault="00E36B8C">
            <w:pPr>
              <w:rPr>
                <w:rFonts w:eastAsia="Times New Roman"/>
                <w:sz w:val="20"/>
                <w:szCs w:val="20"/>
              </w:rPr>
            </w:pPr>
          </w:p>
        </w:tc>
        <w:tc>
          <w:tcPr>
            <w:tcW w:w="0" w:type="auto"/>
            <w:vAlign w:val="center"/>
            <w:hideMark/>
          </w:tcPr>
          <w:p w14:paraId="1B45F5D4" w14:textId="77777777" w:rsidR="00000000" w:rsidRDefault="00E36B8C">
            <w:pPr>
              <w:rPr>
                <w:rFonts w:eastAsia="Times New Roman"/>
                <w:sz w:val="20"/>
                <w:szCs w:val="20"/>
              </w:rPr>
            </w:pPr>
          </w:p>
        </w:tc>
        <w:tc>
          <w:tcPr>
            <w:tcW w:w="0" w:type="auto"/>
            <w:vAlign w:val="center"/>
            <w:hideMark/>
          </w:tcPr>
          <w:p w14:paraId="65F491EA" w14:textId="77777777" w:rsidR="00000000" w:rsidRDefault="00E36B8C">
            <w:pPr>
              <w:rPr>
                <w:rFonts w:eastAsia="Times New Roman"/>
                <w:sz w:val="20"/>
                <w:szCs w:val="20"/>
              </w:rPr>
            </w:pPr>
          </w:p>
        </w:tc>
        <w:tc>
          <w:tcPr>
            <w:tcW w:w="0" w:type="auto"/>
            <w:vAlign w:val="center"/>
            <w:hideMark/>
          </w:tcPr>
          <w:p w14:paraId="728EBE48" w14:textId="77777777" w:rsidR="00000000" w:rsidRDefault="00E36B8C">
            <w:pPr>
              <w:rPr>
                <w:rFonts w:eastAsia="Times New Roman"/>
                <w:sz w:val="20"/>
                <w:szCs w:val="20"/>
              </w:rPr>
            </w:pPr>
          </w:p>
        </w:tc>
        <w:tc>
          <w:tcPr>
            <w:tcW w:w="0" w:type="auto"/>
            <w:vAlign w:val="center"/>
            <w:hideMark/>
          </w:tcPr>
          <w:p w14:paraId="6926CF28" w14:textId="77777777" w:rsidR="00000000" w:rsidRDefault="00E36B8C">
            <w:pPr>
              <w:rPr>
                <w:rFonts w:eastAsia="Times New Roman"/>
                <w:sz w:val="20"/>
                <w:szCs w:val="20"/>
              </w:rPr>
            </w:pPr>
          </w:p>
        </w:tc>
        <w:tc>
          <w:tcPr>
            <w:tcW w:w="0" w:type="auto"/>
            <w:vAlign w:val="center"/>
            <w:hideMark/>
          </w:tcPr>
          <w:p w14:paraId="10E62D3E" w14:textId="77777777" w:rsidR="00000000" w:rsidRDefault="00E36B8C">
            <w:pPr>
              <w:rPr>
                <w:rFonts w:eastAsia="Times New Roman"/>
                <w:sz w:val="20"/>
                <w:szCs w:val="20"/>
              </w:rPr>
            </w:pPr>
          </w:p>
        </w:tc>
        <w:tc>
          <w:tcPr>
            <w:tcW w:w="0" w:type="auto"/>
            <w:vAlign w:val="center"/>
            <w:hideMark/>
          </w:tcPr>
          <w:p w14:paraId="696252BA" w14:textId="77777777" w:rsidR="00000000" w:rsidRDefault="00E36B8C">
            <w:pPr>
              <w:rPr>
                <w:rFonts w:eastAsia="Times New Roman"/>
                <w:sz w:val="20"/>
                <w:szCs w:val="20"/>
              </w:rPr>
            </w:pPr>
          </w:p>
        </w:tc>
        <w:tc>
          <w:tcPr>
            <w:tcW w:w="0" w:type="auto"/>
            <w:vAlign w:val="center"/>
            <w:hideMark/>
          </w:tcPr>
          <w:p w14:paraId="7C0C940A" w14:textId="77777777" w:rsidR="00000000" w:rsidRDefault="00E36B8C">
            <w:pPr>
              <w:rPr>
                <w:rFonts w:eastAsia="Times New Roman"/>
                <w:sz w:val="20"/>
                <w:szCs w:val="20"/>
              </w:rPr>
            </w:pPr>
          </w:p>
        </w:tc>
        <w:tc>
          <w:tcPr>
            <w:tcW w:w="0" w:type="auto"/>
            <w:vAlign w:val="center"/>
            <w:hideMark/>
          </w:tcPr>
          <w:p w14:paraId="0998481C" w14:textId="77777777" w:rsidR="00000000" w:rsidRDefault="00E36B8C">
            <w:pPr>
              <w:rPr>
                <w:rFonts w:eastAsia="Times New Roman"/>
                <w:sz w:val="20"/>
                <w:szCs w:val="20"/>
              </w:rPr>
            </w:pPr>
          </w:p>
        </w:tc>
        <w:tc>
          <w:tcPr>
            <w:tcW w:w="0" w:type="auto"/>
            <w:vAlign w:val="center"/>
            <w:hideMark/>
          </w:tcPr>
          <w:p w14:paraId="3213130B" w14:textId="77777777" w:rsidR="00000000" w:rsidRDefault="00E36B8C">
            <w:pPr>
              <w:rPr>
                <w:rFonts w:eastAsia="Times New Roman"/>
                <w:sz w:val="20"/>
                <w:szCs w:val="20"/>
              </w:rPr>
            </w:pPr>
          </w:p>
        </w:tc>
        <w:tc>
          <w:tcPr>
            <w:tcW w:w="0" w:type="auto"/>
            <w:vAlign w:val="center"/>
            <w:hideMark/>
          </w:tcPr>
          <w:p w14:paraId="20CE61AB" w14:textId="77777777" w:rsidR="00000000" w:rsidRDefault="00E36B8C">
            <w:pPr>
              <w:rPr>
                <w:rFonts w:eastAsia="Times New Roman"/>
                <w:sz w:val="20"/>
                <w:szCs w:val="20"/>
              </w:rPr>
            </w:pPr>
          </w:p>
        </w:tc>
        <w:tc>
          <w:tcPr>
            <w:tcW w:w="0" w:type="auto"/>
            <w:vAlign w:val="center"/>
            <w:hideMark/>
          </w:tcPr>
          <w:p w14:paraId="28859A57" w14:textId="77777777" w:rsidR="00000000" w:rsidRDefault="00E36B8C">
            <w:pPr>
              <w:rPr>
                <w:rFonts w:eastAsia="Times New Roman"/>
                <w:sz w:val="20"/>
                <w:szCs w:val="20"/>
              </w:rPr>
            </w:pPr>
          </w:p>
        </w:tc>
        <w:tc>
          <w:tcPr>
            <w:tcW w:w="0" w:type="auto"/>
            <w:vAlign w:val="center"/>
            <w:hideMark/>
          </w:tcPr>
          <w:p w14:paraId="287EBE71" w14:textId="77777777" w:rsidR="00000000" w:rsidRDefault="00E36B8C">
            <w:pPr>
              <w:rPr>
                <w:rFonts w:eastAsia="Times New Roman"/>
                <w:sz w:val="20"/>
                <w:szCs w:val="20"/>
              </w:rPr>
            </w:pPr>
          </w:p>
        </w:tc>
        <w:tc>
          <w:tcPr>
            <w:tcW w:w="0" w:type="auto"/>
            <w:vAlign w:val="center"/>
            <w:hideMark/>
          </w:tcPr>
          <w:p w14:paraId="215CCFCB" w14:textId="77777777" w:rsidR="00000000" w:rsidRDefault="00E36B8C">
            <w:pPr>
              <w:rPr>
                <w:rFonts w:eastAsia="Times New Roman"/>
                <w:sz w:val="20"/>
                <w:szCs w:val="20"/>
              </w:rPr>
            </w:pPr>
          </w:p>
        </w:tc>
        <w:tc>
          <w:tcPr>
            <w:tcW w:w="0" w:type="auto"/>
            <w:vAlign w:val="center"/>
            <w:hideMark/>
          </w:tcPr>
          <w:p w14:paraId="009C50F4" w14:textId="77777777" w:rsidR="00000000" w:rsidRDefault="00E36B8C">
            <w:pPr>
              <w:rPr>
                <w:rFonts w:eastAsia="Times New Roman"/>
                <w:sz w:val="20"/>
                <w:szCs w:val="20"/>
              </w:rPr>
            </w:pPr>
          </w:p>
        </w:tc>
        <w:tc>
          <w:tcPr>
            <w:tcW w:w="0" w:type="auto"/>
            <w:vAlign w:val="center"/>
            <w:hideMark/>
          </w:tcPr>
          <w:p w14:paraId="07DA4895" w14:textId="77777777" w:rsidR="00000000" w:rsidRDefault="00E36B8C">
            <w:pPr>
              <w:rPr>
                <w:rFonts w:eastAsia="Times New Roman"/>
                <w:sz w:val="20"/>
                <w:szCs w:val="20"/>
              </w:rPr>
            </w:pPr>
          </w:p>
        </w:tc>
        <w:tc>
          <w:tcPr>
            <w:tcW w:w="0" w:type="auto"/>
            <w:vAlign w:val="center"/>
            <w:hideMark/>
          </w:tcPr>
          <w:p w14:paraId="5C1F287C" w14:textId="77777777" w:rsidR="00000000" w:rsidRDefault="00E36B8C">
            <w:pPr>
              <w:rPr>
                <w:rFonts w:eastAsia="Times New Roman"/>
                <w:sz w:val="20"/>
                <w:szCs w:val="20"/>
              </w:rPr>
            </w:pPr>
          </w:p>
        </w:tc>
        <w:tc>
          <w:tcPr>
            <w:tcW w:w="0" w:type="auto"/>
            <w:vAlign w:val="center"/>
            <w:hideMark/>
          </w:tcPr>
          <w:p w14:paraId="326116C5" w14:textId="77777777" w:rsidR="00000000" w:rsidRDefault="00E36B8C">
            <w:pPr>
              <w:rPr>
                <w:rFonts w:eastAsia="Times New Roman"/>
                <w:sz w:val="20"/>
                <w:szCs w:val="20"/>
              </w:rPr>
            </w:pPr>
          </w:p>
        </w:tc>
        <w:tc>
          <w:tcPr>
            <w:tcW w:w="0" w:type="auto"/>
            <w:vAlign w:val="center"/>
            <w:hideMark/>
          </w:tcPr>
          <w:p w14:paraId="51B34D25" w14:textId="77777777" w:rsidR="00000000" w:rsidRDefault="00E36B8C">
            <w:pPr>
              <w:rPr>
                <w:rFonts w:eastAsia="Times New Roman"/>
                <w:sz w:val="20"/>
                <w:szCs w:val="20"/>
              </w:rPr>
            </w:pPr>
          </w:p>
        </w:tc>
      </w:tr>
      <w:tr w:rsidR="00000000" w14:paraId="77C236B6" w14:textId="77777777">
        <w:trPr>
          <w:divId w:val="1423795830"/>
        </w:trPr>
        <w:tc>
          <w:tcPr>
            <w:tcW w:w="0" w:type="auto"/>
            <w:gridSpan w:val="3"/>
            <w:shd w:val="clear" w:color="auto" w:fill="FFFFFF"/>
            <w:tcMar>
              <w:top w:w="30" w:type="dxa"/>
              <w:left w:w="20" w:type="dxa"/>
              <w:bottom w:w="30" w:type="dxa"/>
              <w:right w:w="20" w:type="dxa"/>
            </w:tcMar>
            <w:hideMark/>
          </w:tcPr>
          <w:p w14:paraId="2686E942" w14:textId="77777777" w:rsidR="00000000" w:rsidRDefault="00E36B8C">
            <w:pPr>
              <w:rPr>
                <w:rFonts w:eastAsia="Times New Roman"/>
              </w:rPr>
            </w:pPr>
            <w:r>
              <w:rPr>
                <w:rFonts w:eastAsia="Times New Roman"/>
                <w:color w:val="000000"/>
                <w:sz w:val="20"/>
                <w:szCs w:val="20"/>
              </w:rPr>
              <w:t>Cumulative effect of adoption of accounting principl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0AF52A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101D98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03179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ACC5E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30661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C944E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65A69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CB3CF2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2014FF"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D222BA" w14:textId="77777777" w:rsidR="00000000" w:rsidRDefault="00E36B8C">
            <w:pPr>
              <w:jc w:val="right"/>
              <w:rPr>
                <w:rFonts w:eastAsia="Times New Roman"/>
              </w:rPr>
            </w:pPr>
            <w:r>
              <w:rPr>
                <w:rFonts w:eastAsia="Times New Roman"/>
                <w:color w:val="000000"/>
                <w:sz w:val="20"/>
                <w:szCs w:val="20"/>
              </w:rPr>
              <w:t>508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8AF3D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BA4B4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E62B5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19BF4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CC381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90019B" w14:textId="77777777" w:rsidR="00000000" w:rsidRDefault="00E36B8C">
            <w:pPr>
              <w:jc w:val="right"/>
              <w:rPr>
                <w:rFonts w:eastAsia="Times New Roman"/>
              </w:rPr>
            </w:pPr>
            <w:r>
              <w:rPr>
                <w:rFonts w:eastAsia="Times New Roman"/>
                <w:color w:val="000000"/>
                <w:sz w:val="20"/>
                <w:szCs w:val="20"/>
              </w:rPr>
              <w:t>508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9A3C7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B0ECB65" w14:textId="77777777" w:rsidR="00000000" w:rsidRDefault="00E36B8C">
            <w:pPr>
              <w:rPr>
                <w:rFonts w:eastAsia="Times New Roman"/>
                <w:sz w:val="20"/>
                <w:szCs w:val="20"/>
              </w:rPr>
            </w:pPr>
          </w:p>
        </w:tc>
        <w:tc>
          <w:tcPr>
            <w:tcW w:w="0" w:type="auto"/>
            <w:vAlign w:val="center"/>
            <w:hideMark/>
          </w:tcPr>
          <w:p w14:paraId="119DB414" w14:textId="77777777" w:rsidR="00000000" w:rsidRDefault="00E36B8C">
            <w:pPr>
              <w:rPr>
                <w:rFonts w:eastAsia="Times New Roman"/>
                <w:sz w:val="20"/>
                <w:szCs w:val="20"/>
              </w:rPr>
            </w:pPr>
          </w:p>
        </w:tc>
        <w:tc>
          <w:tcPr>
            <w:tcW w:w="0" w:type="auto"/>
            <w:vAlign w:val="center"/>
            <w:hideMark/>
          </w:tcPr>
          <w:p w14:paraId="6A121EE8" w14:textId="77777777" w:rsidR="00000000" w:rsidRDefault="00E36B8C">
            <w:pPr>
              <w:rPr>
                <w:rFonts w:eastAsia="Times New Roman"/>
                <w:sz w:val="20"/>
                <w:szCs w:val="20"/>
              </w:rPr>
            </w:pPr>
          </w:p>
        </w:tc>
        <w:tc>
          <w:tcPr>
            <w:tcW w:w="0" w:type="auto"/>
            <w:vAlign w:val="center"/>
            <w:hideMark/>
          </w:tcPr>
          <w:p w14:paraId="54389A99" w14:textId="77777777" w:rsidR="00000000" w:rsidRDefault="00E36B8C">
            <w:pPr>
              <w:rPr>
                <w:rFonts w:eastAsia="Times New Roman"/>
                <w:sz w:val="20"/>
                <w:szCs w:val="20"/>
              </w:rPr>
            </w:pPr>
          </w:p>
        </w:tc>
        <w:tc>
          <w:tcPr>
            <w:tcW w:w="0" w:type="auto"/>
            <w:vAlign w:val="center"/>
            <w:hideMark/>
          </w:tcPr>
          <w:p w14:paraId="1A8FC423" w14:textId="77777777" w:rsidR="00000000" w:rsidRDefault="00E36B8C">
            <w:pPr>
              <w:rPr>
                <w:rFonts w:eastAsia="Times New Roman"/>
                <w:sz w:val="20"/>
                <w:szCs w:val="20"/>
              </w:rPr>
            </w:pPr>
          </w:p>
        </w:tc>
        <w:tc>
          <w:tcPr>
            <w:tcW w:w="0" w:type="auto"/>
            <w:vAlign w:val="center"/>
            <w:hideMark/>
          </w:tcPr>
          <w:p w14:paraId="1864436A" w14:textId="77777777" w:rsidR="00000000" w:rsidRDefault="00E36B8C">
            <w:pPr>
              <w:rPr>
                <w:rFonts w:eastAsia="Times New Roman"/>
                <w:sz w:val="20"/>
                <w:szCs w:val="20"/>
              </w:rPr>
            </w:pPr>
          </w:p>
        </w:tc>
        <w:tc>
          <w:tcPr>
            <w:tcW w:w="0" w:type="auto"/>
            <w:vAlign w:val="center"/>
            <w:hideMark/>
          </w:tcPr>
          <w:p w14:paraId="597B0509" w14:textId="77777777" w:rsidR="00000000" w:rsidRDefault="00E36B8C">
            <w:pPr>
              <w:rPr>
                <w:rFonts w:eastAsia="Times New Roman"/>
                <w:sz w:val="20"/>
                <w:szCs w:val="20"/>
              </w:rPr>
            </w:pPr>
          </w:p>
        </w:tc>
        <w:tc>
          <w:tcPr>
            <w:tcW w:w="0" w:type="auto"/>
            <w:vAlign w:val="center"/>
            <w:hideMark/>
          </w:tcPr>
          <w:p w14:paraId="5F7D07B4" w14:textId="77777777" w:rsidR="00000000" w:rsidRDefault="00E36B8C">
            <w:pPr>
              <w:rPr>
                <w:rFonts w:eastAsia="Times New Roman"/>
                <w:sz w:val="20"/>
                <w:szCs w:val="20"/>
              </w:rPr>
            </w:pPr>
          </w:p>
        </w:tc>
        <w:tc>
          <w:tcPr>
            <w:tcW w:w="0" w:type="auto"/>
            <w:vAlign w:val="center"/>
            <w:hideMark/>
          </w:tcPr>
          <w:p w14:paraId="5A9D71A3" w14:textId="77777777" w:rsidR="00000000" w:rsidRDefault="00E36B8C">
            <w:pPr>
              <w:rPr>
                <w:rFonts w:eastAsia="Times New Roman"/>
                <w:sz w:val="20"/>
                <w:szCs w:val="20"/>
              </w:rPr>
            </w:pPr>
          </w:p>
        </w:tc>
        <w:tc>
          <w:tcPr>
            <w:tcW w:w="0" w:type="auto"/>
            <w:vAlign w:val="center"/>
            <w:hideMark/>
          </w:tcPr>
          <w:p w14:paraId="651D4D9C" w14:textId="77777777" w:rsidR="00000000" w:rsidRDefault="00E36B8C">
            <w:pPr>
              <w:rPr>
                <w:rFonts w:eastAsia="Times New Roman"/>
                <w:sz w:val="20"/>
                <w:szCs w:val="20"/>
              </w:rPr>
            </w:pPr>
          </w:p>
        </w:tc>
        <w:tc>
          <w:tcPr>
            <w:tcW w:w="0" w:type="auto"/>
            <w:vAlign w:val="center"/>
            <w:hideMark/>
          </w:tcPr>
          <w:p w14:paraId="303739E2" w14:textId="77777777" w:rsidR="00000000" w:rsidRDefault="00E36B8C">
            <w:pPr>
              <w:rPr>
                <w:rFonts w:eastAsia="Times New Roman"/>
                <w:sz w:val="20"/>
                <w:szCs w:val="20"/>
              </w:rPr>
            </w:pPr>
          </w:p>
        </w:tc>
        <w:tc>
          <w:tcPr>
            <w:tcW w:w="0" w:type="auto"/>
            <w:vAlign w:val="center"/>
            <w:hideMark/>
          </w:tcPr>
          <w:p w14:paraId="51B44F45" w14:textId="77777777" w:rsidR="00000000" w:rsidRDefault="00E36B8C">
            <w:pPr>
              <w:rPr>
                <w:rFonts w:eastAsia="Times New Roman"/>
                <w:sz w:val="20"/>
                <w:szCs w:val="20"/>
              </w:rPr>
            </w:pPr>
          </w:p>
        </w:tc>
        <w:tc>
          <w:tcPr>
            <w:tcW w:w="0" w:type="auto"/>
            <w:vAlign w:val="center"/>
            <w:hideMark/>
          </w:tcPr>
          <w:p w14:paraId="0D51DE70" w14:textId="77777777" w:rsidR="00000000" w:rsidRDefault="00E36B8C">
            <w:pPr>
              <w:rPr>
                <w:rFonts w:eastAsia="Times New Roman"/>
                <w:sz w:val="20"/>
                <w:szCs w:val="20"/>
              </w:rPr>
            </w:pPr>
          </w:p>
        </w:tc>
        <w:tc>
          <w:tcPr>
            <w:tcW w:w="0" w:type="auto"/>
            <w:vAlign w:val="center"/>
            <w:hideMark/>
          </w:tcPr>
          <w:p w14:paraId="18CF3666" w14:textId="77777777" w:rsidR="00000000" w:rsidRDefault="00E36B8C">
            <w:pPr>
              <w:rPr>
                <w:rFonts w:eastAsia="Times New Roman"/>
                <w:sz w:val="20"/>
                <w:szCs w:val="20"/>
              </w:rPr>
            </w:pPr>
          </w:p>
        </w:tc>
        <w:tc>
          <w:tcPr>
            <w:tcW w:w="0" w:type="auto"/>
            <w:vAlign w:val="center"/>
            <w:hideMark/>
          </w:tcPr>
          <w:p w14:paraId="60669403" w14:textId="77777777" w:rsidR="00000000" w:rsidRDefault="00E36B8C">
            <w:pPr>
              <w:rPr>
                <w:rFonts w:eastAsia="Times New Roman"/>
                <w:sz w:val="20"/>
                <w:szCs w:val="20"/>
              </w:rPr>
            </w:pPr>
          </w:p>
        </w:tc>
        <w:tc>
          <w:tcPr>
            <w:tcW w:w="0" w:type="auto"/>
            <w:vAlign w:val="center"/>
            <w:hideMark/>
          </w:tcPr>
          <w:p w14:paraId="5A491054" w14:textId="77777777" w:rsidR="00000000" w:rsidRDefault="00E36B8C">
            <w:pPr>
              <w:rPr>
                <w:rFonts w:eastAsia="Times New Roman"/>
                <w:sz w:val="20"/>
                <w:szCs w:val="20"/>
              </w:rPr>
            </w:pPr>
          </w:p>
        </w:tc>
        <w:tc>
          <w:tcPr>
            <w:tcW w:w="0" w:type="auto"/>
            <w:vAlign w:val="center"/>
            <w:hideMark/>
          </w:tcPr>
          <w:p w14:paraId="40044D2B" w14:textId="77777777" w:rsidR="00000000" w:rsidRDefault="00E36B8C">
            <w:pPr>
              <w:rPr>
                <w:rFonts w:eastAsia="Times New Roman"/>
                <w:sz w:val="20"/>
                <w:szCs w:val="20"/>
              </w:rPr>
            </w:pPr>
          </w:p>
        </w:tc>
        <w:tc>
          <w:tcPr>
            <w:tcW w:w="0" w:type="auto"/>
            <w:vAlign w:val="center"/>
            <w:hideMark/>
          </w:tcPr>
          <w:p w14:paraId="00113E9F" w14:textId="77777777" w:rsidR="00000000" w:rsidRDefault="00E36B8C">
            <w:pPr>
              <w:rPr>
                <w:rFonts w:eastAsia="Times New Roman"/>
                <w:sz w:val="20"/>
                <w:szCs w:val="20"/>
              </w:rPr>
            </w:pPr>
          </w:p>
        </w:tc>
        <w:tc>
          <w:tcPr>
            <w:tcW w:w="0" w:type="auto"/>
            <w:vAlign w:val="center"/>
            <w:hideMark/>
          </w:tcPr>
          <w:p w14:paraId="309BFEA1" w14:textId="77777777" w:rsidR="00000000" w:rsidRDefault="00E36B8C">
            <w:pPr>
              <w:rPr>
                <w:rFonts w:eastAsia="Times New Roman"/>
                <w:sz w:val="20"/>
                <w:szCs w:val="20"/>
              </w:rPr>
            </w:pPr>
          </w:p>
        </w:tc>
        <w:tc>
          <w:tcPr>
            <w:tcW w:w="0" w:type="auto"/>
            <w:vAlign w:val="center"/>
            <w:hideMark/>
          </w:tcPr>
          <w:p w14:paraId="6B84280D" w14:textId="77777777" w:rsidR="00000000" w:rsidRDefault="00E36B8C">
            <w:pPr>
              <w:rPr>
                <w:rFonts w:eastAsia="Times New Roman"/>
                <w:sz w:val="20"/>
                <w:szCs w:val="20"/>
              </w:rPr>
            </w:pPr>
          </w:p>
        </w:tc>
        <w:tc>
          <w:tcPr>
            <w:tcW w:w="0" w:type="auto"/>
            <w:vAlign w:val="center"/>
            <w:hideMark/>
          </w:tcPr>
          <w:p w14:paraId="48015FBA" w14:textId="77777777" w:rsidR="00000000" w:rsidRDefault="00E36B8C">
            <w:pPr>
              <w:rPr>
                <w:rFonts w:eastAsia="Times New Roman"/>
                <w:sz w:val="20"/>
                <w:szCs w:val="20"/>
              </w:rPr>
            </w:pPr>
          </w:p>
        </w:tc>
      </w:tr>
      <w:tr w:rsidR="00000000" w14:paraId="729AB020" w14:textId="77777777">
        <w:trPr>
          <w:divId w:val="1423795830"/>
        </w:trPr>
        <w:tc>
          <w:tcPr>
            <w:tcW w:w="0" w:type="auto"/>
            <w:gridSpan w:val="3"/>
            <w:shd w:val="clear" w:color="auto" w:fill="CCEEFF"/>
            <w:tcMar>
              <w:top w:w="30" w:type="dxa"/>
              <w:left w:w="20" w:type="dxa"/>
              <w:bottom w:w="30" w:type="dxa"/>
              <w:right w:w="20" w:type="dxa"/>
            </w:tcMar>
            <w:hideMark/>
          </w:tcPr>
          <w:p w14:paraId="70B9E3A4" w14:textId="77777777" w:rsidR="00000000" w:rsidRDefault="00E36B8C">
            <w:pPr>
              <w:rPr>
                <w:rFonts w:eastAsia="Times New Roman"/>
              </w:rPr>
            </w:pPr>
            <w:r>
              <w:rPr>
                <w:rFonts w:eastAsia="Times New Roman"/>
                <w:b/>
                <w:bCs/>
                <w:color w:val="000000"/>
                <w:sz w:val="20"/>
                <w:szCs w:val="20"/>
              </w:rPr>
              <w:t>Balances, July 1, 201</w:t>
            </w:r>
            <w:r>
              <w:rPr>
                <w:rFonts w:eastAsia="Times New Roman"/>
                <w:b/>
                <w:bCs/>
                <w:color w:val="000000"/>
                <w:sz w:val="20"/>
                <w:szCs w:val="20"/>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5F10C7" w14:textId="77777777" w:rsidR="00000000" w:rsidRDefault="00E36B8C">
            <w:pPr>
              <w:jc w:val="right"/>
              <w:rPr>
                <w:rFonts w:eastAsia="Times New Roman"/>
              </w:rPr>
            </w:pPr>
            <w:r>
              <w:rPr>
                <w:rFonts w:eastAsia="Times New Roman"/>
                <w:b/>
                <w:bCs/>
                <w:color w:val="000000"/>
                <w:sz w:val="20"/>
                <w:szCs w:val="20"/>
              </w:rPr>
              <w:t>14,114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813620F"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A5A308"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F6C2B9F"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3D231B4" w14:textId="77777777" w:rsidR="00000000" w:rsidRDefault="00E36B8C">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C9900B"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A7E50A"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00A91F7"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08E88B3" w14:textId="77777777" w:rsidR="00000000" w:rsidRDefault="00E36B8C">
            <w:pPr>
              <w:jc w:val="right"/>
              <w:rPr>
                <w:rFonts w:eastAsia="Times New Roman"/>
              </w:rPr>
            </w:pPr>
            <w:r>
              <w:rPr>
                <w:rFonts w:eastAsia="Times New Roman"/>
                <w:b/>
                <w:bCs/>
                <w:color w:val="000000"/>
                <w:sz w:val="20"/>
                <w:szCs w:val="20"/>
              </w:rPr>
              <w:t>127,096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71EF7F2"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1ACC3E"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11A2B63"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3FF25AB" w14:textId="77777777" w:rsidR="00000000" w:rsidRDefault="00E36B8C">
            <w:pPr>
              <w:jc w:val="right"/>
              <w:rPr>
                <w:rFonts w:eastAsia="Times New Roman"/>
              </w:rPr>
            </w:pPr>
            <w:r>
              <w:rPr>
                <w:rFonts w:eastAsia="Times New Roman"/>
                <w:b/>
                <w:bCs/>
                <w:color w:val="000000"/>
                <w:sz w:val="20"/>
                <w:szCs w:val="20"/>
              </w:rPr>
              <w:t>(99,452</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E54ED82"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286CA3"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8DCB64E"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64AA960" w14:textId="77777777" w:rsidR="00000000" w:rsidRDefault="00E36B8C">
            <w:pPr>
              <w:jc w:val="right"/>
              <w:rPr>
                <w:rFonts w:eastAsia="Times New Roman"/>
              </w:rPr>
            </w:pPr>
            <w:r>
              <w:rPr>
                <w:rFonts w:eastAsia="Times New Roman"/>
                <w:b/>
                <w:bCs/>
                <w:color w:val="000000"/>
                <w:sz w:val="20"/>
                <w:szCs w:val="20"/>
              </w:rPr>
              <w:t>62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5095F4"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956F75"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6E1AFB9"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B1F2C57" w14:textId="77777777" w:rsidR="00000000" w:rsidRDefault="00E36B8C">
            <w:pPr>
              <w:jc w:val="right"/>
              <w:rPr>
                <w:rFonts w:eastAsia="Times New Roman"/>
              </w:rPr>
            </w:pPr>
            <w:r>
              <w:rPr>
                <w:rFonts w:eastAsia="Times New Roman"/>
                <w:b/>
                <w:bCs/>
                <w:color w:val="000000"/>
                <w:sz w:val="20"/>
                <w:szCs w:val="20"/>
              </w:rPr>
              <w:t>27,707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5F4E12A"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7E6F071C" w14:textId="77777777" w:rsidR="00000000" w:rsidRDefault="00E36B8C">
            <w:pPr>
              <w:rPr>
                <w:rFonts w:eastAsia="Times New Roman"/>
                <w:sz w:val="20"/>
                <w:szCs w:val="20"/>
              </w:rPr>
            </w:pPr>
          </w:p>
        </w:tc>
        <w:tc>
          <w:tcPr>
            <w:tcW w:w="0" w:type="auto"/>
            <w:vAlign w:val="center"/>
            <w:hideMark/>
          </w:tcPr>
          <w:p w14:paraId="0470AADF" w14:textId="77777777" w:rsidR="00000000" w:rsidRDefault="00E36B8C">
            <w:pPr>
              <w:rPr>
                <w:rFonts w:eastAsia="Times New Roman"/>
                <w:sz w:val="20"/>
                <w:szCs w:val="20"/>
              </w:rPr>
            </w:pPr>
          </w:p>
        </w:tc>
        <w:tc>
          <w:tcPr>
            <w:tcW w:w="0" w:type="auto"/>
            <w:vAlign w:val="center"/>
            <w:hideMark/>
          </w:tcPr>
          <w:p w14:paraId="7157DD7D" w14:textId="77777777" w:rsidR="00000000" w:rsidRDefault="00E36B8C">
            <w:pPr>
              <w:rPr>
                <w:rFonts w:eastAsia="Times New Roman"/>
                <w:sz w:val="20"/>
                <w:szCs w:val="20"/>
              </w:rPr>
            </w:pPr>
          </w:p>
        </w:tc>
        <w:tc>
          <w:tcPr>
            <w:tcW w:w="0" w:type="auto"/>
            <w:vAlign w:val="center"/>
            <w:hideMark/>
          </w:tcPr>
          <w:p w14:paraId="52D8F241" w14:textId="77777777" w:rsidR="00000000" w:rsidRDefault="00E36B8C">
            <w:pPr>
              <w:rPr>
                <w:rFonts w:eastAsia="Times New Roman"/>
                <w:sz w:val="20"/>
                <w:szCs w:val="20"/>
              </w:rPr>
            </w:pPr>
          </w:p>
        </w:tc>
        <w:tc>
          <w:tcPr>
            <w:tcW w:w="0" w:type="auto"/>
            <w:vAlign w:val="center"/>
            <w:hideMark/>
          </w:tcPr>
          <w:p w14:paraId="67D28C8A" w14:textId="77777777" w:rsidR="00000000" w:rsidRDefault="00E36B8C">
            <w:pPr>
              <w:rPr>
                <w:rFonts w:eastAsia="Times New Roman"/>
                <w:sz w:val="20"/>
                <w:szCs w:val="20"/>
              </w:rPr>
            </w:pPr>
          </w:p>
        </w:tc>
        <w:tc>
          <w:tcPr>
            <w:tcW w:w="0" w:type="auto"/>
            <w:vAlign w:val="center"/>
            <w:hideMark/>
          </w:tcPr>
          <w:p w14:paraId="13667DAD" w14:textId="77777777" w:rsidR="00000000" w:rsidRDefault="00E36B8C">
            <w:pPr>
              <w:rPr>
                <w:rFonts w:eastAsia="Times New Roman"/>
                <w:sz w:val="20"/>
                <w:szCs w:val="20"/>
              </w:rPr>
            </w:pPr>
          </w:p>
        </w:tc>
        <w:tc>
          <w:tcPr>
            <w:tcW w:w="0" w:type="auto"/>
            <w:vAlign w:val="center"/>
            <w:hideMark/>
          </w:tcPr>
          <w:p w14:paraId="5DF00CC5" w14:textId="77777777" w:rsidR="00000000" w:rsidRDefault="00E36B8C">
            <w:pPr>
              <w:rPr>
                <w:rFonts w:eastAsia="Times New Roman"/>
                <w:sz w:val="20"/>
                <w:szCs w:val="20"/>
              </w:rPr>
            </w:pPr>
          </w:p>
        </w:tc>
        <w:tc>
          <w:tcPr>
            <w:tcW w:w="0" w:type="auto"/>
            <w:vAlign w:val="center"/>
            <w:hideMark/>
          </w:tcPr>
          <w:p w14:paraId="5D26C0E0" w14:textId="77777777" w:rsidR="00000000" w:rsidRDefault="00E36B8C">
            <w:pPr>
              <w:rPr>
                <w:rFonts w:eastAsia="Times New Roman"/>
                <w:sz w:val="20"/>
                <w:szCs w:val="20"/>
              </w:rPr>
            </w:pPr>
          </w:p>
        </w:tc>
        <w:tc>
          <w:tcPr>
            <w:tcW w:w="0" w:type="auto"/>
            <w:vAlign w:val="center"/>
            <w:hideMark/>
          </w:tcPr>
          <w:p w14:paraId="32C22D03" w14:textId="77777777" w:rsidR="00000000" w:rsidRDefault="00E36B8C">
            <w:pPr>
              <w:rPr>
                <w:rFonts w:eastAsia="Times New Roman"/>
                <w:sz w:val="20"/>
                <w:szCs w:val="20"/>
              </w:rPr>
            </w:pPr>
          </w:p>
        </w:tc>
        <w:tc>
          <w:tcPr>
            <w:tcW w:w="0" w:type="auto"/>
            <w:vAlign w:val="center"/>
            <w:hideMark/>
          </w:tcPr>
          <w:p w14:paraId="5E45AB8C" w14:textId="77777777" w:rsidR="00000000" w:rsidRDefault="00E36B8C">
            <w:pPr>
              <w:rPr>
                <w:rFonts w:eastAsia="Times New Roman"/>
                <w:sz w:val="20"/>
                <w:szCs w:val="20"/>
              </w:rPr>
            </w:pPr>
          </w:p>
        </w:tc>
        <w:tc>
          <w:tcPr>
            <w:tcW w:w="0" w:type="auto"/>
            <w:vAlign w:val="center"/>
            <w:hideMark/>
          </w:tcPr>
          <w:p w14:paraId="31D3036F" w14:textId="77777777" w:rsidR="00000000" w:rsidRDefault="00E36B8C">
            <w:pPr>
              <w:rPr>
                <w:rFonts w:eastAsia="Times New Roman"/>
                <w:sz w:val="20"/>
                <w:szCs w:val="20"/>
              </w:rPr>
            </w:pPr>
          </w:p>
        </w:tc>
        <w:tc>
          <w:tcPr>
            <w:tcW w:w="0" w:type="auto"/>
            <w:vAlign w:val="center"/>
            <w:hideMark/>
          </w:tcPr>
          <w:p w14:paraId="0737908B" w14:textId="77777777" w:rsidR="00000000" w:rsidRDefault="00E36B8C">
            <w:pPr>
              <w:rPr>
                <w:rFonts w:eastAsia="Times New Roman"/>
                <w:sz w:val="20"/>
                <w:szCs w:val="20"/>
              </w:rPr>
            </w:pPr>
          </w:p>
        </w:tc>
        <w:tc>
          <w:tcPr>
            <w:tcW w:w="0" w:type="auto"/>
            <w:vAlign w:val="center"/>
            <w:hideMark/>
          </w:tcPr>
          <w:p w14:paraId="79B0E874" w14:textId="77777777" w:rsidR="00000000" w:rsidRDefault="00E36B8C">
            <w:pPr>
              <w:rPr>
                <w:rFonts w:eastAsia="Times New Roman"/>
                <w:sz w:val="20"/>
                <w:szCs w:val="20"/>
              </w:rPr>
            </w:pPr>
          </w:p>
        </w:tc>
        <w:tc>
          <w:tcPr>
            <w:tcW w:w="0" w:type="auto"/>
            <w:vAlign w:val="center"/>
            <w:hideMark/>
          </w:tcPr>
          <w:p w14:paraId="12D2A0AE" w14:textId="77777777" w:rsidR="00000000" w:rsidRDefault="00E36B8C">
            <w:pPr>
              <w:rPr>
                <w:rFonts w:eastAsia="Times New Roman"/>
                <w:sz w:val="20"/>
                <w:szCs w:val="20"/>
              </w:rPr>
            </w:pPr>
          </w:p>
        </w:tc>
        <w:tc>
          <w:tcPr>
            <w:tcW w:w="0" w:type="auto"/>
            <w:vAlign w:val="center"/>
            <w:hideMark/>
          </w:tcPr>
          <w:p w14:paraId="356AF479" w14:textId="77777777" w:rsidR="00000000" w:rsidRDefault="00E36B8C">
            <w:pPr>
              <w:rPr>
                <w:rFonts w:eastAsia="Times New Roman"/>
                <w:sz w:val="20"/>
                <w:szCs w:val="20"/>
              </w:rPr>
            </w:pPr>
          </w:p>
        </w:tc>
        <w:tc>
          <w:tcPr>
            <w:tcW w:w="0" w:type="auto"/>
            <w:vAlign w:val="center"/>
            <w:hideMark/>
          </w:tcPr>
          <w:p w14:paraId="6331A7D0" w14:textId="77777777" w:rsidR="00000000" w:rsidRDefault="00E36B8C">
            <w:pPr>
              <w:rPr>
                <w:rFonts w:eastAsia="Times New Roman"/>
                <w:sz w:val="20"/>
                <w:szCs w:val="20"/>
              </w:rPr>
            </w:pPr>
          </w:p>
        </w:tc>
        <w:tc>
          <w:tcPr>
            <w:tcW w:w="0" w:type="auto"/>
            <w:vAlign w:val="center"/>
            <w:hideMark/>
          </w:tcPr>
          <w:p w14:paraId="02FFB8F3" w14:textId="77777777" w:rsidR="00000000" w:rsidRDefault="00E36B8C">
            <w:pPr>
              <w:rPr>
                <w:rFonts w:eastAsia="Times New Roman"/>
                <w:sz w:val="20"/>
                <w:szCs w:val="20"/>
              </w:rPr>
            </w:pPr>
          </w:p>
        </w:tc>
        <w:tc>
          <w:tcPr>
            <w:tcW w:w="0" w:type="auto"/>
            <w:vAlign w:val="center"/>
            <w:hideMark/>
          </w:tcPr>
          <w:p w14:paraId="2766E259" w14:textId="77777777" w:rsidR="00000000" w:rsidRDefault="00E36B8C">
            <w:pPr>
              <w:rPr>
                <w:rFonts w:eastAsia="Times New Roman"/>
                <w:sz w:val="20"/>
                <w:szCs w:val="20"/>
              </w:rPr>
            </w:pPr>
          </w:p>
        </w:tc>
        <w:tc>
          <w:tcPr>
            <w:tcW w:w="0" w:type="auto"/>
            <w:vAlign w:val="center"/>
            <w:hideMark/>
          </w:tcPr>
          <w:p w14:paraId="31064049" w14:textId="77777777" w:rsidR="00000000" w:rsidRDefault="00E36B8C">
            <w:pPr>
              <w:rPr>
                <w:rFonts w:eastAsia="Times New Roman"/>
                <w:sz w:val="20"/>
                <w:szCs w:val="20"/>
              </w:rPr>
            </w:pPr>
          </w:p>
        </w:tc>
        <w:tc>
          <w:tcPr>
            <w:tcW w:w="0" w:type="auto"/>
            <w:vAlign w:val="center"/>
            <w:hideMark/>
          </w:tcPr>
          <w:p w14:paraId="57DCF3BB" w14:textId="77777777" w:rsidR="00000000" w:rsidRDefault="00E36B8C">
            <w:pPr>
              <w:rPr>
                <w:rFonts w:eastAsia="Times New Roman"/>
                <w:sz w:val="20"/>
                <w:szCs w:val="20"/>
              </w:rPr>
            </w:pPr>
          </w:p>
        </w:tc>
        <w:tc>
          <w:tcPr>
            <w:tcW w:w="0" w:type="auto"/>
            <w:vAlign w:val="center"/>
            <w:hideMark/>
          </w:tcPr>
          <w:p w14:paraId="527F2426" w14:textId="77777777" w:rsidR="00000000" w:rsidRDefault="00E36B8C">
            <w:pPr>
              <w:rPr>
                <w:rFonts w:eastAsia="Times New Roman"/>
                <w:sz w:val="20"/>
                <w:szCs w:val="20"/>
              </w:rPr>
            </w:pPr>
          </w:p>
        </w:tc>
      </w:tr>
      <w:tr w:rsidR="00000000" w14:paraId="400DED6F" w14:textId="77777777">
        <w:trPr>
          <w:divId w:val="1423795830"/>
          <w:trHeight w:val="300"/>
        </w:trPr>
        <w:tc>
          <w:tcPr>
            <w:tcW w:w="0" w:type="auto"/>
            <w:gridSpan w:val="3"/>
            <w:shd w:val="clear" w:color="auto" w:fill="FFFFFF"/>
            <w:tcMar>
              <w:top w:w="15" w:type="dxa"/>
              <w:left w:w="20" w:type="dxa"/>
              <w:bottom w:w="15" w:type="dxa"/>
              <w:right w:w="20" w:type="dxa"/>
            </w:tcMar>
            <w:vAlign w:val="bottom"/>
            <w:hideMark/>
          </w:tcPr>
          <w:p w14:paraId="3363B22A" w14:textId="77777777" w:rsidR="00000000" w:rsidRDefault="00E36B8C">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2B6B68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684EE2D"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4B1F05E"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5F0C95"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E728014"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9A851D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9585F0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4252AE"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16AAD7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48D4FF3"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C40ED14" w14:textId="77777777" w:rsidR="00000000" w:rsidRDefault="00E36B8C">
            <w:pPr>
              <w:rPr>
                <w:rFonts w:eastAsia="Times New Roman"/>
                <w:sz w:val="20"/>
                <w:szCs w:val="20"/>
              </w:rPr>
            </w:pPr>
          </w:p>
        </w:tc>
        <w:tc>
          <w:tcPr>
            <w:tcW w:w="0" w:type="auto"/>
            <w:vAlign w:val="center"/>
            <w:hideMark/>
          </w:tcPr>
          <w:p w14:paraId="51D3DCE6" w14:textId="77777777" w:rsidR="00000000" w:rsidRDefault="00E36B8C">
            <w:pPr>
              <w:rPr>
                <w:rFonts w:eastAsia="Times New Roman"/>
                <w:sz w:val="20"/>
                <w:szCs w:val="20"/>
              </w:rPr>
            </w:pPr>
          </w:p>
        </w:tc>
        <w:tc>
          <w:tcPr>
            <w:tcW w:w="0" w:type="auto"/>
            <w:vAlign w:val="center"/>
            <w:hideMark/>
          </w:tcPr>
          <w:p w14:paraId="47CE4C14" w14:textId="77777777" w:rsidR="00000000" w:rsidRDefault="00E36B8C">
            <w:pPr>
              <w:rPr>
                <w:rFonts w:eastAsia="Times New Roman"/>
                <w:sz w:val="20"/>
                <w:szCs w:val="20"/>
              </w:rPr>
            </w:pPr>
          </w:p>
        </w:tc>
        <w:tc>
          <w:tcPr>
            <w:tcW w:w="0" w:type="auto"/>
            <w:vAlign w:val="center"/>
            <w:hideMark/>
          </w:tcPr>
          <w:p w14:paraId="50498404" w14:textId="77777777" w:rsidR="00000000" w:rsidRDefault="00E36B8C">
            <w:pPr>
              <w:rPr>
                <w:rFonts w:eastAsia="Times New Roman"/>
                <w:sz w:val="20"/>
                <w:szCs w:val="20"/>
              </w:rPr>
            </w:pPr>
          </w:p>
        </w:tc>
        <w:tc>
          <w:tcPr>
            <w:tcW w:w="0" w:type="auto"/>
            <w:vAlign w:val="center"/>
            <w:hideMark/>
          </w:tcPr>
          <w:p w14:paraId="2F5A64BF" w14:textId="77777777" w:rsidR="00000000" w:rsidRDefault="00E36B8C">
            <w:pPr>
              <w:rPr>
                <w:rFonts w:eastAsia="Times New Roman"/>
                <w:sz w:val="20"/>
                <w:szCs w:val="20"/>
              </w:rPr>
            </w:pPr>
          </w:p>
        </w:tc>
        <w:tc>
          <w:tcPr>
            <w:tcW w:w="0" w:type="auto"/>
            <w:vAlign w:val="center"/>
            <w:hideMark/>
          </w:tcPr>
          <w:p w14:paraId="39D7BE51" w14:textId="77777777" w:rsidR="00000000" w:rsidRDefault="00E36B8C">
            <w:pPr>
              <w:rPr>
                <w:rFonts w:eastAsia="Times New Roman"/>
                <w:sz w:val="20"/>
                <w:szCs w:val="20"/>
              </w:rPr>
            </w:pPr>
          </w:p>
        </w:tc>
        <w:tc>
          <w:tcPr>
            <w:tcW w:w="0" w:type="auto"/>
            <w:vAlign w:val="center"/>
            <w:hideMark/>
          </w:tcPr>
          <w:p w14:paraId="24ACF57B" w14:textId="77777777" w:rsidR="00000000" w:rsidRDefault="00E36B8C">
            <w:pPr>
              <w:rPr>
                <w:rFonts w:eastAsia="Times New Roman"/>
                <w:sz w:val="20"/>
                <w:szCs w:val="20"/>
              </w:rPr>
            </w:pPr>
          </w:p>
        </w:tc>
        <w:tc>
          <w:tcPr>
            <w:tcW w:w="0" w:type="auto"/>
            <w:vAlign w:val="center"/>
            <w:hideMark/>
          </w:tcPr>
          <w:p w14:paraId="1A52312C" w14:textId="77777777" w:rsidR="00000000" w:rsidRDefault="00E36B8C">
            <w:pPr>
              <w:rPr>
                <w:rFonts w:eastAsia="Times New Roman"/>
                <w:sz w:val="20"/>
                <w:szCs w:val="20"/>
              </w:rPr>
            </w:pPr>
          </w:p>
        </w:tc>
        <w:tc>
          <w:tcPr>
            <w:tcW w:w="0" w:type="auto"/>
            <w:vAlign w:val="center"/>
            <w:hideMark/>
          </w:tcPr>
          <w:p w14:paraId="5E353562" w14:textId="77777777" w:rsidR="00000000" w:rsidRDefault="00E36B8C">
            <w:pPr>
              <w:rPr>
                <w:rFonts w:eastAsia="Times New Roman"/>
                <w:sz w:val="20"/>
                <w:szCs w:val="20"/>
              </w:rPr>
            </w:pPr>
          </w:p>
        </w:tc>
        <w:tc>
          <w:tcPr>
            <w:tcW w:w="0" w:type="auto"/>
            <w:vAlign w:val="center"/>
            <w:hideMark/>
          </w:tcPr>
          <w:p w14:paraId="3A4DC69F" w14:textId="77777777" w:rsidR="00000000" w:rsidRDefault="00E36B8C">
            <w:pPr>
              <w:rPr>
                <w:rFonts w:eastAsia="Times New Roman"/>
                <w:sz w:val="20"/>
                <w:szCs w:val="20"/>
              </w:rPr>
            </w:pPr>
          </w:p>
        </w:tc>
        <w:tc>
          <w:tcPr>
            <w:tcW w:w="0" w:type="auto"/>
            <w:vAlign w:val="center"/>
            <w:hideMark/>
          </w:tcPr>
          <w:p w14:paraId="54C98951" w14:textId="77777777" w:rsidR="00000000" w:rsidRDefault="00E36B8C">
            <w:pPr>
              <w:rPr>
                <w:rFonts w:eastAsia="Times New Roman"/>
                <w:sz w:val="20"/>
                <w:szCs w:val="20"/>
              </w:rPr>
            </w:pPr>
          </w:p>
        </w:tc>
        <w:tc>
          <w:tcPr>
            <w:tcW w:w="0" w:type="auto"/>
            <w:vAlign w:val="center"/>
            <w:hideMark/>
          </w:tcPr>
          <w:p w14:paraId="52A5D42C" w14:textId="77777777" w:rsidR="00000000" w:rsidRDefault="00E36B8C">
            <w:pPr>
              <w:rPr>
                <w:rFonts w:eastAsia="Times New Roman"/>
                <w:sz w:val="20"/>
                <w:szCs w:val="20"/>
              </w:rPr>
            </w:pPr>
          </w:p>
        </w:tc>
        <w:tc>
          <w:tcPr>
            <w:tcW w:w="0" w:type="auto"/>
            <w:vAlign w:val="center"/>
            <w:hideMark/>
          </w:tcPr>
          <w:p w14:paraId="3EC97D77" w14:textId="77777777" w:rsidR="00000000" w:rsidRDefault="00E36B8C">
            <w:pPr>
              <w:rPr>
                <w:rFonts w:eastAsia="Times New Roman"/>
                <w:sz w:val="20"/>
                <w:szCs w:val="20"/>
              </w:rPr>
            </w:pPr>
          </w:p>
        </w:tc>
        <w:tc>
          <w:tcPr>
            <w:tcW w:w="0" w:type="auto"/>
            <w:vAlign w:val="center"/>
            <w:hideMark/>
          </w:tcPr>
          <w:p w14:paraId="52DF2422" w14:textId="77777777" w:rsidR="00000000" w:rsidRDefault="00E36B8C">
            <w:pPr>
              <w:rPr>
                <w:rFonts w:eastAsia="Times New Roman"/>
                <w:sz w:val="20"/>
                <w:szCs w:val="20"/>
              </w:rPr>
            </w:pPr>
          </w:p>
        </w:tc>
        <w:tc>
          <w:tcPr>
            <w:tcW w:w="0" w:type="auto"/>
            <w:vAlign w:val="center"/>
            <w:hideMark/>
          </w:tcPr>
          <w:p w14:paraId="557A0763" w14:textId="77777777" w:rsidR="00000000" w:rsidRDefault="00E36B8C">
            <w:pPr>
              <w:rPr>
                <w:rFonts w:eastAsia="Times New Roman"/>
                <w:sz w:val="20"/>
                <w:szCs w:val="20"/>
              </w:rPr>
            </w:pPr>
          </w:p>
        </w:tc>
        <w:tc>
          <w:tcPr>
            <w:tcW w:w="0" w:type="auto"/>
            <w:vAlign w:val="center"/>
            <w:hideMark/>
          </w:tcPr>
          <w:p w14:paraId="457A5567" w14:textId="77777777" w:rsidR="00000000" w:rsidRDefault="00E36B8C">
            <w:pPr>
              <w:rPr>
                <w:rFonts w:eastAsia="Times New Roman"/>
                <w:sz w:val="20"/>
                <w:szCs w:val="20"/>
              </w:rPr>
            </w:pPr>
          </w:p>
        </w:tc>
        <w:tc>
          <w:tcPr>
            <w:tcW w:w="0" w:type="auto"/>
            <w:vAlign w:val="center"/>
            <w:hideMark/>
          </w:tcPr>
          <w:p w14:paraId="012B349A" w14:textId="77777777" w:rsidR="00000000" w:rsidRDefault="00E36B8C">
            <w:pPr>
              <w:rPr>
                <w:rFonts w:eastAsia="Times New Roman"/>
                <w:sz w:val="20"/>
                <w:szCs w:val="20"/>
              </w:rPr>
            </w:pPr>
          </w:p>
        </w:tc>
        <w:tc>
          <w:tcPr>
            <w:tcW w:w="0" w:type="auto"/>
            <w:vAlign w:val="center"/>
            <w:hideMark/>
          </w:tcPr>
          <w:p w14:paraId="718DA5CC" w14:textId="77777777" w:rsidR="00000000" w:rsidRDefault="00E36B8C">
            <w:pPr>
              <w:rPr>
                <w:rFonts w:eastAsia="Times New Roman"/>
                <w:sz w:val="20"/>
                <w:szCs w:val="20"/>
              </w:rPr>
            </w:pPr>
          </w:p>
        </w:tc>
        <w:tc>
          <w:tcPr>
            <w:tcW w:w="0" w:type="auto"/>
            <w:vAlign w:val="center"/>
            <w:hideMark/>
          </w:tcPr>
          <w:p w14:paraId="621E899B" w14:textId="77777777" w:rsidR="00000000" w:rsidRDefault="00E36B8C">
            <w:pPr>
              <w:rPr>
                <w:rFonts w:eastAsia="Times New Roman"/>
                <w:sz w:val="20"/>
                <w:szCs w:val="20"/>
              </w:rPr>
            </w:pPr>
          </w:p>
        </w:tc>
        <w:tc>
          <w:tcPr>
            <w:tcW w:w="0" w:type="auto"/>
            <w:vAlign w:val="center"/>
            <w:hideMark/>
          </w:tcPr>
          <w:p w14:paraId="4891E67C" w14:textId="77777777" w:rsidR="00000000" w:rsidRDefault="00E36B8C">
            <w:pPr>
              <w:rPr>
                <w:rFonts w:eastAsia="Times New Roman"/>
                <w:sz w:val="20"/>
                <w:szCs w:val="20"/>
              </w:rPr>
            </w:pPr>
          </w:p>
        </w:tc>
        <w:tc>
          <w:tcPr>
            <w:tcW w:w="0" w:type="auto"/>
            <w:vAlign w:val="center"/>
            <w:hideMark/>
          </w:tcPr>
          <w:p w14:paraId="20440175" w14:textId="77777777" w:rsidR="00000000" w:rsidRDefault="00E36B8C">
            <w:pPr>
              <w:rPr>
                <w:rFonts w:eastAsia="Times New Roman"/>
                <w:sz w:val="20"/>
                <w:szCs w:val="20"/>
              </w:rPr>
            </w:pPr>
          </w:p>
        </w:tc>
        <w:tc>
          <w:tcPr>
            <w:tcW w:w="0" w:type="auto"/>
            <w:vAlign w:val="center"/>
            <w:hideMark/>
          </w:tcPr>
          <w:p w14:paraId="6BF8BA3F" w14:textId="77777777" w:rsidR="00000000" w:rsidRDefault="00E36B8C">
            <w:pPr>
              <w:rPr>
                <w:rFonts w:eastAsia="Times New Roman"/>
                <w:sz w:val="20"/>
                <w:szCs w:val="20"/>
              </w:rPr>
            </w:pPr>
          </w:p>
        </w:tc>
      </w:tr>
      <w:tr w:rsidR="00000000" w14:paraId="77E46E89" w14:textId="77777777">
        <w:trPr>
          <w:divId w:val="1423795830"/>
        </w:trPr>
        <w:tc>
          <w:tcPr>
            <w:tcW w:w="0" w:type="auto"/>
            <w:gridSpan w:val="3"/>
            <w:shd w:val="clear" w:color="auto" w:fill="CCEEFF"/>
            <w:tcMar>
              <w:top w:w="30" w:type="dxa"/>
              <w:left w:w="20" w:type="dxa"/>
              <w:bottom w:w="30" w:type="dxa"/>
              <w:right w:w="20" w:type="dxa"/>
            </w:tcMar>
            <w:hideMark/>
          </w:tcPr>
          <w:p w14:paraId="715AA08D" w14:textId="77777777" w:rsidR="00000000" w:rsidRDefault="00E36B8C">
            <w:pPr>
              <w:rPr>
                <w:rFonts w:eastAsia="Times New Roman"/>
              </w:rPr>
            </w:pPr>
            <w:r>
              <w:rPr>
                <w:rFonts w:eastAsia="Times New Roman"/>
                <w:color w:val="000000"/>
                <w:sz w:val="20"/>
                <w:szCs w:val="20"/>
              </w:rPr>
              <w:t>Stock-based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3CCE2A4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388C6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6E53F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98AFDC"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9F3F1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F437F8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8191FB" w14:textId="77777777" w:rsidR="00000000" w:rsidRDefault="00E36B8C">
            <w:pPr>
              <w:jc w:val="right"/>
              <w:rPr>
                <w:rFonts w:eastAsia="Times New Roman"/>
              </w:rPr>
            </w:pPr>
            <w:r>
              <w:rPr>
                <w:rFonts w:eastAsia="Times New Roman"/>
                <w:color w:val="000000"/>
                <w:sz w:val="20"/>
                <w:szCs w:val="20"/>
              </w:rPr>
              <w:t>1,276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C9F59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DE9C0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14CF6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64620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1088D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5DAC9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B20D1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AC2F93"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A9F18B" w14:textId="77777777" w:rsidR="00000000" w:rsidRDefault="00E36B8C">
            <w:pPr>
              <w:jc w:val="right"/>
              <w:rPr>
                <w:rFonts w:eastAsia="Times New Roman"/>
              </w:rPr>
            </w:pPr>
            <w:r>
              <w:rPr>
                <w:rFonts w:eastAsia="Times New Roman"/>
                <w:color w:val="000000"/>
                <w:sz w:val="20"/>
                <w:szCs w:val="20"/>
              </w:rPr>
              <w:t>1,276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8A444D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0F2337D" w14:textId="77777777" w:rsidR="00000000" w:rsidRDefault="00E36B8C">
            <w:pPr>
              <w:rPr>
                <w:rFonts w:eastAsia="Times New Roman"/>
                <w:sz w:val="20"/>
                <w:szCs w:val="20"/>
              </w:rPr>
            </w:pPr>
          </w:p>
        </w:tc>
        <w:tc>
          <w:tcPr>
            <w:tcW w:w="0" w:type="auto"/>
            <w:vAlign w:val="center"/>
            <w:hideMark/>
          </w:tcPr>
          <w:p w14:paraId="16AE2984" w14:textId="77777777" w:rsidR="00000000" w:rsidRDefault="00E36B8C">
            <w:pPr>
              <w:rPr>
                <w:rFonts w:eastAsia="Times New Roman"/>
                <w:sz w:val="20"/>
                <w:szCs w:val="20"/>
              </w:rPr>
            </w:pPr>
          </w:p>
        </w:tc>
        <w:tc>
          <w:tcPr>
            <w:tcW w:w="0" w:type="auto"/>
            <w:vAlign w:val="center"/>
            <w:hideMark/>
          </w:tcPr>
          <w:p w14:paraId="327B5E08" w14:textId="77777777" w:rsidR="00000000" w:rsidRDefault="00E36B8C">
            <w:pPr>
              <w:rPr>
                <w:rFonts w:eastAsia="Times New Roman"/>
                <w:sz w:val="20"/>
                <w:szCs w:val="20"/>
              </w:rPr>
            </w:pPr>
          </w:p>
        </w:tc>
        <w:tc>
          <w:tcPr>
            <w:tcW w:w="0" w:type="auto"/>
            <w:vAlign w:val="center"/>
            <w:hideMark/>
          </w:tcPr>
          <w:p w14:paraId="41D331C5" w14:textId="77777777" w:rsidR="00000000" w:rsidRDefault="00E36B8C">
            <w:pPr>
              <w:rPr>
                <w:rFonts w:eastAsia="Times New Roman"/>
                <w:sz w:val="20"/>
                <w:szCs w:val="20"/>
              </w:rPr>
            </w:pPr>
          </w:p>
        </w:tc>
        <w:tc>
          <w:tcPr>
            <w:tcW w:w="0" w:type="auto"/>
            <w:vAlign w:val="center"/>
            <w:hideMark/>
          </w:tcPr>
          <w:p w14:paraId="5E293CBD" w14:textId="77777777" w:rsidR="00000000" w:rsidRDefault="00E36B8C">
            <w:pPr>
              <w:rPr>
                <w:rFonts w:eastAsia="Times New Roman"/>
                <w:sz w:val="20"/>
                <w:szCs w:val="20"/>
              </w:rPr>
            </w:pPr>
          </w:p>
        </w:tc>
        <w:tc>
          <w:tcPr>
            <w:tcW w:w="0" w:type="auto"/>
            <w:vAlign w:val="center"/>
            <w:hideMark/>
          </w:tcPr>
          <w:p w14:paraId="6F0C0742" w14:textId="77777777" w:rsidR="00000000" w:rsidRDefault="00E36B8C">
            <w:pPr>
              <w:rPr>
                <w:rFonts w:eastAsia="Times New Roman"/>
                <w:sz w:val="20"/>
                <w:szCs w:val="20"/>
              </w:rPr>
            </w:pPr>
          </w:p>
        </w:tc>
        <w:tc>
          <w:tcPr>
            <w:tcW w:w="0" w:type="auto"/>
            <w:vAlign w:val="center"/>
            <w:hideMark/>
          </w:tcPr>
          <w:p w14:paraId="3B7F5EB2" w14:textId="77777777" w:rsidR="00000000" w:rsidRDefault="00E36B8C">
            <w:pPr>
              <w:rPr>
                <w:rFonts w:eastAsia="Times New Roman"/>
                <w:sz w:val="20"/>
                <w:szCs w:val="20"/>
              </w:rPr>
            </w:pPr>
          </w:p>
        </w:tc>
        <w:tc>
          <w:tcPr>
            <w:tcW w:w="0" w:type="auto"/>
            <w:vAlign w:val="center"/>
            <w:hideMark/>
          </w:tcPr>
          <w:p w14:paraId="2060A5E9" w14:textId="77777777" w:rsidR="00000000" w:rsidRDefault="00E36B8C">
            <w:pPr>
              <w:rPr>
                <w:rFonts w:eastAsia="Times New Roman"/>
                <w:sz w:val="20"/>
                <w:szCs w:val="20"/>
              </w:rPr>
            </w:pPr>
          </w:p>
        </w:tc>
        <w:tc>
          <w:tcPr>
            <w:tcW w:w="0" w:type="auto"/>
            <w:vAlign w:val="center"/>
            <w:hideMark/>
          </w:tcPr>
          <w:p w14:paraId="36C9ADEB" w14:textId="77777777" w:rsidR="00000000" w:rsidRDefault="00E36B8C">
            <w:pPr>
              <w:rPr>
                <w:rFonts w:eastAsia="Times New Roman"/>
                <w:sz w:val="20"/>
                <w:szCs w:val="20"/>
              </w:rPr>
            </w:pPr>
          </w:p>
        </w:tc>
        <w:tc>
          <w:tcPr>
            <w:tcW w:w="0" w:type="auto"/>
            <w:vAlign w:val="center"/>
            <w:hideMark/>
          </w:tcPr>
          <w:p w14:paraId="7221D4C7" w14:textId="77777777" w:rsidR="00000000" w:rsidRDefault="00E36B8C">
            <w:pPr>
              <w:rPr>
                <w:rFonts w:eastAsia="Times New Roman"/>
                <w:sz w:val="20"/>
                <w:szCs w:val="20"/>
              </w:rPr>
            </w:pPr>
          </w:p>
        </w:tc>
        <w:tc>
          <w:tcPr>
            <w:tcW w:w="0" w:type="auto"/>
            <w:vAlign w:val="center"/>
            <w:hideMark/>
          </w:tcPr>
          <w:p w14:paraId="16ECD047" w14:textId="77777777" w:rsidR="00000000" w:rsidRDefault="00E36B8C">
            <w:pPr>
              <w:rPr>
                <w:rFonts w:eastAsia="Times New Roman"/>
                <w:sz w:val="20"/>
                <w:szCs w:val="20"/>
              </w:rPr>
            </w:pPr>
          </w:p>
        </w:tc>
        <w:tc>
          <w:tcPr>
            <w:tcW w:w="0" w:type="auto"/>
            <w:vAlign w:val="center"/>
            <w:hideMark/>
          </w:tcPr>
          <w:p w14:paraId="15FF028C" w14:textId="77777777" w:rsidR="00000000" w:rsidRDefault="00E36B8C">
            <w:pPr>
              <w:rPr>
                <w:rFonts w:eastAsia="Times New Roman"/>
                <w:sz w:val="20"/>
                <w:szCs w:val="20"/>
              </w:rPr>
            </w:pPr>
          </w:p>
        </w:tc>
        <w:tc>
          <w:tcPr>
            <w:tcW w:w="0" w:type="auto"/>
            <w:vAlign w:val="center"/>
            <w:hideMark/>
          </w:tcPr>
          <w:p w14:paraId="731164A9" w14:textId="77777777" w:rsidR="00000000" w:rsidRDefault="00E36B8C">
            <w:pPr>
              <w:rPr>
                <w:rFonts w:eastAsia="Times New Roman"/>
                <w:sz w:val="20"/>
                <w:szCs w:val="20"/>
              </w:rPr>
            </w:pPr>
          </w:p>
        </w:tc>
        <w:tc>
          <w:tcPr>
            <w:tcW w:w="0" w:type="auto"/>
            <w:vAlign w:val="center"/>
            <w:hideMark/>
          </w:tcPr>
          <w:p w14:paraId="7D4FA33F" w14:textId="77777777" w:rsidR="00000000" w:rsidRDefault="00E36B8C">
            <w:pPr>
              <w:rPr>
                <w:rFonts w:eastAsia="Times New Roman"/>
                <w:sz w:val="20"/>
                <w:szCs w:val="20"/>
              </w:rPr>
            </w:pPr>
          </w:p>
        </w:tc>
        <w:tc>
          <w:tcPr>
            <w:tcW w:w="0" w:type="auto"/>
            <w:vAlign w:val="center"/>
            <w:hideMark/>
          </w:tcPr>
          <w:p w14:paraId="7336B1D4" w14:textId="77777777" w:rsidR="00000000" w:rsidRDefault="00E36B8C">
            <w:pPr>
              <w:rPr>
                <w:rFonts w:eastAsia="Times New Roman"/>
                <w:sz w:val="20"/>
                <w:szCs w:val="20"/>
              </w:rPr>
            </w:pPr>
          </w:p>
        </w:tc>
        <w:tc>
          <w:tcPr>
            <w:tcW w:w="0" w:type="auto"/>
            <w:vAlign w:val="center"/>
            <w:hideMark/>
          </w:tcPr>
          <w:p w14:paraId="1450FB4B" w14:textId="77777777" w:rsidR="00000000" w:rsidRDefault="00E36B8C">
            <w:pPr>
              <w:rPr>
                <w:rFonts w:eastAsia="Times New Roman"/>
                <w:sz w:val="20"/>
                <w:szCs w:val="20"/>
              </w:rPr>
            </w:pPr>
          </w:p>
        </w:tc>
        <w:tc>
          <w:tcPr>
            <w:tcW w:w="0" w:type="auto"/>
            <w:vAlign w:val="center"/>
            <w:hideMark/>
          </w:tcPr>
          <w:p w14:paraId="01C527AB" w14:textId="77777777" w:rsidR="00000000" w:rsidRDefault="00E36B8C">
            <w:pPr>
              <w:rPr>
                <w:rFonts w:eastAsia="Times New Roman"/>
                <w:sz w:val="20"/>
                <w:szCs w:val="20"/>
              </w:rPr>
            </w:pPr>
          </w:p>
        </w:tc>
        <w:tc>
          <w:tcPr>
            <w:tcW w:w="0" w:type="auto"/>
            <w:vAlign w:val="center"/>
            <w:hideMark/>
          </w:tcPr>
          <w:p w14:paraId="038F802D" w14:textId="77777777" w:rsidR="00000000" w:rsidRDefault="00E36B8C">
            <w:pPr>
              <w:rPr>
                <w:rFonts w:eastAsia="Times New Roman"/>
                <w:sz w:val="20"/>
                <w:szCs w:val="20"/>
              </w:rPr>
            </w:pPr>
          </w:p>
        </w:tc>
        <w:tc>
          <w:tcPr>
            <w:tcW w:w="0" w:type="auto"/>
            <w:vAlign w:val="center"/>
            <w:hideMark/>
          </w:tcPr>
          <w:p w14:paraId="3334E28B" w14:textId="77777777" w:rsidR="00000000" w:rsidRDefault="00E36B8C">
            <w:pPr>
              <w:rPr>
                <w:rFonts w:eastAsia="Times New Roman"/>
                <w:sz w:val="20"/>
                <w:szCs w:val="20"/>
              </w:rPr>
            </w:pPr>
          </w:p>
        </w:tc>
        <w:tc>
          <w:tcPr>
            <w:tcW w:w="0" w:type="auto"/>
            <w:vAlign w:val="center"/>
            <w:hideMark/>
          </w:tcPr>
          <w:p w14:paraId="0EE3AEB4" w14:textId="77777777" w:rsidR="00000000" w:rsidRDefault="00E36B8C">
            <w:pPr>
              <w:rPr>
                <w:rFonts w:eastAsia="Times New Roman"/>
                <w:sz w:val="20"/>
                <w:szCs w:val="20"/>
              </w:rPr>
            </w:pPr>
          </w:p>
        </w:tc>
        <w:tc>
          <w:tcPr>
            <w:tcW w:w="0" w:type="auto"/>
            <w:vAlign w:val="center"/>
            <w:hideMark/>
          </w:tcPr>
          <w:p w14:paraId="4FB1ED2B" w14:textId="77777777" w:rsidR="00000000" w:rsidRDefault="00E36B8C">
            <w:pPr>
              <w:rPr>
                <w:rFonts w:eastAsia="Times New Roman"/>
                <w:sz w:val="20"/>
                <w:szCs w:val="20"/>
              </w:rPr>
            </w:pPr>
          </w:p>
        </w:tc>
      </w:tr>
      <w:tr w:rsidR="00000000" w14:paraId="3ABE4E0D" w14:textId="77777777">
        <w:trPr>
          <w:divId w:val="1423795830"/>
        </w:trPr>
        <w:tc>
          <w:tcPr>
            <w:tcW w:w="0" w:type="auto"/>
            <w:gridSpan w:val="3"/>
            <w:shd w:val="clear" w:color="auto" w:fill="FFFFFF"/>
            <w:tcMar>
              <w:top w:w="30" w:type="dxa"/>
              <w:left w:w="20" w:type="dxa"/>
              <w:bottom w:w="30" w:type="dxa"/>
              <w:right w:w="20" w:type="dxa"/>
            </w:tcMar>
            <w:hideMark/>
          </w:tcPr>
          <w:p w14:paraId="1171731C" w14:textId="77777777" w:rsidR="00000000" w:rsidRDefault="00E36B8C">
            <w:pPr>
              <w:rPr>
                <w:rFonts w:eastAsia="Times New Roman"/>
              </w:rPr>
            </w:pPr>
            <w:r>
              <w:rPr>
                <w:rFonts w:eastAsia="Times New Roman"/>
                <w:color w:val="000000"/>
                <w:sz w:val="20"/>
                <w:szCs w:val="20"/>
              </w:rPr>
              <w:t>Exercise of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859BE08" w14:textId="77777777" w:rsidR="00000000" w:rsidRDefault="00E36B8C">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DC0FF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5D9FD8"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C9F9E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8439D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EAB54F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E7E84B" w14:textId="77777777" w:rsidR="00000000" w:rsidRDefault="00E36B8C">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4C7472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02A9E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3D800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65565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AE6AF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49C53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01FC02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D1A49B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8BC7C0" w14:textId="77777777" w:rsidR="00000000" w:rsidRDefault="00E36B8C">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17B06C3"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7BF43E7" w14:textId="77777777" w:rsidR="00000000" w:rsidRDefault="00E36B8C">
            <w:pPr>
              <w:rPr>
                <w:rFonts w:eastAsia="Times New Roman"/>
                <w:sz w:val="20"/>
                <w:szCs w:val="20"/>
              </w:rPr>
            </w:pPr>
          </w:p>
        </w:tc>
        <w:tc>
          <w:tcPr>
            <w:tcW w:w="0" w:type="auto"/>
            <w:vAlign w:val="center"/>
            <w:hideMark/>
          </w:tcPr>
          <w:p w14:paraId="0F9CBF53" w14:textId="77777777" w:rsidR="00000000" w:rsidRDefault="00E36B8C">
            <w:pPr>
              <w:rPr>
                <w:rFonts w:eastAsia="Times New Roman"/>
                <w:sz w:val="20"/>
                <w:szCs w:val="20"/>
              </w:rPr>
            </w:pPr>
          </w:p>
        </w:tc>
        <w:tc>
          <w:tcPr>
            <w:tcW w:w="0" w:type="auto"/>
            <w:vAlign w:val="center"/>
            <w:hideMark/>
          </w:tcPr>
          <w:p w14:paraId="0B6494CB" w14:textId="77777777" w:rsidR="00000000" w:rsidRDefault="00E36B8C">
            <w:pPr>
              <w:rPr>
                <w:rFonts w:eastAsia="Times New Roman"/>
                <w:sz w:val="20"/>
                <w:szCs w:val="20"/>
              </w:rPr>
            </w:pPr>
          </w:p>
        </w:tc>
        <w:tc>
          <w:tcPr>
            <w:tcW w:w="0" w:type="auto"/>
            <w:vAlign w:val="center"/>
            <w:hideMark/>
          </w:tcPr>
          <w:p w14:paraId="2CACE7B8" w14:textId="77777777" w:rsidR="00000000" w:rsidRDefault="00E36B8C">
            <w:pPr>
              <w:rPr>
                <w:rFonts w:eastAsia="Times New Roman"/>
                <w:sz w:val="20"/>
                <w:szCs w:val="20"/>
              </w:rPr>
            </w:pPr>
          </w:p>
        </w:tc>
        <w:tc>
          <w:tcPr>
            <w:tcW w:w="0" w:type="auto"/>
            <w:vAlign w:val="center"/>
            <w:hideMark/>
          </w:tcPr>
          <w:p w14:paraId="00424BA0" w14:textId="77777777" w:rsidR="00000000" w:rsidRDefault="00E36B8C">
            <w:pPr>
              <w:rPr>
                <w:rFonts w:eastAsia="Times New Roman"/>
                <w:sz w:val="20"/>
                <w:szCs w:val="20"/>
              </w:rPr>
            </w:pPr>
          </w:p>
        </w:tc>
        <w:tc>
          <w:tcPr>
            <w:tcW w:w="0" w:type="auto"/>
            <w:vAlign w:val="center"/>
            <w:hideMark/>
          </w:tcPr>
          <w:p w14:paraId="0A5BDB12" w14:textId="77777777" w:rsidR="00000000" w:rsidRDefault="00E36B8C">
            <w:pPr>
              <w:rPr>
                <w:rFonts w:eastAsia="Times New Roman"/>
                <w:sz w:val="20"/>
                <w:szCs w:val="20"/>
              </w:rPr>
            </w:pPr>
          </w:p>
        </w:tc>
        <w:tc>
          <w:tcPr>
            <w:tcW w:w="0" w:type="auto"/>
            <w:vAlign w:val="center"/>
            <w:hideMark/>
          </w:tcPr>
          <w:p w14:paraId="00EFFFE3" w14:textId="77777777" w:rsidR="00000000" w:rsidRDefault="00E36B8C">
            <w:pPr>
              <w:rPr>
                <w:rFonts w:eastAsia="Times New Roman"/>
                <w:sz w:val="20"/>
                <w:szCs w:val="20"/>
              </w:rPr>
            </w:pPr>
          </w:p>
        </w:tc>
        <w:tc>
          <w:tcPr>
            <w:tcW w:w="0" w:type="auto"/>
            <w:vAlign w:val="center"/>
            <w:hideMark/>
          </w:tcPr>
          <w:p w14:paraId="123847C1" w14:textId="77777777" w:rsidR="00000000" w:rsidRDefault="00E36B8C">
            <w:pPr>
              <w:rPr>
                <w:rFonts w:eastAsia="Times New Roman"/>
                <w:sz w:val="20"/>
                <w:szCs w:val="20"/>
              </w:rPr>
            </w:pPr>
          </w:p>
        </w:tc>
        <w:tc>
          <w:tcPr>
            <w:tcW w:w="0" w:type="auto"/>
            <w:vAlign w:val="center"/>
            <w:hideMark/>
          </w:tcPr>
          <w:p w14:paraId="1425665A" w14:textId="77777777" w:rsidR="00000000" w:rsidRDefault="00E36B8C">
            <w:pPr>
              <w:rPr>
                <w:rFonts w:eastAsia="Times New Roman"/>
                <w:sz w:val="20"/>
                <w:szCs w:val="20"/>
              </w:rPr>
            </w:pPr>
          </w:p>
        </w:tc>
        <w:tc>
          <w:tcPr>
            <w:tcW w:w="0" w:type="auto"/>
            <w:vAlign w:val="center"/>
            <w:hideMark/>
          </w:tcPr>
          <w:p w14:paraId="79D43B57" w14:textId="77777777" w:rsidR="00000000" w:rsidRDefault="00E36B8C">
            <w:pPr>
              <w:rPr>
                <w:rFonts w:eastAsia="Times New Roman"/>
                <w:sz w:val="20"/>
                <w:szCs w:val="20"/>
              </w:rPr>
            </w:pPr>
          </w:p>
        </w:tc>
        <w:tc>
          <w:tcPr>
            <w:tcW w:w="0" w:type="auto"/>
            <w:vAlign w:val="center"/>
            <w:hideMark/>
          </w:tcPr>
          <w:p w14:paraId="5DF56C89" w14:textId="77777777" w:rsidR="00000000" w:rsidRDefault="00E36B8C">
            <w:pPr>
              <w:rPr>
                <w:rFonts w:eastAsia="Times New Roman"/>
                <w:sz w:val="20"/>
                <w:szCs w:val="20"/>
              </w:rPr>
            </w:pPr>
          </w:p>
        </w:tc>
        <w:tc>
          <w:tcPr>
            <w:tcW w:w="0" w:type="auto"/>
            <w:vAlign w:val="center"/>
            <w:hideMark/>
          </w:tcPr>
          <w:p w14:paraId="2B51BC2E" w14:textId="77777777" w:rsidR="00000000" w:rsidRDefault="00E36B8C">
            <w:pPr>
              <w:rPr>
                <w:rFonts w:eastAsia="Times New Roman"/>
                <w:sz w:val="20"/>
                <w:szCs w:val="20"/>
              </w:rPr>
            </w:pPr>
          </w:p>
        </w:tc>
        <w:tc>
          <w:tcPr>
            <w:tcW w:w="0" w:type="auto"/>
            <w:vAlign w:val="center"/>
            <w:hideMark/>
          </w:tcPr>
          <w:p w14:paraId="79AD0693" w14:textId="77777777" w:rsidR="00000000" w:rsidRDefault="00E36B8C">
            <w:pPr>
              <w:rPr>
                <w:rFonts w:eastAsia="Times New Roman"/>
                <w:sz w:val="20"/>
                <w:szCs w:val="20"/>
              </w:rPr>
            </w:pPr>
          </w:p>
        </w:tc>
        <w:tc>
          <w:tcPr>
            <w:tcW w:w="0" w:type="auto"/>
            <w:vAlign w:val="center"/>
            <w:hideMark/>
          </w:tcPr>
          <w:p w14:paraId="7DE23BBF" w14:textId="77777777" w:rsidR="00000000" w:rsidRDefault="00E36B8C">
            <w:pPr>
              <w:rPr>
                <w:rFonts w:eastAsia="Times New Roman"/>
                <w:sz w:val="20"/>
                <w:szCs w:val="20"/>
              </w:rPr>
            </w:pPr>
          </w:p>
        </w:tc>
        <w:tc>
          <w:tcPr>
            <w:tcW w:w="0" w:type="auto"/>
            <w:vAlign w:val="center"/>
            <w:hideMark/>
          </w:tcPr>
          <w:p w14:paraId="6B1B0273" w14:textId="77777777" w:rsidR="00000000" w:rsidRDefault="00E36B8C">
            <w:pPr>
              <w:rPr>
                <w:rFonts w:eastAsia="Times New Roman"/>
                <w:sz w:val="20"/>
                <w:szCs w:val="20"/>
              </w:rPr>
            </w:pPr>
          </w:p>
        </w:tc>
        <w:tc>
          <w:tcPr>
            <w:tcW w:w="0" w:type="auto"/>
            <w:vAlign w:val="center"/>
            <w:hideMark/>
          </w:tcPr>
          <w:p w14:paraId="0639DD8F" w14:textId="77777777" w:rsidR="00000000" w:rsidRDefault="00E36B8C">
            <w:pPr>
              <w:rPr>
                <w:rFonts w:eastAsia="Times New Roman"/>
                <w:sz w:val="20"/>
                <w:szCs w:val="20"/>
              </w:rPr>
            </w:pPr>
          </w:p>
        </w:tc>
        <w:tc>
          <w:tcPr>
            <w:tcW w:w="0" w:type="auto"/>
            <w:vAlign w:val="center"/>
            <w:hideMark/>
          </w:tcPr>
          <w:p w14:paraId="74F55A16" w14:textId="77777777" w:rsidR="00000000" w:rsidRDefault="00E36B8C">
            <w:pPr>
              <w:rPr>
                <w:rFonts w:eastAsia="Times New Roman"/>
                <w:sz w:val="20"/>
                <w:szCs w:val="20"/>
              </w:rPr>
            </w:pPr>
          </w:p>
        </w:tc>
        <w:tc>
          <w:tcPr>
            <w:tcW w:w="0" w:type="auto"/>
            <w:vAlign w:val="center"/>
            <w:hideMark/>
          </w:tcPr>
          <w:p w14:paraId="038E0577" w14:textId="77777777" w:rsidR="00000000" w:rsidRDefault="00E36B8C">
            <w:pPr>
              <w:rPr>
                <w:rFonts w:eastAsia="Times New Roman"/>
                <w:sz w:val="20"/>
                <w:szCs w:val="20"/>
              </w:rPr>
            </w:pPr>
          </w:p>
        </w:tc>
        <w:tc>
          <w:tcPr>
            <w:tcW w:w="0" w:type="auto"/>
            <w:vAlign w:val="center"/>
            <w:hideMark/>
          </w:tcPr>
          <w:p w14:paraId="7A74694A" w14:textId="77777777" w:rsidR="00000000" w:rsidRDefault="00E36B8C">
            <w:pPr>
              <w:rPr>
                <w:rFonts w:eastAsia="Times New Roman"/>
                <w:sz w:val="20"/>
                <w:szCs w:val="20"/>
              </w:rPr>
            </w:pPr>
          </w:p>
        </w:tc>
        <w:tc>
          <w:tcPr>
            <w:tcW w:w="0" w:type="auto"/>
            <w:vAlign w:val="center"/>
            <w:hideMark/>
          </w:tcPr>
          <w:p w14:paraId="5EF82B86" w14:textId="77777777" w:rsidR="00000000" w:rsidRDefault="00E36B8C">
            <w:pPr>
              <w:rPr>
                <w:rFonts w:eastAsia="Times New Roman"/>
                <w:sz w:val="20"/>
                <w:szCs w:val="20"/>
              </w:rPr>
            </w:pPr>
          </w:p>
        </w:tc>
        <w:tc>
          <w:tcPr>
            <w:tcW w:w="0" w:type="auto"/>
            <w:vAlign w:val="center"/>
            <w:hideMark/>
          </w:tcPr>
          <w:p w14:paraId="71AAA664" w14:textId="77777777" w:rsidR="00000000" w:rsidRDefault="00E36B8C">
            <w:pPr>
              <w:rPr>
                <w:rFonts w:eastAsia="Times New Roman"/>
                <w:sz w:val="20"/>
                <w:szCs w:val="20"/>
              </w:rPr>
            </w:pPr>
          </w:p>
        </w:tc>
      </w:tr>
      <w:tr w:rsidR="00000000" w14:paraId="52AD612F" w14:textId="77777777">
        <w:trPr>
          <w:divId w:val="1423795830"/>
        </w:trPr>
        <w:tc>
          <w:tcPr>
            <w:tcW w:w="0" w:type="auto"/>
            <w:gridSpan w:val="3"/>
            <w:vAlign w:val="center"/>
            <w:hideMark/>
          </w:tcPr>
          <w:p w14:paraId="31C52F27" w14:textId="77777777" w:rsidR="00000000" w:rsidRDefault="00E36B8C">
            <w:pPr>
              <w:jc w:val="right"/>
              <w:rPr>
                <w:rFonts w:eastAsia="Times New Roman"/>
              </w:rPr>
            </w:pPr>
          </w:p>
        </w:tc>
        <w:tc>
          <w:tcPr>
            <w:tcW w:w="0" w:type="auto"/>
            <w:gridSpan w:val="3"/>
            <w:vAlign w:val="center"/>
            <w:hideMark/>
          </w:tcPr>
          <w:p w14:paraId="74AEAA41" w14:textId="77777777" w:rsidR="00000000" w:rsidRDefault="00E36B8C">
            <w:pPr>
              <w:rPr>
                <w:rFonts w:eastAsia="Times New Roman"/>
                <w:sz w:val="20"/>
                <w:szCs w:val="20"/>
              </w:rPr>
            </w:pPr>
          </w:p>
        </w:tc>
        <w:tc>
          <w:tcPr>
            <w:tcW w:w="0" w:type="auto"/>
            <w:gridSpan w:val="3"/>
            <w:vAlign w:val="center"/>
            <w:hideMark/>
          </w:tcPr>
          <w:p w14:paraId="6BC67D91" w14:textId="77777777" w:rsidR="00000000" w:rsidRDefault="00E36B8C">
            <w:pPr>
              <w:rPr>
                <w:rFonts w:eastAsia="Times New Roman"/>
                <w:sz w:val="20"/>
                <w:szCs w:val="20"/>
              </w:rPr>
            </w:pPr>
          </w:p>
        </w:tc>
        <w:tc>
          <w:tcPr>
            <w:tcW w:w="0" w:type="auto"/>
            <w:gridSpan w:val="3"/>
            <w:vAlign w:val="center"/>
            <w:hideMark/>
          </w:tcPr>
          <w:p w14:paraId="38CC0A8E" w14:textId="77777777" w:rsidR="00000000" w:rsidRDefault="00E36B8C">
            <w:pPr>
              <w:rPr>
                <w:rFonts w:eastAsia="Times New Roman"/>
                <w:sz w:val="20"/>
                <w:szCs w:val="20"/>
              </w:rPr>
            </w:pPr>
          </w:p>
        </w:tc>
        <w:tc>
          <w:tcPr>
            <w:tcW w:w="0" w:type="auto"/>
            <w:gridSpan w:val="3"/>
            <w:vAlign w:val="center"/>
            <w:hideMark/>
          </w:tcPr>
          <w:p w14:paraId="06BDAC33" w14:textId="77777777" w:rsidR="00000000" w:rsidRDefault="00E36B8C">
            <w:pPr>
              <w:rPr>
                <w:rFonts w:eastAsia="Times New Roman"/>
                <w:sz w:val="20"/>
                <w:szCs w:val="20"/>
              </w:rPr>
            </w:pPr>
          </w:p>
        </w:tc>
        <w:tc>
          <w:tcPr>
            <w:tcW w:w="0" w:type="auto"/>
            <w:gridSpan w:val="3"/>
            <w:vAlign w:val="center"/>
            <w:hideMark/>
          </w:tcPr>
          <w:p w14:paraId="3583E65D" w14:textId="77777777" w:rsidR="00000000" w:rsidRDefault="00E36B8C">
            <w:pPr>
              <w:rPr>
                <w:rFonts w:eastAsia="Times New Roman"/>
                <w:sz w:val="20"/>
                <w:szCs w:val="20"/>
              </w:rPr>
            </w:pPr>
          </w:p>
        </w:tc>
        <w:tc>
          <w:tcPr>
            <w:tcW w:w="0" w:type="auto"/>
            <w:gridSpan w:val="3"/>
            <w:vAlign w:val="center"/>
            <w:hideMark/>
          </w:tcPr>
          <w:p w14:paraId="20293C5A" w14:textId="77777777" w:rsidR="00000000" w:rsidRDefault="00E36B8C">
            <w:pPr>
              <w:rPr>
                <w:rFonts w:eastAsia="Times New Roman"/>
                <w:sz w:val="20"/>
                <w:szCs w:val="20"/>
              </w:rPr>
            </w:pPr>
          </w:p>
        </w:tc>
        <w:tc>
          <w:tcPr>
            <w:tcW w:w="0" w:type="auto"/>
            <w:gridSpan w:val="3"/>
            <w:vAlign w:val="center"/>
            <w:hideMark/>
          </w:tcPr>
          <w:p w14:paraId="68FD15DF" w14:textId="77777777" w:rsidR="00000000" w:rsidRDefault="00E36B8C">
            <w:pPr>
              <w:rPr>
                <w:rFonts w:eastAsia="Times New Roman"/>
                <w:sz w:val="20"/>
                <w:szCs w:val="20"/>
              </w:rPr>
            </w:pPr>
          </w:p>
        </w:tc>
        <w:tc>
          <w:tcPr>
            <w:tcW w:w="0" w:type="auto"/>
            <w:gridSpan w:val="3"/>
            <w:vAlign w:val="center"/>
            <w:hideMark/>
          </w:tcPr>
          <w:p w14:paraId="503CE94C" w14:textId="77777777" w:rsidR="00000000" w:rsidRDefault="00E36B8C">
            <w:pPr>
              <w:rPr>
                <w:rFonts w:eastAsia="Times New Roman"/>
                <w:sz w:val="20"/>
                <w:szCs w:val="20"/>
              </w:rPr>
            </w:pPr>
          </w:p>
        </w:tc>
        <w:tc>
          <w:tcPr>
            <w:tcW w:w="0" w:type="auto"/>
            <w:gridSpan w:val="3"/>
            <w:vAlign w:val="center"/>
            <w:hideMark/>
          </w:tcPr>
          <w:p w14:paraId="4BCEE7EB" w14:textId="77777777" w:rsidR="00000000" w:rsidRDefault="00E36B8C">
            <w:pPr>
              <w:rPr>
                <w:rFonts w:eastAsia="Times New Roman"/>
                <w:sz w:val="20"/>
                <w:szCs w:val="20"/>
              </w:rPr>
            </w:pPr>
          </w:p>
        </w:tc>
        <w:tc>
          <w:tcPr>
            <w:tcW w:w="0" w:type="auto"/>
            <w:gridSpan w:val="3"/>
            <w:vAlign w:val="center"/>
            <w:hideMark/>
          </w:tcPr>
          <w:p w14:paraId="5BA3FE02" w14:textId="77777777" w:rsidR="00000000" w:rsidRDefault="00E36B8C">
            <w:pPr>
              <w:rPr>
                <w:rFonts w:eastAsia="Times New Roman"/>
                <w:sz w:val="20"/>
                <w:szCs w:val="20"/>
              </w:rPr>
            </w:pPr>
          </w:p>
        </w:tc>
        <w:tc>
          <w:tcPr>
            <w:tcW w:w="0" w:type="auto"/>
            <w:gridSpan w:val="3"/>
            <w:vAlign w:val="center"/>
            <w:hideMark/>
          </w:tcPr>
          <w:p w14:paraId="3D547230" w14:textId="77777777" w:rsidR="00000000" w:rsidRDefault="00E36B8C">
            <w:pPr>
              <w:rPr>
                <w:rFonts w:eastAsia="Times New Roman"/>
                <w:sz w:val="20"/>
                <w:szCs w:val="20"/>
              </w:rPr>
            </w:pPr>
          </w:p>
        </w:tc>
        <w:tc>
          <w:tcPr>
            <w:tcW w:w="0" w:type="auto"/>
            <w:vAlign w:val="center"/>
            <w:hideMark/>
          </w:tcPr>
          <w:p w14:paraId="6BAD5EA5" w14:textId="77777777" w:rsidR="00000000" w:rsidRDefault="00E36B8C">
            <w:pPr>
              <w:rPr>
                <w:rFonts w:eastAsia="Times New Roman"/>
                <w:sz w:val="20"/>
                <w:szCs w:val="20"/>
              </w:rPr>
            </w:pPr>
          </w:p>
        </w:tc>
        <w:tc>
          <w:tcPr>
            <w:tcW w:w="0" w:type="auto"/>
            <w:vAlign w:val="center"/>
            <w:hideMark/>
          </w:tcPr>
          <w:p w14:paraId="7514DD85" w14:textId="77777777" w:rsidR="00000000" w:rsidRDefault="00E36B8C">
            <w:pPr>
              <w:rPr>
                <w:rFonts w:eastAsia="Times New Roman"/>
                <w:sz w:val="20"/>
                <w:szCs w:val="20"/>
              </w:rPr>
            </w:pPr>
          </w:p>
        </w:tc>
        <w:tc>
          <w:tcPr>
            <w:tcW w:w="0" w:type="auto"/>
            <w:vAlign w:val="center"/>
            <w:hideMark/>
          </w:tcPr>
          <w:p w14:paraId="3C8321A4" w14:textId="77777777" w:rsidR="00000000" w:rsidRDefault="00E36B8C">
            <w:pPr>
              <w:rPr>
                <w:rFonts w:eastAsia="Times New Roman"/>
                <w:sz w:val="20"/>
                <w:szCs w:val="20"/>
              </w:rPr>
            </w:pPr>
          </w:p>
        </w:tc>
        <w:tc>
          <w:tcPr>
            <w:tcW w:w="0" w:type="auto"/>
            <w:vAlign w:val="center"/>
            <w:hideMark/>
          </w:tcPr>
          <w:p w14:paraId="0DAE60D4" w14:textId="77777777" w:rsidR="00000000" w:rsidRDefault="00E36B8C">
            <w:pPr>
              <w:rPr>
                <w:rFonts w:eastAsia="Times New Roman"/>
                <w:sz w:val="20"/>
                <w:szCs w:val="20"/>
              </w:rPr>
            </w:pPr>
          </w:p>
        </w:tc>
        <w:tc>
          <w:tcPr>
            <w:tcW w:w="0" w:type="auto"/>
            <w:vAlign w:val="center"/>
            <w:hideMark/>
          </w:tcPr>
          <w:p w14:paraId="75C56D18" w14:textId="77777777" w:rsidR="00000000" w:rsidRDefault="00E36B8C">
            <w:pPr>
              <w:rPr>
                <w:rFonts w:eastAsia="Times New Roman"/>
                <w:sz w:val="20"/>
                <w:szCs w:val="20"/>
              </w:rPr>
            </w:pPr>
          </w:p>
        </w:tc>
        <w:tc>
          <w:tcPr>
            <w:tcW w:w="0" w:type="auto"/>
            <w:vAlign w:val="center"/>
            <w:hideMark/>
          </w:tcPr>
          <w:p w14:paraId="31F727E2" w14:textId="77777777" w:rsidR="00000000" w:rsidRDefault="00E36B8C">
            <w:pPr>
              <w:rPr>
                <w:rFonts w:eastAsia="Times New Roman"/>
                <w:sz w:val="20"/>
                <w:szCs w:val="20"/>
              </w:rPr>
            </w:pPr>
          </w:p>
        </w:tc>
        <w:tc>
          <w:tcPr>
            <w:tcW w:w="0" w:type="auto"/>
            <w:vAlign w:val="center"/>
            <w:hideMark/>
          </w:tcPr>
          <w:p w14:paraId="71C1CDCF" w14:textId="77777777" w:rsidR="00000000" w:rsidRDefault="00E36B8C">
            <w:pPr>
              <w:rPr>
                <w:rFonts w:eastAsia="Times New Roman"/>
                <w:sz w:val="20"/>
                <w:szCs w:val="20"/>
              </w:rPr>
            </w:pPr>
          </w:p>
        </w:tc>
        <w:tc>
          <w:tcPr>
            <w:tcW w:w="0" w:type="auto"/>
            <w:vAlign w:val="center"/>
            <w:hideMark/>
          </w:tcPr>
          <w:p w14:paraId="33016DB2" w14:textId="77777777" w:rsidR="00000000" w:rsidRDefault="00E36B8C">
            <w:pPr>
              <w:rPr>
                <w:rFonts w:eastAsia="Times New Roman"/>
                <w:sz w:val="20"/>
                <w:szCs w:val="20"/>
              </w:rPr>
            </w:pPr>
          </w:p>
        </w:tc>
        <w:tc>
          <w:tcPr>
            <w:tcW w:w="0" w:type="auto"/>
            <w:vAlign w:val="center"/>
            <w:hideMark/>
          </w:tcPr>
          <w:p w14:paraId="58DA03EE" w14:textId="77777777" w:rsidR="00000000" w:rsidRDefault="00E36B8C">
            <w:pPr>
              <w:rPr>
                <w:rFonts w:eastAsia="Times New Roman"/>
                <w:sz w:val="20"/>
                <w:szCs w:val="20"/>
              </w:rPr>
            </w:pPr>
          </w:p>
        </w:tc>
        <w:tc>
          <w:tcPr>
            <w:tcW w:w="0" w:type="auto"/>
            <w:vAlign w:val="center"/>
            <w:hideMark/>
          </w:tcPr>
          <w:p w14:paraId="3ED59921" w14:textId="77777777" w:rsidR="00000000" w:rsidRDefault="00E36B8C">
            <w:pPr>
              <w:rPr>
                <w:rFonts w:eastAsia="Times New Roman"/>
                <w:sz w:val="20"/>
                <w:szCs w:val="20"/>
              </w:rPr>
            </w:pPr>
          </w:p>
        </w:tc>
        <w:tc>
          <w:tcPr>
            <w:tcW w:w="0" w:type="auto"/>
            <w:vAlign w:val="center"/>
            <w:hideMark/>
          </w:tcPr>
          <w:p w14:paraId="23604E66" w14:textId="77777777" w:rsidR="00000000" w:rsidRDefault="00E36B8C">
            <w:pPr>
              <w:rPr>
                <w:rFonts w:eastAsia="Times New Roman"/>
                <w:sz w:val="20"/>
                <w:szCs w:val="20"/>
              </w:rPr>
            </w:pPr>
          </w:p>
        </w:tc>
        <w:tc>
          <w:tcPr>
            <w:tcW w:w="0" w:type="auto"/>
            <w:vAlign w:val="center"/>
            <w:hideMark/>
          </w:tcPr>
          <w:p w14:paraId="40AC5680" w14:textId="77777777" w:rsidR="00000000" w:rsidRDefault="00E36B8C">
            <w:pPr>
              <w:rPr>
                <w:rFonts w:eastAsia="Times New Roman"/>
                <w:sz w:val="20"/>
                <w:szCs w:val="20"/>
              </w:rPr>
            </w:pPr>
          </w:p>
        </w:tc>
        <w:tc>
          <w:tcPr>
            <w:tcW w:w="0" w:type="auto"/>
            <w:vAlign w:val="center"/>
            <w:hideMark/>
          </w:tcPr>
          <w:p w14:paraId="2E7F563A" w14:textId="77777777" w:rsidR="00000000" w:rsidRDefault="00E36B8C">
            <w:pPr>
              <w:rPr>
                <w:rFonts w:eastAsia="Times New Roman"/>
                <w:sz w:val="20"/>
                <w:szCs w:val="20"/>
              </w:rPr>
            </w:pPr>
          </w:p>
        </w:tc>
        <w:tc>
          <w:tcPr>
            <w:tcW w:w="0" w:type="auto"/>
            <w:vAlign w:val="center"/>
            <w:hideMark/>
          </w:tcPr>
          <w:p w14:paraId="661BADDC" w14:textId="77777777" w:rsidR="00000000" w:rsidRDefault="00E36B8C">
            <w:pPr>
              <w:rPr>
                <w:rFonts w:eastAsia="Times New Roman"/>
                <w:sz w:val="20"/>
                <w:szCs w:val="20"/>
              </w:rPr>
            </w:pPr>
          </w:p>
        </w:tc>
        <w:tc>
          <w:tcPr>
            <w:tcW w:w="0" w:type="auto"/>
            <w:vAlign w:val="center"/>
            <w:hideMark/>
          </w:tcPr>
          <w:p w14:paraId="4EE9B301" w14:textId="77777777" w:rsidR="00000000" w:rsidRDefault="00E36B8C">
            <w:pPr>
              <w:rPr>
                <w:rFonts w:eastAsia="Times New Roman"/>
                <w:sz w:val="20"/>
                <w:szCs w:val="20"/>
              </w:rPr>
            </w:pPr>
          </w:p>
        </w:tc>
        <w:tc>
          <w:tcPr>
            <w:tcW w:w="0" w:type="auto"/>
            <w:vAlign w:val="center"/>
            <w:hideMark/>
          </w:tcPr>
          <w:p w14:paraId="7684FE48" w14:textId="77777777" w:rsidR="00000000" w:rsidRDefault="00E36B8C">
            <w:pPr>
              <w:rPr>
                <w:rFonts w:eastAsia="Times New Roman"/>
                <w:sz w:val="20"/>
                <w:szCs w:val="20"/>
              </w:rPr>
            </w:pPr>
          </w:p>
        </w:tc>
        <w:tc>
          <w:tcPr>
            <w:tcW w:w="0" w:type="auto"/>
            <w:vAlign w:val="center"/>
            <w:hideMark/>
          </w:tcPr>
          <w:p w14:paraId="671C16F3" w14:textId="77777777" w:rsidR="00000000" w:rsidRDefault="00E36B8C">
            <w:pPr>
              <w:rPr>
                <w:rFonts w:eastAsia="Times New Roman"/>
                <w:sz w:val="20"/>
                <w:szCs w:val="20"/>
              </w:rPr>
            </w:pPr>
          </w:p>
        </w:tc>
        <w:tc>
          <w:tcPr>
            <w:tcW w:w="0" w:type="auto"/>
            <w:vAlign w:val="center"/>
            <w:hideMark/>
          </w:tcPr>
          <w:p w14:paraId="3BA95FCA" w14:textId="77777777" w:rsidR="00000000" w:rsidRDefault="00E36B8C">
            <w:pPr>
              <w:rPr>
                <w:rFonts w:eastAsia="Times New Roman"/>
                <w:sz w:val="20"/>
                <w:szCs w:val="20"/>
              </w:rPr>
            </w:pPr>
          </w:p>
        </w:tc>
        <w:tc>
          <w:tcPr>
            <w:tcW w:w="0" w:type="auto"/>
            <w:vAlign w:val="center"/>
            <w:hideMark/>
          </w:tcPr>
          <w:p w14:paraId="6BCC975B" w14:textId="77777777" w:rsidR="00000000" w:rsidRDefault="00E36B8C">
            <w:pPr>
              <w:rPr>
                <w:rFonts w:eastAsia="Times New Roman"/>
                <w:sz w:val="20"/>
                <w:szCs w:val="20"/>
              </w:rPr>
            </w:pPr>
          </w:p>
        </w:tc>
        <w:tc>
          <w:tcPr>
            <w:tcW w:w="0" w:type="auto"/>
            <w:vAlign w:val="center"/>
            <w:hideMark/>
          </w:tcPr>
          <w:p w14:paraId="22D76922" w14:textId="77777777" w:rsidR="00000000" w:rsidRDefault="00E36B8C">
            <w:pPr>
              <w:rPr>
                <w:rFonts w:eastAsia="Times New Roman"/>
                <w:sz w:val="20"/>
                <w:szCs w:val="20"/>
              </w:rPr>
            </w:pPr>
          </w:p>
        </w:tc>
        <w:tc>
          <w:tcPr>
            <w:tcW w:w="0" w:type="auto"/>
            <w:vAlign w:val="center"/>
            <w:hideMark/>
          </w:tcPr>
          <w:p w14:paraId="3CE9068F" w14:textId="77777777" w:rsidR="00000000" w:rsidRDefault="00E36B8C">
            <w:pPr>
              <w:rPr>
                <w:rFonts w:eastAsia="Times New Roman"/>
                <w:sz w:val="20"/>
                <w:szCs w:val="20"/>
              </w:rPr>
            </w:pPr>
          </w:p>
        </w:tc>
      </w:tr>
      <w:tr w:rsidR="00000000" w14:paraId="2E67A999" w14:textId="77777777">
        <w:trPr>
          <w:divId w:val="1423795830"/>
        </w:trPr>
        <w:tc>
          <w:tcPr>
            <w:tcW w:w="0" w:type="auto"/>
            <w:gridSpan w:val="3"/>
            <w:shd w:val="clear" w:color="auto" w:fill="CCEEFF"/>
            <w:tcMar>
              <w:top w:w="30" w:type="dxa"/>
              <w:left w:w="20" w:type="dxa"/>
              <w:bottom w:w="30" w:type="dxa"/>
              <w:right w:w="20" w:type="dxa"/>
            </w:tcMar>
            <w:hideMark/>
          </w:tcPr>
          <w:p w14:paraId="60761B9E" w14:textId="77777777" w:rsidR="00000000" w:rsidRDefault="00E36B8C">
            <w:pPr>
              <w:rPr>
                <w:rFonts w:eastAsia="Times New Roman"/>
              </w:rPr>
            </w:pPr>
            <w:r>
              <w:rPr>
                <w:rFonts w:eastAsia="Times New Roman"/>
                <w:color w:val="000000"/>
                <w:sz w:val="20"/>
                <w:szCs w:val="20"/>
              </w:rPr>
              <w:t>Common stock issued under employee stock purchase pla</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2E0E6A8B" w14:textId="77777777" w:rsidR="00000000" w:rsidRDefault="00E36B8C">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1A30C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CE6423"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E479BD"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1F3E8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AD6B1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F36E10" w14:textId="77777777" w:rsidR="00000000" w:rsidRDefault="00E36B8C">
            <w:pPr>
              <w:jc w:val="right"/>
              <w:rPr>
                <w:rFonts w:eastAsia="Times New Roman"/>
              </w:rPr>
            </w:pPr>
            <w:r>
              <w:rPr>
                <w:rFonts w:eastAsia="Times New Roman"/>
                <w:color w:val="000000"/>
                <w:sz w:val="20"/>
                <w:szCs w:val="20"/>
              </w:rPr>
              <w:t>339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D2219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5EBC0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5F1D4D"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F3C98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86D62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D239B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FBCC2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D415B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51E422" w14:textId="77777777" w:rsidR="00000000" w:rsidRDefault="00E36B8C">
            <w:pPr>
              <w:jc w:val="right"/>
              <w:rPr>
                <w:rFonts w:eastAsia="Times New Roman"/>
              </w:rPr>
            </w:pPr>
            <w:r>
              <w:rPr>
                <w:rFonts w:eastAsia="Times New Roman"/>
                <w:color w:val="000000"/>
                <w:sz w:val="20"/>
                <w:szCs w:val="20"/>
              </w:rPr>
              <w:t>339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A9DBF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36821DD" w14:textId="77777777" w:rsidR="00000000" w:rsidRDefault="00E36B8C">
            <w:pPr>
              <w:rPr>
                <w:rFonts w:eastAsia="Times New Roman"/>
                <w:sz w:val="20"/>
                <w:szCs w:val="20"/>
              </w:rPr>
            </w:pPr>
          </w:p>
        </w:tc>
        <w:tc>
          <w:tcPr>
            <w:tcW w:w="0" w:type="auto"/>
            <w:vAlign w:val="center"/>
            <w:hideMark/>
          </w:tcPr>
          <w:p w14:paraId="2CE80FA6" w14:textId="77777777" w:rsidR="00000000" w:rsidRDefault="00E36B8C">
            <w:pPr>
              <w:rPr>
                <w:rFonts w:eastAsia="Times New Roman"/>
                <w:sz w:val="20"/>
                <w:szCs w:val="20"/>
              </w:rPr>
            </w:pPr>
          </w:p>
        </w:tc>
        <w:tc>
          <w:tcPr>
            <w:tcW w:w="0" w:type="auto"/>
            <w:vAlign w:val="center"/>
            <w:hideMark/>
          </w:tcPr>
          <w:p w14:paraId="5DAD3084" w14:textId="77777777" w:rsidR="00000000" w:rsidRDefault="00E36B8C">
            <w:pPr>
              <w:rPr>
                <w:rFonts w:eastAsia="Times New Roman"/>
                <w:sz w:val="20"/>
                <w:szCs w:val="20"/>
              </w:rPr>
            </w:pPr>
          </w:p>
        </w:tc>
        <w:tc>
          <w:tcPr>
            <w:tcW w:w="0" w:type="auto"/>
            <w:vAlign w:val="center"/>
            <w:hideMark/>
          </w:tcPr>
          <w:p w14:paraId="582B104B" w14:textId="77777777" w:rsidR="00000000" w:rsidRDefault="00E36B8C">
            <w:pPr>
              <w:rPr>
                <w:rFonts w:eastAsia="Times New Roman"/>
                <w:sz w:val="20"/>
                <w:szCs w:val="20"/>
              </w:rPr>
            </w:pPr>
          </w:p>
        </w:tc>
        <w:tc>
          <w:tcPr>
            <w:tcW w:w="0" w:type="auto"/>
            <w:vAlign w:val="center"/>
            <w:hideMark/>
          </w:tcPr>
          <w:p w14:paraId="071CED02" w14:textId="77777777" w:rsidR="00000000" w:rsidRDefault="00E36B8C">
            <w:pPr>
              <w:rPr>
                <w:rFonts w:eastAsia="Times New Roman"/>
                <w:sz w:val="20"/>
                <w:szCs w:val="20"/>
              </w:rPr>
            </w:pPr>
          </w:p>
        </w:tc>
        <w:tc>
          <w:tcPr>
            <w:tcW w:w="0" w:type="auto"/>
            <w:vAlign w:val="center"/>
            <w:hideMark/>
          </w:tcPr>
          <w:p w14:paraId="7BBD1E72" w14:textId="77777777" w:rsidR="00000000" w:rsidRDefault="00E36B8C">
            <w:pPr>
              <w:rPr>
                <w:rFonts w:eastAsia="Times New Roman"/>
                <w:sz w:val="20"/>
                <w:szCs w:val="20"/>
              </w:rPr>
            </w:pPr>
          </w:p>
        </w:tc>
        <w:tc>
          <w:tcPr>
            <w:tcW w:w="0" w:type="auto"/>
            <w:vAlign w:val="center"/>
            <w:hideMark/>
          </w:tcPr>
          <w:p w14:paraId="2145E883" w14:textId="77777777" w:rsidR="00000000" w:rsidRDefault="00E36B8C">
            <w:pPr>
              <w:rPr>
                <w:rFonts w:eastAsia="Times New Roman"/>
                <w:sz w:val="20"/>
                <w:szCs w:val="20"/>
              </w:rPr>
            </w:pPr>
          </w:p>
        </w:tc>
        <w:tc>
          <w:tcPr>
            <w:tcW w:w="0" w:type="auto"/>
            <w:vAlign w:val="center"/>
            <w:hideMark/>
          </w:tcPr>
          <w:p w14:paraId="11F5AF0D" w14:textId="77777777" w:rsidR="00000000" w:rsidRDefault="00E36B8C">
            <w:pPr>
              <w:rPr>
                <w:rFonts w:eastAsia="Times New Roman"/>
                <w:sz w:val="20"/>
                <w:szCs w:val="20"/>
              </w:rPr>
            </w:pPr>
          </w:p>
        </w:tc>
        <w:tc>
          <w:tcPr>
            <w:tcW w:w="0" w:type="auto"/>
            <w:vAlign w:val="center"/>
            <w:hideMark/>
          </w:tcPr>
          <w:p w14:paraId="194947D0" w14:textId="77777777" w:rsidR="00000000" w:rsidRDefault="00E36B8C">
            <w:pPr>
              <w:rPr>
                <w:rFonts w:eastAsia="Times New Roman"/>
                <w:sz w:val="20"/>
                <w:szCs w:val="20"/>
              </w:rPr>
            </w:pPr>
          </w:p>
        </w:tc>
        <w:tc>
          <w:tcPr>
            <w:tcW w:w="0" w:type="auto"/>
            <w:vAlign w:val="center"/>
            <w:hideMark/>
          </w:tcPr>
          <w:p w14:paraId="2B54B1FB" w14:textId="77777777" w:rsidR="00000000" w:rsidRDefault="00E36B8C">
            <w:pPr>
              <w:rPr>
                <w:rFonts w:eastAsia="Times New Roman"/>
                <w:sz w:val="20"/>
                <w:szCs w:val="20"/>
              </w:rPr>
            </w:pPr>
          </w:p>
        </w:tc>
        <w:tc>
          <w:tcPr>
            <w:tcW w:w="0" w:type="auto"/>
            <w:vAlign w:val="center"/>
            <w:hideMark/>
          </w:tcPr>
          <w:p w14:paraId="6B3CC598" w14:textId="77777777" w:rsidR="00000000" w:rsidRDefault="00E36B8C">
            <w:pPr>
              <w:rPr>
                <w:rFonts w:eastAsia="Times New Roman"/>
                <w:sz w:val="20"/>
                <w:szCs w:val="20"/>
              </w:rPr>
            </w:pPr>
          </w:p>
        </w:tc>
        <w:tc>
          <w:tcPr>
            <w:tcW w:w="0" w:type="auto"/>
            <w:vAlign w:val="center"/>
            <w:hideMark/>
          </w:tcPr>
          <w:p w14:paraId="15754923" w14:textId="77777777" w:rsidR="00000000" w:rsidRDefault="00E36B8C">
            <w:pPr>
              <w:rPr>
                <w:rFonts w:eastAsia="Times New Roman"/>
                <w:sz w:val="20"/>
                <w:szCs w:val="20"/>
              </w:rPr>
            </w:pPr>
          </w:p>
        </w:tc>
        <w:tc>
          <w:tcPr>
            <w:tcW w:w="0" w:type="auto"/>
            <w:vAlign w:val="center"/>
            <w:hideMark/>
          </w:tcPr>
          <w:p w14:paraId="4F83935D" w14:textId="77777777" w:rsidR="00000000" w:rsidRDefault="00E36B8C">
            <w:pPr>
              <w:rPr>
                <w:rFonts w:eastAsia="Times New Roman"/>
                <w:sz w:val="20"/>
                <w:szCs w:val="20"/>
              </w:rPr>
            </w:pPr>
          </w:p>
        </w:tc>
        <w:tc>
          <w:tcPr>
            <w:tcW w:w="0" w:type="auto"/>
            <w:vAlign w:val="center"/>
            <w:hideMark/>
          </w:tcPr>
          <w:p w14:paraId="05B933DA" w14:textId="77777777" w:rsidR="00000000" w:rsidRDefault="00E36B8C">
            <w:pPr>
              <w:rPr>
                <w:rFonts w:eastAsia="Times New Roman"/>
                <w:sz w:val="20"/>
                <w:szCs w:val="20"/>
              </w:rPr>
            </w:pPr>
          </w:p>
        </w:tc>
        <w:tc>
          <w:tcPr>
            <w:tcW w:w="0" w:type="auto"/>
            <w:vAlign w:val="center"/>
            <w:hideMark/>
          </w:tcPr>
          <w:p w14:paraId="2D06D63D" w14:textId="77777777" w:rsidR="00000000" w:rsidRDefault="00E36B8C">
            <w:pPr>
              <w:rPr>
                <w:rFonts w:eastAsia="Times New Roman"/>
                <w:sz w:val="20"/>
                <w:szCs w:val="20"/>
              </w:rPr>
            </w:pPr>
          </w:p>
        </w:tc>
        <w:tc>
          <w:tcPr>
            <w:tcW w:w="0" w:type="auto"/>
            <w:vAlign w:val="center"/>
            <w:hideMark/>
          </w:tcPr>
          <w:p w14:paraId="7A55A3CB" w14:textId="77777777" w:rsidR="00000000" w:rsidRDefault="00E36B8C">
            <w:pPr>
              <w:rPr>
                <w:rFonts w:eastAsia="Times New Roman"/>
                <w:sz w:val="20"/>
                <w:szCs w:val="20"/>
              </w:rPr>
            </w:pPr>
          </w:p>
        </w:tc>
        <w:tc>
          <w:tcPr>
            <w:tcW w:w="0" w:type="auto"/>
            <w:vAlign w:val="center"/>
            <w:hideMark/>
          </w:tcPr>
          <w:p w14:paraId="4279A772" w14:textId="77777777" w:rsidR="00000000" w:rsidRDefault="00E36B8C">
            <w:pPr>
              <w:rPr>
                <w:rFonts w:eastAsia="Times New Roman"/>
                <w:sz w:val="20"/>
                <w:szCs w:val="20"/>
              </w:rPr>
            </w:pPr>
          </w:p>
        </w:tc>
        <w:tc>
          <w:tcPr>
            <w:tcW w:w="0" w:type="auto"/>
            <w:vAlign w:val="center"/>
            <w:hideMark/>
          </w:tcPr>
          <w:p w14:paraId="50198E44" w14:textId="77777777" w:rsidR="00000000" w:rsidRDefault="00E36B8C">
            <w:pPr>
              <w:rPr>
                <w:rFonts w:eastAsia="Times New Roman"/>
                <w:sz w:val="20"/>
                <w:szCs w:val="20"/>
              </w:rPr>
            </w:pPr>
          </w:p>
        </w:tc>
        <w:tc>
          <w:tcPr>
            <w:tcW w:w="0" w:type="auto"/>
            <w:vAlign w:val="center"/>
            <w:hideMark/>
          </w:tcPr>
          <w:p w14:paraId="7F7395F9" w14:textId="77777777" w:rsidR="00000000" w:rsidRDefault="00E36B8C">
            <w:pPr>
              <w:rPr>
                <w:rFonts w:eastAsia="Times New Roman"/>
                <w:sz w:val="20"/>
                <w:szCs w:val="20"/>
              </w:rPr>
            </w:pPr>
          </w:p>
        </w:tc>
        <w:tc>
          <w:tcPr>
            <w:tcW w:w="0" w:type="auto"/>
            <w:vAlign w:val="center"/>
            <w:hideMark/>
          </w:tcPr>
          <w:p w14:paraId="104D7868" w14:textId="77777777" w:rsidR="00000000" w:rsidRDefault="00E36B8C">
            <w:pPr>
              <w:rPr>
                <w:rFonts w:eastAsia="Times New Roman"/>
                <w:sz w:val="20"/>
                <w:szCs w:val="20"/>
              </w:rPr>
            </w:pPr>
          </w:p>
        </w:tc>
        <w:tc>
          <w:tcPr>
            <w:tcW w:w="0" w:type="auto"/>
            <w:vAlign w:val="center"/>
            <w:hideMark/>
          </w:tcPr>
          <w:p w14:paraId="0710E681" w14:textId="77777777" w:rsidR="00000000" w:rsidRDefault="00E36B8C">
            <w:pPr>
              <w:rPr>
                <w:rFonts w:eastAsia="Times New Roman"/>
                <w:sz w:val="20"/>
                <w:szCs w:val="20"/>
              </w:rPr>
            </w:pPr>
          </w:p>
        </w:tc>
      </w:tr>
      <w:tr w:rsidR="00000000" w14:paraId="202338E2" w14:textId="77777777">
        <w:trPr>
          <w:divId w:val="1423795830"/>
        </w:trPr>
        <w:tc>
          <w:tcPr>
            <w:tcW w:w="0" w:type="auto"/>
            <w:gridSpan w:val="3"/>
            <w:shd w:val="clear" w:color="auto" w:fill="FFFFFF"/>
            <w:tcMar>
              <w:top w:w="30" w:type="dxa"/>
              <w:left w:w="20" w:type="dxa"/>
              <w:bottom w:w="30" w:type="dxa"/>
              <w:right w:w="20" w:type="dxa"/>
            </w:tcMar>
            <w:hideMark/>
          </w:tcPr>
          <w:p w14:paraId="59E2180A" w14:textId="77777777" w:rsidR="00000000" w:rsidRDefault="00E36B8C">
            <w:pPr>
              <w:rPr>
                <w:rFonts w:eastAsia="Times New Roman"/>
              </w:rPr>
            </w:pPr>
            <w:r>
              <w:rPr>
                <w:rFonts w:eastAsia="Times New Roman"/>
                <w:color w:val="000000"/>
                <w:sz w:val="20"/>
                <w:szCs w:val="20"/>
              </w:rPr>
              <w:t>Shares canceled or surrendered as payment of tax withholdin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14:paraId="51C12015" w14:textId="77777777" w:rsidR="00000000" w:rsidRDefault="00E36B8C">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8F8A76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3B428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75328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1F4E8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13D4A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D1D513" w14:textId="77777777" w:rsidR="00000000" w:rsidRDefault="00E36B8C">
            <w:pPr>
              <w:jc w:val="right"/>
              <w:rPr>
                <w:rFonts w:eastAsia="Times New Roman"/>
              </w:rPr>
            </w:pPr>
            <w:r>
              <w:rPr>
                <w:rFonts w:eastAsia="Times New Roman"/>
                <w:color w:val="000000"/>
                <w:sz w:val="20"/>
                <w:szCs w:val="20"/>
              </w:rPr>
              <w:t>(61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0E7FB8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A9BB79"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89B87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75BCB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D48C8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1FA95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AFBB4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B082B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944E5F" w14:textId="77777777" w:rsidR="00000000" w:rsidRDefault="00E36B8C">
            <w:pPr>
              <w:jc w:val="right"/>
              <w:rPr>
                <w:rFonts w:eastAsia="Times New Roman"/>
              </w:rPr>
            </w:pPr>
            <w:r>
              <w:rPr>
                <w:rFonts w:eastAsia="Times New Roman"/>
                <w:color w:val="000000"/>
                <w:sz w:val="20"/>
                <w:szCs w:val="20"/>
              </w:rPr>
              <w:t>(61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D8F77D1"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3F45695" w14:textId="77777777" w:rsidR="00000000" w:rsidRDefault="00E36B8C">
            <w:pPr>
              <w:rPr>
                <w:rFonts w:eastAsia="Times New Roman"/>
                <w:sz w:val="20"/>
                <w:szCs w:val="20"/>
              </w:rPr>
            </w:pPr>
          </w:p>
        </w:tc>
        <w:tc>
          <w:tcPr>
            <w:tcW w:w="0" w:type="auto"/>
            <w:vAlign w:val="center"/>
            <w:hideMark/>
          </w:tcPr>
          <w:p w14:paraId="6FAA5ACF" w14:textId="77777777" w:rsidR="00000000" w:rsidRDefault="00E36B8C">
            <w:pPr>
              <w:rPr>
                <w:rFonts w:eastAsia="Times New Roman"/>
                <w:sz w:val="20"/>
                <w:szCs w:val="20"/>
              </w:rPr>
            </w:pPr>
          </w:p>
        </w:tc>
        <w:tc>
          <w:tcPr>
            <w:tcW w:w="0" w:type="auto"/>
            <w:vAlign w:val="center"/>
            <w:hideMark/>
          </w:tcPr>
          <w:p w14:paraId="756A9861" w14:textId="77777777" w:rsidR="00000000" w:rsidRDefault="00E36B8C">
            <w:pPr>
              <w:rPr>
                <w:rFonts w:eastAsia="Times New Roman"/>
                <w:sz w:val="20"/>
                <w:szCs w:val="20"/>
              </w:rPr>
            </w:pPr>
          </w:p>
        </w:tc>
        <w:tc>
          <w:tcPr>
            <w:tcW w:w="0" w:type="auto"/>
            <w:vAlign w:val="center"/>
            <w:hideMark/>
          </w:tcPr>
          <w:p w14:paraId="1564B1B5" w14:textId="77777777" w:rsidR="00000000" w:rsidRDefault="00E36B8C">
            <w:pPr>
              <w:rPr>
                <w:rFonts w:eastAsia="Times New Roman"/>
                <w:sz w:val="20"/>
                <w:szCs w:val="20"/>
              </w:rPr>
            </w:pPr>
          </w:p>
        </w:tc>
        <w:tc>
          <w:tcPr>
            <w:tcW w:w="0" w:type="auto"/>
            <w:vAlign w:val="center"/>
            <w:hideMark/>
          </w:tcPr>
          <w:p w14:paraId="530238F5" w14:textId="77777777" w:rsidR="00000000" w:rsidRDefault="00E36B8C">
            <w:pPr>
              <w:rPr>
                <w:rFonts w:eastAsia="Times New Roman"/>
                <w:sz w:val="20"/>
                <w:szCs w:val="20"/>
              </w:rPr>
            </w:pPr>
          </w:p>
        </w:tc>
        <w:tc>
          <w:tcPr>
            <w:tcW w:w="0" w:type="auto"/>
            <w:vAlign w:val="center"/>
            <w:hideMark/>
          </w:tcPr>
          <w:p w14:paraId="174FDE6E" w14:textId="77777777" w:rsidR="00000000" w:rsidRDefault="00E36B8C">
            <w:pPr>
              <w:rPr>
                <w:rFonts w:eastAsia="Times New Roman"/>
                <w:sz w:val="20"/>
                <w:szCs w:val="20"/>
              </w:rPr>
            </w:pPr>
          </w:p>
        </w:tc>
        <w:tc>
          <w:tcPr>
            <w:tcW w:w="0" w:type="auto"/>
            <w:vAlign w:val="center"/>
            <w:hideMark/>
          </w:tcPr>
          <w:p w14:paraId="6E14EA1D" w14:textId="77777777" w:rsidR="00000000" w:rsidRDefault="00E36B8C">
            <w:pPr>
              <w:rPr>
                <w:rFonts w:eastAsia="Times New Roman"/>
                <w:sz w:val="20"/>
                <w:szCs w:val="20"/>
              </w:rPr>
            </w:pPr>
          </w:p>
        </w:tc>
        <w:tc>
          <w:tcPr>
            <w:tcW w:w="0" w:type="auto"/>
            <w:vAlign w:val="center"/>
            <w:hideMark/>
          </w:tcPr>
          <w:p w14:paraId="336657AB" w14:textId="77777777" w:rsidR="00000000" w:rsidRDefault="00E36B8C">
            <w:pPr>
              <w:rPr>
                <w:rFonts w:eastAsia="Times New Roman"/>
                <w:sz w:val="20"/>
                <w:szCs w:val="20"/>
              </w:rPr>
            </w:pPr>
          </w:p>
        </w:tc>
        <w:tc>
          <w:tcPr>
            <w:tcW w:w="0" w:type="auto"/>
            <w:vAlign w:val="center"/>
            <w:hideMark/>
          </w:tcPr>
          <w:p w14:paraId="783DFBC8" w14:textId="77777777" w:rsidR="00000000" w:rsidRDefault="00E36B8C">
            <w:pPr>
              <w:rPr>
                <w:rFonts w:eastAsia="Times New Roman"/>
                <w:sz w:val="20"/>
                <w:szCs w:val="20"/>
              </w:rPr>
            </w:pPr>
          </w:p>
        </w:tc>
        <w:tc>
          <w:tcPr>
            <w:tcW w:w="0" w:type="auto"/>
            <w:vAlign w:val="center"/>
            <w:hideMark/>
          </w:tcPr>
          <w:p w14:paraId="7CF11E7D" w14:textId="77777777" w:rsidR="00000000" w:rsidRDefault="00E36B8C">
            <w:pPr>
              <w:rPr>
                <w:rFonts w:eastAsia="Times New Roman"/>
                <w:sz w:val="20"/>
                <w:szCs w:val="20"/>
              </w:rPr>
            </w:pPr>
          </w:p>
        </w:tc>
        <w:tc>
          <w:tcPr>
            <w:tcW w:w="0" w:type="auto"/>
            <w:vAlign w:val="center"/>
            <w:hideMark/>
          </w:tcPr>
          <w:p w14:paraId="492BA4E9" w14:textId="77777777" w:rsidR="00000000" w:rsidRDefault="00E36B8C">
            <w:pPr>
              <w:rPr>
                <w:rFonts w:eastAsia="Times New Roman"/>
                <w:sz w:val="20"/>
                <w:szCs w:val="20"/>
              </w:rPr>
            </w:pPr>
          </w:p>
        </w:tc>
        <w:tc>
          <w:tcPr>
            <w:tcW w:w="0" w:type="auto"/>
            <w:vAlign w:val="center"/>
            <w:hideMark/>
          </w:tcPr>
          <w:p w14:paraId="2A625018" w14:textId="77777777" w:rsidR="00000000" w:rsidRDefault="00E36B8C">
            <w:pPr>
              <w:rPr>
                <w:rFonts w:eastAsia="Times New Roman"/>
                <w:sz w:val="20"/>
                <w:szCs w:val="20"/>
              </w:rPr>
            </w:pPr>
          </w:p>
        </w:tc>
        <w:tc>
          <w:tcPr>
            <w:tcW w:w="0" w:type="auto"/>
            <w:vAlign w:val="center"/>
            <w:hideMark/>
          </w:tcPr>
          <w:p w14:paraId="18A76D35" w14:textId="77777777" w:rsidR="00000000" w:rsidRDefault="00E36B8C">
            <w:pPr>
              <w:rPr>
                <w:rFonts w:eastAsia="Times New Roman"/>
                <w:sz w:val="20"/>
                <w:szCs w:val="20"/>
              </w:rPr>
            </w:pPr>
          </w:p>
        </w:tc>
        <w:tc>
          <w:tcPr>
            <w:tcW w:w="0" w:type="auto"/>
            <w:vAlign w:val="center"/>
            <w:hideMark/>
          </w:tcPr>
          <w:p w14:paraId="6A153E7A" w14:textId="77777777" w:rsidR="00000000" w:rsidRDefault="00E36B8C">
            <w:pPr>
              <w:rPr>
                <w:rFonts w:eastAsia="Times New Roman"/>
                <w:sz w:val="20"/>
                <w:szCs w:val="20"/>
              </w:rPr>
            </w:pPr>
          </w:p>
        </w:tc>
        <w:tc>
          <w:tcPr>
            <w:tcW w:w="0" w:type="auto"/>
            <w:vAlign w:val="center"/>
            <w:hideMark/>
          </w:tcPr>
          <w:p w14:paraId="4C0ABF50" w14:textId="77777777" w:rsidR="00000000" w:rsidRDefault="00E36B8C">
            <w:pPr>
              <w:rPr>
                <w:rFonts w:eastAsia="Times New Roman"/>
                <w:sz w:val="20"/>
                <w:szCs w:val="20"/>
              </w:rPr>
            </w:pPr>
          </w:p>
        </w:tc>
        <w:tc>
          <w:tcPr>
            <w:tcW w:w="0" w:type="auto"/>
            <w:vAlign w:val="center"/>
            <w:hideMark/>
          </w:tcPr>
          <w:p w14:paraId="535A369B" w14:textId="77777777" w:rsidR="00000000" w:rsidRDefault="00E36B8C">
            <w:pPr>
              <w:rPr>
                <w:rFonts w:eastAsia="Times New Roman"/>
                <w:sz w:val="20"/>
                <w:szCs w:val="20"/>
              </w:rPr>
            </w:pPr>
          </w:p>
        </w:tc>
        <w:tc>
          <w:tcPr>
            <w:tcW w:w="0" w:type="auto"/>
            <w:vAlign w:val="center"/>
            <w:hideMark/>
          </w:tcPr>
          <w:p w14:paraId="46EDAA48" w14:textId="77777777" w:rsidR="00000000" w:rsidRDefault="00E36B8C">
            <w:pPr>
              <w:rPr>
                <w:rFonts w:eastAsia="Times New Roman"/>
                <w:sz w:val="20"/>
                <w:szCs w:val="20"/>
              </w:rPr>
            </w:pPr>
          </w:p>
        </w:tc>
        <w:tc>
          <w:tcPr>
            <w:tcW w:w="0" w:type="auto"/>
            <w:vAlign w:val="center"/>
            <w:hideMark/>
          </w:tcPr>
          <w:p w14:paraId="26AA5B0F" w14:textId="77777777" w:rsidR="00000000" w:rsidRDefault="00E36B8C">
            <w:pPr>
              <w:rPr>
                <w:rFonts w:eastAsia="Times New Roman"/>
                <w:sz w:val="20"/>
                <w:szCs w:val="20"/>
              </w:rPr>
            </w:pPr>
          </w:p>
        </w:tc>
        <w:tc>
          <w:tcPr>
            <w:tcW w:w="0" w:type="auto"/>
            <w:vAlign w:val="center"/>
            <w:hideMark/>
          </w:tcPr>
          <w:p w14:paraId="70740C30" w14:textId="77777777" w:rsidR="00000000" w:rsidRDefault="00E36B8C">
            <w:pPr>
              <w:rPr>
                <w:rFonts w:eastAsia="Times New Roman"/>
                <w:sz w:val="20"/>
                <w:szCs w:val="20"/>
              </w:rPr>
            </w:pPr>
          </w:p>
        </w:tc>
        <w:tc>
          <w:tcPr>
            <w:tcW w:w="0" w:type="auto"/>
            <w:vAlign w:val="center"/>
            <w:hideMark/>
          </w:tcPr>
          <w:p w14:paraId="2F04810E" w14:textId="77777777" w:rsidR="00000000" w:rsidRDefault="00E36B8C">
            <w:pPr>
              <w:rPr>
                <w:rFonts w:eastAsia="Times New Roman"/>
                <w:sz w:val="20"/>
                <w:szCs w:val="20"/>
              </w:rPr>
            </w:pPr>
          </w:p>
        </w:tc>
        <w:tc>
          <w:tcPr>
            <w:tcW w:w="0" w:type="auto"/>
            <w:vAlign w:val="center"/>
            <w:hideMark/>
          </w:tcPr>
          <w:p w14:paraId="5AD7B40D" w14:textId="77777777" w:rsidR="00000000" w:rsidRDefault="00E36B8C">
            <w:pPr>
              <w:rPr>
                <w:rFonts w:eastAsia="Times New Roman"/>
                <w:sz w:val="20"/>
                <w:szCs w:val="20"/>
              </w:rPr>
            </w:pPr>
          </w:p>
        </w:tc>
      </w:tr>
      <w:tr w:rsidR="00000000" w14:paraId="7E600B41" w14:textId="77777777">
        <w:trPr>
          <w:divId w:val="1423795830"/>
        </w:trPr>
        <w:tc>
          <w:tcPr>
            <w:tcW w:w="0" w:type="auto"/>
            <w:gridSpan w:val="3"/>
            <w:shd w:val="clear" w:color="auto" w:fill="CCEEFF"/>
            <w:tcMar>
              <w:top w:w="30" w:type="dxa"/>
              <w:left w:w="20" w:type="dxa"/>
              <w:bottom w:w="30" w:type="dxa"/>
              <w:right w:w="20" w:type="dxa"/>
            </w:tcMar>
            <w:hideMark/>
          </w:tcPr>
          <w:p w14:paraId="0249E7A2" w14:textId="77777777" w:rsidR="00000000" w:rsidRDefault="00E36B8C">
            <w:pPr>
              <w:rPr>
                <w:rFonts w:eastAsia="Times New Roman"/>
              </w:rPr>
            </w:pPr>
            <w:r>
              <w:rPr>
                <w:rFonts w:eastAsia="Times New Roman"/>
                <w:color w:val="000000"/>
                <w:sz w:val="20"/>
                <w:szCs w:val="20"/>
              </w:rPr>
              <w:t>Repurchase of company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6847E7CC" w14:textId="77777777" w:rsidR="00000000" w:rsidRDefault="00E36B8C">
            <w:pPr>
              <w:jc w:val="right"/>
              <w:rPr>
                <w:rFonts w:eastAsia="Times New Roman"/>
              </w:rPr>
            </w:pPr>
            <w:r>
              <w:rPr>
                <w:rFonts w:eastAsia="Times New Roman"/>
                <w:color w:val="000000"/>
                <w:sz w:val="20"/>
                <w:szCs w:val="20"/>
              </w:rPr>
              <w:t>(111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99474E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565D39"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43253A"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F813E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1FC20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6298C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8BB9C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63A71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0E1159" w14:textId="77777777" w:rsidR="00000000" w:rsidRDefault="00E36B8C">
            <w:pPr>
              <w:jc w:val="right"/>
              <w:rPr>
                <w:rFonts w:eastAsia="Times New Roman"/>
              </w:rPr>
            </w:pPr>
            <w:r>
              <w:rPr>
                <w:rFonts w:eastAsia="Times New Roman"/>
                <w:color w:val="000000"/>
                <w:sz w:val="20"/>
                <w:szCs w:val="20"/>
              </w:rPr>
              <w:t>(1,393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ABC3DB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97E8F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D1765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B5D84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37BCA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4CC208" w14:textId="77777777" w:rsidR="00000000" w:rsidRDefault="00E36B8C">
            <w:pPr>
              <w:jc w:val="right"/>
              <w:rPr>
                <w:rFonts w:eastAsia="Times New Roman"/>
              </w:rPr>
            </w:pPr>
            <w:r>
              <w:rPr>
                <w:rFonts w:eastAsia="Times New Roman"/>
                <w:color w:val="000000"/>
                <w:sz w:val="20"/>
                <w:szCs w:val="20"/>
              </w:rPr>
              <w:t>(1,393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DBCA0A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86CB262" w14:textId="77777777" w:rsidR="00000000" w:rsidRDefault="00E36B8C">
            <w:pPr>
              <w:rPr>
                <w:rFonts w:eastAsia="Times New Roman"/>
                <w:sz w:val="20"/>
                <w:szCs w:val="20"/>
              </w:rPr>
            </w:pPr>
          </w:p>
        </w:tc>
        <w:tc>
          <w:tcPr>
            <w:tcW w:w="0" w:type="auto"/>
            <w:vAlign w:val="center"/>
            <w:hideMark/>
          </w:tcPr>
          <w:p w14:paraId="7D0459F3" w14:textId="77777777" w:rsidR="00000000" w:rsidRDefault="00E36B8C">
            <w:pPr>
              <w:rPr>
                <w:rFonts w:eastAsia="Times New Roman"/>
                <w:sz w:val="20"/>
                <w:szCs w:val="20"/>
              </w:rPr>
            </w:pPr>
          </w:p>
        </w:tc>
        <w:tc>
          <w:tcPr>
            <w:tcW w:w="0" w:type="auto"/>
            <w:vAlign w:val="center"/>
            <w:hideMark/>
          </w:tcPr>
          <w:p w14:paraId="2AFBC553" w14:textId="77777777" w:rsidR="00000000" w:rsidRDefault="00E36B8C">
            <w:pPr>
              <w:rPr>
                <w:rFonts w:eastAsia="Times New Roman"/>
                <w:sz w:val="20"/>
                <w:szCs w:val="20"/>
              </w:rPr>
            </w:pPr>
          </w:p>
        </w:tc>
        <w:tc>
          <w:tcPr>
            <w:tcW w:w="0" w:type="auto"/>
            <w:vAlign w:val="center"/>
            <w:hideMark/>
          </w:tcPr>
          <w:p w14:paraId="17CDD959" w14:textId="77777777" w:rsidR="00000000" w:rsidRDefault="00E36B8C">
            <w:pPr>
              <w:rPr>
                <w:rFonts w:eastAsia="Times New Roman"/>
                <w:sz w:val="20"/>
                <w:szCs w:val="20"/>
              </w:rPr>
            </w:pPr>
          </w:p>
        </w:tc>
        <w:tc>
          <w:tcPr>
            <w:tcW w:w="0" w:type="auto"/>
            <w:vAlign w:val="center"/>
            <w:hideMark/>
          </w:tcPr>
          <w:p w14:paraId="4F17D6CA" w14:textId="77777777" w:rsidR="00000000" w:rsidRDefault="00E36B8C">
            <w:pPr>
              <w:rPr>
                <w:rFonts w:eastAsia="Times New Roman"/>
                <w:sz w:val="20"/>
                <w:szCs w:val="20"/>
              </w:rPr>
            </w:pPr>
          </w:p>
        </w:tc>
        <w:tc>
          <w:tcPr>
            <w:tcW w:w="0" w:type="auto"/>
            <w:vAlign w:val="center"/>
            <w:hideMark/>
          </w:tcPr>
          <w:p w14:paraId="6097EAB5" w14:textId="77777777" w:rsidR="00000000" w:rsidRDefault="00E36B8C">
            <w:pPr>
              <w:rPr>
                <w:rFonts w:eastAsia="Times New Roman"/>
                <w:sz w:val="20"/>
                <w:szCs w:val="20"/>
              </w:rPr>
            </w:pPr>
          </w:p>
        </w:tc>
        <w:tc>
          <w:tcPr>
            <w:tcW w:w="0" w:type="auto"/>
            <w:vAlign w:val="center"/>
            <w:hideMark/>
          </w:tcPr>
          <w:p w14:paraId="3F140E1A" w14:textId="77777777" w:rsidR="00000000" w:rsidRDefault="00E36B8C">
            <w:pPr>
              <w:rPr>
                <w:rFonts w:eastAsia="Times New Roman"/>
                <w:sz w:val="20"/>
                <w:szCs w:val="20"/>
              </w:rPr>
            </w:pPr>
          </w:p>
        </w:tc>
        <w:tc>
          <w:tcPr>
            <w:tcW w:w="0" w:type="auto"/>
            <w:vAlign w:val="center"/>
            <w:hideMark/>
          </w:tcPr>
          <w:p w14:paraId="7F6DC7F2" w14:textId="77777777" w:rsidR="00000000" w:rsidRDefault="00E36B8C">
            <w:pPr>
              <w:rPr>
                <w:rFonts w:eastAsia="Times New Roman"/>
                <w:sz w:val="20"/>
                <w:szCs w:val="20"/>
              </w:rPr>
            </w:pPr>
          </w:p>
        </w:tc>
        <w:tc>
          <w:tcPr>
            <w:tcW w:w="0" w:type="auto"/>
            <w:vAlign w:val="center"/>
            <w:hideMark/>
          </w:tcPr>
          <w:p w14:paraId="319C7A36" w14:textId="77777777" w:rsidR="00000000" w:rsidRDefault="00E36B8C">
            <w:pPr>
              <w:rPr>
                <w:rFonts w:eastAsia="Times New Roman"/>
                <w:sz w:val="20"/>
                <w:szCs w:val="20"/>
              </w:rPr>
            </w:pPr>
          </w:p>
        </w:tc>
        <w:tc>
          <w:tcPr>
            <w:tcW w:w="0" w:type="auto"/>
            <w:vAlign w:val="center"/>
            <w:hideMark/>
          </w:tcPr>
          <w:p w14:paraId="5B0947A7" w14:textId="77777777" w:rsidR="00000000" w:rsidRDefault="00E36B8C">
            <w:pPr>
              <w:rPr>
                <w:rFonts w:eastAsia="Times New Roman"/>
                <w:sz w:val="20"/>
                <w:szCs w:val="20"/>
              </w:rPr>
            </w:pPr>
          </w:p>
        </w:tc>
        <w:tc>
          <w:tcPr>
            <w:tcW w:w="0" w:type="auto"/>
            <w:vAlign w:val="center"/>
            <w:hideMark/>
          </w:tcPr>
          <w:p w14:paraId="0E0EA9F0" w14:textId="77777777" w:rsidR="00000000" w:rsidRDefault="00E36B8C">
            <w:pPr>
              <w:rPr>
                <w:rFonts w:eastAsia="Times New Roman"/>
                <w:sz w:val="20"/>
                <w:szCs w:val="20"/>
              </w:rPr>
            </w:pPr>
          </w:p>
        </w:tc>
        <w:tc>
          <w:tcPr>
            <w:tcW w:w="0" w:type="auto"/>
            <w:vAlign w:val="center"/>
            <w:hideMark/>
          </w:tcPr>
          <w:p w14:paraId="639A0E9D" w14:textId="77777777" w:rsidR="00000000" w:rsidRDefault="00E36B8C">
            <w:pPr>
              <w:rPr>
                <w:rFonts w:eastAsia="Times New Roman"/>
                <w:sz w:val="20"/>
                <w:szCs w:val="20"/>
              </w:rPr>
            </w:pPr>
          </w:p>
        </w:tc>
        <w:tc>
          <w:tcPr>
            <w:tcW w:w="0" w:type="auto"/>
            <w:vAlign w:val="center"/>
            <w:hideMark/>
          </w:tcPr>
          <w:p w14:paraId="282F803E" w14:textId="77777777" w:rsidR="00000000" w:rsidRDefault="00E36B8C">
            <w:pPr>
              <w:rPr>
                <w:rFonts w:eastAsia="Times New Roman"/>
                <w:sz w:val="20"/>
                <w:szCs w:val="20"/>
              </w:rPr>
            </w:pPr>
          </w:p>
        </w:tc>
        <w:tc>
          <w:tcPr>
            <w:tcW w:w="0" w:type="auto"/>
            <w:vAlign w:val="center"/>
            <w:hideMark/>
          </w:tcPr>
          <w:p w14:paraId="415790E2" w14:textId="77777777" w:rsidR="00000000" w:rsidRDefault="00E36B8C">
            <w:pPr>
              <w:rPr>
                <w:rFonts w:eastAsia="Times New Roman"/>
                <w:sz w:val="20"/>
                <w:szCs w:val="20"/>
              </w:rPr>
            </w:pPr>
          </w:p>
        </w:tc>
        <w:tc>
          <w:tcPr>
            <w:tcW w:w="0" w:type="auto"/>
            <w:vAlign w:val="center"/>
            <w:hideMark/>
          </w:tcPr>
          <w:p w14:paraId="575DF715" w14:textId="77777777" w:rsidR="00000000" w:rsidRDefault="00E36B8C">
            <w:pPr>
              <w:rPr>
                <w:rFonts w:eastAsia="Times New Roman"/>
                <w:sz w:val="20"/>
                <w:szCs w:val="20"/>
              </w:rPr>
            </w:pPr>
          </w:p>
        </w:tc>
        <w:tc>
          <w:tcPr>
            <w:tcW w:w="0" w:type="auto"/>
            <w:vAlign w:val="center"/>
            <w:hideMark/>
          </w:tcPr>
          <w:p w14:paraId="4ADCB752" w14:textId="77777777" w:rsidR="00000000" w:rsidRDefault="00E36B8C">
            <w:pPr>
              <w:rPr>
                <w:rFonts w:eastAsia="Times New Roman"/>
                <w:sz w:val="20"/>
                <w:szCs w:val="20"/>
              </w:rPr>
            </w:pPr>
          </w:p>
        </w:tc>
        <w:tc>
          <w:tcPr>
            <w:tcW w:w="0" w:type="auto"/>
            <w:vAlign w:val="center"/>
            <w:hideMark/>
          </w:tcPr>
          <w:p w14:paraId="1071A4B3" w14:textId="77777777" w:rsidR="00000000" w:rsidRDefault="00E36B8C">
            <w:pPr>
              <w:rPr>
                <w:rFonts w:eastAsia="Times New Roman"/>
                <w:sz w:val="20"/>
                <w:szCs w:val="20"/>
              </w:rPr>
            </w:pPr>
          </w:p>
        </w:tc>
        <w:tc>
          <w:tcPr>
            <w:tcW w:w="0" w:type="auto"/>
            <w:vAlign w:val="center"/>
            <w:hideMark/>
          </w:tcPr>
          <w:p w14:paraId="72C82DAF" w14:textId="77777777" w:rsidR="00000000" w:rsidRDefault="00E36B8C">
            <w:pPr>
              <w:rPr>
                <w:rFonts w:eastAsia="Times New Roman"/>
                <w:sz w:val="20"/>
                <w:szCs w:val="20"/>
              </w:rPr>
            </w:pPr>
          </w:p>
        </w:tc>
        <w:tc>
          <w:tcPr>
            <w:tcW w:w="0" w:type="auto"/>
            <w:vAlign w:val="center"/>
            <w:hideMark/>
          </w:tcPr>
          <w:p w14:paraId="048D776F" w14:textId="77777777" w:rsidR="00000000" w:rsidRDefault="00E36B8C">
            <w:pPr>
              <w:rPr>
                <w:rFonts w:eastAsia="Times New Roman"/>
                <w:sz w:val="20"/>
                <w:szCs w:val="20"/>
              </w:rPr>
            </w:pPr>
          </w:p>
        </w:tc>
        <w:tc>
          <w:tcPr>
            <w:tcW w:w="0" w:type="auto"/>
            <w:vAlign w:val="center"/>
            <w:hideMark/>
          </w:tcPr>
          <w:p w14:paraId="422B7D52" w14:textId="77777777" w:rsidR="00000000" w:rsidRDefault="00E36B8C">
            <w:pPr>
              <w:rPr>
                <w:rFonts w:eastAsia="Times New Roman"/>
                <w:sz w:val="20"/>
                <w:szCs w:val="20"/>
              </w:rPr>
            </w:pPr>
          </w:p>
        </w:tc>
        <w:tc>
          <w:tcPr>
            <w:tcW w:w="0" w:type="auto"/>
            <w:vAlign w:val="center"/>
            <w:hideMark/>
          </w:tcPr>
          <w:p w14:paraId="19737BC6" w14:textId="77777777" w:rsidR="00000000" w:rsidRDefault="00E36B8C">
            <w:pPr>
              <w:rPr>
                <w:rFonts w:eastAsia="Times New Roman"/>
                <w:sz w:val="20"/>
                <w:szCs w:val="20"/>
              </w:rPr>
            </w:pPr>
          </w:p>
        </w:tc>
      </w:tr>
      <w:tr w:rsidR="00000000" w14:paraId="6B2E1BB0" w14:textId="77777777">
        <w:trPr>
          <w:divId w:val="1423795830"/>
        </w:trPr>
        <w:tc>
          <w:tcPr>
            <w:tcW w:w="0" w:type="auto"/>
            <w:gridSpan w:val="3"/>
            <w:shd w:val="clear" w:color="auto" w:fill="FFFFFF"/>
            <w:tcMar>
              <w:top w:w="30" w:type="dxa"/>
              <w:left w:w="20" w:type="dxa"/>
              <w:bottom w:w="30" w:type="dxa"/>
              <w:right w:w="20" w:type="dxa"/>
            </w:tcMar>
            <w:hideMark/>
          </w:tcPr>
          <w:p w14:paraId="459CC2E2" w14:textId="77777777" w:rsidR="00000000" w:rsidRDefault="00E36B8C">
            <w:pPr>
              <w:rPr>
                <w:rFonts w:eastAsia="Times New Roman"/>
              </w:rPr>
            </w:pPr>
            <w:r>
              <w:rPr>
                <w:rFonts w:eastAsia="Times New Roman"/>
                <w:color w:val="000000"/>
                <w:sz w:val="20"/>
                <w:szCs w:val="20"/>
              </w:rPr>
              <w:t>Currency translation adjustmen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29ED452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E819B1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28941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C6B13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8969E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B1152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85E053"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FB917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09513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7E490F"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6C58B4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37C2F6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3366BE" w14:textId="77777777" w:rsidR="00000000" w:rsidRDefault="00E36B8C">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4F98F9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077F5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ACBF0A" w14:textId="77777777" w:rsidR="00000000" w:rsidRDefault="00E36B8C">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D29B05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35E9495" w14:textId="77777777" w:rsidR="00000000" w:rsidRDefault="00E36B8C">
            <w:pPr>
              <w:rPr>
                <w:rFonts w:eastAsia="Times New Roman"/>
                <w:sz w:val="20"/>
                <w:szCs w:val="20"/>
              </w:rPr>
            </w:pPr>
          </w:p>
        </w:tc>
        <w:tc>
          <w:tcPr>
            <w:tcW w:w="0" w:type="auto"/>
            <w:vAlign w:val="center"/>
            <w:hideMark/>
          </w:tcPr>
          <w:p w14:paraId="5E76DA97" w14:textId="77777777" w:rsidR="00000000" w:rsidRDefault="00E36B8C">
            <w:pPr>
              <w:rPr>
                <w:rFonts w:eastAsia="Times New Roman"/>
                <w:sz w:val="20"/>
                <w:szCs w:val="20"/>
              </w:rPr>
            </w:pPr>
          </w:p>
        </w:tc>
        <w:tc>
          <w:tcPr>
            <w:tcW w:w="0" w:type="auto"/>
            <w:vAlign w:val="center"/>
            <w:hideMark/>
          </w:tcPr>
          <w:p w14:paraId="10ACB11E" w14:textId="77777777" w:rsidR="00000000" w:rsidRDefault="00E36B8C">
            <w:pPr>
              <w:rPr>
                <w:rFonts w:eastAsia="Times New Roman"/>
                <w:sz w:val="20"/>
                <w:szCs w:val="20"/>
              </w:rPr>
            </w:pPr>
          </w:p>
        </w:tc>
        <w:tc>
          <w:tcPr>
            <w:tcW w:w="0" w:type="auto"/>
            <w:vAlign w:val="center"/>
            <w:hideMark/>
          </w:tcPr>
          <w:p w14:paraId="4C1392B5" w14:textId="77777777" w:rsidR="00000000" w:rsidRDefault="00E36B8C">
            <w:pPr>
              <w:rPr>
                <w:rFonts w:eastAsia="Times New Roman"/>
                <w:sz w:val="20"/>
                <w:szCs w:val="20"/>
              </w:rPr>
            </w:pPr>
          </w:p>
        </w:tc>
        <w:tc>
          <w:tcPr>
            <w:tcW w:w="0" w:type="auto"/>
            <w:vAlign w:val="center"/>
            <w:hideMark/>
          </w:tcPr>
          <w:p w14:paraId="25EFF62F" w14:textId="77777777" w:rsidR="00000000" w:rsidRDefault="00E36B8C">
            <w:pPr>
              <w:rPr>
                <w:rFonts w:eastAsia="Times New Roman"/>
                <w:sz w:val="20"/>
                <w:szCs w:val="20"/>
              </w:rPr>
            </w:pPr>
          </w:p>
        </w:tc>
        <w:tc>
          <w:tcPr>
            <w:tcW w:w="0" w:type="auto"/>
            <w:vAlign w:val="center"/>
            <w:hideMark/>
          </w:tcPr>
          <w:p w14:paraId="01C4270B" w14:textId="77777777" w:rsidR="00000000" w:rsidRDefault="00E36B8C">
            <w:pPr>
              <w:rPr>
                <w:rFonts w:eastAsia="Times New Roman"/>
                <w:sz w:val="20"/>
                <w:szCs w:val="20"/>
              </w:rPr>
            </w:pPr>
          </w:p>
        </w:tc>
        <w:tc>
          <w:tcPr>
            <w:tcW w:w="0" w:type="auto"/>
            <w:vAlign w:val="center"/>
            <w:hideMark/>
          </w:tcPr>
          <w:p w14:paraId="5D1A8CCA" w14:textId="77777777" w:rsidR="00000000" w:rsidRDefault="00E36B8C">
            <w:pPr>
              <w:rPr>
                <w:rFonts w:eastAsia="Times New Roman"/>
                <w:sz w:val="20"/>
                <w:szCs w:val="20"/>
              </w:rPr>
            </w:pPr>
          </w:p>
        </w:tc>
        <w:tc>
          <w:tcPr>
            <w:tcW w:w="0" w:type="auto"/>
            <w:vAlign w:val="center"/>
            <w:hideMark/>
          </w:tcPr>
          <w:p w14:paraId="5E97F946" w14:textId="77777777" w:rsidR="00000000" w:rsidRDefault="00E36B8C">
            <w:pPr>
              <w:rPr>
                <w:rFonts w:eastAsia="Times New Roman"/>
                <w:sz w:val="20"/>
                <w:szCs w:val="20"/>
              </w:rPr>
            </w:pPr>
          </w:p>
        </w:tc>
        <w:tc>
          <w:tcPr>
            <w:tcW w:w="0" w:type="auto"/>
            <w:vAlign w:val="center"/>
            <w:hideMark/>
          </w:tcPr>
          <w:p w14:paraId="0742E5C0" w14:textId="77777777" w:rsidR="00000000" w:rsidRDefault="00E36B8C">
            <w:pPr>
              <w:rPr>
                <w:rFonts w:eastAsia="Times New Roman"/>
                <w:sz w:val="20"/>
                <w:szCs w:val="20"/>
              </w:rPr>
            </w:pPr>
          </w:p>
        </w:tc>
        <w:tc>
          <w:tcPr>
            <w:tcW w:w="0" w:type="auto"/>
            <w:vAlign w:val="center"/>
            <w:hideMark/>
          </w:tcPr>
          <w:p w14:paraId="2C7498C5" w14:textId="77777777" w:rsidR="00000000" w:rsidRDefault="00E36B8C">
            <w:pPr>
              <w:rPr>
                <w:rFonts w:eastAsia="Times New Roman"/>
                <w:sz w:val="20"/>
                <w:szCs w:val="20"/>
              </w:rPr>
            </w:pPr>
          </w:p>
        </w:tc>
        <w:tc>
          <w:tcPr>
            <w:tcW w:w="0" w:type="auto"/>
            <w:vAlign w:val="center"/>
            <w:hideMark/>
          </w:tcPr>
          <w:p w14:paraId="101582E1" w14:textId="77777777" w:rsidR="00000000" w:rsidRDefault="00E36B8C">
            <w:pPr>
              <w:rPr>
                <w:rFonts w:eastAsia="Times New Roman"/>
                <w:sz w:val="20"/>
                <w:szCs w:val="20"/>
              </w:rPr>
            </w:pPr>
          </w:p>
        </w:tc>
        <w:tc>
          <w:tcPr>
            <w:tcW w:w="0" w:type="auto"/>
            <w:vAlign w:val="center"/>
            <w:hideMark/>
          </w:tcPr>
          <w:p w14:paraId="244AA5E4" w14:textId="77777777" w:rsidR="00000000" w:rsidRDefault="00E36B8C">
            <w:pPr>
              <w:rPr>
                <w:rFonts w:eastAsia="Times New Roman"/>
                <w:sz w:val="20"/>
                <w:szCs w:val="20"/>
              </w:rPr>
            </w:pPr>
          </w:p>
        </w:tc>
        <w:tc>
          <w:tcPr>
            <w:tcW w:w="0" w:type="auto"/>
            <w:vAlign w:val="center"/>
            <w:hideMark/>
          </w:tcPr>
          <w:p w14:paraId="5ECADF7D" w14:textId="77777777" w:rsidR="00000000" w:rsidRDefault="00E36B8C">
            <w:pPr>
              <w:rPr>
                <w:rFonts w:eastAsia="Times New Roman"/>
                <w:sz w:val="20"/>
                <w:szCs w:val="20"/>
              </w:rPr>
            </w:pPr>
          </w:p>
        </w:tc>
        <w:tc>
          <w:tcPr>
            <w:tcW w:w="0" w:type="auto"/>
            <w:vAlign w:val="center"/>
            <w:hideMark/>
          </w:tcPr>
          <w:p w14:paraId="27EC9913" w14:textId="77777777" w:rsidR="00000000" w:rsidRDefault="00E36B8C">
            <w:pPr>
              <w:rPr>
                <w:rFonts w:eastAsia="Times New Roman"/>
                <w:sz w:val="20"/>
                <w:szCs w:val="20"/>
              </w:rPr>
            </w:pPr>
          </w:p>
        </w:tc>
        <w:tc>
          <w:tcPr>
            <w:tcW w:w="0" w:type="auto"/>
            <w:vAlign w:val="center"/>
            <w:hideMark/>
          </w:tcPr>
          <w:p w14:paraId="3AB93F80" w14:textId="77777777" w:rsidR="00000000" w:rsidRDefault="00E36B8C">
            <w:pPr>
              <w:rPr>
                <w:rFonts w:eastAsia="Times New Roman"/>
                <w:sz w:val="20"/>
                <w:szCs w:val="20"/>
              </w:rPr>
            </w:pPr>
          </w:p>
        </w:tc>
        <w:tc>
          <w:tcPr>
            <w:tcW w:w="0" w:type="auto"/>
            <w:vAlign w:val="center"/>
            <w:hideMark/>
          </w:tcPr>
          <w:p w14:paraId="6FC5E3EB" w14:textId="77777777" w:rsidR="00000000" w:rsidRDefault="00E36B8C">
            <w:pPr>
              <w:rPr>
                <w:rFonts w:eastAsia="Times New Roman"/>
                <w:sz w:val="20"/>
                <w:szCs w:val="20"/>
              </w:rPr>
            </w:pPr>
          </w:p>
        </w:tc>
        <w:tc>
          <w:tcPr>
            <w:tcW w:w="0" w:type="auto"/>
            <w:vAlign w:val="center"/>
            <w:hideMark/>
          </w:tcPr>
          <w:p w14:paraId="15C5A715" w14:textId="77777777" w:rsidR="00000000" w:rsidRDefault="00E36B8C">
            <w:pPr>
              <w:rPr>
                <w:rFonts w:eastAsia="Times New Roman"/>
                <w:sz w:val="20"/>
                <w:szCs w:val="20"/>
              </w:rPr>
            </w:pPr>
          </w:p>
        </w:tc>
        <w:tc>
          <w:tcPr>
            <w:tcW w:w="0" w:type="auto"/>
            <w:vAlign w:val="center"/>
            <w:hideMark/>
          </w:tcPr>
          <w:p w14:paraId="5AA79C15" w14:textId="77777777" w:rsidR="00000000" w:rsidRDefault="00E36B8C">
            <w:pPr>
              <w:rPr>
                <w:rFonts w:eastAsia="Times New Roman"/>
                <w:sz w:val="20"/>
                <w:szCs w:val="20"/>
              </w:rPr>
            </w:pPr>
          </w:p>
        </w:tc>
        <w:tc>
          <w:tcPr>
            <w:tcW w:w="0" w:type="auto"/>
            <w:vAlign w:val="center"/>
            <w:hideMark/>
          </w:tcPr>
          <w:p w14:paraId="6B1BA818" w14:textId="77777777" w:rsidR="00000000" w:rsidRDefault="00E36B8C">
            <w:pPr>
              <w:rPr>
                <w:rFonts w:eastAsia="Times New Roman"/>
                <w:sz w:val="20"/>
                <w:szCs w:val="20"/>
              </w:rPr>
            </w:pPr>
          </w:p>
        </w:tc>
        <w:tc>
          <w:tcPr>
            <w:tcW w:w="0" w:type="auto"/>
            <w:vAlign w:val="center"/>
            <w:hideMark/>
          </w:tcPr>
          <w:p w14:paraId="1F0C9216" w14:textId="77777777" w:rsidR="00000000" w:rsidRDefault="00E36B8C">
            <w:pPr>
              <w:rPr>
                <w:rFonts w:eastAsia="Times New Roman"/>
                <w:sz w:val="20"/>
                <w:szCs w:val="20"/>
              </w:rPr>
            </w:pPr>
          </w:p>
        </w:tc>
        <w:tc>
          <w:tcPr>
            <w:tcW w:w="0" w:type="auto"/>
            <w:vAlign w:val="center"/>
            <w:hideMark/>
          </w:tcPr>
          <w:p w14:paraId="404D2917" w14:textId="77777777" w:rsidR="00000000" w:rsidRDefault="00E36B8C">
            <w:pPr>
              <w:rPr>
                <w:rFonts w:eastAsia="Times New Roman"/>
                <w:sz w:val="20"/>
                <w:szCs w:val="20"/>
              </w:rPr>
            </w:pPr>
          </w:p>
        </w:tc>
      </w:tr>
      <w:tr w:rsidR="00000000" w14:paraId="4A2010B1" w14:textId="77777777">
        <w:trPr>
          <w:divId w:val="1423795830"/>
        </w:trPr>
        <w:tc>
          <w:tcPr>
            <w:tcW w:w="0" w:type="auto"/>
            <w:gridSpan w:val="3"/>
            <w:shd w:val="clear" w:color="auto" w:fill="CCEEFF"/>
            <w:tcMar>
              <w:top w:w="30" w:type="dxa"/>
              <w:left w:w="20" w:type="dxa"/>
              <w:bottom w:w="30" w:type="dxa"/>
              <w:right w:w="20" w:type="dxa"/>
            </w:tcMar>
            <w:hideMark/>
          </w:tcPr>
          <w:p w14:paraId="62E921F3" w14:textId="77777777" w:rsidR="00000000" w:rsidRDefault="00E36B8C">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24C8609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2E374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0A8D8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E3865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A5E12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BC0A8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EDE4EC"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73E47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105B9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963F5E" w14:textId="77777777" w:rsidR="00000000" w:rsidRDefault="00E36B8C">
            <w:pPr>
              <w:jc w:val="right"/>
              <w:rPr>
                <w:rFonts w:eastAsia="Times New Roman"/>
              </w:rPr>
            </w:pPr>
            <w:r>
              <w:rPr>
                <w:rFonts w:eastAsia="Times New Roman"/>
                <w:color w:val="000000"/>
                <w:sz w:val="20"/>
                <w:szCs w:val="20"/>
              </w:rPr>
              <w:t>1,761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09C3A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A2C01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B032F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9EC8F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90E39B"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788168" w14:textId="77777777" w:rsidR="00000000" w:rsidRDefault="00E36B8C">
            <w:pPr>
              <w:jc w:val="right"/>
              <w:rPr>
                <w:rFonts w:eastAsia="Times New Roman"/>
              </w:rPr>
            </w:pPr>
            <w:r>
              <w:rPr>
                <w:rFonts w:eastAsia="Times New Roman"/>
                <w:color w:val="000000"/>
                <w:sz w:val="20"/>
                <w:szCs w:val="20"/>
              </w:rPr>
              <w:t>1,761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09534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BCD15EC" w14:textId="77777777" w:rsidR="00000000" w:rsidRDefault="00E36B8C">
            <w:pPr>
              <w:rPr>
                <w:rFonts w:eastAsia="Times New Roman"/>
                <w:sz w:val="20"/>
                <w:szCs w:val="20"/>
              </w:rPr>
            </w:pPr>
          </w:p>
        </w:tc>
        <w:tc>
          <w:tcPr>
            <w:tcW w:w="0" w:type="auto"/>
            <w:vAlign w:val="center"/>
            <w:hideMark/>
          </w:tcPr>
          <w:p w14:paraId="15CEE8FC" w14:textId="77777777" w:rsidR="00000000" w:rsidRDefault="00E36B8C">
            <w:pPr>
              <w:rPr>
                <w:rFonts w:eastAsia="Times New Roman"/>
                <w:sz w:val="20"/>
                <w:szCs w:val="20"/>
              </w:rPr>
            </w:pPr>
          </w:p>
        </w:tc>
        <w:tc>
          <w:tcPr>
            <w:tcW w:w="0" w:type="auto"/>
            <w:vAlign w:val="center"/>
            <w:hideMark/>
          </w:tcPr>
          <w:p w14:paraId="3DCCD4C1" w14:textId="77777777" w:rsidR="00000000" w:rsidRDefault="00E36B8C">
            <w:pPr>
              <w:rPr>
                <w:rFonts w:eastAsia="Times New Roman"/>
                <w:sz w:val="20"/>
                <w:szCs w:val="20"/>
              </w:rPr>
            </w:pPr>
          </w:p>
        </w:tc>
        <w:tc>
          <w:tcPr>
            <w:tcW w:w="0" w:type="auto"/>
            <w:vAlign w:val="center"/>
            <w:hideMark/>
          </w:tcPr>
          <w:p w14:paraId="760AB558" w14:textId="77777777" w:rsidR="00000000" w:rsidRDefault="00E36B8C">
            <w:pPr>
              <w:rPr>
                <w:rFonts w:eastAsia="Times New Roman"/>
                <w:sz w:val="20"/>
                <w:szCs w:val="20"/>
              </w:rPr>
            </w:pPr>
          </w:p>
        </w:tc>
        <w:tc>
          <w:tcPr>
            <w:tcW w:w="0" w:type="auto"/>
            <w:vAlign w:val="center"/>
            <w:hideMark/>
          </w:tcPr>
          <w:p w14:paraId="13DBEAE1" w14:textId="77777777" w:rsidR="00000000" w:rsidRDefault="00E36B8C">
            <w:pPr>
              <w:rPr>
                <w:rFonts w:eastAsia="Times New Roman"/>
                <w:sz w:val="20"/>
                <w:szCs w:val="20"/>
              </w:rPr>
            </w:pPr>
          </w:p>
        </w:tc>
        <w:tc>
          <w:tcPr>
            <w:tcW w:w="0" w:type="auto"/>
            <w:vAlign w:val="center"/>
            <w:hideMark/>
          </w:tcPr>
          <w:p w14:paraId="76CE8197" w14:textId="77777777" w:rsidR="00000000" w:rsidRDefault="00E36B8C">
            <w:pPr>
              <w:rPr>
                <w:rFonts w:eastAsia="Times New Roman"/>
                <w:sz w:val="20"/>
                <w:szCs w:val="20"/>
              </w:rPr>
            </w:pPr>
          </w:p>
        </w:tc>
        <w:tc>
          <w:tcPr>
            <w:tcW w:w="0" w:type="auto"/>
            <w:vAlign w:val="center"/>
            <w:hideMark/>
          </w:tcPr>
          <w:p w14:paraId="6B4E8579" w14:textId="77777777" w:rsidR="00000000" w:rsidRDefault="00E36B8C">
            <w:pPr>
              <w:rPr>
                <w:rFonts w:eastAsia="Times New Roman"/>
                <w:sz w:val="20"/>
                <w:szCs w:val="20"/>
              </w:rPr>
            </w:pPr>
          </w:p>
        </w:tc>
        <w:tc>
          <w:tcPr>
            <w:tcW w:w="0" w:type="auto"/>
            <w:vAlign w:val="center"/>
            <w:hideMark/>
          </w:tcPr>
          <w:p w14:paraId="3E636A78" w14:textId="77777777" w:rsidR="00000000" w:rsidRDefault="00E36B8C">
            <w:pPr>
              <w:rPr>
                <w:rFonts w:eastAsia="Times New Roman"/>
                <w:sz w:val="20"/>
                <w:szCs w:val="20"/>
              </w:rPr>
            </w:pPr>
          </w:p>
        </w:tc>
        <w:tc>
          <w:tcPr>
            <w:tcW w:w="0" w:type="auto"/>
            <w:vAlign w:val="center"/>
            <w:hideMark/>
          </w:tcPr>
          <w:p w14:paraId="06F84CA6" w14:textId="77777777" w:rsidR="00000000" w:rsidRDefault="00E36B8C">
            <w:pPr>
              <w:rPr>
                <w:rFonts w:eastAsia="Times New Roman"/>
                <w:sz w:val="20"/>
                <w:szCs w:val="20"/>
              </w:rPr>
            </w:pPr>
          </w:p>
        </w:tc>
        <w:tc>
          <w:tcPr>
            <w:tcW w:w="0" w:type="auto"/>
            <w:vAlign w:val="center"/>
            <w:hideMark/>
          </w:tcPr>
          <w:p w14:paraId="7EA1219E" w14:textId="77777777" w:rsidR="00000000" w:rsidRDefault="00E36B8C">
            <w:pPr>
              <w:rPr>
                <w:rFonts w:eastAsia="Times New Roman"/>
                <w:sz w:val="20"/>
                <w:szCs w:val="20"/>
              </w:rPr>
            </w:pPr>
          </w:p>
        </w:tc>
        <w:tc>
          <w:tcPr>
            <w:tcW w:w="0" w:type="auto"/>
            <w:vAlign w:val="center"/>
            <w:hideMark/>
          </w:tcPr>
          <w:p w14:paraId="069395C6" w14:textId="77777777" w:rsidR="00000000" w:rsidRDefault="00E36B8C">
            <w:pPr>
              <w:rPr>
                <w:rFonts w:eastAsia="Times New Roman"/>
                <w:sz w:val="20"/>
                <w:szCs w:val="20"/>
              </w:rPr>
            </w:pPr>
          </w:p>
        </w:tc>
        <w:tc>
          <w:tcPr>
            <w:tcW w:w="0" w:type="auto"/>
            <w:vAlign w:val="center"/>
            <w:hideMark/>
          </w:tcPr>
          <w:p w14:paraId="66E58BA5" w14:textId="77777777" w:rsidR="00000000" w:rsidRDefault="00E36B8C">
            <w:pPr>
              <w:rPr>
                <w:rFonts w:eastAsia="Times New Roman"/>
                <w:sz w:val="20"/>
                <w:szCs w:val="20"/>
              </w:rPr>
            </w:pPr>
          </w:p>
        </w:tc>
        <w:tc>
          <w:tcPr>
            <w:tcW w:w="0" w:type="auto"/>
            <w:vAlign w:val="center"/>
            <w:hideMark/>
          </w:tcPr>
          <w:p w14:paraId="0F2B140F" w14:textId="77777777" w:rsidR="00000000" w:rsidRDefault="00E36B8C">
            <w:pPr>
              <w:rPr>
                <w:rFonts w:eastAsia="Times New Roman"/>
                <w:sz w:val="20"/>
                <w:szCs w:val="20"/>
              </w:rPr>
            </w:pPr>
          </w:p>
        </w:tc>
        <w:tc>
          <w:tcPr>
            <w:tcW w:w="0" w:type="auto"/>
            <w:vAlign w:val="center"/>
            <w:hideMark/>
          </w:tcPr>
          <w:p w14:paraId="02AD3222" w14:textId="77777777" w:rsidR="00000000" w:rsidRDefault="00E36B8C">
            <w:pPr>
              <w:rPr>
                <w:rFonts w:eastAsia="Times New Roman"/>
                <w:sz w:val="20"/>
                <w:szCs w:val="20"/>
              </w:rPr>
            </w:pPr>
          </w:p>
        </w:tc>
        <w:tc>
          <w:tcPr>
            <w:tcW w:w="0" w:type="auto"/>
            <w:vAlign w:val="center"/>
            <w:hideMark/>
          </w:tcPr>
          <w:p w14:paraId="4968FC0C" w14:textId="77777777" w:rsidR="00000000" w:rsidRDefault="00E36B8C">
            <w:pPr>
              <w:rPr>
                <w:rFonts w:eastAsia="Times New Roman"/>
                <w:sz w:val="20"/>
                <w:szCs w:val="20"/>
              </w:rPr>
            </w:pPr>
          </w:p>
        </w:tc>
        <w:tc>
          <w:tcPr>
            <w:tcW w:w="0" w:type="auto"/>
            <w:vAlign w:val="center"/>
            <w:hideMark/>
          </w:tcPr>
          <w:p w14:paraId="5B9A2CF4" w14:textId="77777777" w:rsidR="00000000" w:rsidRDefault="00E36B8C">
            <w:pPr>
              <w:rPr>
                <w:rFonts w:eastAsia="Times New Roman"/>
                <w:sz w:val="20"/>
                <w:szCs w:val="20"/>
              </w:rPr>
            </w:pPr>
          </w:p>
        </w:tc>
        <w:tc>
          <w:tcPr>
            <w:tcW w:w="0" w:type="auto"/>
            <w:vAlign w:val="center"/>
            <w:hideMark/>
          </w:tcPr>
          <w:p w14:paraId="44BB8041" w14:textId="77777777" w:rsidR="00000000" w:rsidRDefault="00E36B8C">
            <w:pPr>
              <w:rPr>
                <w:rFonts w:eastAsia="Times New Roman"/>
                <w:sz w:val="20"/>
                <w:szCs w:val="20"/>
              </w:rPr>
            </w:pPr>
          </w:p>
        </w:tc>
        <w:tc>
          <w:tcPr>
            <w:tcW w:w="0" w:type="auto"/>
            <w:vAlign w:val="center"/>
            <w:hideMark/>
          </w:tcPr>
          <w:p w14:paraId="683421DD" w14:textId="77777777" w:rsidR="00000000" w:rsidRDefault="00E36B8C">
            <w:pPr>
              <w:rPr>
                <w:rFonts w:eastAsia="Times New Roman"/>
                <w:sz w:val="20"/>
                <w:szCs w:val="20"/>
              </w:rPr>
            </w:pPr>
          </w:p>
        </w:tc>
        <w:tc>
          <w:tcPr>
            <w:tcW w:w="0" w:type="auto"/>
            <w:vAlign w:val="center"/>
            <w:hideMark/>
          </w:tcPr>
          <w:p w14:paraId="33041CD6" w14:textId="77777777" w:rsidR="00000000" w:rsidRDefault="00E36B8C">
            <w:pPr>
              <w:rPr>
                <w:rFonts w:eastAsia="Times New Roman"/>
                <w:sz w:val="20"/>
                <w:szCs w:val="20"/>
              </w:rPr>
            </w:pPr>
          </w:p>
        </w:tc>
        <w:tc>
          <w:tcPr>
            <w:tcW w:w="0" w:type="auto"/>
            <w:vAlign w:val="center"/>
            <w:hideMark/>
          </w:tcPr>
          <w:p w14:paraId="3FD319C1" w14:textId="77777777" w:rsidR="00000000" w:rsidRDefault="00E36B8C">
            <w:pPr>
              <w:rPr>
                <w:rFonts w:eastAsia="Times New Roman"/>
                <w:sz w:val="20"/>
                <w:szCs w:val="20"/>
              </w:rPr>
            </w:pPr>
          </w:p>
        </w:tc>
        <w:tc>
          <w:tcPr>
            <w:tcW w:w="0" w:type="auto"/>
            <w:vAlign w:val="center"/>
            <w:hideMark/>
          </w:tcPr>
          <w:p w14:paraId="208FDD0D" w14:textId="77777777" w:rsidR="00000000" w:rsidRDefault="00E36B8C">
            <w:pPr>
              <w:rPr>
                <w:rFonts w:eastAsia="Times New Roman"/>
                <w:sz w:val="20"/>
                <w:szCs w:val="20"/>
              </w:rPr>
            </w:pPr>
          </w:p>
        </w:tc>
      </w:tr>
      <w:tr w:rsidR="00000000" w14:paraId="34B1308E" w14:textId="77777777">
        <w:trPr>
          <w:divId w:val="1423795830"/>
        </w:trPr>
        <w:tc>
          <w:tcPr>
            <w:tcW w:w="0" w:type="auto"/>
            <w:gridSpan w:val="3"/>
            <w:shd w:val="clear" w:color="auto" w:fill="FFFFFF"/>
            <w:tcMar>
              <w:top w:w="30" w:type="dxa"/>
              <w:left w:w="20" w:type="dxa"/>
              <w:bottom w:w="30" w:type="dxa"/>
              <w:right w:w="20" w:type="dxa"/>
            </w:tcMar>
            <w:hideMark/>
          </w:tcPr>
          <w:p w14:paraId="4B2D2F64" w14:textId="77777777" w:rsidR="00000000" w:rsidRDefault="00E36B8C">
            <w:pPr>
              <w:rPr>
                <w:rFonts w:eastAsia="Times New Roman"/>
              </w:rPr>
            </w:pPr>
            <w:r>
              <w:rPr>
                <w:rFonts w:eastAsia="Times New Roman"/>
                <w:b/>
                <w:bCs/>
                <w:color w:val="000000"/>
                <w:sz w:val="20"/>
                <w:szCs w:val="20"/>
              </w:rPr>
              <w:t>Balances, September 30, 201</w:t>
            </w:r>
            <w:r>
              <w:rPr>
                <w:rFonts w:eastAsia="Times New Roman"/>
                <w:b/>
                <w:bCs/>
                <w:color w:val="000000"/>
                <w:sz w:val="20"/>
                <w:szCs w:val="20"/>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7FE80C" w14:textId="77777777" w:rsidR="00000000" w:rsidRDefault="00E36B8C">
            <w:pPr>
              <w:jc w:val="right"/>
              <w:rPr>
                <w:rFonts w:eastAsia="Times New Roman"/>
              </w:rPr>
            </w:pPr>
            <w:r>
              <w:rPr>
                <w:rFonts w:eastAsia="Times New Roman"/>
                <w:b/>
                <w:bCs/>
                <w:color w:val="000000"/>
                <w:sz w:val="20"/>
                <w:szCs w:val="20"/>
              </w:rPr>
              <w:t>14,034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8F5CA3D"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5C2A46"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2CEAE66"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E055945" w14:textId="77777777" w:rsidR="00000000" w:rsidRDefault="00E36B8C">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E3E7A38"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E37B20"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AF77115"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1BA3981" w14:textId="77777777" w:rsidR="00000000" w:rsidRDefault="00E36B8C">
            <w:pPr>
              <w:jc w:val="right"/>
              <w:rPr>
                <w:rFonts w:eastAsia="Times New Roman"/>
              </w:rPr>
            </w:pPr>
            <w:r>
              <w:rPr>
                <w:rFonts w:eastAsia="Times New Roman"/>
                <w:b/>
                <w:bCs/>
                <w:color w:val="000000"/>
                <w:sz w:val="20"/>
                <w:szCs w:val="20"/>
              </w:rPr>
              <w:t>128,661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3CBB8A"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F38763"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D9D9ACF"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248D9BC" w14:textId="77777777" w:rsidR="00000000" w:rsidRDefault="00E36B8C">
            <w:pPr>
              <w:jc w:val="right"/>
              <w:rPr>
                <w:rFonts w:eastAsia="Times New Roman"/>
              </w:rPr>
            </w:pPr>
            <w:r>
              <w:rPr>
                <w:rFonts w:eastAsia="Times New Roman"/>
                <w:b/>
                <w:bCs/>
                <w:color w:val="000000"/>
                <w:sz w:val="20"/>
                <w:szCs w:val="20"/>
              </w:rPr>
              <w:t>(99,084</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FD5AF4E"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B30B0C"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6BB8F53"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4760CF6" w14:textId="77777777" w:rsidR="00000000" w:rsidRDefault="00E36B8C">
            <w:pPr>
              <w:jc w:val="right"/>
              <w:rPr>
                <w:rFonts w:eastAsia="Times New Roman"/>
              </w:rPr>
            </w:pPr>
            <w:r>
              <w:rPr>
                <w:rFonts w:eastAsia="Times New Roman"/>
                <w:b/>
                <w:bCs/>
                <w:color w:val="000000"/>
                <w:sz w:val="20"/>
                <w:szCs w:val="20"/>
              </w:rPr>
              <w:t>46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FDC20D8"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E4D263"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7680A97"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D6B088B" w14:textId="77777777" w:rsidR="00000000" w:rsidRDefault="00E36B8C">
            <w:pPr>
              <w:jc w:val="right"/>
              <w:rPr>
                <w:rFonts w:eastAsia="Times New Roman"/>
              </w:rPr>
            </w:pPr>
            <w:r>
              <w:rPr>
                <w:rFonts w:eastAsia="Times New Roman"/>
                <w:b/>
                <w:bCs/>
                <w:color w:val="000000"/>
                <w:sz w:val="20"/>
                <w:szCs w:val="20"/>
              </w:rPr>
              <w:t>29,624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336D1F"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75EE3A0A" w14:textId="77777777" w:rsidR="00000000" w:rsidRDefault="00E36B8C">
            <w:pPr>
              <w:rPr>
                <w:rFonts w:eastAsia="Times New Roman"/>
                <w:sz w:val="20"/>
                <w:szCs w:val="20"/>
              </w:rPr>
            </w:pPr>
          </w:p>
        </w:tc>
        <w:tc>
          <w:tcPr>
            <w:tcW w:w="0" w:type="auto"/>
            <w:vAlign w:val="center"/>
            <w:hideMark/>
          </w:tcPr>
          <w:p w14:paraId="4F359488" w14:textId="77777777" w:rsidR="00000000" w:rsidRDefault="00E36B8C">
            <w:pPr>
              <w:rPr>
                <w:rFonts w:eastAsia="Times New Roman"/>
                <w:sz w:val="20"/>
                <w:szCs w:val="20"/>
              </w:rPr>
            </w:pPr>
          </w:p>
        </w:tc>
        <w:tc>
          <w:tcPr>
            <w:tcW w:w="0" w:type="auto"/>
            <w:vAlign w:val="center"/>
            <w:hideMark/>
          </w:tcPr>
          <w:p w14:paraId="55900BD5" w14:textId="77777777" w:rsidR="00000000" w:rsidRDefault="00E36B8C">
            <w:pPr>
              <w:rPr>
                <w:rFonts w:eastAsia="Times New Roman"/>
                <w:sz w:val="20"/>
                <w:szCs w:val="20"/>
              </w:rPr>
            </w:pPr>
          </w:p>
        </w:tc>
        <w:tc>
          <w:tcPr>
            <w:tcW w:w="0" w:type="auto"/>
            <w:vAlign w:val="center"/>
            <w:hideMark/>
          </w:tcPr>
          <w:p w14:paraId="1222CFD6" w14:textId="77777777" w:rsidR="00000000" w:rsidRDefault="00E36B8C">
            <w:pPr>
              <w:rPr>
                <w:rFonts w:eastAsia="Times New Roman"/>
                <w:sz w:val="20"/>
                <w:szCs w:val="20"/>
              </w:rPr>
            </w:pPr>
          </w:p>
        </w:tc>
        <w:tc>
          <w:tcPr>
            <w:tcW w:w="0" w:type="auto"/>
            <w:vAlign w:val="center"/>
            <w:hideMark/>
          </w:tcPr>
          <w:p w14:paraId="5C8BF5F8" w14:textId="77777777" w:rsidR="00000000" w:rsidRDefault="00E36B8C">
            <w:pPr>
              <w:rPr>
                <w:rFonts w:eastAsia="Times New Roman"/>
                <w:sz w:val="20"/>
                <w:szCs w:val="20"/>
              </w:rPr>
            </w:pPr>
          </w:p>
        </w:tc>
        <w:tc>
          <w:tcPr>
            <w:tcW w:w="0" w:type="auto"/>
            <w:vAlign w:val="center"/>
            <w:hideMark/>
          </w:tcPr>
          <w:p w14:paraId="006811E6" w14:textId="77777777" w:rsidR="00000000" w:rsidRDefault="00E36B8C">
            <w:pPr>
              <w:rPr>
                <w:rFonts w:eastAsia="Times New Roman"/>
                <w:sz w:val="20"/>
                <w:szCs w:val="20"/>
              </w:rPr>
            </w:pPr>
          </w:p>
        </w:tc>
        <w:tc>
          <w:tcPr>
            <w:tcW w:w="0" w:type="auto"/>
            <w:vAlign w:val="center"/>
            <w:hideMark/>
          </w:tcPr>
          <w:p w14:paraId="33836020" w14:textId="77777777" w:rsidR="00000000" w:rsidRDefault="00E36B8C">
            <w:pPr>
              <w:rPr>
                <w:rFonts w:eastAsia="Times New Roman"/>
                <w:sz w:val="20"/>
                <w:szCs w:val="20"/>
              </w:rPr>
            </w:pPr>
          </w:p>
        </w:tc>
        <w:tc>
          <w:tcPr>
            <w:tcW w:w="0" w:type="auto"/>
            <w:vAlign w:val="center"/>
            <w:hideMark/>
          </w:tcPr>
          <w:p w14:paraId="520B6E9D" w14:textId="77777777" w:rsidR="00000000" w:rsidRDefault="00E36B8C">
            <w:pPr>
              <w:rPr>
                <w:rFonts w:eastAsia="Times New Roman"/>
                <w:sz w:val="20"/>
                <w:szCs w:val="20"/>
              </w:rPr>
            </w:pPr>
          </w:p>
        </w:tc>
        <w:tc>
          <w:tcPr>
            <w:tcW w:w="0" w:type="auto"/>
            <w:vAlign w:val="center"/>
            <w:hideMark/>
          </w:tcPr>
          <w:p w14:paraId="1B9F4DBC" w14:textId="77777777" w:rsidR="00000000" w:rsidRDefault="00E36B8C">
            <w:pPr>
              <w:rPr>
                <w:rFonts w:eastAsia="Times New Roman"/>
                <w:sz w:val="20"/>
                <w:szCs w:val="20"/>
              </w:rPr>
            </w:pPr>
          </w:p>
        </w:tc>
        <w:tc>
          <w:tcPr>
            <w:tcW w:w="0" w:type="auto"/>
            <w:vAlign w:val="center"/>
            <w:hideMark/>
          </w:tcPr>
          <w:p w14:paraId="4975F0D3" w14:textId="77777777" w:rsidR="00000000" w:rsidRDefault="00E36B8C">
            <w:pPr>
              <w:rPr>
                <w:rFonts w:eastAsia="Times New Roman"/>
                <w:sz w:val="20"/>
                <w:szCs w:val="20"/>
              </w:rPr>
            </w:pPr>
          </w:p>
        </w:tc>
        <w:tc>
          <w:tcPr>
            <w:tcW w:w="0" w:type="auto"/>
            <w:vAlign w:val="center"/>
            <w:hideMark/>
          </w:tcPr>
          <w:p w14:paraId="4CA4AC16" w14:textId="77777777" w:rsidR="00000000" w:rsidRDefault="00E36B8C">
            <w:pPr>
              <w:rPr>
                <w:rFonts w:eastAsia="Times New Roman"/>
                <w:sz w:val="20"/>
                <w:szCs w:val="20"/>
              </w:rPr>
            </w:pPr>
          </w:p>
        </w:tc>
        <w:tc>
          <w:tcPr>
            <w:tcW w:w="0" w:type="auto"/>
            <w:vAlign w:val="center"/>
            <w:hideMark/>
          </w:tcPr>
          <w:p w14:paraId="646AB53C" w14:textId="77777777" w:rsidR="00000000" w:rsidRDefault="00E36B8C">
            <w:pPr>
              <w:rPr>
                <w:rFonts w:eastAsia="Times New Roman"/>
                <w:sz w:val="20"/>
                <w:szCs w:val="20"/>
              </w:rPr>
            </w:pPr>
          </w:p>
        </w:tc>
        <w:tc>
          <w:tcPr>
            <w:tcW w:w="0" w:type="auto"/>
            <w:vAlign w:val="center"/>
            <w:hideMark/>
          </w:tcPr>
          <w:p w14:paraId="6CB7B88E" w14:textId="77777777" w:rsidR="00000000" w:rsidRDefault="00E36B8C">
            <w:pPr>
              <w:rPr>
                <w:rFonts w:eastAsia="Times New Roman"/>
                <w:sz w:val="20"/>
                <w:szCs w:val="20"/>
              </w:rPr>
            </w:pPr>
          </w:p>
        </w:tc>
        <w:tc>
          <w:tcPr>
            <w:tcW w:w="0" w:type="auto"/>
            <w:vAlign w:val="center"/>
            <w:hideMark/>
          </w:tcPr>
          <w:p w14:paraId="5F2FFFCB" w14:textId="77777777" w:rsidR="00000000" w:rsidRDefault="00E36B8C">
            <w:pPr>
              <w:rPr>
                <w:rFonts w:eastAsia="Times New Roman"/>
                <w:sz w:val="20"/>
                <w:szCs w:val="20"/>
              </w:rPr>
            </w:pPr>
          </w:p>
        </w:tc>
        <w:tc>
          <w:tcPr>
            <w:tcW w:w="0" w:type="auto"/>
            <w:vAlign w:val="center"/>
            <w:hideMark/>
          </w:tcPr>
          <w:p w14:paraId="4F74F147" w14:textId="77777777" w:rsidR="00000000" w:rsidRDefault="00E36B8C">
            <w:pPr>
              <w:rPr>
                <w:rFonts w:eastAsia="Times New Roman"/>
                <w:sz w:val="20"/>
                <w:szCs w:val="20"/>
              </w:rPr>
            </w:pPr>
          </w:p>
        </w:tc>
        <w:tc>
          <w:tcPr>
            <w:tcW w:w="0" w:type="auto"/>
            <w:vAlign w:val="center"/>
            <w:hideMark/>
          </w:tcPr>
          <w:p w14:paraId="54590529" w14:textId="77777777" w:rsidR="00000000" w:rsidRDefault="00E36B8C">
            <w:pPr>
              <w:rPr>
                <w:rFonts w:eastAsia="Times New Roman"/>
                <w:sz w:val="20"/>
                <w:szCs w:val="20"/>
              </w:rPr>
            </w:pPr>
          </w:p>
        </w:tc>
        <w:tc>
          <w:tcPr>
            <w:tcW w:w="0" w:type="auto"/>
            <w:vAlign w:val="center"/>
            <w:hideMark/>
          </w:tcPr>
          <w:p w14:paraId="7627E3F6" w14:textId="77777777" w:rsidR="00000000" w:rsidRDefault="00E36B8C">
            <w:pPr>
              <w:rPr>
                <w:rFonts w:eastAsia="Times New Roman"/>
                <w:sz w:val="20"/>
                <w:szCs w:val="20"/>
              </w:rPr>
            </w:pPr>
          </w:p>
        </w:tc>
        <w:tc>
          <w:tcPr>
            <w:tcW w:w="0" w:type="auto"/>
            <w:vAlign w:val="center"/>
            <w:hideMark/>
          </w:tcPr>
          <w:p w14:paraId="73614E0C" w14:textId="77777777" w:rsidR="00000000" w:rsidRDefault="00E36B8C">
            <w:pPr>
              <w:rPr>
                <w:rFonts w:eastAsia="Times New Roman"/>
                <w:sz w:val="20"/>
                <w:szCs w:val="20"/>
              </w:rPr>
            </w:pPr>
          </w:p>
        </w:tc>
        <w:tc>
          <w:tcPr>
            <w:tcW w:w="0" w:type="auto"/>
            <w:vAlign w:val="center"/>
            <w:hideMark/>
          </w:tcPr>
          <w:p w14:paraId="76FC21F6" w14:textId="77777777" w:rsidR="00000000" w:rsidRDefault="00E36B8C">
            <w:pPr>
              <w:rPr>
                <w:rFonts w:eastAsia="Times New Roman"/>
                <w:sz w:val="20"/>
                <w:szCs w:val="20"/>
              </w:rPr>
            </w:pPr>
          </w:p>
        </w:tc>
        <w:tc>
          <w:tcPr>
            <w:tcW w:w="0" w:type="auto"/>
            <w:vAlign w:val="center"/>
            <w:hideMark/>
          </w:tcPr>
          <w:p w14:paraId="41AFC118" w14:textId="77777777" w:rsidR="00000000" w:rsidRDefault="00E36B8C">
            <w:pPr>
              <w:rPr>
                <w:rFonts w:eastAsia="Times New Roman"/>
                <w:sz w:val="20"/>
                <w:szCs w:val="20"/>
              </w:rPr>
            </w:pPr>
          </w:p>
        </w:tc>
        <w:tc>
          <w:tcPr>
            <w:tcW w:w="0" w:type="auto"/>
            <w:vAlign w:val="center"/>
            <w:hideMark/>
          </w:tcPr>
          <w:p w14:paraId="0E8F90C3" w14:textId="77777777" w:rsidR="00000000" w:rsidRDefault="00E36B8C">
            <w:pPr>
              <w:rPr>
                <w:rFonts w:eastAsia="Times New Roman"/>
                <w:sz w:val="20"/>
                <w:szCs w:val="20"/>
              </w:rPr>
            </w:pPr>
          </w:p>
        </w:tc>
      </w:tr>
      <w:tr w:rsidR="00000000" w14:paraId="0A2BA005" w14:textId="77777777">
        <w:trPr>
          <w:divId w:val="1423795830"/>
          <w:trHeight w:val="300"/>
        </w:trPr>
        <w:tc>
          <w:tcPr>
            <w:tcW w:w="0" w:type="auto"/>
            <w:gridSpan w:val="3"/>
            <w:shd w:val="clear" w:color="auto" w:fill="CCEEFF"/>
            <w:tcMar>
              <w:top w:w="15" w:type="dxa"/>
              <w:left w:w="20" w:type="dxa"/>
              <w:bottom w:w="15" w:type="dxa"/>
              <w:right w:w="20" w:type="dxa"/>
            </w:tcMar>
            <w:vAlign w:val="bottom"/>
            <w:hideMark/>
          </w:tcPr>
          <w:p w14:paraId="0CA07568" w14:textId="77777777" w:rsidR="00000000" w:rsidRDefault="00E36B8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2C4C4A4"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1B8815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E470EE6"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71356AF"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BF15C34"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56B0EA2"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71D2B3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51029C2"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81EE193"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3C0A60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0AE74BE" w14:textId="77777777" w:rsidR="00000000" w:rsidRDefault="00E36B8C">
            <w:pPr>
              <w:rPr>
                <w:rFonts w:eastAsia="Times New Roman"/>
                <w:sz w:val="20"/>
                <w:szCs w:val="20"/>
              </w:rPr>
            </w:pPr>
          </w:p>
        </w:tc>
        <w:tc>
          <w:tcPr>
            <w:tcW w:w="0" w:type="auto"/>
            <w:vAlign w:val="center"/>
            <w:hideMark/>
          </w:tcPr>
          <w:p w14:paraId="1FC1962F" w14:textId="77777777" w:rsidR="00000000" w:rsidRDefault="00E36B8C">
            <w:pPr>
              <w:rPr>
                <w:rFonts w:eastAsia="Times New Roman"/>
                <w:sz w:val="20"/>
                <w:szCs w:val="20"/>
              </w:rPr>
            </w:pPr>
          </w:p>
        </w:tc>
        <w:tc>
          <w:tcPr>
            <w:tcW w:w="0" w:type="auto"/>
            <w:vAlign w:val="center"/>
            <w:hideMark/>
          </w:tcPr>
          <w:p w14:paraId="60AB57E6" w14:textId="77777777" w:rsidR="00000000" w:rsidRDefault="00E36B8C">
            <w:pPr>
              <w:rPr>
                <w:rFonts w:eastAsia="Times New Roman"/>
                <w:sz w:val="20"/>
                <w:szCs w:val="20"/>
              </w:rPr>
            </w:pPr>
          </w:p>
        </w:tc>
        <w:tc>
          <w:tcPr>
            <w:tcW w:w="0" w:type="auto"/>
            <w:vAlign w:val="center"/>
            <w:hideMark/>
          </w:tcPr>
          <w:p w14:paraId="2857EFB1" w14:textId="77777777" w:rsidR="00000000" w:rsidRDefault="00E36B8C">
            <w:pPr>
              <w:rPr>
                <w:rFonts w:eastAsia="Times New Roman"/>
                <w:sz w:val="20"/>
                <w:szCs w:val="20"/>
              </w:rPr>
            </w:pPr>
          </w:p>
        </w:tc>
        <w:tc>
          <w:tcPr>
            <w:tcW w:w="0" w:type="auto"/>
            <w:vAlign w:val="center"/>
            <w:hideMark/>
          </w:tcPr>
          <w:p w14:paraId="50932AAC" w14:textId="77777777" w:rsidR="00000000" w:rsidRDefault="00E36B8C">
            <w:pPr>
              <w:rPr>
                <w:rFonts w:eastAsia="Times New Roman"/>
                <w:sz w:val="20"/>
                <w:szCs w:val="20"/>
              </w:rPr>
            </w:pPr>
          </w:p>
        </w:tc>
        <w:tc>
          <w:tcPr>
            <w:tcW w:w="0" w:type="auto"/>
            <w:vAlign w:val="center"/>
            <w:hideMark/>
          </w:tcPr>
          <w:p w14:paraId="38D8EC5D" w14:textId="77777777" w:rsidR="00000000" w:rsidRDefault="00E36B8C">
            <w:pPr>
              <w:rPr>
                <w:rFonts w:eastAsia="Times New Roman"/>
                <w:sz w:val="20"/>
                <w:szCs w:val="20"/>
              </w:rPr>
            </w:pPr>
          </w:p>
        </w:tc>
        <w:tc>
          <w:tcPr>
            <w:tcW w:w="0" w:type="auto"/>
            <w:vAlign w:val="center"/>
            <w:hideMark/>
          </w:tcPr>
          <w:p w14:paraId="74F08A7E" w14:textId="77777777" w:rsidR="00000000" w:rsidRDefault="00E36B8C">
            <w:pPr>
              <w:rPr>
                <w:rFonts w:eastAsia="Times New Roman"/>
                <w:sz w:val="20"/>
                <w:szCs w:val="20"/>
              </w:rPr>
            </w:pPr>
          </w:p>
        </w:tc>
        <w:tc>
          <w:tcPr>
            <w:tcW w:w="0" w:type="auto"/>
            <w:vAlign w:val="center"/>
            <w:hideMark/>
          </w:tcPr>
          <w:p w14:paraId="4AFDF464" w14:textId="77777777" w:rsidR="00000000" w:rsidRDefault="00E36B8C">
            <w:pPr>
              <w:rPr>
                <w:rFonts w:eastAsia="Times New Roman"/>
                <w:sz w:val="20"/>
                <w:szCs w:val="20"/>
              </w:rPr>
            </w:pPr>
          </w:p>
        </w:tc>
        <w:tc>
          <w:tcPr>
            <w:tcW w:w="0" w:type="auto"/>
            <w:vAlign w:val="center"/>
            <w:hideMark/>
          </w:tcPr>
          <w:p w14:paraId="0B957A78" w14:textId="77777777" w:rsidR="00000000" w:rsidRDefault="00E36B8C">
            <w:pPr>
              <w:rPr>
                <w:rFonts w:eastAsia="Times New Roman"/>
                <w:sz w:val="20"/>
                <w:szCs w:val="20"/>
              </w:rPr>
            </w:pPr>
          </w:p>
        </w:tc>
        <w:tc>
          <w:tcPr>
            <w:tcW w:w="0" w:type="auto"/>
            <w:vAlign w:val="center"/>
            <w:hideMark/>
          </w:tcPr>
          <w:p w14:paraId="008814C8" w14:textId="77777777" w:rsidR="00000000" w:rsidRDefault="00E36B8C">
            <w:pPr>
              <w:rPr>
                <w:rFonts w:eastAsia="Times New Roman"/>
                <w:sz w:val="20"/>
                <w:szCs w:val="20"/>
              </w:rPr>
            </w:pPr>
          </w:p>
        </w:tc>
        <w:tc>
          <w:tcPr>
            <w:tcW w:w="0" w:type="auto"/>
            <w:vAlign w:val="center"/>
            <w:hideMark/>
          </w:tcPr>
          <w:p w14:paraId="7F91DF32" w14:textId="77777777" w:rsidR="00000000" w:rsidRDefault="00E36B8C">
            <w:pPr>
              <w:rPr>
                <w:rFonts w:eastAsia="Times New Roman"/>
                <w:sz w:val="20"/>
                <w:szCs w:val="20"/>
              </w:rPr>
            </w:pPr>
          </w:p>
        </w:tc>
        <w:tc>
          <w:tcPr>
            <w:tcW w:w="0" w:type="auto"/>
            <w:vAlign w:val="center"/>
            <w:hideMark/>
          </w:tcPr>
          <w:p w14:paraId="1A2C7741" w14:textId="77777777" w:rsidR="00000000" w:rsidRDefault="00E36B8C">
            <w:pPr>
              <w:rPr>
                <w:rFonts w:eastAsia="Times New Roman"/>
                <w:sz w:val="20"/>
                <w:szCs w:val="20"/>
              </w:rPr>
            </w:pPr>
          </w:p>
        </w:tc>
        <w:tc>
          <w:tcPr>
            <w:tcW w:w="0" w:type="auto"/>
            <w:vAlign w:val="center"/>
            <w:hideMark/>
          </w:tcPr>
          <w:p w14:paraId="36E7C1D2" w14:textId="77777777" w:rsidR="00000000" w:rsidRDefault="00E36B8C">
            <w:pPr>
              <w:rPr>
                <w:rFonts w:eastAsia="Times New Roman"/>
                <w:sz w:val="20"/>
                <w:szCs w:val="20"/>
              </w:rPr>
            </w:pPr>
          </w:p>
        </w:tc>
        <w:tc>
          <w:tcPr>
            <w:tcW w:w="0" w:type="auto"/>
            <w:vAlign w:val="center"/>
            <w:hideMark/>
          </w:tcPr>
          <w:p w14:paraId="74035A85" w14:textId="77777777" w:rsidR="00000000" w:rsidRDefault="00E36B8C">
            <w:pPr>
              <w:rPr>
                <w:rFonts w:eastAsia="Times New Roman"/>
                <w:sz w:val="20"/>
                <w:szCs w:val="20"/>
              </w:rPr>
            </w:pPr>
          </w:p>
        </w:tc>
        <w:tc>
          <w:tcPr>
            <w:tcW w:w="0" w:type="auto"/>
            <w:vAlign w:val="center"/>
            <w:hideMark/>
          </w:tcPr>
          <w:p w14:paraId="3FB49A3A" w14:textId="77777777" w:rsidR="00000000" w:rsidRDefault="00E36B8C">
            <w:pPr>
              <w:rPr>
                <w:rFonts w:eastAsia="Times New Roman"/>
                <w:sz w:val="20"/>
                <w:szCs w:val="20"/>
              </w:rPr>
            </w:pPr>
          </w:p>
        </w:tc>
        <w:tc>
          <w:tcPr>
            <w:tcW w:w="0" w:type="auto"/>
            <w:vAlign w:val="center"/>
            <w:hideMark/>
          </w:tcPr>
          <w:p w14:paraId="0E8D6AEE" w14:textId="77777777" w:rsidR="00000000" w:rsidRDefault="00E36B8C">
            <w:pPr>
              <w:rPr>
                <w:rFonts w:eastAsia="Times New Roman"/>
                <w:sz w:val="20"/>
                <w:szCs w:val="20"/>
              </w:rPr>
            </w:pPr>
          </w:p>
        </w:tc>
        <w:tc>
          <w:tcPr>
            <w:tcW w:w="0" w:type="auto"/>
            <w:vAlign w:val="center"/>
            <w:hideMark/>
          </w:tcPr>
          <w:p w14:paraId="624BE75A" w14:textId="77777777" w:rsidR="00000000" w:rsidRDefault="00E36B8C">
            <w:pPr>
              <w:rPr>
                <w:rFonts w:eastAsia="Times New Roman"/>
                <w:sz w:val="20"/>
                <w:szCs w:val="20"/>
              </w:rPr>
            </w:pPr>
          </w:p>
        </w:tc>
        <w:tc>
          <w:tcPr>
            <w:tcW w:w="0" w:type="auto"/>
            <w:vAlign w:val="center"/>
            <w:hideMark/>
          </w:tcPr>
          <w:p w14:paraId="14F75F0F" w14:textId="77777777" w:rsidR="00000000" w:rsidRDefault="00E36B8C">
            <w:pPr>
              <w:rPr>
                <w:rFonts w:eastAsia="Times New Roman"/>
                <w:sz w:val="20"/>
                <w:szCs w:val="20"/>
              </w:rPr>
            </w:pPr>
          </w:p>
        </w:tc>
        <w:tc>
          <w:tcPr>
            <w:tcW w:w="0" w:type="auto"/>
            <w:vAlign w:val="center"/>
            <w:hideMark/>
          </w:tcPr>
          <w:p w14:paraId="7106837C" w14:textId="77777777" w:rsidR="00000000" w:rsidRDefault="00E36B8C">
            <w:pPr>
              <w:rPr>
                <w:rFonts w:eastAsia="Times New Roman"/>
                <w:sz w:val="20"/>
                <w:szCs w:val="20"/>
              </w:rPr>
            </w:pPr>
          </w:p>
        </w:tc>
        <w:tc>
          <w:tcPr>
            <w:tcW w:w="0" w:type="auto"/>
            <w:vAlign w:val="center"/>
            <w:hideMark/>
          </w:tcPr>
          <w:p w14:paraId="21EF1F5D" w14:textId="77777777" w:rsidR="00000000" w:rsidRDefault="00E36B8C">
            <w:pPr>
              <w:rPr>
                <w:rFonts w:eastAsia="Times New Roman"/>
                <w:sz w:val="20"/>
                <w:szCs w:val="20"/>
              </w:rPr>
            </w:pPr>
          </w:p>
        </w:tc>
        <w:tc>
          <w:tcPr>
            <w:tcW w:w="0" w:type="auto"/>
            <w:vAlign w:val="center"/>
            <w:hideMark/>
          </w:tcPr>
          <w:p w14:paraId="6D92FB3D" w14:textId="77777777" w:rsidR="00000000" w:rsidRDefault="00E36B8C">
            <w:pPr>
              <w:rPr>
                <w:rFonts w:eastAsia="Times New Roman"/>
                <w:sz w:val="20"/>
                <w:szCs w:val="20"/>
              </w:rPr>
            </w:pPr>
          </w:p>
        </w:tc>
        <w:tc>
          <w:tcPr>
            <w:tcW w:w="0" w:type="auto"/>
            <w:vAlign w:val="center"/>
            <w:hideMark/>
          </w:tcPr>
          <w:p w14:paraId="3ABD45CD" w14:textId="77777777" w:rsidR="00000000" w:rsidRDefault="00E36B8C">
            <w:pPr>
              <w:rPr>
                <w:rFonts w:eastAsia="Times New Roman"/>
                <w:sz w:val="20"/>
                <w:szCs w:val="20"/>
              </w:rPr>
            </w:pPr>
          </w:p>
        </w:tc>
      </w:tr>
      <w:tr w:rsidR="00000000" w14:paraId="1AA0A7D1" w14:textId="77777777">
        <w:trPr>
          <w:divId w:val="1423795830"/>
        </w:trPr>
        <w:tc>
          <w:tcPr>
            <w:tcW w:w="0" w:type="auto"/>
            <w:gridSpan w:val="3"/>
            <w:shd w:val="clear" w:color="auto" w:fill="FFFFFF"/>
            <w:tcMar>
              <w:top w:w="30" w:type="dxa"/>
              <w:left w:w="20" w:type="dxa"/>
              <w:bottom w:w="30" w:type="dxa"/>
              <w:right w:w="20" w:type="dxa"/>
            </w:tcMar>
            <w:hideMark/>
          </w:tcPr>
          <w:p w14:paraId="46A68B6D" w14:textId="77777777" w:rsidR="00000000" w:rsidRDefault="00E36B8C">
            <w:pPr>
              <w:rPr>
                <w:rFonts w:eastAsia="Times New Roman"/>
              </w:rPr>
            </w:pPr>
            <w:r>
              <w:rPr>
                <w:rFonts w:eastAsia="Times New Roman"/>
                <w:color w:val="000000"/>
                <w:sz w:val="20"/>
                <w:szCs w:val="20"/>
              </w:rPr>
              <w:t>Stock-based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7E3FA37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70233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04CEC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7D662F"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C5F46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3E4A18"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AD4E6A" w14:textId="77777777" w:rsidR="00000000" w:rsidRDefault="00E36B8C">
            <w:pPr>
              <w:jc w:val="right"/>
              <w:rPr>
                <w:rFonts w:eastAsia="Times New Roman"/>
              </w:rPr>
            </w:pPr>
            <w:r>
              <w:rPr>
                <w:rFonts w:eastAsia="Times New Roman"/>
                <w:color w:val="000000"/>
                <w:sz w:val="20"/>
                <w:szCs w:val="20"/>
              </w:rPr>
              <w:t>1,503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A60E3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7C991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0AE9C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B6E45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76292D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A6D85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C5F32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0DAA2F"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469B87" w14:textId="77777777" w:rsidR="00000000" w:rsidRDefault="00E36B8C">
            <w:pPr>
              <w:jc w:val="right"/>
              <w:rPr>
                <w:rFonts w:eastAsia="Times New Roman"/>
              </w:rPr>
            </w:pPr>
            <w:r>
              <w:rPr>
                <w:rFonts w:eastAsia="Times New Roman"/>
                <w:color w:val="000000"/>
                <w:sz w:val="20"/>
                <w:szCs w:val="20"/>
              </w:rPr>
              <w:t>1,503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C94456"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94F7D38" w14:textId="77777777" w:rsidR="00000000" w:rsidRDefault="00E36B8C">
            <w:pPr>
              <w:rPr>
                <w:rFonts w:eastAsia="Times New Roman"/>
                <w:sz w:val="20"/>
                <w:szCs w:val="20"/>
              </w:rPr>
            </w:pPr>
          </w:p>
        </w:tc>
        <w:tc>
          <w:tcPr>
            <w:tcW w:w="0" w:type="auto"/>
            <w:vAlign w:val="center"/>
            <w:hideMark/>
          </w:tcPr>
          <w:p w14:paraId="2983C65B" w14:textId="77777777" w:rsidR="00000000" w:rsidRDefault="00E36B8C">
            <w:pPr>
              <w:rPr>
                <w:rFonts w:eastAsia="Times New Roman"/>
                <w:sz w:val="20"/>
                <w:szCs w:val="20"/>
              </w:rPr>
            </w:pPr>
          </w:p>
        </w:tc>
        <w:tc>
          <w:tcPr>
            <w:tcW w:w="0" w:type="auto"/>
            <w:vAlign w:val="center"/>
            <w:hideMark/>
          </w:tcPr>
          <w:p w14:paraId="3F5D51F2" w14:textId="77777777" w:rsidR="00000000" w:rsidRDefault="00E36B8C">
            <w:pPr>
              <w:rPr>
                <w:rFonts w:eastAsia="Times New Roman"/>
                <w:sz w:val="20"/>
                <w:szCs w:val="20"/>
              </w:rPr>
            </w:pPr>
          </w:p>
        </w:tc>
        <w:tc>
          <w:tcPr>
            <w:tcW w:w="0" w:type="auto"/>
            <w:vAlign w:val="center"/>
            <w:hideMark/>
          </w:tcPr>
          <w:p w14:paraId="7A1D964A" w14:textId="77777777" w:rsidR="00000000" w:rsidRDefault="00E36B8C">
            <w:pPr>
              <w:rPr>
                <w:rFonts w:eastAsia="Times New Roman"/>
                <w:sz w:val="20"/>
                <w:szCs w:val="20"/>
              </w:rPr>
            </w:pPr>
          </w:p>
        </w:tc>
        <w:tc>
          <w:tcPr>
            <w:tcW w:w="0" w:type="auto"/>
            <w:vAlign w:val="center"/>
            <w:hideMark/>
          </w:tcPr>
          <w:p w14:paraId="5C1B8BDE" w14:textId="77777777" w:rsidR="00000000" w:rsidRDefault="00E36B8C">
            <w:pPr>
              <w:rPr>
                <w:rFonts w:eastAsia="Times New Roman"/>
                <w:sz w:val="20"/>
                <w:szCs w:val="20"/>
              </w:rPr>
            </w:pPr>
          </w:p>
        </w:tc>
        <w:tc>
          <w:tcPr>
            <w:tcW w:w="0" w:type="auto"/>
            <w:vAlign w:val="center"/>
            <w:hideMark/>
          </w:tcPr>
          <w:p w14:paraId="27D1AE93" w14:textId="77777777" w:rsidR="00000000" w:rsidRDefault="00E36B8C">
            <w:pPr>
              <w:rPr>
                <w:rFonts w:eastAsia="Times New Roman"/>
                <w:sz w:val="20"/>
                <w:szCs w:val="20"/>
              </w:rPr>
            </w:pPr>
          </w:p>
        </w:tc>
        <w:tc>
          <w:tcPr>
            <w:tcW w:w="0" w:type="auto"/>
            <w:vAlign w:val="center"/>
            <w:hideMark/>
          </w:tcPr>
          <w:p w14:paraId="3222F899" w14:textId="77777777" w:rsidR="00000000" w:rsidRDefault="00E36B8C">
            <w:pPr>
              <w:rPr>
                <w:rFonts w:eastAsia="Times New Roman"/>
                <w:sz w:val="20"/>
                <w:szCs w:val="20"/>
              </w:rPr>
            </w:pPr>
          </w:p>
        </w:tc>
        <w:tc>
          <w:tcPr>
            <w:tcW w:w="0" w:type="auto"/>
            <w:vAlign w:val="center"/>
            <w:hideMark/>
          </w:tcPr>
          <w:p w14:paraId="02A7CC18" w14:textId="77777777" w:rsidR="00000000" w:rsidRDefault="00E36B8C">
            <w:pPr>
              <w:rPr>
                <w:rFonts w:eastAsia="Times New Roman"/>
                <w:sz w:val="20"/>
                <w:szCs w:val="20"/>
              </w:rPr>
            </w:pPr>
          </w:p>
        </w:tc>
        <w:tc>
          <w:tcPr>
            <w:tcW w:w="0" w:type="auto"/>
            <w:vAlign w:val="center"/>
            <w:hideMark/>
          </w:tcPr>
          <w:p w14:paraId="7A4D6545" w14:textId="77777777" w:rsidR="00000000" w:rsidRDefault="00E36B8C">
            <w:pPr>
              <w:rPr>
                <w:rFonts w:eastAsia="Times New Roman"/>
                <w:sz w:val="20"/>
                <w:szCs w:val="20"/>
              </w:rPr>
            </w:pPr>
          </w:p>
        </w:tc>
        <w:tc>
          <w:tcPr>
            <w:tcW w:w="0" w:type="auto"/>
            <w:vAlign w:val="center"/>
            <w:hideMark/>
          </w:tcPr>
          <w:p w14:paraId="0632FCE3" w14:textId="77777777" w:rsidR="00000000" w:rsidRDefault="00E36B8C">
            <w:pPr>
              <w:rPr>
                <w:rFonts w:eastAsia="Times New Roman"/>
                <w:sz w:val="20"/>
                <w:szCs w:val="20"/>
              </w:rPr>
            </w:pPr>
          </w:p>
        </w:tc>
        <w:tc>
          <w:tcPr>
            <w:tcW w:w="0" w:type="auto"/>
            <w:vAlign w:val="center"/>
            <w:hideMark/>
          </w:tcPr>
          <w:p w14:paraId="6D1C3B65" w14:textId="77777777" w:rsidR="00000000" w:rsidRDefault="00E36B8C">
            <w:pPr>
              <w:rPr>
                <w:rFonts w:eastAsia="Times New Roman"/>
                <w:sz w:val="20"/>
                <w:szCs w:val="20"/>
              </w:rPr>
            </w:pPr>
          </w:p>
        </w:tc>
        <w:tc>
          <w:tcPr>
            <w:tcW w:w="0" w:type="auto"/>
            <w:vAlign w:val="center"/>
            <w:hideMark/>
          </w:tcPr>
          <w:p w14:paraId="6F1F94F7" w14:textId="77777777" w:rsidR="00000000" w:rsidRDefault="00E36B8C">
            <w:pPr>
              <w:rPr>
                <w:rFonts w:eastAsia="Times New Roman"/>
                <w:sz w:val="20"/>
                <w:szCs w:val="20"/>
              </w:rPr>
            </w:pPr>
          </w:p>
        </w:tc>
        <w:tc>
          <w:tcPr>
            <w:tcW w:w="0" w:type="auto"/>
            <w:vAlign w:val="center"/>
            <w:hideMark/>
          </w:tcPr>
          <w:p w14:paraId="29A2AA90" w14:textId="77777777" w:rsidR="00000000" w:rsidRDefault="00E36B8C">
            <w:pPr>
              <w:rPr>
                <w:rFonts w:eastAsia="Times New Roman"/>
                <w:sz w:val="20"/>
                <w:szCs w:val="20"/>
              </w:rPr>
            </w:pPr>
          </w:p>
        </w:tc>
        <w:tc>
          <w:tcPr>
            <w:tcW w:w="0" w:type="auto"/>
            <w:vAlign w:val="center"/>
            <w:hideMark/>
          </w:tcPr>
          <w:p w14:paraId="60762044" w14:textId="77777777" w:rsidR="00000000" w:rsidRDefault="00E36B8C">
            <w:pPr>
              <w:rPr>
                <w:rFonts w:eastAsia="Times New Roman"/>
                <w:sz w:val="20"/>
                <w:szCs w:val="20"/>
              </w:rPr>
            </w:pPr>
          </w:p>
        </w:tc>
        <w:tc>
          <w:tcPr>
            <w:tcW w:w="0" w:type="auto"/>
            <w:vAlign w:val="center"/>
            <w:hideMark/>
          </w:tcPr>
          <w:p w14:paraId="2EC0B542" w14:textId="77777777" w:rsidR="00000000" w:rsidRDefault="00E36B8C">
            <w:pPr>
              <w:rPr>
                <w:rFonts w:eastAsia="Times New Roman"/>
                <w:sz w:val="20"/>
                <w:szCs w:val="20"/>
              </w:rPr>
            </w:pPr>
          </w:p>
        </w:tc>
        <w:tc>
          <w:tcPr>
            <w:tcW w:w="0" w:type="auto"/>
            <w:vAlign w:val="center"/>
            <w:hideMark/>
          </w:tcPr>
          <w:p w14:paraId="31F675AD" w14:textId="77777777" w:rsidR="00000000" w:rsidRDefault="00E36B8C">
            <w:pPr>
              <w:rPr>
                <w:rFonts w:eastAsia="Times New Roman"/>
                <w:sz w:val="20"/>
                <w:szCs w:val="20"/>
              </w:rPr>
            </w:pPr>
          </w:p>
        </w:tc>
        <w:tc>
          <w:tcPr>
            <w:tcW w:w="0" w:type="auto"/>
            <w:vAlign w:val="center"/>
            <w:hideMark/>
          </w:tcPr>
          <w:p w14:paraId="570D3960" w14:textId="77777777" w:rsidR="00000000" w:rsidRDefault="00E36B8C">
            <w:pPr>
              <w:rPr>
                <w:rFonts w:eastAsia="Times New Roman"/>
                <w:sz w:val="20"/>
                <w:szCs w:val="20"/>
              </w:rPr>
            </w:pPr>
          </w:p>
        </w:tc>
        <w:tc>
          <w:tcPr>
            <w:tcW w:w="0" w:type="auto"/>
            <w:vAlign w:val="center"/>
            <w:hideMark/>
          </w:tcPr>
          <w:p w14:paraId="315EF550" w14:textId="77777777" w:rsidR="00000000" w:rsidRDefault="00E36B8C">
            <w:pPr>
              <w:rPr>
                <w:rFonts w:eastAsia="Times New Roman"/>
                <w:sz w:val="20"/>
                <w:szCs w:val="20"/>
              </w:rPr>
            </w:pPr>
          </w:p>
        </w:tc>
        <w:tc>
          <w:tcPr>
            <w:tcW w:w="0" w:type="auto"/>
            <w:vAlign w:val="center"/>
            <w:hideMark/>
          </w:tcPr>
          <w:p w14:paraId="22F5C4F2" w14:textId="77777777" w:rsidR="00000000" w:rsidRDefault="00E36B8C">
            <w:pPr>
              <w:rPr>
                <w:rFonts w:eastAsia="Times New Roman"/>
                <w:sz w:val="20"/>
                <w:szCs w:val="20"/>
              </w:rPr>
            </w:pPr>
          </w:p>
        </w:tc>
        <w:tc>
          <w:tcPr>
            <w:tcW w:w="0" w:type="auto"/>
            <w:vAlign w:val="center"/>
            <w:hideMark/>
          </w:tcPr>
          <w:p w14:paraId="49914B4F" w14:textId="77777777" w:rsidR="00000000" w:rsidRDefault="00E36B8C">
            <w:pPr>
              <w:rPr>
                <w:rFonts w:eastAsia="Times New Roman"/>
                <w:sz w:val="20"/>
                <w:szCs w:val="20"/>
              </w:rPr>
            </w:pPr>
          </w:p>
        </w:tc>
        <w:tc>
          <w:tcPr>
            <w:tcW w:w="0" w:type="auto"/>
            <w:vAlign w:val="center"/>
            <w:hideMark/>
          </w:tcPr>
          <w:p w14:paraId="6602F5E8" w14:textId="77777777" w:rsidR="00000000" w:rsidRDefault="00E36B8C">
            <w:pPr>
              <w:rPr>
                <w:rFonts w:eastAsia="Times New Roman"/>
                <w:sz w:val="20"/>
                <w:szCs w:val="20"/>
              </w:rPr>
            </w:pPr>
          </w:p>
        </w:tc>
      </w:tr>
      <w:tr w:rsidR="00000000" w14:paraId="563B99CE" w14:textId="77777777">
        <w:trPr>
          <w:divId w:val="1423795830"/>
        </w:trPr>
        <w:tc>
          <w:tcPr>
            <w:tcW w:w="0" w:type="auto"/>
            <w:gridSpan w:val="3"/>
            <w:shd w:val="clear" w:color="auto" w:fill="CCEEFF"/>
            <w:tcMar>
              <w:top w:w="30" w:type="dxa"/>
              <w:left w:w="20" w:type="dxa"/>
              <w:bottom w:w="30" w:type="dxa"/>
              <w:right w:w="20" w:type="dxa"/>
            </w:tcMar>
            <w:hideMark/>
          </w:tcPr>
          <w:p w14:paraId="2052AAEF" w14:textId="77777777" w:rsidR="00000000" w:rsidRDefault="00E36B8C">
            <w:pPr>
              <w:rPr>
                <w:rFonts w:eastAsia="Times New Roman"/>
              </w:rPr>
            </w:pPr>
            <w:r>
              <w:rPr>
                <w:rFonts w:eastAsia="Times New Roman"/>
                <w:color w:val="000000"/>
                <w:sz w:val="20"/>
                <w:szCs w:val="20"/>
              </w:rPr>
              <w:t>Exercise of 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E745A88" w14:textId="77777777" w:rsidR="00000000" w:rsidRDefault="00E36B8C">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C1E6B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BD46C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5259ED"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B50B40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1890E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7C6FBF" w14:textId="77777777" w:rsidR="00000000" w:rsidRDefault="00E36B8C">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D7CD3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E7FD0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E418F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B9F9B5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184FD9"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BC047C"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804DBE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759C2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F4D047" w14:textId="77777777" w:rsidR="00000000" w:rsidRDefault="00E36B8C">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E6DF2D"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10CA1B6" w14:textId="77777777" w:rsidR="00000000" w:rsidRDefault="00E36B8C">
            <w:pPr>
              <w:rPr>
                <w:rFonts w:eastAsia="Times New Roman"/>
                <w:sz w:val="20"/>
                <w:szCs w:val="20"/>
              </w:rPr>
            </w:pPr>
          </w:p>
        </w:tc>
        <w:tc>
          <w:tcPr>
            <w:tcW w:w="0" w:type="auto"/>
            <w:vAlign w:val="center"/>
            <w:hideMark/>
          </w:tcPr>
          <w:p w14:paraId="5CA466DB" w14:textId="77777777" w:rsidR="00000000" w:rsidRDefault="00E36B8C">
            <w:pPr>
              <w:rPr>
                <w:rFonts w:eastAsia="Times New Roman"/>
                <w:sz w:val="20"/>
                <w:szCs w:val="20"/>
              </w:rPr>
            </w:pPr>
          </w:p>
        </w:tc>
        <w:tc>
          <w:tcPr>
            <w:tcW w:w="0" w:type="auto"/>
            <w:vAlign w:val="center"/>
            <w:hideMark/>
          </w:tcPr>
          <w:p w14:paraId="2A0AD20D" w14:textId="77777777" w:rsidR="00000000" w:rsidRDefault="00E36B8C">
            <w:pPr>
              <w:rPr>
                <w:rFonts w:eastAsia="Times New Roman"/>
                <w:sz w:val="20"/>
                <w:szCs w:val="20"/>
              </w:rPr>
            </w:pPr>
          </w:p>
        </w:tc>
        <w:tc>
          <w:tcPr>
            <w:tcW w:w="0" w:type="auto"/>
            <w:vAlign w:val="center"/>
            <w:hideMark/>
          </w:tcPr>
          <w:p w14:paraId="7C2910A4" w14:textId="77777777" w:rsidR="00000000" w:rsidRDefault="00E36B8C">
            <w:pPr>
              <w:rPr>
                <w:rFonts w:eastAsia="Times New Roman"/>
                <w:sz w:val="20"/>
                <w:szCs w:val="20"/>
              </w:rPr>
            </w:pPr>
          </w:p>
        </w:tc>
        <w:tc>
          <w:tcPr>
            <w:tcW w:w="0" w:type="auto"/>
            <w:vAlign w:val="center"/>
            <w:hideMark/>
          </w:tcPr>
          <w:p w14:paraId="4E704E33" w14:textId="77777777" w:rsidR="00000000" w:rsidRDefault="00E36B8C">
            <w:pPr>
              <w:rPr>
                <w:rFonts w:eastAsia="Times New Roman"/>
                <w:sz w:val="20"/>
                <w:szCs w:val="20"/>
              </w:rPr>
            </w:pPr>
          </w:p>
        </w:tc>
        <w:tc>
          <w:tcPr>
            <w:tcW w:w="0" w:type="auto"/>
            <w:vAlign w:val="center"/>
            <w:hideMark/>
          </w:tcPr>
          <w:p w14:paraId="4574E6A6" w14:textId="77777777" w:rsidR="00000000" w:rsidRDefault="00E36B8C">
            <w:pPr>
              <w:rPr>
                <w:rFonts w:eastAsia="Times New Roman"/>
                <w:sz w:val="20"/>
                <w:szCs w:val="20"/>
              </w:rPr>
            </w:pPr>
          </w:p>
        </w:tc>
        <w:tc>
          <w:tcPr>
            <w:tcW w:w="0" w:type="auto"/>
            <w:vAlign w:val="center"/>
            <w:hideMark/>
          </w:tcPr>
          <w:p w14:paraId="30C14C44" w14:textId="77777777" w:rsidR="00000000" w:rsidRDefault="00E36B8C">
            <w:pPr>
              <w:rPr>
                <w:rFonts w:eastAsia="Times New Roman"/>
                <w:sz w:val="20"/>
                <w:szCs w:val="20"/>
              </w:rPr>
            </w:pPr>
          </w:p>
        </w:tc>
        <w:tc>
          <w:tcPr>
            <w:tcW w:w="0" w:type="auto"/>
            <w:vAlign w:val="center"/>
            <w:hideMark/>
          </w:tcPr>
          <w:p w14:paraId="02979E01" w14:textId="77777777" w:rsidR="00000000" w:rsidRDefault="00E36B8C">
            <w:pPr>
              <w:rPr>
                <w:rFonts w:eastAsia="Times New Roman"/>
                <w:sz w:val="20"/>
                <w:szCs w:val="20"/>
              </w:rPr>
            </w:pPr>
          </w:p>
        </w:tc>
        <w:tc>
          <w:tcPr>
            <w:tcW w:w="0" w:type="auto"/>
            <w:vAlign w:val="center"/>
            <w:hideMark/>
          </w:tcPr>
          <w:p w14:paraId="0D9542EA" w14:textId="77777777" w:rsidR="00000000" w:rsidRDefault="00E36B8C">
            <w:pPr>
              <w:rPr>
                <w:rFonts w:eastAsia="Times New Roman"/>
                <w:sz w:val="20"/>
                <w:szCs w:val="20"/>
              </w:rPr>
            </w:pPr>
          </w:p>
        </w:tc>
        <w:tc>
          <w:tcPr>
            <w:tcW w:w="0" w:type="auto"/>
            <w:vAlign w:val="center"/>
            <w:hideMark/>
          </w:tcPr>
          <w:p w14:paraId="3234C77A" w14:textId="77777777" w:rsidR="00000000" w:rsidRDefault="00E36B8C">
            <w:pPr>
              <w:rPr>
                <w:rFonts w:eastAsia="Times New Roman"/>
                <w:sz w:val="20"/>
                <w:szCs w:val="20"/>
              </w:rPr>
            </w:pPr>
          </w:p>
        </w:tc>
        <w:tc>
          <w:tcPr>
            <w:tcW w:w="0" w:type="auto"/>
            <w:vAlign w:val="center"/>
            <w:hideMark/>
          </w:tcPr>
          <w:p w14:paraId="2DD57434" w14:textId="77777777" w:rsidR="00000000" w:rsidRDefault="00E36B8C">
            <w:pPr>
              <w:rPr>
                <w:rFonts w:eastAsia="Times New Roman"/>
                <w:sz w:val="20"/>
                <w:szCs w:val="20"/>
              </w:rPr>
            </w:pPr>
          </w:p>
        </w:tc>
        <w:tc>
          <w:tcPr>
            <w:tcW w:w="0" w:type="auto"/>
            <w:vAlign w:val="center"/>
            <w:hideMark/>
          </w:tcPr>
          <w:p w14:paraId="70D7C368" w14:textId="77777777" w:rsidR="00000000" w:rsidRDefault="00E36B8C">
            <w:pPr>
              <w:rPr>
                <w:rFonts w:eastAsia="Times New Roman"/>
                <w:sz w:val="20"/>
                <w:szCs w:val="20"/>
              </w:rPr>
            </w:pPr>
          </w:p>
        </w:tc>
        <w:tc>
          <w:tcPr>
            <w:tcW w:w="0" w:type="auto"/>
            <w:vAlign w:val="center"/>
            <w:hideMark/>
          </w:tcPr>
          <w:p w14:paraId="207068CA" w14:textId="77777777" w:rsidR="00000000" w:rsidRDefault="00E36B8C">
            <w:pPr>
              <w:rPr>
                <w:rFonts w:eastAsia="Times New Roman"/>
                <w:sz w:val="20"/>
                <w:szCs w:val="20"/>
              </w:rPr>
            </w:pPr>
          </w:p>
        </w:tc>
        <w:tc>
          <w:tcPr>
            <w:tcW w:w="0" w:type="auto"/>
            <w:vAlign w:val="center"/>
            <w:hideMark/>
          </w:tcPr>
          <w:p w14:paraId="1370D88A" w14:textId="77777777" w:rsidR="00000000" w:rsidRDefault="00E36B8C">
            <w:pPr>
              <w:rPr>
                <w:rFonts w:eastAsia="Times New Roman"/>
                <w:sz w:val="20"/>
                <w:szCs w:val="20"/>
              </w:rPr>
            </w:pPr>
          </w:p>
        </w:tc>
        <w:tc>
          <w:tcPr>
            <w:tcW w:w="0" w:type="auto"/>
            <w:vAlign w:val="center"/>
            <w:hideMark/>
          </w:tcPr>
          <w:p w14:paraId="6B2FE0B9" w14:textId="77777777" w:rsidR="00000000" w:rsidRDefault="00E36B8C">
            <w:pPr>
              <w:rPr>
                <w:rFonts w:eastAsia="Times New Roman"/>
                <w:sz w:val="20"/>
                <w:szCs w:val="20"/>
              </w:rPr>
            </w:pPr>
          </w:p>
        </w:tc>
        <w:tc>
          <w:tcPr>
            <w:tcW w:w="0" w:type="auto"/>
            <w:vAlign w:val="center"/>
            <w:hideMark/>
          </w:tcPr>
          <w:p w14:paraId="26CD1B0F" w14:textId="77777777" w:rsidR="00000000" w:rsidRDefault="00E36B8C">
            <w:pPr>
              <w:rPr>
                <w:rFonts w:eastAsia="Times New Roman"/>
                <w:sz w:val="20"/>
                <w:szCs w:val="20"/>
              </w:rPr>
            </w:pPr>
          </w:p>
        </w:tc>
        <w:tc>
          <w:tcPr>
            <w:tcW w:w="0" w:type="auto"/>
            <w:vAlign w:val="center"/>
            <w:hideMark/>
          </w:tcPr>
          <w:p w14:paraId="2593E00C" w14:textId="77777777" w:rsidR="00000000" w:rsidRDefault="00E36B8C">
            <w:pPr>
              <w:rPr>
                <w:rFonts w:eastAsia="Times New Roman"/>
                <w:sz w:val="20"/>
                <w:szCs w:val="20"/>
              </w:rPr>
            </w:pPr>
          </w:p>
        </w:tc>
        <w:tc>
          <w:tcPr>
            <w:tcW w:w="0" w:type="auto"/>
            <w:vAlign w:val="center"/>
            <w:hideMark/>
          </w:tcPr>
          <w:p w14:paraId="3506FEC8" w14:textId="77777777" w:rsidR="00000000" w:rsidRDefault="00E36B8C">
            <w:pPr>
              <w:rPr>
                <w:rFonts w:eastAsia="Times New Roman"/>
                <w:sz w:val="20"/>
                <w:szCs w:val="20"/>
              </w:rPr>
            </w:pPr>
          </w:p>
        </w:tc>
        <w:tc>
          <w:tcPr>
            <w:tcW w:w="0" w:type="auto"/>
            <w:vAlign w:val="center"/>
            <w:hideMark/>
          </w:tcPr>
          <w:p w14:paraId="68691100" w14:textId="77777777" w:rsidR="00000000" w:rsidRDefault="00E36B8C">
            <w:pPr>
              <w:rPr>
                <w:rFonts w:eastAsia="Times New Roman"/>
                <w:sz w:val="20"/>
                <w:szCs w:val="20"/>
              </w:rPr>
            </w:pPr>
          </w:p>
        </w:tc>
        <w:tc>
          <w:tcPr>
            <w:tcW w:w="0" w:type="auto"/>
            <w:vAlign w:val="center"/>
            <w:hideMark/>
          </w:tcPr>
          <w:p w14:paraId="21BE1EBE" w14:textId="77777777" w:rsidR="00000000" w:rsidRDefault="00E36B8C">
            <w:pPr>
              <w:rPr>
                <w:rFonts w:eastAsia="Times New Roman"/>
                <w:sz w:val="20"/>
                <w:szCs w:val="20"/>
              </w:rPr>
            </w:pPr>
          </w:p>
        </w:tc>
        <w:tc>
          <w:tcPr>
            <w:tcW w:w="0" w:type="auto"/>
            <w:vAlign w:val="center"/>
            <w:hideMark/>
          </w:tcPr>
          <w:p w14:paraId="15AE2E86" w14:textId="77777777" w:rsidR="00000000" w:rsidRDefault="00E36B8C">
            <w:pPr>
              <w:rPr>
                <w:rFonts w:eastAsia="Times New Roman"/>
                <w:sz w:val="20"/>
                <w:szCs w:val="20"/>
              </w:rPr>
            </w:pPr>
          </w:p>
        </w:tc>
      </w:tr>
      <w:tr w:rsidR="00000000" w14:paraId="51C589AC" w14:textId="77777777">
        <w:trPr>
          <w:divId w:val="1423795830"/>
        </w:trPr>
        <w:tc>
          <w:tcPr>
            <w:tcW w:w="0" w:type="auto"/>
            <w:gridSpan w:val="3"/>
            <w:shd w:val="clear" w:color="auto" w:fill="FFFFFF"/>
            <w:tcMar>
              <w:top w:w="30" w:type="dxa"/>
              <w:left w:w="20" w:type="dxa"/>
              <w:bottom w:w="30" w:type="dxa"/>
              <w:right w:w="20" w:type="dxa"/>
            </w:tcMar>
            <w:hideMark/>
          </w:tcPr>
          <w:p w14:paraId="4788467B" w14:textId="77777777" w:rsidR="00000000" w:rsidRDefault="00E36B8C">
            <w:pPr>
              <w:rPr>
                <w:rFonts w:eastAsia="Times New Roman"/>
              </w:rPr>
            </w:pPr>
            <w:r>
              <w:rPr>
                <w:rFonts w:eastAsia="Times New Roman"/>
                <w:color w:val="000000"/>
                <w:sz w:val="20"/>
                <w:szCs w:val="20"/>
              </w:rPr>
              <w:t>Common stock issued under equity award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204C3EF" w14:textId="77777777" w:rsidR="00000000" w:rsidRDefault="00E36B8C">
            <w:pPr>
              <w:jc w:val="right"/>
              <w:rPr>
                <w:rFonts w:eastAsia="Times New Roman"/>
              </w:rPr>
            </w:pPr>
            <w:r>
              <w:rPr>
                <w:rFonts w:eastAsia="Times New Roman"/>
                <w:color w:val="000000"/>
                <w:sz w:val="20"/>
                <w:szCs w:val="20"/>
              </w:rPr>
              <w:t>659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DD8D3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7ED484"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AB908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1D3D32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581F4F"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B616FB"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9C69A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8D4C8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BCFD3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4A95E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465628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80F9C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FB3E5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93F49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1AFBE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3FA05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3F7235E" w14:textId="77777777" w:rsidR="00000000" w:rsidRDefault="00E36B8C">
            <w:pPr>
              <w:rPr>
                <w:rFonts w:eastAsia="Times New Roman"/>
                <w:sz w:val="20"/>
                <w:szCs w:val="20"/>
              </w:rPr>
            </w:pPr>
          </w:p>
        </w:tc>
        <w:tc>
          <w:tcPr>
            <w:tcW w:w="0" w:type="auto"/>
            <w:vAlign w:val="center"/>
            <w:hideMark/>
          </w:tcPr>
          <w:p w14:paraId="5B1486FE" w14:textId="77777777" w:rsidR="00000000" w:rsidRDefault="00E36B8C">
            <w:pPr>
              <w:rPr>
                <w:rFonts w:eastAsia="Times New Roman"/>
                <w:sz w:val="20"/>
                <w:szCs w:val="20"/>
              </w:rPr>
            </w:pPr>
          </w:p>
        </w:tc>
        <w:tc>
          <w:tcPr>
            <w:tcW w:w="0" w:type="auto"/>
            <w:vAlign w:val="center"/>
            <w:hideMark/>
          </w:tcPr>
          <w:p w14:paraId="3D8BAF31" w14:textId="77777777" w:rsidR="00000000" w:rsidRDefault="00E36B8C">
            <w:pPr>
              <w:rPr>
                <w:rFonts w:eastAsia="Times New Roman"/>
                <w:sz w:val="20"/>
                <w:szCs w:val="20"/>
              </w:rPr>
            </w:pPr>
          </w:p>
        </w:tc>
        <w:tc>
          <w:tcPr>
            <w:tcW w:w="0" w:type="auto"/>
            <w:vAlign w:val="center"/>
            <w:hideMark/>
          </w:tcPr>
          <w:p w14:paraId="32CCBA60" w14:textId="77777777" w:rsidR="00000000" w:rsidRDefault="00E36B8C">
            <w:pPr>
              <w:rPr>
                <w:rFonts w:eastAsia="Times New Roman"/>
                <w:sz w:val="20"/>
                <w:szCs w:val="20"/>
              </w:rPr>
            </w:pPr>
          </w:p>
        </w:tc>
        <w:tc>
          <w:tcPr>
            <w:tcW w:w="0" w:type="auto"/>
            <w:vAlign w:val="center"/>
            <w:hideMark/>
          </w:tcPr>
          <w:p w14:paraId="7316CAF7" w14:textId="77777777" w:rsidR="00000000" w:rsidRDefault="00E36B8C">
            <w:pPr>
              <w:rPr>
                <w:rFonts w:eastAsia="Times New Roman"/>
                <w:sz w:val="20"/>
                <w:szCs w:val="20"/>
              </w:rPr>
            </w:pPr>
          </w:p>
        </w:tc>
        <w:tc>
          <w:tcPr>
            <w:tcW w:w="0" w:type="auto"/>
            <w:vAlign w:val="center"/>
            <w:hideMark/>
          </w:tcPr>
          <w:p w14:paraId="4C755A9E" w14:textId="77777777" w:rsidR="00000000" w:rsidRDefault="00E36B8C">
            <w:pPr>
              <w:rPr>
                <w:rFonts w:eastAsia="Times New Roman"/>
                <w:sz w:val="20"/>
                <w:szCs w:val="20"/>
              </w:rPr>
            </w:pPr>
          </w:p>
        </w:tc>
        <w:tc>
          <w:tcPr>
            <w:tcW w:w="0" w:type="auto"/>
            <w:vAlign w:val="center"/>
            <w:hideMark/>
          </w:tcPr>
          <w:p w14:paraId="4D224706" w14:textId="77777777" w:rsidR="00000000" w:rsidRDefault="00E36B8C">
            <w:pPr>
              <w:rPr>
                <w:rFonts w:eastAsia="Times New Roman"/>
                <w:sz w:val="20"/>
                <w:szCs w:val="20"/>
              </w:rPr>
            </w:pPr>
          </w:p>
        </w:tc>
        <w:tc>
          <w:tcPr>
            <w:tcW w:w="0" w:type="auto"/>
            <w:vAlign w:val="center"/>
            <w:hideMark/>
          </w:tcPr>
          <w:p w14:paraId="370B9309" w14:textId="77777777" w:rsidR="00000000" w:rsidRDefault="00E36B8C">
            <w:pPr>
              <w:rPr>
                <w:rFonts w:eastAsia="Times New Roman"/>
                <w:sz w:val="20"/>
                <w:szCs w:val="20"/>
              </w:rPr>
            </w:pPr>
          </w:p>
        </w:tc>
        <w:tc>
          <w:tcPr>
            <w:tcW w:w="0" w:type="auto"/>
            <w:vAlign w:val="center"/>
            <w:hideMark/>
          </w:tcPr>
          <w:p w14:paraId="5214A2A6" w14:textId="77777777" w:rsidR="00000000" w:rsidRDefault="00E36B8C">
            <w:pPr>
              <w:rPr>
                <w:rFonts w:eastAsia="Times New Roman"/>
                <w:sz w:val="20"/>
                <w:szCs w:val="20"/>
              </w:rPr>
            </w:pPr>
          </w:p>
        </w:tc>
        <w:tc>
          <w:tcPr>
            <w:tcW w:w="0" w:type="auto"/>
            <w:vAlign w:val="center"/>
            <w:hideMark/>
          </w:tcPr>
          <w:p w14:paraId="7CB0A719" w14:textId="77777777" w:rsidR="00000000" w:rsidRDefault="00E36B8C">
            <w:pPr>
              <w:rPr>
                <w:rFonts w:eastAsia="Times New Roman"/>
                <w:sz w:val="20"/>
                <w:szCs w:val="20"/>
              </w:rPr>
            </w:pPr>
          </w:p>
        </w:tc>
        <w:tc>
          <w:tcPr>
            <w:tcW w:w="0" w:type="auto"/>
            <w:vAlign w:val="center"/>
            <w:hideMark/>
          </w:tcPr>
          <w:p w14:paraId="20076065" w14:textId="77777777" w:rsidR="00000000" w:rsidRDefault="00E36B8C">
            <w:pPr>
              <w:rPr>
                <w:rFonts w:eastAsia="Times New Roman"/>
                <w:sz w:val="20"/>
                <w:szCs w:val="20"/>
              </w:rPr>
            </w:pPr>
          </w:p>
        </w:tc>
        <w:tc>
          <w:tcPr>
            <w:tcW w:w="0" w:type="auto"/>
            <w:vAlign w:val="center"/>
            <w:hideMark/>
          </w:tcPr>
          <w:p w14:paraId="5609D556" w14:textId="77777777" w:rsidR="00000000" w:rsidRDefault="00E36B8C">
            <w:pPr>
              <w:rPr>
                <w:rFonts w:eastAsia="Times New Roman"/>
                <w:sz w:val="20"/>
                <w:szCs w:val="20"/>
              </w:rPr>
            </w:pPr>
          </w:p>
        </w:tc>
        <w:tc>
          <w:tcPr>
            <w:tcW w:w="0" w:type="auto"/>
            <w:vAlign w:val="center"/>
            <w:hideMark/>
          </w:tcPr>
          <w:p w14:paraId="524A2B7E" w14:textId="77777777" w:rsidR="00000000" w:rsidRDefault="00E36B8C">
            <w:pPr>
              <w:rPr>
                <w:rFonts w:eastAsia="Times New Roman"/>
                <w:sz w:val="20"/>
                <w:szCs w:val="20"/>
              </w:rPr>
            </w:pPr>
          </w:p>
        </w:tc>
        <w:tc>
          <w:tcPr>
            <w:tcW w:w="0" w:type="auto"/>
            <w:vAlign w:val="center"/>
            <w:hideMark/>
          </w:tcPr>
          <w:p w14:paraId="02736628" w14:textId="77777777" w:rsidR="00000000" w:rsidRDefault="00E36B8C">
            <w:pPr>
              <w:rPr>
                <w:rFonts w:eastAsia="Times New Roman"/>
                <w:sz w:val="20"/>
                <w:szCs w:val="20"/>
              </w:rPr>
            </w:pPr>
          </w:p>
        </w:tc>
        <w:tc>
          <w:tcPr>
            <w:tcW w:w="0" w:type="auto"/>
            <w:vAlign w:val="center"/>
            <w:hideMark/>
          </w:tcPr>
          <w:p w14:paraId="2022B6CB" w14:textId="77777777" w:rsidR="00000000" w:rsidRDefault="00E36B8C">
            <w:pPr>
              <w:rPr>
                <w:rFonts w:eastAsia="Times New Roman"/>
                <w:sz w:val="20"/>
                <w:szCs w:val="20"/>
              </w:rPr>
            </w:pPr>
          </w:p>
        </w:tc>
        <w:tc>
          <w:tcPr>
            <w:tcW w:w="0" w:type="auto"/>
            <w:vAlign w:val="center"/>
            <w:hideMark/>
          </w:tcPr>
          <w:p w14:paraId="6ECB4E4E" w14:textId="77777777" w:rsidR="00000000" w:rsidRDefault="00E36B8C">
            <w:pPr>
              <w:rPr>
                <w:rFonts w:eastAsia="Times New Roman"/>
                <w:sz w:val="20"/>
                <w:szCs w:val="20"/>
              </w:rPr>
            </w:pPr>
          </w:p>
        </w:tc>
        <w:tc>
          <w:tcPr>
            <w:tcW w:w="0" w:type="auto"/>
            <w:vAlign w:val="center"/>
            <w:hideMark/>
          </w:tcPr>
          <w:p w14:paraId="0887FEE6" w14:textId="77777777" w:rsidR="00000000" w:rsidRDefault="00E36B8C">
            <w:pPr>
              <w:rPr>
                <w:rFonts w:eastAsia="Times New Roman"/>
                <w:sz w:val="20"/>
                <w:szCs w:val="20"/>
              </w:rPr>
            </w:pPr>
          </w:p>
        </w:tc>
        <w:tc>
          <w:tcPr>
            <w:tcW w:w="0" w:type="auto"/>
            <w:vAlign w:val="center"/>
            <w:hideMark/>
          </w:tcPr>
          <w:p w14:paraId="644A7B12" w14:textId="77777777" w:rsidR="00000000" w:rsidRDefault="00E36B8C">
            <w:pPr>
              <w:rPr>
                <w:rFonts w:eastAsia="Times New Roman"/>
                <w:sz w:val="20"/>
                <w:szCs w:val="20"/>
              </w:rPr>
            </w:pPr>
          </w:p>
        </w:tc>
        <w:tc>
          <w:tcPr>
            <w:tcW w:w="0" w:type="auto"/>
            <w:vAlign w:val="center"/>
            <w:hideMark/>
          </w:tcPr>
          <w:p w14:paraId="18604040" w14:textId="77777777" w:rsidR="00000000" w:rsidRDefault="00E36B8C">
            <w:pPr>
              <w:rPr>
                <w:rFonts w:eastAsia="Times New Roman"/>
                <w:sz w:val="20"/>
                <w:szCs w:val="20"/>
              </w:rPr>
            </w:pPr>
          </w:p>
        </w:tc>
        <w:tc>
          <w:tcPr>
            <w:tcW w:w="0" w:type="auto"/>
            <w:vAlign w:val="center"/>
            <w:hideMark/>
          </w:tcPr>
          <w:p w14:paraId="3F8DA181" w14:textId="77777777" w:rsidR="00000000" w:rsidRDefault="00E36B8C">
            <w:pPr>
              <w:rPr>
                <w:rFonts w:eastAsia="Times New Roman"/>
                <w:sz w:val="20"/>
                <w:szCs w:val="20"/>
              </w:rPr>
            </w:pPr>
          </w:p>
        </w:tc>
        <w:tc>
          <w:tcPr>
            <w:tcW w:w="0" w:type="auto"/>
            <w:vAlign w:val="center"/>
            <w:hideMark/>
          </w:tcPr>
          <w:p w14:paraId="3779ABEE" w14:textId="77777777" w:rsidR="00000000" w:rsidRDefault="00E36B8C">
            <w:pPr>
              <w:rPr>
                <w:rFonts w:eastAsia="Times New Roman"/>
                <w:sz w:val="20"/>
                <w:szCs w:val="20"/>
              </w:rPr>
            </w:pPr>
          </w:p>
        </w:tc>
      </w:tr>
      <w:tr w:rsidR="00000000" w14:paraId="4C52E257" w14:textId="77777777">
        <w:trPr>
          <w:divId w:val="1423795830"/>
        </w:trPr>
        <w:tc>
          <w:tcPr>
            <w:tcW w:w="0" w:type="auto"/>
            <w:gridSpan w:val="3"/>
            <w:shd w:val="clear" w:color="auto" w:fill="CCEEFF"/>
            <w:tcMar>
              <w:top w:w="30" w:type="dxa"/>
              <w:left w:w="20" w:type="dxa"/>
              <w:bottom w:w="30" w:type="dxa"/>
              <w:right w:w="20" w:type="dxa"/>
            </w:tcMar>
            <w:hideMark/>
          </w:tcPr>
          <w:p w14:paraId="223F7EE0" w14:textId="77777777" w:rsidR="00000000" w:rsidRDefault="00E36B8C">
            <w:pPr>
              <w:rPr>
                <w:rFonts w:eastAsia="Times New Roman"/>
              </w:rPr>
            </w:pPr>
            <w:r>
              <w:rPr>
                <w:rFonts w:eastAsia="Times New Roman"/>
                <w:color w:val="000000"/>
                <w:sz w:val="20"/>
                <w:szCs w:val="20"/>
              </w:rPr>
              <w:t>Shares canceled or surrendered as payment of tax withholdin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78F326B9" w14:textId="77777777" w:rsidR="00000000" w:rsidRDefault="00E36B8C">
            <w:pPr>
              <w:jc w:val="right"/>
              <w:rPr>
                <w:rFonts w:eastAsia="Times New Roman"/>
              </w:rPr>
            </w:pPr>
            <w:r>
              <w:rPr>
                <w:rFonts w:eastAsia="Times New Roman"/>
                <w:color w:val="000000"/>
                <w:sz w:val="20"/>
                <w:szCs w:val="20"/>
              </w:rPr>
              <w:t>(281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3216EC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A2E383"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FF0D0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A3A9B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B2F26D"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0B1FBB" w14:textId="77777777" w:rsidR="00000000" w:rsidRDefault="00E36B8C">
            <w:pPr>
              <w:jc w:val="right"/>
              <w:rPr>
                <w:rFonts w:eastAsia="Times New Roman"/>
              </w:rPr>
            </w:pPr>
            <w:r>
              <w:rPr>
                <w:rFonts w:eastAsia="Times New Roman"/>
                <w:color w:val="000000"/>
                <w:sz w:val="20"/>
                <w:szCs w:val="20"/>
              </w:rPr>
              <w:t>(4,360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0CD247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FDF4A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9E8BD1"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A66CE2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FEB5D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92912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D7913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EA8AC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D9C230" w14:textId="77777777" w:rsidR="00000000" w:rsidRDefault="00E36B8C">
            <w:pPr>
              <w:jc w:val="right"/>
              <w:rPr>
                <w:rFonts w:eastAsia="Times New Roman"/>
              </w:rPr>
            </w:pPr>
            <w:r>
              <w:rPr>
                <w:rFonts w:eastAsia="Times New Roman"/>
                <w:color w:val="000000"/>
                <w:sz w:val="20"/>
                <w:szCs w:val="20"/>
              </w:rPr>
              <w:t>(4,360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3FB8E7F"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49656B5" w14:textId="77777777" w:rsidR="00000000" w:rsidRDefault="00E36B8C">
            <w:pPr>
              <w:rPr>
                <w:rFonts w:eastAsia="Times New Roman"/>
                <w:sz w:val="20"/>
                <w:szCs w:val="20"/>
              </w:rPr>
            </w:pPr>
          </w:p>
        </w:tc>
        <w:tc>
          <w:tcPr>
            <w:tcW w:w="0" w:type="auto"/>
            <w:vAlign w:val="center"/>
            <w:hideMark/>
          </w:tcPr>
          <w:p w14:paraId="76893CE9" w14:textId="77777777" w:rsidR="00000000" w:rsidRDefault="00E36B8C">
            <w:pPr>
              <w:rPr>
                <w:rFonts w:eastAsia="Times New Roman"/>
                <w:sz w:val="20"/>
                <w:szCs w:val="20"/>
              </w:rPr>
            </w:pPr>
          </w:p>
        </w:tc>
        <w:tc>
          <w:tcPr>
            <w:tcW w:w="0" w:type="auto"/>
            <w:vAlign w:val="center"/>
            <w:hideMark/>
          </w:tcPr>
          <w:p w14:paraId="09F2AAB6" w14:textId="77777777" w:rsidR="00000000" w:rsidRDefault="00E36B8C">
            <w:pPr>
              <w:rPr>
                <w:rFonts w:eastAsia="Times New Roman"/>
                <w:sz w:val="20"/>
                <w:szCs w:val="20"/>
              </w:rPr>
            </w:pPr>
          </w:p>
        </w:tc>
        <w:tc>
          <w:tcPr>
            <w:tcW w:w="0" w:type="auto"/>
            <w:vAlign w:val="center"/>
            <w:hideMark/>
          </w:tcPr>
          <w:p w14:paraId="3D8BC988" w14:textId="77777777" w:rsidR="00000000" w:rsidRDefault="00E36B8C">
            <w:pPr>
              <w:rPr>
                <w:rFonts w:eastAsia="Times New Roman"/>
                <w:sz w:val="20"/>
                <w:szCs w:val="20"/>
              </w:rPr>
            </w:pPr>
          </w:p>
        </w:tc>
        <w:tc>
          <w:tcPr>
            <w:tcW w:w="0" w:type="auto"/>
            <w:vAlign w:val="center"/>
            <w:hideMark/>
          </w:tcPr>
          <w:p w14:paraId="36BF2FD6" w14:textId="77777777" w:rsidR="00000000" w:rsidRDefault="00E36B8C">
            <w:pPr>
              <w:rPr>
                <w:rFonts w:eastAsia="Times New Roman"/>
                <w:sz w:val="20"/>
                <w:szCs w:val="20"/>
              </w:rPr>
            </w:pPr>
          </w:p>
        </w:tc>
        <w:tc>
          <w:tcPr>
            <w:tcW w:w="0" w:type="auto"/>
            <w:vAlign w:val="center"/>
            <w:hideMark/>
          </w:tcPr>
          <w:p w14:paraId="5F9AFEE1" w14:textId="77777777" w:rsidR="00000000" w:rsidRDefault="00E36B8C">
            <w:pPr>
              <w:rPr>
                <w:rFonts w:eastAsia="Times New Roman"/>
                <w:sz w:val="20"/>
                <w:szCs w:val="20"/>
              </w:rPr>
            </w:pPr>
          </w:p>
        </w:tc>
        <w:tc>
          <w:tcPr>
            <w:tcW w:w="0" w:type="auto"/>
            <w:vAlign w:val="center"/>
            <w:hideMark/>
          </w:tcPr>
          <w:p w14:paraId="5830EB48" w14:textId="77777777" w:rsidR="00000000" w:rsidRDefault="00E36B8C">
            <w:pPr>
              <w:rPr>
                <w:rFonts w:eastAsia="Times New Roman"/>
                <w:sz w:val="20"/>
                <w:szCs w:val="20"/>
              </w:rPr>
            </w:pPr>
          </w:p>
        </w:tc>
        <w:tc>
          <w:tcPr>
            <w:tcW w:w="0" w:type="auto"/>
            <w:vAlign w:val="center"/>
            <w:hideMark/>
          </w:tcPr>
          <w:p w14:paraId="67BF186C" w14:textId="77777777" w:rsidR="00000000" w:rsidRDefault="00E36B8C">
            <w:pPr>
              <w:rPr>
                <w:rFonts w:eastAsia="Times New Roman"/>
                <w:sz w:val="20"/>
                <w:szCs w:val="20"/>
              </w:rPr>
            </w:pPr>
          </w:p>
        </w:tc>
        <w:tc>
          <w:tcPr>
            <w:tcW w:w="0" w:type="auto"/>
            <w:vAlign w:val="center"/>
            <w:hideMark/>
          </w:tcPr>
          <w:p w14:paraId="2918DD53" w14:textId="77777777" w:rsidR="00000000" w:rsidRDefault="00E36B8C">
            <w:pPr>
              <w:rPr>
                <w:rFonts w:eastAsia="Times New Roman"/>
                <w:sz w:val="20"/>
                <w:szCs w:val="20"/>
              </w:rPr>
            </w:pPr>
          </w:p>
        </w:tc>
        <w:tc>
          <w:tcPr>
            <w:tcW w:w="0" w:type="auto"/>
            <w:vAlign w:val="center"/>
            <w:hideMark/>
          </w:tcPr>
          <w:p w14:paraId="39EF76D2" w14:textId="77777777" w:rsidR="00000000" w:rsidRDefault="00E36B8C">
            <w:pPr>
              <w:rPr>
                <w:rFonts w:eastAsia="Times New Roman"/>
                <w:sz w:val="20"/>
                <w:szCs w:val="20"/>
              </w:rPr>
            </w:pPr>
          </w:p>
        </w:tc>
        <w:tc>
          <w:tcPr>
            <w:tcW w:w="0" w:type="auto"/>
            <w:vAlign w:val="center"/>
            <w:hideMark/>
          </w:tcPr>
          <w:p w14:paraId="32AE1C93" w14:textId="77777777" w:rsidR="00000000" w:rsidRDefault="00E36B8C">
            <w:pPr>
              <w:rPr>
                <w:rFonts w:eastAsia="Times New Roman"/>
                <w:sz w:val="20"/>
                <w:szCs w:val="20"/>
              </w:rPr>
            </w:pPr>
          </w:p>
        </w:tc>
        <w:tc>
          <w:tcPr>
            <w:tcW w:w="0" w:type="auto"/>
            <w:vAlign w:val="center"/>
            <w:hideMark/>
          </w:tcPr>
          <w:p w14:paraId="5C8AF56A" w14:textId="77777777" w:rsidR="00000000" w:rsidRDefault="00E36B8C">
            <w:pPr>
              <w:rPr>
                <w:rFonts w:eastAsia="Times New Roman"/>
                <w:sz w:val="20"/>
                <w:szCs w:val="20"/>
              </w:rPr>
            </w:pPr>
          </w:p>
        </w:tc>
        <w:tc>
          <w:tcPr>
            <w:tcW w:w="0" w:type="auto"/>
            <w:vAlign w:val="center"/>
            <w:hideMark/>
          </w:tcPr>
          <w:p w14:paraId="59F5BE52" w14:textId="77777777" w:rsidR="00000000" w:rsidRDefault="00E36B8C">
            <w:pPr>
              <w:rPr>
                <w:rFonts w:eastAsia="Times New Roman"/>
                <w:sz w:val="20"/>
                <w:szCs w:val="20"/>
              </w:rPr>
            </w:pPr>
          </w:p>
        </w:tc>
        <w:tc>
          <w:tcPr>
            <w:tcW w:w="0" w:type="auto"/>
            <w:vAlign w:val="center"/>
            <w:hideMark/>
          </w:tcPr>
          <w:p w14:paraId="43932F53" w14:textId="77777777" w:rsidR="00000000" w:rsidRDefault="00E36B8C">
            <w:pPr>
              <w:rPr>
                <w:rFonts w:eastAsia="Times New Roman"/>
                <w:sz w:val="20"/>
                <w:szCs w:val="20"/>
              </w:rPr>
            </w:pPr>
          </w:p>
        </w:tc>
        <w:tc>
          <w:tcPr>
            <w:tcW w:w="0" w:type="auto"/>
            <w:vAlign w:val="center"/>
            <w:hideMark/>
          </w:tcPr>
          <w:p w14:paraId="008B4D56" w14:textId="77777777" w:rsidR="00000000" w:rsidRDefault="00E36B8C">
            <w:pPr>
              <w:rPr>
                <w:rFonts w:eastAsia="Times New Roman"/>
                <w:sz w:val="20"/>
                <w:szCs w:val="20"/>
              </w:rPr>
            </w:pPr>
          </w:p>
        </w:tc>
        <w:tc>
          <w:tcPr>
            <w:tcW w:w="0" w:type="auto"/>
            <w:vAlign w:val="center"/>
            <w:hideMark/>
          </w:tcPr>
          <w:p w14:paraId="7B2288F9" w14:textId="77777777" w:rsidR="00000000" w:rsidRDefault="00E36B8C">
            <w:pPr>
              <w:rPr>
                <w:rFonts w:eastAsia="Times New Roman"/>
                <w:sz w:val="20"/>
                <w:szCs w:val="20"/>
              </w:rPr>
            </w:pPr>
          </w:p>
        </w:tc>
        <w:tc>
          <w:tcPr>
            <w:tcW w:w="0" w:type="auto"/>
            <w:vAlign w:val="center"/>
            <w:hideMark/>
          </w:tcPr>
          <w:p w14:paraId="76EDA327" w14:textId="77777777" w:rsidR="00000000" w:rsidRDefault="00E36B8C">
            <w:pPr>
              <w:rPr>
                <w:rFonts w:eastAsia="Times New Roman"/>
                <w:sz w:val="20"/>
                <w:szCs w:val="20"/>
              </w:rPr>
            </w:pPr>
          </w:p>
        </w:tc>
        <w:tc>
          <w:tcPr>
            <w:tcW w:w="0" w:type="auto"/>
            <w:vAlign w:val="center"/>
            <w:hideMark/>
          </w:tcPr>
          <w:p w14:paraId="15990DBA" w14:textId="77777777" w:rsidR="00000000" w:rsidRDefault="00E36B8C">
            <w:pPr>
              <w:rPr>
                <w:rFonts w:eastAsia="Times New Roman"/>
                <w:sz w:val="20"/>
                <w:szCs w:val="20"/>
              </w:rPr>
            </w:pPr>
          </w:p>
        </w:tc>
        <w:tc>
          <w:tcPr>
            <w:tcW w:w="0" w:type="auto"/>
            <w:vAlign w:val="center"/>
            <w:hideMark/>
          </w:tcPr>
          <w:p w14:paraId="2BB0441B" w14:textId="77777777" w:rsidR="00000000" w:rsidRDefault="00E36B8C">
            <w:pPr>
              <w:rPr>
                <w:rFonts w:eastAsia="Times New Roman"/>
                <w:sz w:val="20"/>
                <w:szCs w:val="20"/>
              </w:rPr>
            </w:pPr>
          </w:p>
        </w:tc>
        <w:tc>
          <w:tcPr>
            <w:tcW w:w="0" w:type="auto"/>
            <w:vAlign w:val="center"/>
            <w:hideMark/>
          </w:tcPr>
          <w:p w14:paraId="243187BE" w14:textId="77777777" w:rsidR="00000000" w:rsidRDefault="00E36B8C">
            <w:pPr>
              <w:rPr>
                <w:rFonts w:eastAsia="Times New Roman"/>
                <w:sz w:val="20"/>
                <w:szCs w:val="20"/>
              </w:rPr>
            </w:pPr>
          </w:p>
        </w:tc>
        <w:tc>
          <w:tcPr>
            <w:tcW w:w="0" w:type="auto"/>
            <w:vAlign w:val="center"/>
            <w:hideMark/>
          </w:tcPr>
          <w:p w14:paraId="1B3145E3" w14:textId="77777777" w:rsidR="00000000" w:rsidRDefault="00E36B8C">
            <w:pPr>
              <w:rPr>
                <w:rFonts w:eastAsia="Times New Roman"/>
                <w:sz w:val="20"/>
                <w:szCs w:val="20"/>
              </w:rPr>
            </w:pPr>
          </w:p>
        </w:tc>
      </w:tr>
      <w:tr w:rsidR="00000000" w14:paraId="1DCB2854" w14:textId="77777777">
        <w:trPr>
          <w:divId w:val="1423795830"/>
        </w:trPr>
        <w:tc>
          <w:tcPr>
            <w:tcW w:w="0" w:type="auto"/>
            <w:gridSpan w:val="3"/>
            <w:shd w:val="clear" w:color="auto" w:fill="FFFFFF"/>
            <w:tcMar>
              <w:top w:w="30" w:type="dxa"/>
              <w:left w:w="20" w:type="dxa"/>
              <w:bottom w:w="30" w:type="dxa"/>
              <w:right w:w="20" w:type="dxa"/>
            </w:tcMar>
            <w:hideMark/>
          </w:tcPr>
          <w:p w14:paraId="22C20B62" w14:textId="77777777" w:rsidR="00000000" w:rsidRDefault="00E36B8C">
            <w:pPr>
              <w:rPr>
                <w:rFonts w:eastAsia="Times New Roman"/>
              </w:rPr>
            </w:pPr>
            <w:r>
              <w:rPr>
                <w:rFonts w:eastAsia="Times New Roman"/>
                <w:color w:val="000000"/>
                <w:sz w:val="20"/>
                <w:szCs w:val="20"/>
              </w:rPr>
              <w:t>Repurchase of company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14:paraId="093B7809" w14:textId="77777777" w:rsidR="00000000" w:rsidRDefault="00E36B8C">
            <w:pPr>
              <w:jc w:val="right"/>
              <w:rPr>
                <w:rFonts w:eastAsia="Times New Roman"/>
              </w:rPr>
            </w:pPr>
            <w:r>
              <w:rPr>
                <w:rFonts w:eastAsia="Times New Roman"/>
                <w:color w:val="000000"/>
                <w:sz w:val="20"/>
                <w:szCs w:val="20"/>
              </w:rPr>
              <w:t>(140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978A50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60848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C9916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DBEC2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FF051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73C97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044F8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6B55C4"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C61FBD" w14:textId="77777777" w:rsidR="00000000" w:rsidRDefault="00E36B8C">
            <w:pPr>
              <w:jc w:val="right"/>
              <w:rPr>
                <w:rFonts w:eastAsia="Times New Roman"/>
              </w:rPr>
            </w:pPr>
            <w:r>
              <w:rPr>
                <w:rFonts w:eastAsia="Times New Roman"/>
                <w:color w:val="000000"/>
                <w:sz w:val="20"/>
                <w:szCs w:val="20"/>
              </w:rPr>
              <w:t>(2,012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9BC5FD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B58E3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1D253A"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29EEB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B8021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348F0F" w14:textId="77777777" w:rsidR="00000000" w:rsidRDefault="00E36B8C">
            <w:pPr>
              <w:jc w:val="right"/>
              <w:rPr>
                <w:rFonts w:eastAsia="Times New Roman"/>
              </w:rPr>
            </w:pPr>
            <w:r>
              <w:rPr>
                <w:rFonts w:eastAsia="Times New Roman"/>
                <w:color w:val="000000"/>
                <w:sz w:val="20"/>
                <w:szCs w:val="20"/>
              </w:rPr>
              <w:t>(2,012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B610B78"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501A5FB" w14:textId="77777777" w:rsidR="00000000" w:rsidRDefault="00E36B8C">
            <w:pPr>
              <w:rPr>
                <w:rFonts w:eastAsia="Times New Roman"/>
                <w:sz w:val="20"/>
                <w:szCs w:val="20"/>
              </w:rPr>
            </w:pPr>
          </w:p>
        </w:tc>
        <w:tc>
          <w:tcPr>
            <w:tcW w:w="0" w:type="auto"/>
            <w:vAlign w:val="center"/>
            <w:hideMark/>
          </w:tcPr>
          <w:p w14:paraId="4B49482D" w14:textId="77777777" w:rsidR="00000000" w:rsidRDefault="00E36B8C">
            <w:pPr>
              <w:rPr>
                <w:rFonts w:eastAsia="Times New Roman"/>
                <w:sz w:val="20"/>
                <w:szCs w:val="20"/>
              </w:rPr>
            </w:pPr>
          </w:p>
        </w:tc>
        <w:tc>
          <w:tcPr>
            <w:tcW w:w="0" w:type="auto"/>
            <w:vAlign w:val="center"/>
            <w:hideMark/>
          </w:tcPr>
          <w:p w14:paraId="5562D6D0" w14:textId="77777777" w:rsidR="00000000" w:rsidRDefault="00E36B8C">
            <w:pPr>
              <w:rPr>
                <w:rFonts w:eastAsia="Times New Roman"/>
                <w:sz w:val="20"/>
                <w:szCs w:val="20"/>
              </w:rPr>
            </w:pPr>
          </w:p>
        </w:tc>
        <w:tc>
          <w:tcPr>
            <w:tcW w:w="0" w:type="auto"/>
            <w:vAlign w:val="center"/>
            <w:hideMark/>
          </w:tcPr>
          <w:p w14:paraId="4BD7DC0D" w14:textId="77777777" w:rsidR="00000000" w:rsidRDefault="00E36B8C">
            <w:pPr>
              <w:rPr>
                <w:rFonts w:eastAsia="Times New Roman"/>
                <w:sz w:val="20"/>
                <w:szCs w:val="20"/>
              </w:rPr>
            </w:pPr>
          </w:p>
        </w:tc>
        <w:tc>
          <w:tcPr>
            <w:tcW w:w="0" w:type="auto"/>
            <w:vAlign w:val="center"/>
            <w:hideMark/>
          </w:tcPr>
          <w:p w14:paraId="3321CD8B" w14:textId="77777777" w:rsidR="00000000" w:rsidRDefault="00E36B8C">
            <w:pPr>
              <w:rPr>
                <w:rFonts w:eastAsia="Times New Roman"/>
                <w:sz w:val="20"/>
                <w:szCs w:val="20"/>
              </w:rPr>
            </w:pPr>
          </w:p>
        </w:tc>
        <w:tc>
          <w:tcPr>
            <w:tcW w:w="0" w:type="auto"/>
            <w:vAlign w:val="center"/>
            <w:hideMark/>
          </w:tcPr>
          <w:p w14:paraId="32D719C6" w14:textId="77777777" w:rsidR="00000000" w:rsidRDefault="00E36B8C">
            <w:pPr>
              <w:rPr>
                <w:rFonts w:eastAsia="Times New Roman"/>
                <w:sz w:val="20"/>
                <w:szCs w:val="20"/>
              </w:rPr>
            </w:pPr>
          </w:p>
        </w:tc>
        <w:tc>
          <w:tcPr>
            <w:tcW w:w="0" w:type="auto"/>
            <w:vAlign w:val="center"/>
            <w:hideMark/>
          </w:tcPr>
          <w:p w14:paraId="01049754" w14:textId="77777777" w:rsidR="00000000" w:rsidRDefault="00E36B8C">
            <w:pPr>
              <w:rPr>
                <w:rFonts w:eastAsia="Times New Roman"/>
                <w:sz w:val="20"/>
                <w:szCs w:val="20"/>
              </w:rPr>
            </w:pPr>
          </w:p>
        </w:tc>
        <w:tc>
          <w:tcPr>
            <w:tcW w:w="0" w:type="auto"/>
            <w:vAlign w:val="center"/>
            <w:hideMark/>
          </w:tcPr>
          <w:p w14:paraId="282E0F30" w14:textId="77777777" w:rsidR="00000000" w:rsidRDefault="00E36B8C">
            <w:pPr>
              <w:rPr>
                <w:rFonts w:eastAsia="Times New Roman"/>
                <w:sz w:val="20"/>
                <w:szCs w:val="20"/>
              </w:rPr>
            </w:pPr>
          </w:p>
        </w:tc>
        <w:tc>
          <w:tcPr>
            <w:tcW w:w="0" w:type="auto"/>
            <w:vAlign w:val="center"/>
            <w:hideMark/>
          </w:tcPr>
          <w:p w14:paraId="0A097B95" w14:textId="77777777" w:rsidR="00000000" w:rsidRDefault="00E36B8C">
            <w:pPr>
              <w:rPr>
                <w:rFonts w:eastAsia="Times New Roman"/>
                <w:sz w:val="20"/>
                <w:szCs w:val="20"/>
              </w:rPr>
            </w:pPr>
          </w:p>
        </w:tc>
        <w:tc>
          <w:tcPr>
            <w:tcW w:w="0" w:type="auto"/>
            <w:vAlign w:val="center"/>
            <w:hideMark/>
          </w:tcPr>
          <w:p w14:paraId="28D6CBA0" w14:textId="77777777" w:rsidR="00000000" w:rsidRDefault="00E36B8C">
            <w:pPr>
              <w:rPr>
                <w:rFonts w:eastAsia="Times New Roman"/>
                <w:sz w:val="20"/>
                <w:szCs w:val="20"/>
              </w:rPr>
            </w:pPr>
          </w:p>
        </w:tc>
        <w:tc>
          <w:tcPr>
            <w:tcW w:w="0" w:type="auto"/>
            <w:vAlign w:val="center"/>
            <w:hideMark/>
          </w:tcPr>
          <w:p w14:paraId="534E75B4" w14:textId="77777777" w:rsidR="00000000" w:rsidRDefault="00E36B8C">
            <w:pPr>
              <w:rPr>
                <w:rFonts w:eastAsia="Times New Roman"/>
                <w:sz w:val="20"/>
                <w:szCs w:val="20"/>
              </w:rPr>
            </w:pPr>
          </w:p>
        </w:tc>
        <w:tc>
          <w:tcPr>
            <w:tcW w:w="0" w:type="auto"/>
            <w:vAlign w:val="center"/>
            <w:hideMark/>
          </w:tcPr>
          <w:p w14:paraId="040661E8" w14:textId="77777777" w:rsidR="00000000" w:rsidRDefault="00E36B8C">
            <w:pPr>
              <w:rPr>
                <w:rFonts w:eastAsia="Times New Roman"/>
                <w:sz w:val="20"/>
                <w:szCs w:val="20"/>
              </w:rPr>
            </w:pPr>
          </w:p>
        </w:tc>
        <w:tc>
          <w:tcPr>
            <w:tcW w:w="0" w:type="auto"/>
            <w:vAlign w:val="center"/>
            <w:hideMark/>
          </w:tcPr>
          <w:p w14:paraId="03E6C578" w14:textId="77777777" w:rsidR="00000000" w:rsidRDefault="00E36B8C">
            <w:pPr>
              <w:rPr>
                <w:rFonts w:eastAsia="Times New Roman"/>
                <w:sz w:val="20"/>
                <w:szCs w:val="20"/>
              </w:rPr>
            </w:pPr>
          </w:p>
        </w:tc>
        <w:tc>
          <w:tcPr>
            <w:tcW w:w="0" w:type="auto"/>
            <w:vAlign w:val="center"/>
            <w:hideMark/>
          </w:tcPr>
          <w:p w14:paraId="47324B4F" w14:textId="77777777" w:rsidR="00000000" w:rsidRDefault="00E36B8C">
            <w:pPr>
              <w:rPr>
                <w:rFonts w:eastAsia="Times New Roman"/>
                <w:sz w:val="20"/>
                <w:szCs w:val="20"/>
              </w:rPr>
            </w:pPr>
          </w:p>
        </w:tc>
        <w:tc>
          <w:tcPr>
            <w:tcW w:w="0" w:type="auto"/>
            <w:vAlign w:val="center"/>
            <w:hideMark/>
          </w:tcPr>
          <w:p w14:paraId="6F7FF0CF" w14:textId="77777777" w:rsidR="00000000" w:rsidRDefault="00E36B8C">
            <w:pPr>
              <w:rPr>
                <w:rFonts w:eastAsia="Times New Roman"/>
                <w:sz w:val="20"/>
                <w:szCs w:val="20"/>
              </w:rPr>
            </w:pPr>
          </w:p>
        </w:tc>
        <w:tc>
          <w:tcPr>
            <w:tcW w:w="0" w:type="auto"/>
            <w:vAlign w:val="center"/>
            <w:hideMark/>
          </w:tcPr>
          <w:p w14:paraId="1A46309C" w14:textId="77777777" w:rsidR="00000000" w:rsidRDefault="00E36B8C">
            <w:pPr>
              <w:rPr>
                <w:rFonts w:eastAsia="Times New Roman"/>
                <w:sz w:val="20"/>
                <w:szCs w:val="20"/>
              </w:rPr>
            </w:pPr>
          </w:p>
        </w:tc>
        <w:tc>
          <w:tcPr>
            <w:tcW w:w="0" w:type="auto"/>
            <w:vAlign w:val="center"/>
            <w:hideMark/>
          </w:tcPr>
          <w:p w14:paraId="11C38A72" w14:textId="77777777" w:rsidR="00000000" w:rsidRDefault="00E36B8C">
            <w:pPr>
              <w:rPr>
                <w:rFonts w:eastAsia="Times New Roman"/>
                <w:sz w:val="20"/>
                <w:szCs w:val="20"/>
              </w:rPr>
            </w:pPr>
          </w:p>
        </w:tc>
        <w:tc>
          <w:tcPr>
            <w:tcW w:w="0" w:type="auto"/>
            <w:vAlign w:val="center"/>
            <w:hideMark/>
          </w:tcPr>
          <w:p w14:paraId="15A2EC9E" w14:textId="77777777" w:rsidR="00000000" w:rsidRDefault="00E36B8C">
            <w:pPr>
              <w:rPr>
                <w:rFonts w:eastAsia="Times New Roman"/>
                <w:sz w:val="20"/>
                <w:szCs w:val="20"/>
              </w:rPr>
            </w:pPr>
          </w:p>
        </w:tc>
        <w:tc>
          <w:tcPr>
            <w:tcW w:w="0" w:type="auto"/>
            <w:vAlign w:val="center"/>
            <w:hideMark/>
          </w:tcPr>
          <w:p w14:paraId="265C1B87" w14:textId="77777777" w:rsidR="00000000" w:rsidRDefault="00E36B8C">
            <w:pPr>
              <w:rPr>
                <w:rFonts w:eastAsia="Times New Roman"/>
                <w:sz w:val="20"/>
                <w:szCs w:val="20"/>
              </w:rPr>
            </w:pPr>
          </w:p>
        </w:tc>
        <w:tc>
          <w:tcPr>
            <w:tcW w:w="0" w:type="auto"/>
            <w:vAlign w:val="center"/>
            <w:hideMark/>
          </w:tcPr>
          <w:p w14:paraId="3698D160" w14:textId="77777777" w:rsidR="00000000" w:rsidRDefault="00E36B8C">
            <w:pPr>
              <w:rPr>
                <w:rFonts w:eastAsia="Times New Roman"/>
                <w:sz w:val="20"/>
                <w:szCs w:val="20"/>
              </w:rPr>
            </w:pPr>
          </w:p>
        </w:tc>
        <w:tc>
          <w:tcPr>
            <w:tcW w:w="0" w:type="auto"/>
            <w:vAlign w:val="center"/>
            <w:hideMark/>
          </w:tcPr>
          <w:p w14:paraId="1FA526B8" w14:textId="77777777" w:rsidR="00000000" w:rsidRDefault="00E36B8C">
            <w:pPr>
              <w:rPr>
                <w:rFonts w:eastAsia="Times New Roman"/>
                <w:sz w:val="20"/>
                <w:szCs w:val="20"/>
              </w:rPr>
            </w:pPr>
          </w:p>
        </w:tc>
      </w:tr>
      <w:tr w:rsidR="00000000" w14:paraId="0A720F73" w14:textId="77777777">
        <w:trPr>
          <w:divId w:val="1423795830"/>
        </w:trPr>
        <w:tc>
          <w:tcPr>
            <w:tcW w:w="0" w:type="auto"/>
            <w:gridSpan w:val="3"/>
            <w:vAlign w:val="center"/>
            <w:hideMark/>
          </w:tcPr>
          <w:p w14:paraId="15D6DCEF" w14:textId="77777777" w:rsidR="00000000" w:rsidRDefault="00E36B8C">
            <w:pPr>
              <w:jc w:val="right"/>
              <w:rPr>
                <w:rFonts w:eastAsia="Times New Roman"/>
              </w:rPr>
            </w:pPr>
          </w:p>
        </w:tc>
        <w:tc>
          <w:tcPr>
            <w:tcW w:w="0" w:type="auto"/>
            <w:gridSpan w:val="3"/>
            <w:vAlign w:val="center"/>
            <w:hideMark/>
          </w:tcPr>
          <w:p w14:paraId="6EE67C10" w14:textId="77777777" w:rsidR="00000000" w:rsidRDefault="00E36B8C">
            <w:pPr>
              <w:rPr>
                <w:rFonts w:eastAsia="Times New Roman"/>
                <w:sz w:val="20"/>
                <w:szCs w:val="20"/>
              </w:rPr>
            </w:pPr>
          </w:p>
        </w:tc>
        <w:tc>
          <w:tcPr>
            <w:tcW w:w="0" w:type="auto"/>
            <w:gridSpan w:val="3"/>
            <w:vAlign w:val="center"/>
            <w:hideMark/>
          </w:tcPr>
          <w:p w14:paraId="1B325758" w14:textId="77777777" w:rsidR="00000000" w:rsidRDefault="00E36B8C">
            <w:pPr>
              <w:rPr>
                <w:rFonts w:eastAsia="Times New Roman"/>
                <w:sz w:val="20"/>
                <w:szCs w:val="20"/>
              </w:rPr>
            </w:pPr>
          </w:p>
        </w:tc>
        <w:tc>
          <w:tcPr>
            <w:tcW w:w="0" w:type="auto"/>
            <w:gridSpan w:val="3"/>
            <w:vAlign w:val="center"/>
            <w:hideMark/>
          </w:tcPr>
          <w:p w14:paraId="754D833D" w14:textId="77777777" w:rsidR="00000000" w:rsidRDefault="00E36B8C">
            <w:pPr>
              <w:rPr>
                <w:rFonts w:eastAsia="Times New Roman"/>
                <w:sz w:val="20"/>
                <w:szCs w:val="20"/>
              </w:rPr>
            </w:pPr>
          </w:p>
        </w:tc>
        <w:tc>
          <w:tcPr>
            <w:tcW w:w="0" w:type="auto"/>
            <w:gridSpan w:val="3"/>
            <w:vAlign w:val="center"/>
            <w:hideMark/>
          </w:tcPr>
          <w:p w14:paraId="39B0A4CF" w14:textId="77777777" w:rsidR="00000000" w:rsidRDefault="00E36B8C">
            <w:pPr>
              <w:rPr>
                <w:rFonts w:eastAsia="Times New Roman"/>
                <w:sz w:val="20"/>
                <w:szCs w:val="20"/>
              </w:rPr>
            </w:pPr>
          </w:p>
        </w:tc>
        <w:tc>
          <w:tcPr>
            <w:tcW w:w="0" w:type="auto"/>
            <w:gridSpan w:val="3"/>
            <w:vAlign w:val="center"/>
            <w:hideMark/>
          </w:tcPr>
          <w:p w14:paraId="48AF7789" w14:textId="77777777" w:rsidR="00000000" w:rsidRDefault="00E36B8C">
            <w:pPr>
              <w:rPr>
                <w:rFonts w:eastAsia="Times New Roman"/>
                <w:sz w:val="20"/>
                <w:szCs w:val="20"/>
              </w:rPr>
            </w:pPr>
          </w:p>
        </w:tc>
        <w:tc>
          <w:tcPr>
            <w:tcW w:w="0" w:type="auto"/>
            <w:gridSpan w:val="3"/>
            <w:vAlign w:val="center"/>
            <w:hideMark/>
          </w:tcPr>
          <w:p w14:paraId="0E89908C" w14:textId="77777777" w:rsidR="00000000" w:rsidRDefault="00E36B8C">
            <w:pPr>
              <w:rPr>
                <w:rFonts w:eastAsia="Times New Roman"/>
                <w:sz w:val="20"/>
                <w:szCs w:val="20"/>
              </w:rPr>
            </w:pPr>
          </w:p>
        </w:tc>
        <w:tc>
          <w:tcPr>
            <w:tcW w:w="0" w:type="auto"/>
            <w:gridSpan w:val="3"/>
            <w:vAlign w:val="center"/>
            <w:hideMark/>
          </w:tcPr>
          <w:p w14:paraId="4E7B132A" w14:textId="77777777" w:rsidR="00000000" w:rsidRDefault="00E36B8C">
            <w:pPr>
              <w:rPr>
                <w:rFonts w:eastAsia="Times New Roman"/>
                <w:sz w:val="20"/>
                <w:szCs w:val="20"/>
              </w:rPr>
            </w:pPr>
          </w:p>
        </w:tc>
        <w:tc>
          <w:tcPr>
            <w:tcW w:w="0" w:type="auto"/>
            <w:gridSpan w:val="3"/>
            <w:vAlign w:val="center"/>
            <w:hideMark/>
          </w:tcPr>
          <w:p w14:paraId="629B16F6" w14:textId="77777777" w:rsidR="00000000" w:rsidRDefault="00E36B8C">
            <w:pPr>
              <w:rPr>
                <w:rFonts w:eastAsia="Times New Roman"/>
                <w:sz w:val="20"/>
                <w:szCs w:val="20"/>
              </w:rPr>
            </w:pPr>
          </w:p>
        </w:tc>
        <w:tc>
          <w:tcPr>
            <w:tcW w:w="0" w:type="auto"/>
            <w:gridSpan w:val="3"/>
            <w:vAlign w:val="center"/>
            <w:hideMark/>
          </w:tcPr>
          <w:p w14:paraId="72CCBA00" w14:textId="77777777" w:rsidR="00000000" w:rsidRDefault="00E36B8C">
            <w:pPr>
              <w:rPr>
                <w:rFonts w:eastAsia="Times New Roman"/>
                <w:sz w:val="20"/>
                <w:szCs w:val="20"/>
              </w:rPr>
            </w:pPr>
          </w:p>
        </w:tc>
        <w:tc>
          <w:tcPr>
            <w:tcW w:w="0" w:type="auto"/>
            <w:gridSpan w:val="3"/>
            <w:vAlign w:val="center"/>
            <w:hideMark/>
          </w:tcPr>
          <w:p w14:paraId="33087BA6" w14:textId="77777777" w:rsidR="00000000" w:rsidRDefault="00E36B8C">
            <w:pPr>
              <w:rPr>
                <w:rFonts w:eastAsia="Times New Roman"/>
                <w:sz w:val="20"/>
                <w:szCs w:val="20"/>
              </w:rPr>
            </w:pPr>
          </w:p>
        </w:tc>
        <w:tc>
          <w:tcPr>
            <w:tcW w:w="0" w:type="auto"/>
            <w:gridSpan w:val="3"/>
            <w:vAlign w:val="center"/>
            <w:hideMark/>
          </w:tcPr>
          <w:p w14:paraId="677C6DA3" w14:textId="77777777" w:rsidR="00000000" w:rsidRDefault="00E36B8C">
            <w:pPr>
              <w:rPr>
                <w:rFonts w:eastAsia="Times New Roman"/>
                <w:sz w:val="20"/>
                <w:szCs w:val="20"/>
              </w:rPr>
            </w:pPr>
          </w:p>
        </w:tc>
        <w:tc>
          <w:tcPr>
            <w:tcW w:w="0" w:type="auto"/>
            <w:vAlign w:val="center"/>
            <w:hideMark/>
          </w:tcPr>
          <w:p w14:paraId="2B86FA5B" w14:textId="77777777" w:rsidR="00000000" w:rsidRDefault="00E36B8C">
            <w:pPr>
              <w:rPr>
                <w:rFonts w:eastAsia="Times New Roman"/>
                <w:sz w:val="20"/>
                <w:szCs w:val="20"/>
              </w:rPr>
            </w:pPr>
          </w:p>
        </w:tc>
        <w:tc>
          <w:tcPr>
            <w:tcW w:w="0" w:type="auto"/>
            <w:vAlign w:val="center"/>
            <w:hideMark/>
          </w:tcPr>
          <w:p w14:paraId="743F3D5D" w14:textId="77777777" w:rsidR="00000000" w:rsidRDefault="00E36B8C">
            <w:pPr>
              <w:rPr>
                <w:rFonts w:eastAsia="Times New Roman"/>
                <w:sz w:val="20"/>
                <w:szCs w:val="20"/>
              </w:rPr>
            </w:pPr>
          </w:p>
        </w:tc>
        <w:tc>
          <w:tcPr>
            <w:tcW w:w="0" w:type="auto"/>
            <w:vAlign w:val="center"/>
            <w:hideMark/>
          </w:tcPr>
          <w:p w14:paraId="3921FD7D" w14:textId="77777777" w:rsidR="00000000" w:rsidRDefault="00E36B8C">
            <w:pPr>
              <w:rPr>
                <w:rFonts w:eastAsia="Times New Roman"/>
                <w:sz w:val="20"/>
                <w:szCs w:val="20"/>
              </w:rPr>
            </w:pPr>
          </w:p>
        </w:tc>
        <w:tc>
          <w:tcPr>
            <w:tcW w:w="0" w:type="auto"/>
            <w:vAlign w:val="center"/>
            <w:hideMark/>
          </w:tcPr>
          <w:p w14:paraId="6806830B" w14:textId="77777777" w:rsidR="00000000" w:rsidRDefault="00E36B8C">
            <w:pPr>
              <w:rPr>
                <w:rFonts w:eastAsia="Times New Roman"/>
                <w:sz w:val="20"/>
                <w:szCs w:val="20"/>
              </w:rPr>
            </w:pPr>
          </w:p>
        </w:tc>
        <w:tc>
          <w:tcPr>
            <w:tcW w:w="0" w:type="auto"/>
            <w:vAlign w:val="center"/>
            <w:hideMark/>
          </w:tcPr>
          <w:p w14:paraId="5CDE26A5" w14:textId="77777777" w:rsidR="00000000" w:rsidRDefault="00E36B8C">
            <w:pPr>
              <w:rPr>
                <w:rFonts w:eastAsia="Times New Roman"/>
                <w:sz w:val="20"/>
                <w:szCs w:val="20"/>
              </w:rPr>
            </w:pPr>
          </w:p>
        </w:tc>
        <w:tc>
          <w:tcPr>
            <w:tcW w:w="0" w:type="auto"/>
            <w:vAlign w:val="center"/>
            <w:hideMark/>
          </w:tcPr>
          <w:p w14:paraId="517D6620" w14:textId="77777777" w:rsidR="00000000" w:rsidRDefault="00E36B8C">
            <w:pPr>
              <w:rPr>
                <w:rFonts w:eastAsia="Times New Roman"/>
                <w:sz w:val="20"/>
                <w:szCs w:val="20"/>
              </w:rPr>
            </w:pPr>
          </w:p>
        </w:tc>
        <w:tc>
          <w:tcPr>
            <w:tcW w:w="0" w:type="auto"/>
            <w:vAlign w:val="center"/>
            <w:hideMark/>
          </w:tcPr>
          <w:p w14:paraId="52C3BFD4" w14:textId="77777777" w:rsidR="00000000" w:rsidRDefault="00E36B8C">
            <w:pPr>
              <w:rPr>
                <w:rFonts w:eastAsia="Times New Roman"/>
                <w:sz w:val="20"/>
                <w:szCs w:val="20"/>
              </w:rPr>
            </w:pPr>
          </w:p>
        </w:tc>
        <w:tc>
          <w:tcPr>
            <w:tcW w:w="0" w:type="auto"/>
            <w:vAlign w:val="center"/>
            <w:hideMark/>
          </w:tcPr>
          <w:p w14:paraId="3AA2F890" w14:textId="77777777" w:rsidR="00000000" w:rsidRDefault="00E36B8C">
            <w:pPr>
              <w:rPr>
                <w:rFonts w:eastAsia="Times New Roman"/>
                <w:sz w:val="20"/>
                <w:szCs w:val="20"/>
              </w:rPr>
            </w:pPr>
          </w:p>
        </w:tc>
        <w:tc>
          <w:tcPr>
            <w:tcW w:w="0" w:type="auto"/>
            <w:vAlign w:val="center"/>
            <w:hideMark/>
          </w:tcPr>
          <w:p w14:paraId="19269045" w14:textId="77777777" w:rsidR="00000000" w:rsidRDefault="00E36B8C">
            <w:pPr>
              <w:rPr>
                <w:rFonts w:eastAsia="Times New Roman"/>
                <w:sz w:val="20"/>
                <w:szCs w:val="20"/>
              </w:rPr>
            </w:pPr>
          </w:p>
        </w:tc>
        <w:tc>
          <w:tcPr>
            <w:tcW w:w="0" w:type="auto"/>
            <w:vAlign w:val="center"/>
            <w:hideMark/>
          </w:tcPr>
          <w:p w14:paraId="77796661" w14:textId="77777777" w:rsidR="00000000" w:rsidRDefault="00E36B8C">
            <w:pPr>
              <w:rPr>
                <w:rFonts w:eastAsia="Times New Roman"/>
                <w:sz w:val="20"/>
                <w:szCs w:val="20"/>
              </w:rPr>
            </w:pPr>
          </w:p>
        </w:tc>
        <w:tc>
          <w:tcPr>
            <w:tcW w:w="0" w:type="auto"/>
            <w:vAlign w:val="center"/>
            <w:hideMark/>
          </w:tcPr>
          <w:p w14:paraId="075983BD" w14:textId="77777777" w:rsidR="00000000" w:rsidRDefault="00E36B8C">
            <w:pPr>
              <w:rPr>
                <w:rFonts w:eastAsia="Times New Roman"/>
                <w:sz w:val="20"/>
                <w:szCs w:val="20"/>
              </w:rPr>
            </w:pPr>
          </w:p>
        </w:tc>
        <w:tc>
          <w:tcPr>
            <w:tcW w:w="0" w:type="auto"/>
            <w:vAlign w:val="center"/>
            <w:hideMark/>
          </w:tcPr>
          <w:p w14:paraId="101F9DBD" w14:textId="77777777" w:rsidR="00000000" w:rsidRDefault="00E36B8C">
            <w:pPr>
              <w:rPr>
                <w:rFonts w:eastAsia="Times New Roman"/>
                <w:sz w:val="20"/>
                <w:szCs w:val="20"/>
              </w:rPr>
            </w:pPr>
          </w:p>
        </w:tc>
        <w:tc>
          <w:tcPr>
            <w:tcW w:w="0" w:type="auto"/>
            <w:vAlign w:val="center"/>
            <w:hideMark/>
          </w:tcPr>
          <w:p w14:paraId="27F3185B" w14:textId="77777777" w:rsidR="00000000" w:rsidRDefault="00E36B8C">
            <w:pPr>
              <w:rPr>
                <w:rFonts w:eastAsia="Times New Roman"/>
                <w:sz w:val="20"/>
                <w:szCs w:val="20"/>
              </w:rPr>
            </w:pPr>
          </w:p>
        </w:tc>
        <w:tc>
          <w:tcPr>
            <w:tcW w:w="0" w:type="auto"/>
            <w:vAlign w:val="center"/>
            <w:hideMark/>
          </w:tcPr>
          <w:p w14:paraId="33FA137B" w14:textId="77777777" w:rsidR="00000000" w:rsidRDefault="00E36B8C">
            <w:pPr>
              <w:rPr>
                <w:rFonts w:eastAsia="Times New Roman"/>
                <w:sz w:val="20"/>
                <w:szCs w:val="20"/>
              </w:rPr>
            </w:pPr>
          </w:p>
        </w:tc>
        <w:tc>
          <w:tcPr>
            <w:tcW w:w="0" w:type="auto"/>
            <w:vAlign w:val="center"/>
            <w:hideMark/>
          </w:tcPr>
          <w:p w14:paraId="1BCA26E9" w14:textId="77777777" w:rsidR="00000000" w:rsidRDefault="00E36B8C">
            <w:pPr>
              <w:rPr>
                <w:rFonts w:eastAsia="Times New Roman"/>
                <w:sz w:val="20"/>
                <w:szCs w:val="20"/>
              </w:rPr>
            </w:pPr>
          </w:p>
        </w:tc>
        <w:tc>
          <w:tcPr>
            <w:tcW w:w="0" w:type="auto"/>
            <w:vAlign w:val="center"/>
            <w:hideMark/>
          </w:tcPr>
          <w:p w14:paraId="3543683A" w14:textId="77777777" w:rsidR="00000000" w:rsidRDefault="00E36B8C">
            <w:pPr>
              <w:rPr>
                <w:rFonts w:eastAsia="Times New Roman"/>
                <w:sz w:val="20"/>
                <w:szCs w:val="20"/>
              </w:rPr>
            </w:pPr>
          </w:p>
        </w:tc>
        <w:tc>
          <w:tcPr>
            <w:tcW w:w="0" w:type="auto"/>
            <w:vAlign w:val="center"/>
            <w:hideMark/>
          </w:tcPr>
          <w:p w14:paraId="760239A8" w14:textId="77777777" w:rsidR="00000000" w:rsidRDefault="00E36B8C">
            <w:pPr>
              <w:rPr>
                <w:rFonts w:eastAsia="Times New Roman"/>
                <w:sz w:val="20"/>
                <w:szCs w:val="20"/>
              </w:rPr>
            </w:pPr>
          </w:p>
        </w:tc>
        <w:tc>
          <w:tcPr>
            <w:tcW w:w="0" w:type="auto"/>
            <w:vAlign w:val="center"/>
            <w:hideMark/>
          </w:tcPr>
          <w:p w14:paraId="4E6AD1E6" w14:textId="77777777" w:rsidR="00000000" w:rsidRDefault="00E36B8C">
            <w:pPr>
              <w:rPr>
                <w:rFonts w:eastAsia="Times New Roman"/>
                <w:sz w:val="20"/>
                <w:szCs w:val="20"/>
              </w:rPr>
            </w:pPr>
          </w:p>
        </w:tc>
        <w:tc>
          <w:tcPr>
            <w:tcW w:w="0" w:type="auto"/>
            <w:vAlign w:val="center"/>
            <w:hideMark/>
          </w:tcPr>
          <w:p w14:paraId="730345BC" w14:textId="77777777" w:rsidR="00000000" w:rsidRDefault="00E36B8C">
            <w:pPr>
              <w:rPr>
                <w:rFonts w:eastAsia="Times New Roman"/>
                <w:sz w:val="20"/>
                <w:szCs w:val="20"/>
              </w:rPr>
            </w:pPr>
          </w:p>
        </w:tc>
        <w:tc>
          <w:tcPr>
            <w:tcW w:w="0" w:type="auto"/>
            <w:vAlign w:val="center"/>
            <w:hideMark/>
          </w:tcPr>
          <w:p w14:paraId="5F972DB0" w14:textId="77777777" w:rsidR="00000000" w:rsidRDefault="00E36B8C">
            <w:pPr>
              <w:rPr>
                <w:rFonts w:eastAsia="Times New Roman"/>
                <w:sz w:val="20"/>
                <w:szCs w:val="20"/>
              </w:rPr>
            </w:pPr>
          </w:p>
        </w:tc>
        <w:tc>
          <w:tcPr>
            <w:tcW w:w="0" w:type="auto"/>
            <w:vAlign w:val="center"/>
            <w:hideMark/>
          </w:tcPr>
          <w:p w14:paraId="45C0A476" w14:textId="77777777" w:rsidR="00000000" w:rsidRDefault="00E36B8C">
            <w:pPr>
              <w:rPr>
                <w:rFonts w:eastAsia="Times New Roman"/>
                <w:sz w:val="20"/>
                <w:szCs w:val="20"/>
              </w:rPr>
            </w:pPr>
          </w:p>
        </w:tc>
      </w:tr>
      <w:tr w:rsidR="00000000" w14:paraId="693B4762" w14:textId="77777777">
        <w:trPr>
          <w:divId w:val="1423795830"/>
        </w:trPr>
        <w:tc>
          <w:tcPr>
            <w:tcW w:w="0" w:type="auto"/>
            <w:gridSpan w:val="3"/>
            <w:shd w:val="clear" w:color="auto" w:fill="CCEEFF"/>
            <w:tcMar>
              <w:top w:w="30" w:type="dxa"/>
              <w:left w:w="20" w:type="dxa"/>
              <w:bottom w:w="30" w:type="dxa"/>
              <w:right w:w="20" w:type="dxa"/>
            </w:tcMar>
            <w:hideMark/>
          </w:tcPr>
          <w:p w14:paraId="54C75451" w14:textId="77777777" w:rsidR="00000000" w:rsidRDefault="00E36B8C">
            <w:pPr>
              <w:rPr>
                <w:rFonts w:eastAsia="Times New Roman"/>
              </w:rPr>
            </w:pPr>
            <w:r>
              <w:rPr>
                <w:rFonts w:eastAsia="Times New Roman"/>
                <w:color w:val="000000"/>
                <w:sz w:val="20"/>
                <w:szCs w:val="20"/>
              </w:rPr>
              <w:t>Currency translation adjustmen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7DFA815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40BF4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F5A93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6A1201"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41747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1E241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5A7F69"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6D6B3D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BD162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074C4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061A8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34ABF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B654D5" w14:textId="77777777" w:rsidR="00000000" w:rsidRDefault="00E36B8C">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EE1665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20E8B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8C4950" w14:textId="77777777" w:rsidR="00000000" w:rsidRDefault="00E36B8C">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DE54891"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01DDFF6" w14:textId="77777777" w:rsidR="00000000" w:rsidRDefault="00E36B8C">
            <w:pPr>
              <w:rPr>
                <w:rFonts w:eastAsia="Times New Roman"/>
                <w:sz w:val="20"/>
                <w:szCs w:val="20"/>
              </w:rPr>
            </w:pPr>
          </w:p>
        </w:tc>
        <w:tc>
          <w:tcPr>
            <w:tcW w:w="0" w:type="auto"/>
            <w:vAlign w:val="center"/>
            <w:hideMark/>
          </w:tcPr>
          <w:p w14:paraId="65258874" w14:textId="77777777" w:rsidR="00000000" w:rsidRDefault="00E36B8C">
            <w:pPr>
              <w:rPr>
                <w:rFonts w:eastAsia="Times New Roman"/>
                <w:sz w:val="20"/>
                <w:szCs w:val="20"/>
              </w:rPr>
            </w:pPr>
          </w:p>
        </w:tc>
        <w:tc>
          <w:tcPr>
            <w:tcW w:w="0" w:type="auto"/>
            <w:vAlign w:val="center"/>
            <w:hideMark/>
          </w:tcPr>
          <w:p w14:paraId="6BF0AACC" w14:textId="77777777" w:rsidR="00000000" w:rsidRDefault="00E36B8C">
            <w:pPr>
              <w:rPr>
                <w:rFonts w:eastAsia="Times New Roman"/>
                <w:sz w:val="20"/>
                <w:szCs w:val="20"/>
              </w:rPr>
            </w:pPr>
          </w:p>
        </w:tc>
        <w:tc>
          <w:tcPr>
            <w:tcW w:w="0" w:type="auto"/>
            <w:vAlign w:val="center"/>
            <w:hideMark/>
          </w:tcPr>
          <w:p w14:paraId="0AD53A17" w14:textId="77777777" w:rsidR="00000000" w:rsidRDefault="00E36B8C">
            <w:pPr>
              <w:rPr>
                <w:rFonts w:eastAsia="Times New Roman"/>
                <w:sz w:val="20"/>
                <w:szCs w:val="20"/>
              </w:rPr>
            </w:pPr>
          </w:p>
        </w:tc>
        <w:tc>
          <w:tcPr>
            <w:tcW w:w="0" w:type="auto"/>
            <w:vAlign w:val="center"/>
            <w:hideMark/>
          </w:tcPr>
          <w:p w14:paraId="31224013" w14:textId="77777777" w:rsidR="00000000" w:rsidRDefault="00E36B8C">
            <w:pPr>
              <w:rPr>
                <w:rFonts w:eastAsia="Times New Roman"/>
                <w:sz w:val="20"/>
                <w:szCs w:val="20"/>
              </w:rPr>
            </w:pPr>
          </w:p>
        </w:tc>
        <w:tc>
          <w:tcPr>
            <w:tcW w:w="0" w:type="auto"/>
            <w:vAlign w:val="center"/>
            <w:hideMark/>
          </w:tcPr>
          <w:p w14:paraId="0A00E9D4" w14:textId="77777777" w:rsidR="00000000" w:rsidRDefault="00E36B8C">
            <w:pPr>
              <w:rPr>
                <w:rFonts w:eastAsia="Times New Roman"/>
                <w:sz w:val="20"/>
                <w:szCs w:val="20"/>
              </w:rPr>
            </w:pPr>
          </w:p>
        </w:tc>
        <w:tc>
          <w:tcPr>
            <w:tcW w:w="0" w:type="auto"/>
            <w:vAlign w:val="center"/>
            <w:hideMark/>
          </w:tcPr>
          <w:p w14:paraId="60172415" w14:textId="77777777" w:rsidR="00000000" w:rsidRDefault="00E36B8C">
            <w:pPr>
              <w:rPr>
                <w:rFonts w:eastAsia="Times New Roman"/>
                <w:sz w:val="20"/>
                <w:szCs w:val="20"/>
              </w:rPr>
            </w:pPr>
          </w:p>
        </w:tc>
        <w:tc>
          <w:tcPr>
            <w:tcW w:w="0" w:type="auto"/>
            <w:vAlign w:val="center"/>
            <w:hideMark/>
          </w:tcPr>
          <w:p w14:paraId="72D03110" w14:textId="77777777" w:rsidR="00000000" w:rsidRDefault="00E36B8C">
            <w:pPr>
              <w:rPr>
                <w:rFonts w:eastAsia="Times New Roman"/>
                <w:sz w:val="20"/>
                <w:szCs w:val="20"/>
              </w:rPr>
            </w:pPr>
          </w:p>
        </w:tc>
        <w:tc>
          <w:tcPr>
            <w:tcW w:w="0" w:type="auto"/>
            <w:vAlign w:val="center"/>
            <w:hideMark/>
          </w:tcPr>
          <w:p w14:paraId="37F7212F" w14:textId="77777777" w:rsidR="00000000" w:rsidRDefault="00E36B8C">
            <w:pPr>
              <w:rPr>
                <w:rFonts w:eastAsia="Times New Roman"/>
                <w:sz w:val="20"/>
                <w:szCs w:val="20"/>
              </w:rPr>
            </w:pPr>
          </w:p>
        </w:tc>
        <w:tc>
          <w:tcPr>
            <w:tcW w:w="0" w:type="auto"/>
            <w:vAlign w:val="center"/>
            <w:hideMark/>
          </w:tcPr>
          <w:p w14:paraId="1EC0D0FB" w14:textId="77777777" w:rsidR="00000000" w:rsidRDefault="00E36B8C">
            <w:pPr>
              <w:rPr>
                <w:rFonts w:eastAsia="Times New Roman"/>
                <w:sz w:val="20"/>
                <w:szCs w:val="20"/>
              </w:rPr>
            </w:pPr>
          </w:p>
        </w:tc>
        <w:tc>
          <w:tcPr>
            <w:tcW w:w="0" w:type="auto"/>
            <w:vAlign w:val="center"/>
            <w:hideMark/>
          </w:tcPr>
          <w:p w14:paraId="661DFCE8" w14:textId="77777777" w:rsidR="00000000" w:rsidRDefault="00E36B8C">
            <w:pPr>
              <w:rPr>
                <w:rFonts w:eastAsia="Times New Roman"/>
                <w:sz w:val="20"/>
                <w:szCs w:val="20"/>
              </w:rPr>
            </w:pPr>
          </w:p>
        </w:tc>
        <w:tc>
          <w:tcPr>
            <w:tcW w:w="0" w:type="auto"/>
            <w:vAlign w:val="center"/>
            <w:hideMark/>
          </w:tcPr>
          <w:p w14:paraId="277C3450" w14:textId="77777777" w:rsidR="00000000" w:rsidRDefault="00E36B8C">
            <w:pPr>
              <w:rPr>
                <w:rFonts w:eastAsia="Times New Roman"/>
                <w:sz w:val="20"/>
                <w:szCs w:val="20"/>
              </w:rPr>
            </w:pPr>
          </w:p>
        </w:tc>
        <w:tc>
          <w:tcPr>
            <w:tcW w:w="0" w:type="auto"/>
            <w:vAlign w:val="center"/>
            <w:hideMark/>
          </w:tcPr>
          <w:p w14:paraId="62EFA758" w14:textId="77777777" w:rsidR="00000000" w:rsidRDefault="00E36B8C">
            <w:pPr>
              <w:rPr>
                <w:rFonts w:eastAsia="Times New Roman"/>
                <w:sz w:val="20"/>
                <w:szCs w:val="20"/>
              </w:rPr>
            </w:pPr>
          </w:p>
        </w:tc>
        <w:tc>
          <w:tcPr>
            <w:tcW w:w="0" w:type="auto"/>
            <w:vAlign w:val="center"/>
            <w:hideMark/>
          </w:tcPr>
          <w:p w14:paraId="1EF3C359" w14:textId="77777777" w:rsidR="00000000" w:rsidRDefault="00E36B8C">
            <w:pPr>
              <w:rPr>
                <w:rFonts w:eastAsia="Times New Roman"/>
                <w:sz w:val="20"/>
                <w:szCs w:val="20"/>
              </w:rPr>
            </w:pPr>
          </w:p>
        </w:tc>
        <w:tc>
          <w:tcPr>
            <w:tcW w:w="0" w:type="auto"/>
            <w:vAlign w:val="center"/>
            <w:hideMark/>
          </w:tcPr>
          <w:p w14:paraId="0899E1C9" w14:textId="77777777" w:rsidR="00000000" w:rsidRDefault="00E36B8C">
            <w:pPr>
              <w:rPr>
                <w:rFonts w:eastAsia="Times New Roman"/>
                <w:sz w:val="20"/>
                <w:szCs w:val="20"/>
              </w:rPr>
            </w:pPr>
          </w:p>
        </w:tc>
        <w:tc>
          <w:tcPr>
            <w:tcW w:w="0" w:type="auto"/>
            <w:vAlign w:val="center"/>
            <w:hideMark/>
          </w:tcPr>
          <w:p w14:paraId="12779531" w14:textId="77777777" w:rsidR="00000000" w:rsidRDefault="00E36B8C">
            <w:pPr>
              <w:rPr>
                <w:rFonts w:eastAsia="Times New Roman"/>
                <w:sz w:val="20"/>
                <w:szCs w:val="20"/>
              </w:rPr>
            </w:pPr>
          </w:p>
        </w:tc>
        <w:tc>
          <w:tcPr>
            <w:tcW w:w="0" w:type="auto"/>
            <w:vAlign w:val="center"/>
            <w:hideMark/>
          </w:tcPr>
          <w:p w14:paraId="10A342FC" w14:textId="77777777" w:rsidR="00000000" w:rsidRDefault="00E36B8C">
            <w:pPr>
              <w:rPr>
                <w:rFonts w:eastAsia="Times New Roman"/>
                <w:sz w:val="20"/>
                <w:szCs w:val="20"/>
              </w:rPr>
            </w:pPr>
          </w:p>
        </w:tc>
        <w:tc>
          <w:tcPr>
            <w:tcW w:w="0" w:type="auto"/>
            <w:vAlign w:val="center"/>
            <w:hideMark/>
          </w:tcPr>
          <w:p w14:paraId="624D6A47" w14:textId="77777777" w:rsidR="00000000" w:rsidRDefault="00E36B8C">
            <w:pPr>
              <w:rPr>
                <w:rFonts w:eastAsia="Times New Roman"/>
                <w:sz w:val="20"/>
                <w:szCs w:val="20"/>
              </w:rPr>
            </w:pPr>
          </w:p>
        </w:tc>
        <w:tc>
          <w:tcPr>
            <w:tcW w:w="0" w:type="auto"/>
            <w:vAlign w:val="center"/>
            <w:hideMark/>
          </w:tcPr>
          <w:p w14:paraId="4EF3107E" w14:textId="77777777" w:rsidR="00000000" w:rsidRDefault="00E36B8C">
            <w:pPr>
              <w:rPr>
                <w:rFonts w:eastAsia="Times New Roman"/>
                <w:sz w:val="20"/>
                <w:szCs w:val="20"/>
              </w:rPr>
            </w:pPr>
          </w:p>
        </w:tc>
        <w:tc>
          <w:tcPr>
            <w:tcW w:w="0" w:type="auto"/>
            <w:vAlign w:val="center"/>
            <w:hideMark/>
          </w:tcPr>
          <w:p w14:paraId="5DCC7E6C" w14:textId="77777777" w:rsidR="00000000" w:rsidRDefault="00E36B8C">
            <w:pPr>
              <w:rPr>
                <w:rFonts w:eastAsia="Times New Roman"/>
                <w:sz w:val="20"/>
                <w:szCs w:val="20"/>
              </w:rPr>
            </w:pPr>
          </w:p>
        </w:tc>
        <w:tc>
          <w:tcPr>
            <w:tcW w:w="0" w:type="auto"/>
            <w:vAlign w:val="center"/>
            <w:hideMark/>
          </w:tcPr>
          <w:p w14:paraId="091AEE79" w14:textId="77777777" w:rsidR="00000000" w:rsidRDefault="00E36B8C">
            <w:pPr>
              <w:rPr>
                <w:rFonts w:eastAsia="Times New Roman"/>
                <w:sz w:val="20"/>
                <w:szCs w:val="20"/>
              </w:rPr>
            </w:pPr>
          </w:p>
        </w:tc>
      </w:tr>
      <w:tr w:rsidR="00000000" w14:paraId="322EA88F" w14:textId="77777777">
        <w:trPr>
          <w:divId w:val="1423795830"/>
        </w:trPr>
        <w:tc>
          <w:tcPr>
            <w:tcW w:w="0" w:type="auto"/>
            <w:gridSpan w:val="3"/>
            <w:shd w:val="clear" w:color="auto" w:fill="FFFFFF"/>
            <w:tcMar>
              <w:top w:w="30" w:type="dxa"/>
              <w:left w:w="20" w:type="dxa"/>
              <w:bottom w:w="30" w:type="dxa"/>
              <w:right w:w="20" w:type="dxa"/>
            </w:tcMar>
            <w:hideMark/>
          </w:tcPr>
          <w:p w14:paraId="222E79FB" w14:textId="77777777" w:rsidR="00000000" w:rsidRDefault="00E36B8C">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6C0A63E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A881D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891F8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8BF19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BEE18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DEC511"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3B12E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50761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CF323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C62401" w14:textId="77777777" w:rsidR="00000000" w:rsidRDefault="00E36B8C">
            <w:pPr>
              <w:jc w:val="right"/>
              <w:rPr>
                <w:rFonts w:eastAsia="Times New Roman"/>
              </w:rPr>
            </w:pPr>
            <w:r>
              <w:rPr>
                <w:rFonts w:eastAsia="Times New Roman"/>
                <w:color w:val="000000"/>
                <w:sz w:val="20"/>
                <w:szCs w:val="20"/>
              </w:rPr>
              <w:t>4,303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5FDA6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4BA44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E9FB01"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4F2C9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6E141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058688" w14:textId="77777777" w:rsidR="00000000" w:rsidRDefault="00E36B8C">
            <w:pPr>
              <w:jc w:val="right"/>
              <w:rPr>
                <w:rFonts w:eastAsia="Times New Roman"/>
              </w:rPr>
            </w:pPr>
            <w:r>
              <w:rPr>
                <w:rFonts w:eastAsia="Times New Roman"/>
                <w:color w:val="000000"/>
                <w:sz w:val="20"/>
                <w:szCs w:val="20"/>
              </w:rPr>
              <w:t>4,303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06D084"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57A523D" w14:textId="77777777" w:rsidR="00000000" w:rsidRDefault="00E36B8C">
            <w:pPr>
              <w:rPr>
                <w:rFonts w:eastAsia="Times New Roman"/>
                <w:sz w:val="20"/>
                <w:szCs w:val="20"/>
              </w:rPr>
            </w:pPr>
          </w:p>
        </w:tc>
        <w:tc>
          <w:tcPr>
            <w:tcW w:w="0" w:type="auto"/>
            <w:vAlign w:val="center"/>
            <w:hideMark/>
          </w:tcPr>
          <w:p w14:paraId="10B1B26C" w14:textId="77777777" w:rsidR="00000000" w:rsidRDefault="00E36B8C">
            <w:pPr>
              <w:rPr>
                <w:rFonts w:eastAsia="Times New Roman"/>
                <w:sz w:val="20"/>
                <w:szCs w:val="20"/>
              </w:rPr>
            </w:pPr>
          </w:p>
        </w:tc>
        <w:tc>
          <w:tcPr>
            <w:tcW w:w="0" w:type="auto"/>
            <w:vAlign w:val="center"/>
            <w:hideMark/>
          </w:tcPr>
          <w:p w14:paraId="0C169EEC" w14:textId="77777777" w:rsidR="00000000" w:rsidRDefault="00E36B8C">
            <w:pPr>
              <w:rPr>
                <w:rFonts w:eastAsia="Times New Roman"/>
                <w:sz w:val="20"/>
                <w:szCs w:val="20"/>
              </w:rPr>
            </w:pPr>
          </w:p>
        </w:tc>
        <w:tc>
          <w:tcPr>
            <w:tcW w:w="0" w:type="auto"/>
            <w:vAlign w:val="center"/>
            <w:hideMark/>
          </w:tcPr>
          <w:p w14:paraId="5ADB745D" w14:textId="77777777" w:rsidR="00000000" w:rsidRDefault="00E36B8C">
            <w:pPr>
              <w:rPr>
                <w:rFonts w:eastAsia="Times New Roman"/>
                <w:sz w:val="20"/>
                <w:szCs w:val="20"/>
              </w:rPr>
            </w:pPr>
          </w:p>
        </w:tc>
        <w:tc>
          <w:tcPr>
            <w:tcW w:w="0" w:type="auto"/>
            <w:vAlign w:val="center"/>
            <w:hideMark/>
          </w:tcPr>
          <w:p w14:paraId="300BE934" w14:textId="77777777" w:rsidR="00000000" w:rsidRDefault="00E36B8C">
            <w:pPr>
              <w:rPr>
                <w:rFonts w:eastAsia="Times New Roman"/>
                <w:sz w:val="20"/>
                <w:szCs w:val="20"/>
              </w:rPr>
            </w:pPr>
          </w:p>
        </w:tc>
        <w:tc>
          <w:tcPr>
            <w:tcW w:w="0" w:type="auto"/>
            <w:vAlign w:val="center"/>
            <w:hideMark/>
          </w:tcPr>
          <w:p w14:paraId="53FE4C6D" w14:textId="77777777" w:rsidR="00000000" w:rsidRDefault="00E36B8C">
            <w:pPr>
              <w:rPr>
                <w:rFonts w:eastAsia="Times New Roman"/>
                <w:sz w:val="20"/>
                <w:szCs w:val="20"/>
              </w:rPr>
            </w:pPr>
          </w:p>
        </w:tc>
        <w:tc>
          <w:tcPr>
            <w:tcW w:w="0" w:type="auto"/>
            <w:vAlign w:val="center"/>
            <w:hideMark/>
          </w:tcPr>
          <w:p w14:paraId="5DC6D7F3" w14:textId="77777777" w:rsidR="00000000" w:rsidRDefault="00E36B8C">
            <w:pPr>
              <w:rPr>
                <w:rFonts w:eastAsia="Times New Roman"/>
                <w:sz w:val="20"/>
                <w:szCs w:val="20"/>
              </w:rPr>
            </w:pPr>
          </w:p>
        </w:tc>
        <w:tc>
          <w:tcPr>
            <w:tcW w:w="0" w:type="auto"/>
            <w:vAlign w:val="center"/>
            <w:hideMark/>
          </w:tcPr>
          <w:p w14:paraId="305763C3" w14:textId="77777777" w:rsidR="00000000" w:rsidRDefault="00E36B8C">
            <w:pPr>
              <w:rPr>
                <w:rFonts w:eastAsia="Times New Roman"/>
                <w:sz w:val="20"/>
                <w:szCs w:val="20"/>
              </w:rPr>
            </w:pPr>
          </w:p>
        </w:tc>
        <w:tc>
          <w:tcPr>
            <w:tcW w:w="0" w:type="auto"/>
            <w:vAlign w:val="center"/>
            <w:hideMark/>
          </w:tcPr>
          <w:p w14:paraId="239B0B8E" w14:textId="77777777" w:rsidR="00000000" w:rsidRDefault="00E36B8C">
            <w:pPr>
              <w:rPr>
                <w:rFonts w:eastAsia="Times New Roman"/>
                <w:sz w:val="20"/>
                <w:szCs w:val="20"/>
              </w:rPr>
            </w:pPr>
          </w:p>
        </w:tc>
        <w:tc>
          <w:tcPr>
            <w:tcW w:w="0" w:type="auto"/>
            <w:vAlign w:val="center"/>
            <w:hideMark/>
          </w:tcPr>
          <w:p w14:paraId="0E1706A7" w14:textId="77777777" w:rsidR="00000000" w:rsidRDefault="00E36B8C">
            <w:pPr>
              <w:rPr>
                <w:rFonts w:eastAsia="Times New Roman"/>
                <w:sz w:val="20"/>
                <w:szCs w:val="20"/>
              </w:rPr>
            </w:pPr>
          </w:p>
        </w:tc>
        <w:tc>
          <w:tcPr>
            <w:tcW w:w="0" w:type="auto"/>
            <w:vAlign w:val="center"/>
            <w:hideMark/>
          </w:tcPr>
          <w:p w14:paraId="2466F3C2" w14:textId="77777777" w:rsidR="00000000" w:rsidRDefault="00E36B8C">
            <w:pPr>
              <w:rPr>
                <w:rFonts w:eastAsia="Times New Roman"/>
                <w:sz w:val="20"/>
                <w:szCs w:val="20"/>
              </w:rPr>
            </w:pPr>
          </w:p>
        </w:tc>
        <w:tc>
          <w:tcPr>
            <w:tcW w:w="0" w:type="auto"/>
            <w:vAlign w:val="center"/>
            <w:hideMark/>
          </w:tcPr>
          <w:p w14:paraId="1CA23112" w14:textId="77777777" w:rsidR="00000000" w:rsidRDefault="00E36B8C">
            <w:pPr>
              <w:rPr>
                <w:rFonts w:eastAsia="Times New Roman"/>
                <w:sz w:val="20"/>
                <w:szCs w:val="20"/>
              </w:rPr>
            </w:pPr>
          </w:p>
        </w:tc>
        <w:tc>
          <w:tcPr>
            <w:tcW w:w="0" w:type="auto"/>
            <w:vAlign w:val="center"/>
            <w:hideMark/>
          </w:tcPr>
          <w:p w14:paraId="15413FFB" w14:textId="77777777" w:rsidR="00000000" w:rsidRDefault="00E36B8C">
            <w:pPr>
              <w:rPr>
                <w:rFonts w:eastAsia="Times New Roman"/>
                <w:sz w:val="20"/>
                <w:szCs w:val="20"/>
              </w:rPr>
            </w:pPr>
          </w:p>
        </w:tc>
        <w:tc>
          <w:tcPr>
            <w:tcW w:w="0" w:type="auto"/>
            <w:vAlign w:val="center"/>
            <w:hideMark/>
          </w:tcPr>
          <w:p w14:paraId="03403BC1" w14:textId="77777777" w:rsidR="00000000" w:rsidRDefault="00E36B8C">
            <w:pPr>
              <w:rPr>
                <w:rFonts w:eastAsia="Times New Roman"/>
                <w:sz w:val="20"/>
                <w:szCs w:val="20"/>
              </w:rPr>
            </w:pPr>
          </w:p>
        </w:tc>
        <w:tc>
          <w:tcPr>
            <w:tcW w:w="0" w:type="auto"/>
            <w:vAlign w:val="center"/>
            <w:hideMark/>
          </w:tcPr>
          <w:p w14:paraId="52411E19" w14:textId="77777777" w:rsidR="00000000" w:rsidRDefault="00E36B8C">
            <w:pPr>
              <w:rPr>
                <w:rFonts w:eastAsia="Times New Roman"/>
                <w:sz w:val="20"/>
                <w:szCs w:val="20"/>
              </w:rPr>
            </w:pPr>
          </w:p>
        </w:tc>
        <w:tc>
          <w:tcPr>
            <w:tcW w:w="0" w:type="auto"/>
            <w:vAlign w:val="center"/>
            <w:hideMark/>
          </w:tcPr>
          <w:p w14:paraId="272C8DC3" w14:textId="77777777" w:rsidR="00000000" w:rsidRDefault="00E36B8C">
            <w:pPr>
              <w:rPr>
                <w:rFonts w:eastAsia="Times New Roman"/>
                <w:sz w:val="20"/>
                <w:szCs w:val="20"/>
              </w:rPr>
            </w:pPr>
          </w:p>
        </w:tc>
        <w:tc>
          <w:tcPr>
            <w:tcW w:w="0" w:type="auto"/>
            <w:vAlign w:val="center"/>
            <w:hideMark/>
          </w:tcPr>
          <w:p w14:paraId="734732CD" w14:textId="77777777" w:rsidR="00000000" w:rsidRDefault="00E36B8C">
            <w:pPr>
              <w:rPr>
                <w:rFonts w:eastAsia="Times New Roman"/>
                <w:sz w:val="20"/>
                <w:szCs w:val="20"/>
              </w:rPr>
            </w:pPr>
          </w:p>
        </w:tc>
        <w:tc>
          <w:tcPr>
            <w:tcW w:w="0" w:type="auto"/>
            <w:vAlign w:val="center"/>
            <w:hideMark/>
          </w:tcPr>
          <w:p w14:paraId="0D74CED3" w14:textId="77777777" w:rsidR="00000000" w:rsidRDefault="00E36B8C">
            <w:pPr>
              <w:rPr>
                <w:rFonts w:eastAsia="Times New Roman"/>
                <w:sz w:val="20"/>
                <w:szCs w:val="20"/>
              </w:rPr>
            </w:pPr>
          </w:p>
        </w:tc>
        <w:tc>
          <w:tcPr>
            <w:tcW w:w="0" w:type="auto"/>
            <w:vAlign w:val="center"/>
            <w:hideMark/>
          </w:tcPr>
          <w:p w14:paraId="552F1AF1" w14:textId="77777777" w:rsidR="00000000" w:rsidRDefault="00E36B8C">
            <w:pPr>
              <w:rPr>
                <w:rFonts w:eastAsia="Times New Roman"/>
                <w:sz w:val="20"/>
                <w:szCs w:val="20"/>
              </w:rPr>
            </w:pPr>
          </w:p>
        </w:tc>
        <w:tc>
          <w:tcPr>
            <w:tcW w:w="0" w:type="auto"/>
            <w:vAlign w:val="center"/>
            <w:hideMark/>
          </w:tcPr>
          <w:p w14:paraId="0B29626D" w14:textId="77777777" w:rsidR="00000000" w:rsidRDefault="00E36B8C">
            <w:pPr>
              <w:rPr>
                <w:rFonts w:eastAsia="Times New Roman"/>
                <w:sz w:val="20"/>
                <w:szCs w:val="20"/>
              </w:rPr>
            </w:pPr>
          </w:p>
        </w:tc>
        <w:tc>
          <w:tcPr>
            <w:tcW w:w="0" w:type="auto"/>
            <w:vAlign w:val="center"/>
            <w:hideMark/>
          </w:tcPr>
          <w:p w14:paraId="4DB19F07" w14:textId="77777777" w:rsidR="00000000" w:rsidRDefault="00E36B8C">
            <w:pPr>
              <w:rPr>
                <w:rFonts w:eastAsia="Times New Roman"/>
                <w:sz w:val="20"/>
                <w:szCs w:val="20"/>
              </w:rPr>
            </w:pPr>
          </w:p>
        </w:tc>
      </w:tr>
      <w:tr w:rsidR="00000000" w14:paraId="3EA423AD" w14:textId="77777777">
        <w:trPr>
          <w:divId w:val="1423795830"/>
        </w:trPr>
        <w:tc>
          <w:tcPr>
            <w:tcW w:w="0" w:type="auto"/>
            <w:gridSpan w:val="3"/>
            <w:shd w:val="clear" w:color="auto" w:fill="CCEEFF"/>
            <w:tcMar>
              <w:top w:w="30" w:type="dxa"/>
              <w:left w:w="20" w:type="dxa"/>
              <w:bottom w:w="30" w:type="dxa"/>
              <w:right w:w="20" w:type="dxa"/>
            </w:tcMar>
            <w:hideMark/>
          </w:tcPr>
          <w:p w14:paraId="430547B2" w14:textId="77777777" w:rsidR="00000000" w:rsidRDefault="00E36B8C">
            <w:pPr>
              <w:rPr>
                <w:rFonts w:eastAsia="Times New Roman"/>
              </w:rPr>
            </w:pPr>
            <w:r>
              <w:rPr>
                <w:rFonts w:eastAsia="Times New Roman"/>
                <w:b/>
                <w:bCs/>
                <w:color w:val="000000"/>
                <w:sz w:val="20"/>
                <w:szCs w:val="20"/>
              </w:rPr>
              <w:t>Balances, December 31, 201</w:t>
            </w:r>
            <w:r>
              <w:rPr>
                <w:rFonts w:eastAsia="Times New Roman"/>
                <w:b/>
                <w:bCs/>
                <w:color w:val="000000"/>
                <w:sz w:val="20"/>
                <w:szCs w:val="20"/>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9C5806" w14:textId="77777777" w:rsidR="00000000" w:rsidRDefault="00E36B8C">
            <w:pPr>
              <w:jc w:val="right"/>
              <w:rPr>
                <w:rFonts w:eastAsia="Times New Roman"/>
              </w:rPr>
            </w:pPr>
            <w:r>
              <w:rPr>
                <w:rFonts w:eastAsia="Times New Roman"/>
                <w:b/>
                <w:bCs/>
                <w:color w:val="000000"/>
                <w:sz w:val="20"/>
                <w:szCs w:val="20"/>
              </w:rPr>
              <w:t>14,293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E9A848"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E9C4A6"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D29DCC2"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A06F11E" w14:textId="77777777" w:rsidR="00000000" w:rsidRDefault="00E36B8C">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75CE272"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67DB07"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84A4414"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422975F" w14:textId="77777777" w:rsidR="00000000" w:rsidRDefault="00E36B8C">
            <w:pPr>
              <w:jc w:val="right"/>
              <w:rPr>
                <w:rFonts w:eastAsia="Times New Roman"/>
              </w:rPr>
            </w:pPr>
            <w:r>
              <w:rPr>
                <w:rFonts w:eastAsia="Times New Roman"/>
                <w:b/>
                <w:bCs/>
                <w:color w:val="000000"/>
                <w:sz w:val="20"/>
                <w:szCs w:val="20"/>
              </w:rPr>
              <w:t>125,858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E15E4C4"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F5F119"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E2F00E8"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C42A04B" w14:textId="77777777" w:rsidR="00000000" w:rsidRDefault="00E36B8C">
            <w:pPr>
              <w:jc w:val="right"/>
              <w:rPr>
                <w:rFonts w:eastAsia="Times New Roman"/>
              </w:rPr>
            </w:pPr>
            <w:r>
              <w:rPr>
                <w:rFonts w:eastAsia="Times New Roman"/>
                <w:b/>
                <w:bCs/>
                <w:color w:val="000000"/>
                <w:sz w:val="20"/>
                <w:szCs w:val="20"/>
              </w:rPr>
              <w:t>(96,793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0C3930"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FA950C"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634A016"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BEE5BB4" w14:textId="77777777" w:rsidR="00000000" w:rsidRDefault="00E36B8C">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240CC47"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E988FF"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C398A3B"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678F358" w14:textId="77777777" w:rsidR="00000000" w:rsidRDefault="00E36B8C">
            <w:pPr>
              <w:jc w:val="right"/>
              <w:rPr>
                <w:rFonts w:eastAsia="Times New Roman"/>
              </w:rPr>
            </w:pPr>
            <w:r>
              <w:rPr>
                <w:rFonts w:eastAsia="Times New Roman"/>
                <w:b/>
                <w:bCs/>
                <w:color w:val="000000"/>
                <w:sz w:val="20"/>
                <w:szCs w:val="20"/>
              </w:rPr>
              <w:t>29,098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91C3ED4"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3BA305E9" w14:textId="77777777" w:rsidR="00000000" w:rsidRDefault="00E36B8C">
            <w:pPr>
              <w:rPr>
                <w:rFonts w:eastAsia="Times New Roman"/>
                <w:sz w:val="20"/>
                <w:szCs w:val="20"/>
              </w:rPr>
            </w:pPr>
          </w:p>
        </w:tc>
        <w:tc>
          <w:tcPr>
            <w:tcW w:w="0" w:type="auto"/>
            <w:vAlign w:val="center"/>
            <w:hideMark/>
          </w:tcPr>
          <w:p w14:paraId="78268CA4" w14:textId="77777777" w:rsidR="00000000" w:rsidRDefault="00E36B8C">
            <w:pPr>
              <w:rPr>
                <w:rFonts w:eastAsia="Times New Roman"/>
                <w:sz w:val="20"/>
                <w:szCs w:val="20"/>
              </w:rPr>
            </w:pPr>
          </w:p>
        </w:tc>
        <w:tc>
          <w:tcPr>
            <w:tcW w:w="0" w:type="auto"/>
            <w:vAlign w:val="center"/>
            <w:hideMark/>
          </w:tcPr>
          <w:p w14:paraId="79EE56FA" w14:textId="77777777" w:rsidR="00000000" w:rsidRDefault="00E36B8C">
            <w:pPr>
              <w:rPr>
                <w:rFonts w:eastAsia="Times New Roman"/>
                <w:sz w:val="20"/>
                <w:szCs w:val="20"/>
              </w:rPr>
            </w:pPr>
          </w:p>
        </w:tc>
        <w:tc>
          <w:tcPr>
            <w:tcW w:w="0" w:type="auto"/>
            <w:vAlign w:val="center"/>
            <w:hideMark/>
          </w:tcPr>
          <w:p w14:paraId="478BA823" w14:textId="77777777" w:rsidR="00000000" w:rsidRDefault="00E36B8C">
            <w:pPr>
              <w:rPr>
                <w:rFonts w:eastAsia="Times New Roman"/>
                <w:sz w:val="20"/>
                <w:szCs w:val="20"/>
              </w:rPr>
            </w:pPr>
          </w:p>
        </w:tc>
        <w:tc>
          <w:tcPr>
            <w:tcW w:w="0" w:type="auto"/>
            <w:vAlign w:val="center"/>
            <w:hideMark/>
          </w:tcPr>
          <w:p w14:paraId="53BE0F2B" w14:textId="77777777" w:rsidR="00000000" w:rsidRDefault="00E36B8C">
            <w:pPr>
              <w:rPr>
                <w:rFonts w:eastAsia="Times New Roman"/>
                <w:sz w:val="20"/>
                <w:szCs w:val="20"/>
              </w:rPr>
            </w:pPr>
          </w:p>
        </w:tc>
        <w:tc>
          <w:tcPr>
            <w:tcW w:w="0" w:type="auto"/>
            <w:vAlign w:val="center"/>
            <w:hideMark/>
          </w:tcPr>
          <w:p w14:paraId="3D58D743" w14:textId="77777777" w:rsidR="00000000" w:rsidRDefault="00E36B8C">
            <w:pPr>
              <w:rPr>
                <w:rFonts w:eastAsia="Times New Roman"/>
                <w:sz w:val="20"/>
                <w:szCs w:val="20"/>
              </w:rPr>
            </w:pPr>
          </w:p>
        </w:tc>
        <w:tc>
          <w:tcPr>
            <w:tcW w:w="0" w:type="auto"/>
            <w:vAlign w:val="center"/>
            <w:hideMark/>
          </w:tcPr>
          <w:p w14:paraId="1446FBBC" w14:textId="77777777" w:rsidR="00000000" w:rsidRDefault="00E36B8C">
            <w:pPr>
              <w:rPr>
                <w:rFonts w:eastAsia="Times New Roman"/>
                <w:sz w:val="20"/>
                <w:szCs w:val="20"/>
              </w:rPr>
            </w:pPr>
          </w:p>
        </w:tc>
        <w:tc>
          <w:tcPr>
            <w:tcW w:w="0" w:type="auto"/>
            <w:vAlign w:val="center"/>
            <w:hideMark/>
          </w:tcPr>
          <w:p w14:paraId="02341F56" w14:textId="77777777" w:rsidR="00000000" w:rsidRDefault="00E36B8C">
            <w:pPr>
              <w:rPr>
                <w:rFonts w:eastAsia="Times New Roman"/>
                <w:sz w:val="20"/>
                <w:szCs w:val="20"/>
              </w:rPr>
            </w:pPr>
          </w:p>
        </w:tc>
        <w:tc>
          <w:tcPr>
            <w:tcW w:w="0" w:type="auto"/>
            <w:vAlign w:val="center"/>
            <w:hideMark/>
          </w:tcPr>
          <w:p w14:paraId="24A2D706" w14:textId="77777777" w:rsidR="00000000" w:rsidRDefault="00E36B8C">
            <w:pPr>
              <w:rPr>
                <w:rFonts w:eastAsia="Times New Roman"/>
                <w:sz w:val="20"/>
                <w:szCs w:val="20"/>
              </w:rPr>
            </w:pPr>
          </w:p>
        </w:tc>
        <w:tc>
          <w:tcPr>
            <w:tcW w:w="0" w:type="auto"/>
            <w:vAlign w:val="center"/>
            <w:hideMark/>
          </w:tcPr>
          <w:p w14:paraId="161FBE2D" w14:textId="77777777" w:rsidR="00000000" w:rsidRDefault="00E36B8C">
            <w:pPr>
              <w:rPr>
                <w:rFonts w:eastAsia="Times New Roman"/>
                <w:sz w:val="20"/>
                <w:szCs w:val="20"/>
              </w:rPr>
            </w:pPr>
          </w:p>
        </w:tc>
        <w:tc>
          <w:tcPr>
            <w:tcW w:w="0" w:type="auto"/>
            <w:vAlign w:val="center"/>
            <w:hideMark/>
          </w:tcPr>
          <w:p w14:paraId="5ACF8948" w14:textId="77777777" w:rsidR="00000000" w:rsidRDefault="00E36B8C">
            <w:pPr>
              <w:rPr>
                <w:rFonts w:eastAsia="Times New Roman"/>
                <w:sz w:val="20"/>
                <w:szCs w:val="20"/>
              </w:rPr>
            </w:pPr>
          </w:p>
        </w:tc>
        <w:tc>
          <w:tcPr>
            <w:tcW w:w="0" w:type="auto"/>
            <w:vAlign w:val="center"/>
            <w:hideMark/>
          </w:tcPr>
          <w:p w14:paraId="66D26D30" w14:textId="77777777" w:rsidR="00000000" w:rsidRDefault="00E36B8C">
            <w:pPr>
              <w:rPr>
                <w:rFonts w:eastAsia="Times New Roman"/>
                <w:sz w:val="20"/>
                <w:szCs w:val="20"/>
              </w:rPr>
            </w:pPr>
          </w:p>
        </w:tc>
        <w:tc>
          <w:tcPr>
            <w:tcW w:w="0" w:type="auto"/>
            <w:vAlign w:val="center"/>
            <w:hideMark/>
          </w:tcPr>
          <w:p w14:paraId="31B3C911" w14:textId="77777777" w:rsidR="00000000" w:rsidRDefault="00E36B8C">
            <w:pPr>
              <w:rPr>
                <w:rFonts w:eastAsia="Times New Roman"/>
                <w:sz w:val="20"/>
                <w:szCs w:val="20"/>
              </w:rPr>
            </w:pPr>
          </w:p>
        </w:tc>
        <w:tc>
          <w:tcPr>
            <w:tcW w:w="0" w:type="auto"/>
            <w:vAlign w:val="center"/>
            <w:hideMark/>
          </w:tcPr>
          <w:p w14:paraId="593569F7" w14:textId="77777777" w:rsidR="00000000" w:rsidRDefault="00E36B8C">
            <w:pPr>
              <w:rPr>
                <w:rFonts w:eastAsia="Times New Roman"/>
                <w:sz w:val="20"/>
                <w:szCs w:val="20"/>
              </w:rPr>
            </w:pPr>
          </w:p>
        </w:tc>
        <w:tc>
          <w:tcPr>
            <w:tcW w:w="0" w:type="auto"/>
            <w:vAlign w:val="center"/>
            <w:hideMark/>
          </w:tcPr>
          <w:p w14:paraId="712F0BEF" w14:textId="77777777" w:rsidR="00000000" w:rsidRDefault="00E36B8C">
            <w:pPr>
              <w:rPr>
                <w:rFonts w:eastAsia="Times New Roman"/>
                <w:sz w:val="20"/>
                <w:szCs w:val="20"/>
              </w:rPr>
            </w:pPr>
          </w:p>
        </w:tc>
        <w:tc>
          <w:tcPr>
            <w:tcW w:w="0" w:type="auto"/>
            <w:vAlign w:val="center"/>
            <w:hideMark/>
          </w:tcPr>
          <w:p w14:paraId="34E9BC8C" w14:textId="77777777" w:rsidR="00000000" w:rsidRDefault="00E36B8C">
            <w:pPr>
              <w:rPr>
                <w:rFonts w:eastAsia="Times New Roman"/>
                <w:sz w:val="20"/>
                <w:szCs w:val="20"/>
              </w:rPr>
            </w:pPr>
          </w:p>
        </w:tc>
        <w:tc>
          <w:tcPr>
            <w:tcW w:w="0" w:type="auto"/>
            <w:vAlign w:val="center"/>
            <w:hideMark/>
          </w:tcPr>
          <w:p w14:paraId="05F30FEB" w14:textId="77777777" w:rsidR="00000000" w:rsidRDefault="00E36B8C">
            <w:pPr>
              <w:rPr>
                <w:rFonts w:eastAsia="Times New Roman"/>
                <w:sz w:val="20"/>
                <w:szCs w:val="20"/>
              </w:rPr>
            </w:pPr>
          </w:p>
        </w:tc>
        <w:tc>
          <w:tcPr>
            <w:tcW w:w="0" w:type="auto"/>
            <w:vAlign w:val="center"/>
            <w:hideMark/>
          </w:tcPr>
          <w:p w14:paraId="58B661AB" w14:textId="77777777" w:rsidR="00000000" w:rsidRDefault="00E36B8C">
            <w:pPr>
              <w:rPr>
                <w:rFonts w:eastAsia="Times New Roman"/>
                <w:sz w:val="20"/>
                <w:szCs w:val="20"/>
              </w:rPr>
            </w:pPr>
          </w:p>
        </w:tc>
        <w:tc>
          <w:tcPr>
            <w:tcW w:w="0" w:type="auto"/>
            <w:vAlign w:val="center"/>
            <w:hideMark/>
          </w:tcPr>
          <w:p w14:paraId="67CDB8E8" w14:textId="77777777" w:rsidR="00000000" w:rsidRDefault="00E36B8C">
            <w:pPr>
              <w:rPr>
                <w:rFonts w:eastAsia="Times New Roman"/>
                <w:sz w:val="20"/>
                <w:szCs w:val="20"/>
              </w:rPr>
            </w:pPr>
          </w:p>
        </w:tc>
        <w:tc>
          <w:tcPr>
            <w:tcW w:w="0" w:type="auto"/>
            <w:vAlign w:val="center"/>
            <w:hideMark/>
          </w:tcPr>
          <w:p w14:paraId="5A3B89AD" w14:textId="77777777" w:rsidR="00000000" w:rsidRDefault="00E36B8C">
            <w:pPr>
              <w:rPr>
                <w:rFonts w:eastAsia="Times New Roman"/>
                <w:sz w:val="20"/>
                <w:szCs w:val="20"/>
              </w:rPr>
            </w:pPr>
          </w:p>
        </w:tc>
        <w:tc>
          <w:tcPr>
            <w:tcW w:w="0" w:type="auto"/>
            <w:vAlign w:val="center"/>
            <w:hideMark/>
          </w:tcPr>
          <w:p w14:paraId="391D932E" w14:textId="77777777" w:rsidR="00000000" w:rsidRDefault="00E36B8C">
            <w:pPr>
              <w:rPr>
                <w:rFonts w:eastAsia="Times New Roman"/>
                <w:sz w:val="20"/>
                <w:szCs w:val="20"/>
              </w:rPr>
            </w:pPr>
          </w:p>
        </w:tc>
      </w:tr>
      <w:tr w:rsidR="00000000" w14:paraId="7DA27A35" w14:textId="77777777">
        <w:trPr>
          <w:divId w:val="1423795830"/>
          <w:trHeight w:val="300"/>
        </w:trPr>
        <w:tc>
          <w:tcPr>
            <w:tcW w:w="0" w:type="auto"/>
            <w:gridSpan w:val="3"/>
            <w:shd w:val="clear" w:color="auto" w:fill="FFFFFF"/>
            <w:tcMar>
              <w:top w:w="15" w:type="dxa"/>
              <w:left w:w="20" w:type="dxa"/>
              <w:bottom w:w="15" w:type="dxa"/>
              <w:right w:w="20" w:type="dxa"/>
            </w:tcMar>
            <w:vAlign w:val="bottom"/>
            <w:hideMark/>
          </w:tcPr>
          <w:p w14:paraId="39F98721" w14:textId="77777777" w:rsidR="00000000" w:rsidRDefault="00E36B8C">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4C1CA51"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97B4A4A"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9DDA99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7BFBBE1"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1977F28"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BF5E1E5"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2E7E929"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5E87623"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20913AA"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14434FA"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0B13AF4" w14:textId="77777777" w:rsidR="00000000" w:rsidRDefault="00E36B8C">
            <w:pPr>
              <w:rPr>
                <w:rFonts w:eastAsia="Times New Roman"/>
                <w:sz w:val="20"/>
                <w:szCs w:val="20"/>
              </w:rPr>
            </w:pPr>
          </w:p>
        </w:tc>
        <w:tc>
          <w:tcPr>
            <w:tcW w:w="0" w:type="auto"/>
            <w:vAlign w:val="center"/>
            <w:hideMark/>
          </w:tcPr>
          <w:p w14:paraId="6A2F7E33" w14:textId="77777777" w:rsidR="00000000" w:rsidRDefault="00E36B8C">
            <w:pPr>
              <w:rPr>
                <w:rFonts w:eastAsia="Times New Roman"/>
                <w:sz w:val="20"/>
                <w:szCs w:val="20"/>
              </w:rPr>
            </w:pPr>
          </w:p>
        </w:tc>
        <w:tc>
          <w:tcPr>
            <w:tcW w:w="0" w:type="auto"/>
            <w:vAlign w:val="center"/>
            <w:hideMark/>
          </w:tcPr>
          <w:p w14:paraId="3B096962" w14:textId="77777777" w:rsidR="00000000" w:rsidRDefault="00E36B8C">
            <w:pPr>
              <w:rPr>
                <w:rFonts w:eastAsia="Times New Roman"/>
                <w:sz w:val="20"/>
                <w:szCs w:val="20"/>
              </w:rPr>
            </w:pPr>
          </w:p>
        </w:tc>
        <w:tc>
          <w:tcPr>
            <w:tcW w:w="0" w:type="auto"/>
            <w:vAlign w:val="center"/>
            <w:hideMark/>
          </w:tcPr>
          <w:p w14:paraId="731C9BEE" w14:textId="77777777" w:rsidR="00000000" w:rsidRDefault="00E36B8C">
            <w:pPr>
              <w:rPr>
                <w:rFonts w:eastAsia="Times New Roman"/>
                <w:sz w:val="20"/>
                <w:szCs w:val="20"/>
              </w:rPr>
            </w:pPr>
          </w:p>
        </w:tc>
        <w:tc>
          <w:tcPr>
            <w:tcW w:w="0" w:type="auto"/>
            <w:vAlign w:val="center"/>
            <w:hideMark/>
          </w:tcPr>
          <w:p w14:paraId="2B96F6AB" w14:textId="77777777" w:rsidR="00000000" w:rsidRDefault="00E36B8C">
            <w:pPr>
              <w:rPr>
                <w:rFonts w:eastAsia="Times New Roman"/>
                <w:sz w:val="20"/>
                <w:szCs w:val="20"/>
              </w:rPr>
            </w:pPr>
          </w:p>
        </w:tc>
        <w:tc>
          <w:tcPr>
            <w:tcW w:w="0" w:type="auto"/>
            <w:vAlign w:val="center"/>
            <w:hideMark/>
          </w:tcPr>
          <w:p w14:paraId="5981C5AD" w14:textId="77777777" w:rsidR="00000000" w:rsidRDefault="00E36B8C">
            <w:pPr>
              <w:rPr>
                <w:rFonts w:eastAsia="Times New Roman"/>
                <w:sz w:val="20"/>
                <w:szCs w:val="20"/>
              </w:rPr>
            </w:pPr>
          </w:p>
        </w:tc>
        <w:tc>
          <w:tcPr>
            <w:tcW w:w="0" w:type="auto"/>
            <w:vAlign w:val="center"/>
            <w:hideMark/>
          </w:tcPr>
          <w:p w14:paraId="62896998" w14:textId="77777777" w:rsidR="00000000" w:rsidRDefault="00E36B8C">
            <w:pPr>
              <w:rPr>
                <w:rFonts w:eastAsia="Times New Roman"/>
                <w:sz w:val="20"/>
                <w:szCs w:val="20"/>
              </w:rPr>
            </w:pPr>
          </w:p>
        </w:tc>
        <w:tc>
          <w:tcPr>
            <w:tcW w:w="0" w:type="auto"/>
            <w:vAlign w:val="center"/>
            <w:hideMark/>
          </w:tcPr>
          <w:p w14:paraId="4CA4CDB3" w14:textId="77777777" w:rsidR="00000000" w:rsidRDefault="00E36B8C">
            <w:pPr>
              <w:rPr>
                <w:rFonts w:eastAsia="Times New Roman"/>
                <w:sz w:val="20"/>
                <w:szCs w:val="20"/>
              </w:rPr>
            </w:pPr>
          </w:p>
        </w:tc>
        <w:tc>
          <w:tcPr>
            <w:tcW w:w="0" w:type="auto"/>
            <w:vAlign w:val="center"/>
            <w:hideMark/>
          </w:tcPr>
          <w:p w14:paraId="697431ED" w14:textId="77777777" w:rsidR="00000000" w:rsidRDefault="00E36B8C">
            <w:pPr>
              <w:rPr>
                <w:rFonts w:eastAsia="Times New Roman"/>
                <w:sz w:val="20"/>
                <w:szCs w:val="20"/>
              </w:rPr>
            </w:pPr>
          </w:p>
        </w:tc>
        <w:tc>
          <w:tcPr>
            <w:tcW w:w="0" w:type="auto"/>
            <w:vAlign w:val="center"/>
            <w:hideMark/>
          </w:tcPr>
          <w:p w14:paraId="29AC5280" w14:textId="77777777" w:rsidR="00000000" w:rsidRDefault="00E36B8C">
            <w:pPr>
              <w:rPr>
                <w:rFonts w:eastAsia="Times New Roman"/>
                <w:sz w:val="20"/>
                <w:szCs w:val="20"/>
              </w:rPr>
            </w:pPr>
          </w:p>
        </w:tc>
        <w:tc>
          <w:tcPr>
            <w:tcW w:w="0" w:type="auto"/>
            <w:vAlign w:val="center"/>
            <w:hideMark/>
          </w:tcPr>
          <w:p w14:paraId="52E5C693" w14:textId="77777777" w:rsidR="00000000" w:rsidRDefault="00E36B8C">
            <w:pPr>
              <w:rPr>
                <w:rFonts w:eastAsia="Times New Roman"/>
                <w:sz w:val="20"/>
                <w:szCs w:val="20"/>
              </w:rPr>
            </w:pPr>
          </w:p>
        </w:tc>
        <w:tc>
          <w:tcPr>
            <w:tcW w:w="0" w:type="auto"/>
            <w:vAlign w:val="center"/>
            <w:hideMark/>
          </w:tcPr>
          <w:p w14:paraId="53FFD995" w14:textId="77777777" w:rsidR="00000000" w:rsidRDefault="00E36B8C">
            <w:pPr>
              <w:rPr>
                <w:rFonts w:eastAsia="Times New Roman"/>
                <w:sz w:val="20"/>
                <w:szCs w:val="20"/>
              </w:rPr>
            </w:pPr>
          </w:p>
        </w:tc>
        <w:tc>
          <w:tcPr>
            <w:tcW w:w="0" w:type="auto"/>
            <w:vAlign w:val="center"/>
            <w:hideMark/>
          </w:tcPr>
          <w:p w14:paraId="194AFD5A" w14:textId="77777777" w:rsidR="00000000" w:rsidRDefault="00E36B8C">
            <w:pPr>
              <w:rPr>
                <w:rFonts w:eastAsia="Times New Roman"/>
                <w:sz w:val="20"/>
                <w:szCs w:val="20"/>
              </w:rPr>
            </w:pPr>
          </w:p>
        </w:tc>
        <w:tc>
          <w:tcPr>
            <w:tcW w:w="0" w:type="auto"/>
            <w:vAlign w:val="center"/>
            <w:hideMark/>
          </w:tcPr>
          <w:p w14:paraId="6CE61F76" w14:textId="77777777" w:rsidR="00000000" w:rsidRDefault="00E36B8C">
            <w:pPr>
              <w:rPr>
                <w:rFonts w:eastAsia="Times New Roman"/>
                <w:sz w:val="20"/>
                <w:szCs w:val="20"/>
              </w:rPr>
            </w:pPr>
          </w:p>
        </w:tc>
        <w:tc>
          <w:tcPr>
            <w:tcW w:w="0" w:type="auto"/>
            <w:vAlign w:val="center"/>
            <w:hideMark/>
          </w:tcPr>
          <w:p w14:paraId="5351F3CB" w14:textId="77777777" w:rsidR="00000000" w:rsidRDefault="00E36B8C">
            <w:pPr>
              <w:rPr>
                <w:rFonts w:eastAsia="Times New Roman"/>
                <w:sz w:val="20"/>
                <w:szCs w:val="20"/>
              </w:rPr>
            </w:pPr>
          </w:p>
        </w:tc>
        <w:tc>
          <w:tcPr>
            <w:tcW w:w="0" w:type="auto"/>
            <w:vAlign w:val="center"/>
            <w:hideMark/>
          </w:tcPr>
          <w:p w14:paraId="0A028B64" w14:textId="77777777" w:rsidR="00000000" w:rsidRDefault="00E36B8C">
            <w:pPr>
              <w:rPr>
                <w:rFonts w:eastAsia="Times New Roman"/>
                <w:sz w:val="20"/>
                <w:szCs w:val="20"/>
              </w:rPr>
            </w:pPr>
          </w:p>
        </w:tc>
        <w:tc>
          <w:tcPr>
            <w:tcW w:w="0" w:type="auto"/>
            <w:vAlign w:val="center"/>
            <w:hideMark/>
          </w:tcPr>
          <w:p w14:paraId="1EAA2A3C" w14:textId="77777777" w:rsidR="00000000" w:rsidRDefault="00E36B8C">
            <w:pPr>
              <w:rPr>
                <w:rFonts w:eastAsia="Times New Roman"/>
                <w:sz w:val="20"/>
                <w:szCs w:val="20"/>
              </w:rPr>
            </w:pPr>
          </w:p>
        </w:tc>
        <w:tc>
          <w:tcPr>
            <w:tcW w:w="0" w:type="auto"/>
            <w:vAlign w:val="center"/>
            <w:hideMark/>
          </w:tcPr>
          <w:p w14:paraId="01230E67" w14:textId="77777777" w:rsidR="00000000" w:rsidRDefault="00E36B8C">
            <w:pPr>
              <w:rPr>
                <w:rFonts w:eastAsia="Times New Roman"/>
                <w:sz w:val="20"/>
                <w:szCs w:val="20"/>
              </w:rPr>
            </w:pPr>
          </w:p>
        </w:tc>
        <w:tc>
          <w:tcPr>
            <w:tcW w:w="0" w:type="auto"/>
            <w:vAlign w:val="center"/>
            <w:hideMark/>
          </w:tcPr>
          <w:p w14:paraId="38EC2749" w14:textId="77777777" w:rsidR="00000000" w:rsidRDefault="00E36B8C">
            <w:pPr>
              <w:rPr>
                <w:rFonts w:eastAsia="Times New Roman"/>
                <w:sz w:val="20"/>
                <w:szCs w:val="20"/>
              </w:rPr>
            </w:pPr>
          </w:p>
        </w:tc>
        <w:tc>
          <w:tcPr>
            <w:tcW w:w="0" w:type="auto"/>
            <w:vAlign w:val="center"/>
            <w:hideMark/>
          </w:tcPr>
          <w:p w14:paraId="56ABF941" w14:textId="77777777" w:rsidR="00000000" w:rsidRDefault="00E36B8C">
            <w:pPr>
              <w:rPr>
                <w:rFonts w:eastAsia="Times New Roman"/>
                <w:sz w:val="20"/>
                <w:szCs w:val="20"/>
              </w:rPr>
            </w:pPr>
          </w:p>
        </w:tc>
        <w:tc>
          <w:tcPr>
            <w:tcW w:w="0" w:type="auto"/>
            <w:vAlign w:val="center"/>
            <w:hideMark/>
          </w:tcPr>
          <w:p w14:paraId="1E8620D6" w14:textId="77777777" w:rsidR="00000000" w:rsidRDefault="00E36B8C">
            <w:pPr>
              <w:rPr>
                <w:rFonts w:eastAsia="Times New Roman"/>
                <w:sz w:val="20"/>
                <w:szCs w:val="20"/>
              </w:rPr>
            </w:pPr>
          </w:p>
        </w:tc>
        <w:tc>
          <w:tcPr>
            <w:tcW w:w="0" w:type="auto"/>
            <w:vAlign w:val="center"/>
            <w:hideMark/>
          </w:tcPr>
          <w:p w14:paraId="1AA66CA3" w14:textId="77777777" w:rsidR="00000000" w:rsidRDefault="00E36B8C">
            <w:pPr>
              <w:rPr>
                <w:rFonts w:eastAsia="Times New Roman"/>
                <w:sz w:val="20"/>
                <w:szCs w:val="20"/>
              </w:rPr>
            </w:pPr>
          </w:p>
        </w:tc>
      </w:tr>
      <w:tr w:rsidR="00000000" w14:paraId="3BA1CFAF" w14:textId="77777777">
        <w:trPr>
          <w:divId w:val="1423795830"/>
        </w:trPr>
        <w:tc>
          <w:tcPr>
            <w:tcW w:w="0" w:type="auto"/>
            <w:gridSpan w:val="3"/>
            <w:shd w:val="clear" w:color="auto" w:fill="CCEEFF"/>
            <w:tcMar>
              <w:top w:w="30" w:type="dxa"/>
              <w:left w:w="20" w:type="dxa"/>
              <w:bottom w:w="30" w:type="dxa"/>
              <w:right w:w="20" w:type="dxa"/>
            </w:tcMar>
            <w:hideMark/>
          </w:tcPr>
          <w:p w14:paraId="5D375104" w14:textId="77777777" w:rsidR="00000000" w:rsidRDefault="00E36B8C">
            <w:pPr>
              <w:rPr>
                <w:rFonts w:eastAsia="Times New Roman"/>
              </w:rPr>
            </w:pPr>
            <w:r>
              <w:rPr>
                <w:rFonts w:eastAsia="Times New Roman"/>
                <w:color w:val="000000"/>
                <w:sz w:val="20"/>
                <w:szCs w:val="20"/>
              </w:rPr>
              <w:t>Stock-based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2E2BF9C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19C2F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58A996"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6EBA01"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E2A26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7C8AA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DF143D" w14:textId="77777777" w:rsidR="00000000" w:rsidRDefault="00E36B8C">
            <w:pPr>
              <w:jc w:val="right"/>
              <w:rPr>
                <w:rFonts w:eastAsia="Times New Roman"/>
              </w:rPr>
            </w:pPr>
            <w:r>
              <w:rPr>
                <w:rFonts w:eastAsia="Times New Roman"/>
                <w:color w:val="000000"/>
                <w:sz w:val="20"/>
                <w:szCs w:val="20"/>
              </w:rPr>
              <w:t>1,191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18223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E6028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FAFD3B"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D1AFA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4B7C3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EA3EAD"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7338E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5AEFC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AC7FEE" w14:textId="77777777" w:rsidR="00000000" w:rsidRDefault="00E36B8C">
            <w:pPr>
              <w:jc w:val="right"/>
              <w:rPr>
                <w:rFonts w:eastAsia="Times New Roman"/>
              </w:rPr>
            </w:pPr>
            <w:r>
              <w:rPr>
                <w:rFonts w:eastAsia="Times New Roman"/>
                <w:color w:val="000000"/>
                <w:sz w:val="20"/>
                <w:szCs w:val="20"/>
              </w:rPr>
              <w:t>1,191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B49C84"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FE51945" w14:textId="77777777" w:rsidR="00000000" w:rsidRDefault="00E36B8C">
            <w:pPr>
              <w:rPr>
                <w:rFonts w:eastAsia="Times New Roman"/>
                <w:sz w:val="20"/>
                <w:szCs w:val="20"/>
              </w:rPr>
            </w:pPr>
          </w:p>
        </w:tc>
        <w:tc>
          <w:tcPr>
            <w:tcW w:w="0" w:type="auto"/>
            <w:vAlign w:val="center"/>
            <w:hideMark/>
          </w:tcPr>
          <w:p w14:paraId="33073114" w14:textId="77777777" w:rsidR="00000000" w:rsidRDefault="00E36B8C">
            <w:pPr>
              <w:rPr>
                <w:rFonts w:eastAsia="Times New Roman"/>
                <w:sz w:val="20"/>
                <w:szCs w:val="20"/>
              </w:rPr>
            </w:pPr>
          </w:p>
        </w:tc>
        <w:tc>
          <w:tcPr>
            <w:tcW w:w="0" w:type="auto"/>
            <w:vAlign w:val="center"/>
            <w:hideMark/>
          </w:tcPr>
          <w:p w14:paraId="35F28AE8" w14:textId="77777777" w:rsidR="00000000" w:rsidRDefault="00E36B8C">
            <w:pPr>
              <w:rPr>
                <w:rFonts w:eastAsia="Times New Roman"/>
                <w:sz w:val="20"/>
                <w:szCs w:val="20"/>
              </w:rPr>
            </w:pPr>
          </w:p>
        </w:tc>
        <w:tc>
          <w:tcPr>
            <w:tcW w:w="0" w:type="auto"/>
            <w:vAlign w:val="center"/>
            <w:hideMark/>
          </w:tcPr>
          <w:p w14:paraId="34C7BA6D" w14:textId="77777777" w:rsidR="00000000" w:rsidRDefault="00E36B8C">
            <w:pPr>
              <w:rPr>
                <w:rFonts w:eastAsia="Times New Roman"/>
                <w:sz w:val="20"/>
                <w:szCs w:val="20"/>
              </w:rPr>
            </w:pPr>
          </w:p>
        </w:tc>
        <w:tc>
          <w:tcPr>
            <w:tcW w:w="0" w:type="auto"/>
            <w:vAlign w:val="center"/>
            <w:hideMark/>
          </w:tcPr>
          <w:p w14:paraId="6D47C0C3" w14:textId="77777777" w:rsidR="00000000" w:rsidRDefault="00E36B8C">
            <w:pPr>
              <w:rPr>
                <w:rFonts w:eastAsia="Times New Roman"/>
                <w:sz w:val="20"/>
                <w:szCs w:val="20"/>
              </w:rPr>
            </w:pPr>
          </w:p>
        </w:tc>
        <w:tc>
          <w:tcPr>
            <w:tcW w:w="0" w:type="auto"/>
            <w:vAlign w:val="center"/>
            <w:hideMark/>
          </w:tcPr>
          <w:p w14:paraId="74BAD885" w14:textId="77777777" w:rsidR="00000000" w:rsidRDefault="00E36B8C">
            <w:pPr>
              <w:rPr>
                <w:rFonts w:eastAsia="Times New Roman"/>
                <w:sz w:val="20"/>
                <w:szCs w:val="20"/>
              </w:rPr>
            </w:pPr>
          </w:p>
        </w:tc>
        <w:tc>
          <w:tcPr>
            <w:tcW w:w="0" w:type="auto"/>
            <w:vAlign w:val="center"/>
            <w:hideMark/>
          </w:tcPr>
          <w:p w14:paraId="3F1164DF" w14:textId="77777777" w:rsidR="00000000" w:rsidRDefault="00E36B8C">
            <w:pPr>
              <w:rPr>
                <w:rFonts w:eastAsia="Times New Roman"/>
                <w:sz w:val="20"/>
                <w:szCs w:val="20"/>
              </w:rPr>
            </w:pPr>
          </w:p>
        </w:tc>
        <w:tc>
          <w:tcPr>
            <w:tcW w:w="0" w:type="auto"/>
            <w:vAlign w:val="center"/>
            <w:hideMark/>
          </w:tcPr>
          <w:p w14:paraId="195790E9" w14:textId="77777777" w:rsidR="00000000" w:rsidRDefault="00E36B8C">
            <w:pPr>
              <w:rPr>
                <w:rFonts w:eastAsia="Times New Roman"/>
                <w:sz w:val="20"/>
                <w:szCs w:val="20"/>
              </w:rPr>
            </w:pPr>
          </w:p>
        </w:tc>
        <w:tc>
          <w:tcPr>
            <w:tcW w:w="0" w:type="auto"/>
            <w:vAlign w:val="center"/>
            <w:hideMark/>
          </w:tcPr>
          <w:p w14:paraId="4F5F0293" w14:textId="77777777" w:rsidR="00000000" w:rsidRDefault="00E36B8C">
            <w:pPr>
              <w:rPr>
                <w:rFonts w:eastAsia="Times New Roman"/>
                <w:sz w:val="20"/>
                <w:szCs w:val="20"/>
              </w:rPr>
            </w:pPr>
          </w:p>
        </w:tc>
        <w:tc>
          <w:tcPr>
            <w:tcW w:w="0" w:type="auto"/>
            <w:vAlign w:val="center"/>
            <w:hideMark/>
          </w:tcPr>
          <w:p w14:paraId="0AF2A9A2" w14:textId="77777777" w:rsidR="00000000" w:rsidRDefault="00E36B8C">
            <w:pPr>
              <w:rPr>
                <w:rFonts w:eastAsia="Times New Roman"/>
                <w:sz w:val="20"/>
                <w:szCs w:val="20"/>
              </w:rPr>
            </w:pPr>
          </w:p>
        </w:tc>
        <w:tc>
          <w:tcPr>
            <w:tcW w:w="0" w:type="auto"/>
            <w:vAlign w:val="center"/>
            <w:hideMark/>
          </w:tcPr>
          <w:p w14:paraId="1A62525E" w14:textId="77777777" w:rsidR="00000000" w:rsidRDefault="00E36B8C">
            <w:pPr>
              <w:rPr>
                <w:rFonts w:eastAsia="Times New Roman"/>
                <w:sz w:val="20"/>
                <w:szCs w:val="20"/>
              </w:rPr>
            </w:pPr>
          </w:p>
        </w:tc>
        <w:tc>
          <w:tcPr>
            <w:tcW w:w="0" w:type="auto"/>
            <w:vAlign w:val="center"/>
            <w:hideMark/>
          </w:tcPr>
          <w:p w14:paraId="48FEA190" w14:textId="77777777" w:rsidR="00000000" w:rsidRDefault="00E36B8C">
            <w:pPr>
              <w:rPr>
                <w:rFonts w:eastAsia="Times New Roman"/>
                <w:sz w:val="20"/>
                <w:szCs w:val="20"/>
              </w:rPr>
            </w:pPr>
          </w:p>
        </w:tc>
        <w:tc>
          <w:tcPr>
            <w:tcW w:w="0" w:type="auto"/>
            <w:vAlign w:val="center"/>
            <w:hideMark/>
          </w:tcPr>
          <w:p w14:paraId="6B88DABD" w14:textId="77777777" w:rsidR="00000000" w:rsidRDefault="00E36B8C">
            <w:pPr>
              <w:rPr>
                <w:rFonts w:eastAsia="Times New Roman"/>
                <w:sz w:val="20"/>
                <w:szCs w:val="20"/>
              </w:rPr>
            </w:pPr>
          </w:p>
        </w:tc>
        <w:tc>
          <w:tcPr>
            <w:tcW w:w="0" w:type="auto"/>
            <w:vAlign w:val="center"/>
            <w:hideMark/>
          </w:tcPr>
          <w:p w14:paraId="7C3C8529" w14:textId="77777777" w:rsidR="00000000" w:rsidRDefault="00E36B8C">
            <w:pPr>
              <w:rPr>
                <w:rFonts w:eastAsia="Times New Roman"/>
                <w:sz w:val="20"/>
                <w:szCs w:val="20"/>
              </w:rPr>
            </w:pPr>
          </w:p>
        </w:tc>
        <w:tc>
          <w:tcPr>
            <w:tcW w:w="0" w:type="auto"/>
            <w:vAlign w:val="center"/>
            <w:hideMark/>
          </w:tcPr>
          <w:p w14:paraId="38CD6384" w14:textId="77777777" w:rsidR="00000000" w:rsidRDefault="00E36B8C">
            <w:pPr>
              <w:rPr>
                <w:rFonts w:eastAsia="Times New Roman"/>
                <w:sz w:val="20"/>
                <w:szCs w:val="20"/>
              </w:rPr>
            </w:pPr>
          </w:p>
        </w:tc>
        <w:tc>
          <w:tcPr>
            <w:tcW w:w="0" w:type="auto"/>
            <w:vAlign w:val="center"/>
            <w:hideMark/>
          </w:tcPr>
          <w:p w14:paraId="3A6F8EE7" w14:textId="77777777" w:rsidR="00000000" w:rsidRDefault="00E36B8C">
            <w:pPr>
              <w:rPr>
                <w:rFonts w:eastAsia="Times New Roman"/>
                <w:sz w:val="20"/>
                <w:szCs w:val="20"/>
              </w:rPr>
            </w:pPr>
          </w:p>
        </w:tc>
        <w:tc>
          <w:tcPr>
            <w:tcW w:w="0" w:type="auto"/>
            <w:vAlign w:val="center"/>
            <w:hideMark/>
          </w:tcPr>
          <w:p w14:paraId="64CA067D" w14:textId="77777777" w:rsidR="00000000" w:rsidRDefault="00E36B8C">
            <w:pPr>
              <w:rPr>
                <w:rFonts w:eastAsia="Times New Roman"/>
                <w:sz w:val="20"/>
                <w:szCs w:val="20"/>
              </w:rPr>
            </w:pPr>
          </w:p>
        </w:tc>
        <w:tc>
          <w:tcPr>
            <w:tcW w:w="0" w:type="auto"/>
            <w:vAlign w:val="center"/>
            <w:hideMark/>
          </w:tcPr>
          <w:p w14:paraId="3567C9B2" w14:textId="77777777" w:rsidR="00000000" w:rsidRDefault="00E36B8C">
            <w:pPr>
              <w:rPr>
                <w:rFonts w:eastAsia="Times New Roman"/>
                <w:sz w:val="20"/>
                <w:szCs w:val="20"/>
              </w:rPr>
            </w:pPr>
          </w:p>
        </w:tc>
        <w:tc>
          <w:tcPr>
            <w:tcW w:w="0" w:type="auto"/>
            <w:vAlign w:val="center"/>
            <w:hideMark/>
          </w:tcPr>
          <w:p w14:paraId="69B174CC" w14:textId="77777777" w:rsidR="00000000" w:rsidRDefault="00E36B8C">
            <w:pPr>
              <w:rPr>
                <w:rFonts w:eastAsia="Times New Roman"/>
                <w:sz w:val="20"/>
                <w:szCs w:val="20"/>
              </w:rPr>
            </w:pPr>
          </w:p>
        </w:tc>
        <w:tc>
          <w:tcPr>
            <w:tcW w:w="0" w:type="auto"/>
            <w:vAlign w:val="center"/>
            <w:hideMark/>
          </w:tcPr>
          <w:p w14:paraId="57DAACB8" w14:textId="77777777" w:rsidR="00000000" w:rsidRDefault="00E36B8C">
            <w:pPr>
              <w:rPr>
                <w:rFonts w:eastAsia="Times New Roman"/>
                <w:sz w:val="20"/>
                <w:szCs w:val="20"/>
              </w:rPr>
            </w:pPr>
          </w:p>
        </w:tc>
        <w:tc>
          <w:tcPr>
            <w:tcW w:w="0" w:type="auto"/>
            <w:vAlign w:val="center"/>
            <w:hideMark/>
          </w:tcPr>
          <w:p w14:paraId="7B20FD49" w14:textId="77777777" w:rsidR="00000000" w:rsidRDefault="00E36B8C">
            <w:pPr>
              <w:rPr>
                <w:rFonts w:eastAsia="Times New Roman"/>
                <w:sz w:val="20"/>
                <w:szCs w:val="20"/>
              </w:rPr>
            </w:pPr>
          </w:p>
        </w:tc>
      </w:tr>
      <w:tr w:rsidR="00000000" w14:paraId="421FB8A2" w14:textId="77777777">
        <w:trPr>
          <w:divId w:val="1423795830"/>
        </w:trPr>
        <w:tc>
          <w:tcPr>
            <w:tcW w:w="0" w:type="auto"/>
            <w:gridSpan w:val="3"/>
            <w:shd w:val="clear" w:color="auto" w:fill="FFFFFF"/>
            <w:tcMar>
              <w:top w:w="30" w:type="dxa"/>
              <w:left w:w="20" w:type="dxa"/>
              <w:bottom w:w="30" w:type="dxa"/>
              <w:right w:w="20" w:type="dxa"/>
            </w:tcMar>
            <w:hideMark/>
          </w:tcPr>
          <w:p w14:paraId="49A93148" w14:textId="77777777" w:rsidR="00000000" w:rsidRDefault="00E36B8C">
            <w:pPr>
              <w:rPr>
                <w:rFonts w:eastAsia="Times New Roman"/>
              </w:rPr>
            </w:pPr>
            <w:r>
              <w:rPr>
                <w:rFonts w:eastAsia="Times New Roman"/>
                <w:color w:val="000000"/>
                <w:sz w:val="20"/>
                <w:szCs w:val="20"/>
              </w:rPr>
              <w:t>Exercise of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AD486A5" w14:textId="77777777" w:rsidR="00000000" w:rsidRDefault="00E36B8C">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3E72E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CC129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F1130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74B36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213AD3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EA0528" w14:textId="77777777" w:rsidR="00000000" w:rsidRDefault="00E36B8C">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D49D0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98288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576B8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C4110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2CCFE72"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4A464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7652E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583F2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7C0BC5" w14:textId="77777777" w:rsidR="00000000" w:rsidRDefault="00E36B8C">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4DC526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352A224" w14:textId="77777777" w:rsidR="00000000" w:rsidRDefault="00E36B8C">
            <w:pPr>
              <w:rPr>
                <w:rFonts w:eastAsia="Times New Roman"/>
                <w:sz w:val="20"/>
                <w:szCs w:val="20"/>
              </w:rPr>
            </w:pPr>
          </w:p>
        </w:tc>
        <w:tc>
          <w:tcPr>
            <w:tcW w:w="0" w:type="auto"/>
            <w:vAlign w:val="center"/>
            <w:hideMark/>
          </w:tcPr>
          <w:p w14:paraId="44234606" w14:textId="77777777" w:rsidR="00000000" w:rsidRDefault="00E36B8C">
            <w:pPr>
              <w:rPr>
                <w:rFonts w:eastAsia="Times New Roman"/>
                <w:sz w:val="20"/>
                <w:szCs w:val="20"/>
              </w:rPr>
            </w:pPr>
          </w:p>
        </w:tc>
        <w:tc>
          <w:tcPr>
            <w:tcW w:w="0" w:type="auto"/>
            <w:vAlign w:val="center"/>
            <w:hideMark/>
          </w:tcPr>
          <w:p w14:paraId="18423344" w14:textId="77777777" w:rsidR="00000000" w:rsidRDefault="00E36B8C">
            <w:pPr>
              <w:rPr>
                <w:rFonts w:eastAsia="Times New Roman"/>
                <w:sz w:val="20"/>
                <w:szCs w:val="20"/>
              </w:rPr>
            </w:pPr>
          </w:p>
        </w:tc>
        <w:tc>
          <w:tcPr>
            <w:tcW w:w="0" w:type="auto"/>
            <w:vAlign w:val="center"/>
            <w:hideMark/>
          </w:tcPr>
          <w:p w14:paraId="3EB57E70" w14:textId="77777777" w:rsidR="00000000" w:rsidRDefault="00E36B8C">
            <w:pPr>
              <w:rPr>
                <w:rFonts w:eastAsia="Times New Roman"/>
                <w:sz w:val="20"/>
                <w:szCs w:val="20"/>
              </w:rPr>
            </w:pPr>
          </w:p>
        </w:tc>
        <w:tc>
          <w:tcPr>
            <w:tcW w:w="0" w:type="auto"/>
            <w:vAlign w:val="center"/>
            <w:hideMark/>
          </w:tcPr>
          <w:p w14:paraId="53C05425" w14:textId="77777777" w:rsidR="00000000" w:rsidRDefault="00E36B8C">
            <w:pPr>
              <w:rPr>
                <w:rFonts w:eastAsia="Times New Roman"/>
                <w:sz w:val="20"/>
                <w:szCs w:val="20"/>
              </w:rPr>
            </w:pPr>
          </w:p>
        </w:tc>
        <w:tc>
          <w:tcPr>
            <w:tcW w:w="0" w:type="auto"/>
            <w:vAlign w:val="center"/>
            <w:hideMark/>
          </w:tcPr>
          <w:p w14:paraId="1468F7E5" w14:textId="77777777" w:rsidR="00000000" w:rsidRDefault="00E36B8C">
            <w:pPr>
              <w:rPr>
                <w:rFonts w:eastAsia="Times New Roman"/>
                <w:sz w:val="20"/>
                <w:szCs w:val="20"/>
              </w:rPr>
            </w:pPr>
          </w:p>
        </w:tc>
        <w:tc>
          <w:tcPr>
            <w:tcW w:w="0" w:type="auto"/>
            <w:vAlign w:val="center"/>
            <w:hideMark/>
          </w:tcPr>
          <w:p w14:paraId="19FAC79D" w14:textId="77777777" w:rsidR="00000000" w:rsidRDefault="00E36B8C">
            <w:pPr>
              <w:rPr>
                <w:rFonts w:eastAsia="Times New Roman"/>
                <w:sz w:val="20"/>
                <w:szCs w:val="20"/>
              </w:rPr>
            </w:pPr>
          </w:p>
        </w:tc>
        <w:tc>
          <w:tcPr>
            <w:tcW w:w="0" w:type="auto"/>
            <w:vAlign w:val="center"/>
            <w:hideMark/>
          </w:tcPr>
          <w:p w14:paraId="44C88716" w14:textId="77777777" w:rsidR="00000000" w:rsidRDefault="00E36B8C">
            <w:pPr>
              <w:rPr>
                <w:rFonts w:eastAsia="Times New Roman"/>
                <w:sz w:val="20"/>
                <w:szCs w:val="20"/>
              </w:rPr>
            </w:pPr>
          </w:p>
        </w:tc>
        <w:tc>
          <w:tcPr>
            <w:tcW w:w="0" w:type="auto"/>
            <w:vAlign w:val="center"/>
            <w:hideMark/>
          </w:tcPr>
          <w:p w14:paraId="5BF3218B" w14:textId="77777777" w:rsidR="00000000" w:rsidRDefault="00E36B8C">
            <w:pPr>
              <w:rPr>
                <w:rFonts w:eastAsia="Times New Roman"/>
                <w:sz w:val="20"/>
                <w:szCs w:val="20"/>
              </w:rPr>
            </w:pPr>
          </w:p>
        </w:tc>
        <w:tc>
          <w:tcPr>
            <w:tcW w:w="0" w:type="auto"/>
            <w:vAlign w:val="center"/>
            <w:hideMark/>
          </w:tcPr>
          <w:p w14:paraId="195AC770" w14:textId="77777777" w:rsidR="00000000" w:rsidRDefault="00E36B8C">
            <w:pPr>
              <w:rPr>
                <w:rFonts w:eastAsia="Times New Roman"/>
                <w:sz w:val="20"/>
                <w:szCs w:val="20"/>
              </w:rPr>
            </w:pPr>
          </w:p>
        </w:tc>
        <w:tc>
          <w:tcPr>
            <w:tcW w:w="0" w:type="auto"/>
            <w:vAlign w:val="center"/>
            <w:hideMark/>
          </w:tcPr>
          <w:p w14:paraId="4AA1C36B" w14:textId="77777777" w:rsidR="00000000" w:rsidRDefault="00E36B8C">
            <w:pPr>
              <w:rPr>
                <w:rFonts w:eastAsia="Times New Roman"/>
                <w:sz w:val="20"/>
                <w:szCs w:val="20"/>
              </w:rPr>
            </w:pPr>
          </w:p>
        </w:tc>
        <w:tc>
          <w:tcPr>
            <w:tcW w:w="0" w:type="auto"/>
            <w:vAlign w:val="center"/>
            <w:hideMark/>
          </w:tcPr>
          <w:p w14:paraId="3AD2AE66" w14:textId="77777777" w:rsidR="00000000" w:rsidRDefault="00E36B8C">
            <w:pPr>
              <w:rPr>
                <w:rFonts w:eastAsia="Times New Roman"/>
                <w:sz w:val="20"/>
                <w:szCs w:val="20"/>
              </w:rPr>
            </w:pPr>
          </w:p>
        </w:tc>
        <w:tc>
          <w:tcPr>
            <w:tcW w:w="0" w:type="auto"/>
            <w:vAlign w:val="center"/>
            <w:hideMark/>
          </w:tcPr>
          <w:p w14:paraId="3F794051" w14:textId="77777777" w:rsidR="00000000" w:rsidRDefault="00E36B8C">
            <w:pPr>
              <w:rPr>
                <w:rFonts w:eastAsia="Times New Roman"/>
                <w:sz w:val="20"/>
                <w:szCs w:val="20"/>
              </w:rPr>
            </w:pPr>
          </w:p>
        </w:tc>
        <w:tc>
          <w:tcPr>
            <w:tcW w:w="0" w:type="auto"/>
            <w:vAlign w:val="center"/>
            <w:hideMark/>
          </w:tcPr>
          <w:p w14:paraId="29A54549" w14:textId="77777777" w:rsidR="00000000" w:rsidRDefault="00E36B8C">
            <w:pPr>
              <w:rPr>
                <w:rFonts w:eastAsia="Times New Roman"/>
                <w:sz w:val="20"/>
                <w:szCs w:val="20"/>
              </w:rPr>
            </w:pPr>
          </w:p>
        </w:tc>
        <w:tc>
          <w:tcPr>
            <w:tcW w:w="0" w:type="auto"/>
            <w:vAlign w:val="center"/>
            <w:hideMark/>
          </w:tcPr>
          <w:p w14:paraId="445FBD8A" w14:textId="77777777" w:rsidR="00000000" w:rsidRDefault="00E36B8C">
            <w:pPr>
              <w:rPr>
                <w:rFonts w:eastAsia="Times New Roman"/>
                <w:sz w:val="20"/>
                <w:szCs w:val="20"/>
              </w:rPr>
            </w:pPr>
          </w:p>
        </w:tc>
        <w:tc>
          <w:tcPr>
            <w:tcW w:w="0" w:type="auto"/>
            <w:vAlign w:val="center"/>
            <w:hideMark/>
          </w:tcPr>
          <w:p w14:paraId="27F71D91" w14:textId="77777777" w:rsidR="00000000" w:rsidRDefault="00E36B8C">
            <w:pPr>
              <w:rPr>
                <w:rFonts w:eastAsia="Times New Roman"/>
                <w:sz w:val="20"/>
                <w:szCs w:val="20"/>
              </w:rPr>
            </w:pPr>
          </w:p>
        </w:tc>
        <w:tc>
          <w:tcPr>
            <w:tcW w:w="0" w:type="auto"/>
            <w:vAlign w:val="center"/>
            <w:hideMark/>
          </w:tcPr>
          <w:p w14:paraId="4E3613A0" w14:textId="77777777" w:rsidR="00000000" w:rsidRDefault="00E36B8C">
            <w:pPr>
              <w:rPr>
                <w:rFonts w:eastAsia="Times New Roman"/>
                <w:sz w:val="20"/>
                <w:szCs w:val="20"/>
              </w:rPr>
            </w:pPr>
          </w:p>
        </w:tc>
        <w:tc>
          <w:tcPr>
            <w:tcW w:w="0" w:type="auto"/>
            <w:vAlign w:val="center"/>
            <w:hideMark/>
          </w:tcPr>
          <w:p w14:paraId="0B9BB3B3" w14:textId="77777777" w:rsidR="00000000" w:rsidRDefault="00E36B8C">
            <w:pPr>
              <w:rPr>
                <w:rFonts w:eastAsia="Times New Roman"/>
                <w:sz w:val="20"/>
                <w:szCs w:val="20"/>
              </w:rPr>
            </w:pPr>
          </w:p>
        </w:tc>
        <w:tc>
          <w:tcPr>
            <w:tcW w:w="0" w:type="auto"/>
            <w:vAlign w:val="center"/>
            <w:hideMark/>
          </w:tcPr>
          <w:p w14:paraId="6F4993F2" w14:textId="77777777" w:rsidR="00000000" w:rsidRDefault="00E36B8C">
            <w:pPr>
              <w:rPr>
                <w:rFonts w:eastAsia="Times New Roman"/>
                <w:sz w:val="20"/>
                <w:szCs w:val="20"/>
              </w:rPr>
            </w:pPr>
          </w:p>
        </w:tc>
        <w:tc>
          <w:tcPr>
            <w:tcW w:w="0" w:type="auto"/>
            <w:vAlign w:val="center"/>
            <w:hideMark/>
          </w:tcPr>
          <w:p w14:paraId="74BD9469" w14:textId="77777777" w:rsidR="00000000" w:rsidRDefault="00E36B8C">
            <w:pPr>
              <w:rPr>
                <w:rFonts w:eastAsia="Times New Roman"/>
                <w:sz w:val="20"/>
                <w:szCs w:val="20"/>
              </w:rPr>
            </w:pPr>
          </w:p>
        </w:tc>
        <w:tc>
          <w:tcPr>
            <w:tcW w:w="0" w:type="auto"/>
            <w:vAlign w:val="center"/>
            <w:hideMark/>
          </w:tcPr>
          <w:p w14:paraId="27F376C2" w14:textId="77777777" w:rsidR="00000000" w:rsidRDefault="00E36B8C">
            <w:pPr>
              <w:rPr>
                <w:rFonts w:eastAsia="Times New Roman"/>
                <w:sz w:val="20"/>
                <w:szCs w:val="20"/>
              </w:rPr>
            </w:pPr>
          </w:p>
        </w:tc>
      </w:tr>
      <w:tr w:rsidR="00000000" w14:paraId="0CF311E0" w14:textId="77777777">
        <w:trPr>
          <w:divId w:val="1423795830"/>
        </w:trPr>
        <w:tc>
          <w:tcPr>
            <w:tcW w:w="0" w:type="auto"/>
            <w:gridSpan w:val="3"/>
            <w:shd w:val="clear" w:color="auto" w:fill="CCEEFF"/>
            <w:tcMar>
              <w:top w:w="30" w:type="dxa"/>
              <w:left w:w="20" w:type="dxa"/>
              <w:bottom w:w="30" w:type="dxa"/>
              <w:right w:w="20" w:type="dxa"/>
            </w:tcMar>
            <w:hideMark/>
          </w:tcPr>
          <w:p w14:paraId="55FAF59E" w14:textId="77777777" w:rsidR="00000000" w:rsidRDefault="00E36B8C">
            <w:pPr>
              <w:rPr>
                <w:rFonts w:eastAsia="Times New Roman"/>
              </w:rPr>
            </w:pPr>
            <w:r>
              <w:rPr>
                <w:rFonts w:eastAsia="Times New Roman"/>
                <w:color w:val="000000"/>
                <w:sz w:val="20"/>
                <w:szCs w:val="20"/>
              </w:rPr>
              <w:t>Common stock issued under employee stock purchase pla</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17AD9547" w14:textId="77777777" w:rsidR="00000000" w:rsidRDefault="00E36B8C">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44875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0886B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26102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46559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4DC516"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8ED149" w14:textId="77777777" w:rsidR="00000000" w:rsidRDefault="00E36B8C">
            <w:pPr>
              <w:jc w:val="right"/>
              <w:rPr>
                <w:rFonts w:eastAsia="Times New Roman"/>
              </w:rPr>
            </w:pPr>
            <w:r>
              <w:rPr>
                <w:rFonts w:eastAsia="Times New Roman"/>
                <w:color w:val="000000"/>
                <w:sz w:val="20"/>
                <w:szCs w:val="20"/>
              </w:rPr>
              <w:t>314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FF8D6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E05E8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96CD5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503ED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87E62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95E991"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2E59B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35571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5AE65E" w14:textId="77777777" w:rsidR="00000000" w:rsidRDefault="00E36B8C">
            <w:pPr>
              <w:jc w:val="right"/>
              <w:rPr>
                <w:rFonts w:eastAsia="Times New Roman"/>
              </w:rPr>
            </w:pPr>
            <w:r>
              <w:rPr>
                <w:rFonts w:eastAsia="Times New Roman"/>
                <w:color w:val="000000"/>
                <w:sz w:val="20"/>
                <w:szCs w:val="20"/>
              </w:rPr>
              <w:t>314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449C43"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C2B7069" w14:textId="77777777" w:rsidR="00000000" w:rsidRDefault="00E36B8C">
            <w:pPr>
              <w:rPr>
                <w:rFonts w:eastAsia="Times New Roman"/>
                <w:sz w:val="20"/>
                <w:szCs w:val="20"/>
              </w:rPr>
            </w:pPr>
          </w:p>
        </w:tc>
        <w:tc>
          <w:tcPr>
            <w:tcW w:w="0" w:type="auto"/>
            <w:vAlign w:val="center"/>
            <w:hideMark/>
          </w:tcPr>
          <w:p w14:paraId="49843D37" w14:textId="77777777" w:rsidR="00000000" w:rsidRDefault="00E36B8C">
            <w:pPr>
              <w:rPr>
                <w:rFonts w:eastAsia="Times New Roman"/>
                <w:sz w:val="20"/>
                <w:szCs w:val="20"/>
              </w:rPr>
            </w:pPr>
          </w:p>
        </w:tc>
        <w:tc>
          <w:tcPr>
            <w:tcW w:w="0" w:type="auto"/>
            <w:vAlign w:val="center"/>
            <w:hideMark/>
          </w:tcPr>
          <w:p w14:paraId="712D5559" w14:textId="77777777" w:rsidR="00000000" w:rsidRDefault="00E36B8C">
            <w:pPr>
              <w:rPr>
                <w:rFonts w:eastAsia="Times New Roman"/>
                <w:sz w:val="20"/>
                <w:szCs w:val="20"/>
              </w:rPr>
            </w:pPr>
          </w:p>
        </w:tc>
        <w:tc>
          <w:tcPr>
            <w:tcW w:w="0" w:type="auto"/>
            <w:vAlign w:val="center"/>
            <w:hideMark/>
          </w:tcPr>
          <w:p w14:paraId="73302686" w14:textId="77777777" w:rsidR="00000000" w:rsidRDefault="00E36B8C">
            <w:pPr>
              <w:rPr>
                <w:rFonts w:eastAsia="Times New Roman"/>
                <w:sz w:val="20"/>
                <w:szCs w:val="20"/>
              </w:rPr>
            </w:pPr>
          </w:p>
        </w:tc>
        <w:tc>
          <w:tcPr>
            <w:tcW w:w="0" w:type="auto"/>
            <w:vAlign w:val="center"/>
            <w:hideMark/>
          </w:tcPr>
          <w:p w14:paraId="1942D1CD" w14:textId="77777777" w:rsidR="00000000" w:rsidRDefault="00E36B8C">
            <w:pPr>
              <w:rPr>
                <w:rFonts w:eastAsia="Times New Roman"/>
                <w:sz w:val="20"/>
                <w:szCs w:val="20"/>
              </w:rPr>
            </w:pPr>
          </w:p>
        </w:tc>
        <w:tc>
          <w:tcPr>
            <w:tcW w:w="0" w:type="auto"/>
            <w:vAlign w:val="center"/>
            <w:hideMark/>
          </w:tcPr>
          <w:p w14:paraId="33776756" w14:textId="77777777" w:rsidR="00000000" w:rsidRDefault="00E36B8C">
            <w:pPr>
              <w:rPr>
                <w:rFonts w:eastAsia="Times New Roman"/>
                <w:sz w:val="20"/>
                <w:szCs w:val="20"/>
              </w:rPr>
            </w:pPr>
          </w:p>
        </w:tc>
        <w:tc>
          <w:tcPr>
            <w:tcW w:w="0" w:type="auto"/>
            <w:vAlign w:val="center"/>
            <w:hideMark/>
          </w:tcPr>
          <w:p w14:paraId="06C41B1F" w14:textId="77777777" w:rsidR="00000000" w:rsidRDefault="00E36B8C">
            <w:pPr>
              <w:rPr>
                <w:rFonts w:eastAsia="Times New Roman"/>
                <w:sz w:val="20"/>
                <w:szCs w:val="20"/>
              </w:rPr>
            </w:pPr>
          </w:p>
        </w:tc>
        <w:tc>
          <w:tcPr>
            <w:tcW w:w="0" w:type="auto"/>
            <w:vAlign w:val="center"/>
            <w:hideMark/>
          </w:tcPr>
          <w:p w14:paraId="2C5135AD" w14:textId="77777777" w:rsidR="00000000" w:rsidRDefault="00E36B8C">
            <w:pPr>
              <w:rPr>
                <w:rFonts w:eastAsia="Times New Roman"/>
                <w:sz w:val="20"/>
                <w:szCs w:val="20"/>
              </w:rPr>
            </w:pPr>
          </w:p>
        </w:tc>
        <w:tc>
          <w:tcPr>
            <w:tcW w:w="0" w:type="auto"/>
            <w:vAlign w:val="center"/>
            <w:hideMark/>
          </w:tcPr>
          <w:p w14:paraId="4284F747" w14:textId="77777777" w:rsidR="00000000" w:rsidRDefault="00E36B8C">
            <w:pPr>
              <w:rPr>
                <w:rFonts w:eastAsia="Times New Roman"/>
                <w:sz w:val="20"/>
                <w:szCs w:val="20"/>
              </w:rPr>
            </w:pPr>
          </w:p>
        </w:tc>
        <w:tc>
          <w:tcPr>
            <w:tcW w:w="0" w:type="auto"/>
            <w:vAlign w:val="center"/>
            <w:hideMark/>
          </w:tcPr>
          <w:p w14:paraId="020F38F0" w14:textId="77777777" w:rsidR="00000000" w:rsidRDefault="00E36B8C">
            <w:pPr>
              <w:rPr>
                <w:rFonts w:eastAsia="Times New Roman"/>
                <w:sz w:val="20"/>
                <w:szCs w:val="20"/>
              </w:rPr>
            </w:pPr>
          </w:p>
        </w:tc>
        <w:tc>
          <w:tcPr>
            <w:tcW w:w="0" w:type="auto"/>
            <w:vAlign w:val="center"/>
            <w:hideMark/>
          </w:tcPr>
          <w:p w14:paraId="1D07F002" w14:textId="77777777" w:rsidR="00000000" w:rsidRDefault="00E36B8C">
            <w:pPr>
              <w:rPr>
                <w:rFonts w:eastAsia="Times New Roman"/>
                <w:sz w:val="20"/>
                <w:szCs w:val="20"/>
              </w:rPr>
            </w:pPr>
          </w:p>
        </w:tc>
        <w:tc>
          <w:tcPr>
            <w:tcW w:w="0" w:type="auto"/>
            <w:vAlign w:val="center"/>
            <w:hideMark/>
          </w:tcPr>
          <w:p w14:paraId="548F45A2" w14:textId="77777777" w:rsidR="00000000" w:rsidRDefault="00E36B8C">
            <w:pPr>
              <w:rPr>
                <w:rFonts w:eastAsia="Times New Roman"/>
                <w:sz w:val="20"/>
                <w:szCs w:val="20"/>
              </w:rPr>
            </w:pPr>
          </w:p>
        </w:tc>
        <w:tc>
          <w:tcPr>
            <w:tcW w:w="0" w:type="auto"/>
            <w:vAlign w:val="center"/>
            <w:hideMark/>
          </w:tcPr>
          <w:p w14:paraId="176F3E95" w14:textId="77777777" w:rsidR="00000000" w:rsidRDefault="00E36B8C">
            <w:pPr>
              <w:rPr>
                <w:rFonts w:eastAsia="Times New Roman"/>
                <w:sz w:val="20"/>
                <w:szCs w:val="20"/>
              </w:rPr>
            </w:pPr>
          </w:p>
        </w:tc>
        <w:tc>
          <w:tcPr>
            <w:tcW w:w="0" w:type="auto"/>
            <w:vAlign w:val="center"/>
            <w:hideMark/>
          </w:tcPr>
          <w:p w14:paraId="21C08EBB" w14:textId="77777777" w:rsidR="00000000" w:rsidRDefault="00E36B8C">
            <w:pPr>
              <w:rPr>
                <w:rFonts w:eastAsia="Times New Roman"/>
                <w:sz w:val="20"/>
                <w:szCs w:val="20"/>
              </w:rPr>
            </w:pPr>
          </w:p>
        </w:tc>
        <w:tc>
          <w:tcPr>
            <w:tcW w:w="0" w:type="auto"/>
            <w:vAlign w:val="center"/>
            <w:hideMark/>
          </w:tcPr>
          <w:p w14:paraId="7330630A" w14:textId="77777777" w:rsidR="00000000" w:rsidRDefault="00E36B8C">
            <w:pPr>
              <w:rPr>
                <w:rFonts w:eastAsia="Times New Roman"/>
                <w:sz w:val="20"/>
                <w:szCs w:val="20"/>
              </w:rPr>
            </w:pPr>
          </w:p>
        </w:tc>
        <w:tc>
          <w:tcPr>
            <w:tcW w:w="0" w:type="auto"/>
            <w:vAlign w:val="center"/>
            <w:hideMark/>
          </w:tcPr>
          <w:p w14:paraId="22545EEF" w14:textId="77777777" w:rsidR="00000000" w:rsidRDefault="00E36B8C">
            <w:pPr>
              <w:rPr>
                <w:rFonts w:eastAsia="Times New Roman"/>
                <w:sz w:val="20"/>
                <w:szCs w:val="20"/>
              </w:rPr>
            </w:pPr>
          </w:p>
        </w:tc>
        <w:tc>
          <w:tcPr>
            <w:tcW w:w="0" w:type="auto"/>
            <w:vAlign w:val="center"/>
            <w:hideMark/>
          </w:tcPr>
          <w:p w14:paraId="19CACAAC" w14:textId="77777777" w:rsidR="00000000" w:rsidRDefault="00E36B8C">
            <w:pPr>
              <w:rPr>
                <w:rFonts w:eastAsia="Times New Roman"/>
                <w:sz w:val="20"/>
                <w:szCs w:val="20"/>
              </w:rPr>
            </w:pPr>
          </w:p>
        </w:tc>
        <w:tc>
          <w:tcPr>
            <w:tcW w:w="0" w:type="auto"/>
            <w:vAlign w:val="center"/>
            <w:hideMark/>
          </w:tcPr>
          <w:p w14:paraId="13CDE5C7" w14:textId="77777777" w:rsidR="00000000" w:rsidRDefault="00E36B8C">
            <w:pPr>
              <w:rPr>
                <w:rFonts w:eastAsia="Times New Roman"/>
                <w:sz w:val="20"/>
                <w:szCs w:val="20"/>
              </w:rPr>
            </w:pPr>
          </w:p>
        </w:tc>
        <w:tc>
          <w:tcPr>
            <w:tcW w:w="0" w:type="auto"/>
            <w:vAlign w:val="center"/>
            <w:hideMark/>
          </w:tcPr>
          <w:p w14:paraId="5CF4CD19" w14:textId="77777777" w:rsidR="00000000" w:rsidRDefault="00E36B8C">
            <w:pPr>
              <w:rPr>
                <w:rFonts w:eastAsia="Times New Roman"/>
                <w:sz w:val="20"/>
                <w:szCs w:val="20"/>
              </w:rPr>
            </w:pPr>
          </w:p>
        </w:tc>
        <w:tc>
          <w:tcPr>
            <w:tcW w:w="0" w:type="auto"/>
            <w:vAlign w:val="center"/>
            <w:hideMark/>
          </w:tcPr>
          <w:p w14:paraId="366D0EB3" w14:textId="77777777" w:rsidR="00000000" w:rsidRDefault="00E36B8C">
            <w:pPr>
              <w:rPr>
                <w:rFonts w:eastAsia="Times New Roman"/>
                <w:sz w:val="20"/>
                <w:szCs w:val="20"/>
              </w:rPr>
            </w:pPr>
          </w:p>
        </w:tc>
        <w:tc>
          <w:tcPr>
            <w:tcW w:w="0" w:type="auto"/>
            <w:vAlign w:val="center"/>
            <w:hideMark/>
          </w:tcPr>
          <w:p w14:paraId="10D9C1F8" w14:textId="77777777" w:rsidR="00000000" w:rsidRDefault="00E36B8C">
            <w:pPr>
              <w:rPr>
                <w:rFonts w:eastAsia="Times New Roman"/>
                <w:sz w:val="20"/>
                <w:szCs w:val="20"/>
              </w:rPr>
            </w:pPr>
          </w:p>
        </w:tc>
      </w:tr>
      <w:tr w:rsidR="00000000" w14:paraId="0ABECBF8" w14:textId="77777777">
        <w:trPr>
          <w:divId w:val="1423795830"/>
        </w:trPr>
        <w:tc>
          <w:tcPr>
            <w:tcW w:w="0" w:type="auto"/>
            <w:gridSpan w:val="3"/>
            <w:shd w:val="clear" w:color="auto" w:fill="FFFFFF"/>
            <w:tcMar>
              <w:top w:w="30" w:type="dxa"/>
              <w:left w:w="20" w:type="dxa"/>
              <w:bottom w:w="30" w:type="dxa"/>
              <w:right w:w="20" w:type="dxa"/>
            </w:tcMar>
            <w:hideMark/>
          </w:tcPr>
          <w:p w14:paraId="64017C7D" w14:textId="77777777" w:rsidR="00000000" w:rsidRDefault="00E36B8C">
            <w:pPr>
              <w:rPr>
                <w:rFonts w:eastAsia="Times New Roman"/>
              </w:rPr>
            </w:pPr>
            <w:r>
              <w:rPr>
                <w:rFonts w:eastAsia="Times New Roman"/>
                <w:color w:val="000000"/>
                <w:sz w:val="20"/>
                <w:szCs w:val="20"/>
              </w:rPr>
              <w:t>Common stock issued under equity award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811B781" w14:textId="77777777" w:rsidR="00000000" w:rsidRDefault="00E36B8C">
            <w:pPr>
              <w:jc w:val="right"/>
              <w:rPr>
                <w:rFonts w:eastAsia="Times New Roman"/>
              </w:rPr>
            </w:pPr>
            <w:r>
              <w:rPr>
                <w:rFonts w:eastAsia="Times New Roman"/>
                <w:color w:val="000000"/>
                <w:sz w:val="20"/>
                <w:szCs w:val="20"/>
              </w:rPr>
              <w:t>218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AB99F8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E2941A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C86E13"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33908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3CDC78"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E2B55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54C5D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35C7B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3B29FE"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C6DAC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C4C91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63FA88"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8F188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3AE0808"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76EBD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420474"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EB180D9" w14:textId="77777777" w:rsidR="00000000" w:rsidRDefault="00E36B8C">
            <w:pPr>
              <w:rPr>
                <w:rFonts w:eastAsia="Times New Roman"/>
                <w:sz w:val="20"/>
                <w:szCs w:val="20"/>
              </w:rPr>
            </w:pPr>
          </w:p>
        </w:tc>
        <w:tc>
          <w:tcPr>
            <w:tcW w:w="0" w:type="auto"/>
            <w:vAlign w:val="center"/>
            <w:hideMark/>
          </w:tcPr>
          <w:p w14:paraId="7AA8F333" w14:textId="77777777" w:rsidR="00000000" w:rsidRDefault="00E36B8C">
            <w:pPr>
              <w:rPr>
                <w:rFonts w:eastAsia="Times New Roman"/>
                <w:sz w:val="20"/>
                <w:szCs w:val="20"/>
              </w:rPr>
            </w:pPr>
          </w:p>
        </w:tc>
        <w:tc>
          <w:tcPr>
            <w:tcW w:w="0" w:type="auto"/>
            <w:vAlign w:val="center"/>
            <w:hideMark/>
          </w:tcPr>
          <w:p w14:paraId="3E86DACC" w14:textId="77777777" w:rsidR="00000000" w:rsidRDefault="00E36B8C">
            <w:pPr>
              <w:rPr>
                <w:rFonts w:eastAsia="Times New Roman"/>
                <w:sz w:val="20"/>
                <w:szCs w:val="20"/>
              </w:rPr>
            </w:pPr>
          </w:p>
        </w:tc>
        <w:tc>
          <w:tcPr>
            <w:tcW w:w="0" w:type="auto"/>
            <w:vAlign w:val="center"/>
            <w:hideMark/>
          </w:tcPr>
          <w:p w14:paraId="568493E8" w14:textId="77777777" w:rsidR="00000000" w:rsidRDefault="00E36B8C">
            <w:pPr>
              <w:rPr>
                <w:rFonts w:eastAsia="Times New Roman"/>
                <w:sz w:val="20"/>
                <w:szCs w:val="20"/>
              </w:rPr>
            </w:pPr>
          </w:p>
        </w:tc>
        <w:tc>
          <w:tcPr>
            <w:tcW w:w="0" w:type="auto"/>
            <w:vAlign w:val="center"/>
            <w:hideMark/>
          </w:tcPr>
          <w:p w14:paraId="372B1648" w14:textId="77777777" w:rsidR="00000000" w:rsidRDefault="00E36B8C">
            <w:pPr>
              <w:rPr>
                <w:rFonts w:eastAsia="Times New Roman"/>
                <w:sz w:val="20"/>
                <w:szCs w:val="20"/>
              </w:rPr>
            </w:pPr>
          </w:p>
        </w:tc>
        <w:tc>
          <w:tcPr>
            <w:tcW w:w="0" w:type="auto"/>
            <w:vAlign w:val="center"/>
            <w:hideMark/>
          </w:tcPr>
          <w:p w14:paraId="0B028A52" w14:textId="77777777" w:rsidR="00000000" w:rsidRDefault="00E36B8C">
            <w:pPr>
              <w:rPr>
                <w:rFonts w:eastAsia="Times New Roman"/>
                <w:sz w:val="20"/>
                <w:szCs w:val="20"/>
              </w:rPr>
            </w:pPr>
          </w:p>
        </w:tc>
        <w:tc>
          <w:tcPr>
            <w:tcW w:w="0" w:type="auto"/>
            <w:vAlign w:val="center"/>
            <w:hideMark/>
          </w:tcPr>
          <w:p w14:paraId="7B812E2C" w14:textId="77777777" w:rsidR="00000000" w:rsidRDefault="00E36B8C">
            <w:pPr>
              <w:rPr>
                <w:rFonts w:eastAsia="Times New Roman"/>
                <w:sz w:val="20"/>
                <w:szCs w:val="20"/>
              </w:rPr>
            </w:pPr>
          </w:p>
        </w:tc>
        <w:tc>
          <w:tcPr>
            <w:tcW w:w="0" w:type="auto"/>
            <w:vAlign w:val="center"/>
            <w:hideMark/>
          </w:tcPr>
          <w:p w14:paraId="25D54BA4" w14:textId="77777777" w:rsidR="00000000" w:rsidRDefault="00E36B8C">
            <w:pPr>
              <w:rPr>
                <w:rFonts w:eastAsia="Times New Roman"/>
                <w:sz w:val="20"/>
                <w:szCs w:val="20"/>
              </w:rPr>
            </w:pPr>
          </w:p>
        </w:tc>
        <w:tc>
          <w:tcPr>
            <w:tcW w:w="0" w:type="auto"/>
            <w:vAlign w:val="center"/>
            <w:hideMark/>
          </w:tcPr>
          <w:p w14:paraId="02C39D96" w14:textId="77777777" w:rsidR="00000000" w:rsidRDefault="00E36B8C">
            <w:pPr>
              <w:rPr>
                <w:rFonts w:eastAsia="Times New Roman"/>
                <w:sz w:val="20"/>
                <w:szCs w:val="20"/>
              </w:rPr>
            </w:pPr>
          </w:p>
        </w:tc>
        <w:tc>
          <w:tcPr>
            <w:tcW w:w="0" w:type="auto"/>
            <w:vAlign w:val="center"/>
            <w:hideMark/>
          </w:tcPr>
          <w:p w14:paraId="25813027" w14:textId="77777777" w:rsidR="00000000" w:rsidRDefault="00E36B8C">
            <w:pPr>
              <w:rPr>
                <w:rFonts w:eastAsia="Times New Roman"/>
                <w:sz w:val="20"/>
                <w:szCs w:val="20"/>
              </w:rPr>
            </w:pPr>
          </w:p>
        </w:tc>
        <w:tc>
          <w:tcPr>
            <w:tcW w:w="0" w:type="auto"/>
            <w:vAlign w:val="center"/>
            <w:hideMark/>
          </w:tcPr>
          <w:p w14:paraId="68210589" w14:textId="77777777" w:rsidR="00000000" w:rsidRDefault="00E36B8C">
            <w:pPr>
              <w:rPr>
                <w:rFonts w:eastAsia="Times New Roman"/>
                <w:sz w:val="20"/>
                <w:szCs w:val="20"/>
              </w:rPr>
            </w:pPr>
          </w:p>
        </w:tc>
        <w:tc>
          <w:tcPr>
            <w:tcW w:w="0" w:type="auto"/>
            <w:vAlign w:val="center"/>
            <w:hideMark/>
          </w:tcPr>
          <w:p w14:paraId="55DE408B" w14:textId="77777777" w:rsidR="00000000" w:rsidRDefault="00E36B8C">
            <w:pPr>
              <w:rPr>
                <w:rFonts w:eastAsia="Times New Roman"/>
                <w:sz w:val="20"/>
                <w:szCs w:val="20"/>
              </w:rPr>
            </w:pPr>
          </w:p>
        </w:tc>
        <w:tc>
          <w:tcPr>
            <w:tcW w:w="0" w:type="auto"/>
            <w:vAlign w:val="center"/>
            <w:hideMark/>
          </w:tcPr>
          <w:p w14:paraId="4A5F044A" w14:textId="77777777" w:rsidR="00000000" w:rsidRDefault="00E36B8C">
            <w:pPr>
              <w:rPr>
                <w:rFonts w:eastAsia="Times New Roman"/>
                <w:sz w:val="20"/>
                <w:szCs w:val="20"/>
              </w:rPr>
            </w:pPr>
          </w:p>
        </w:tc>
        <w:tc>
          <w:tcPr>
            <w:tcW w:w="0" w:type="auto"/>
            <w:vAlign w:val="center"/>
            <w:hideMark/>
          </w:tcPr>
          <w:p w14:paraId="3A346506" w14:textId="77777777" w:rsidR="00000000" w:rsidRDefault="00E36B8C">
            <w:pPr>
              <w:rPr>
                <w:rFonts w:eastAsia="Times New Roman"/>
                <w:sz w:val="20"/>
                <w:szCs w:val="20"/>
              </w:rPr>
            </w:pPr>
          </w:p>
        </w:tc>
        <w:tc>
          <w:tcPr>
            <w:tcW w:w="0" w:type="auto"/>
            <w:vAlign w:val="center"/>
            <w:hideMark/>
          </w:tcPr>
          <w:p w14:paraId="07145E5E" w14:textId="77777777" w:rsidR="00000000" w:rsidRDefault="00E36B8C">
            <w:pPr>
              <w:rPr>
                <w:rFonts w:eastAsia="Times New Roman"/>
                <w:sz w:val="20"/>
                <w:szCs w:val="20"/>
              </w:rPr>
            </w:pPr>
          </w:p>
        </w:tc>
        <w:tc>
          <w:tcPr>
            <w:tcW w:w="0" w:type="auto"/>
            <w:vAlign w:val="center"/>
            <w:hideMark/>
          </w:tcPr>
          <w:p w14:paraId="3374DEB1" w14:textId="77777777" w:rsidR="00000000" w:rsidRDefault="00E36B8C">
            <w:pPr>
              <w:rPr>
                <w:rFonts w:eastAsia="Times New Roman"/>
                <w:sz w:val="20"/>
                <w:szCs w:val="20"/>
              </w:rPr>
            </w:pPr>
          </w:p>
        </w:tc>
        <w:tc>
          <w:tcPr>
            <w:tcW w:w="0" w:type="auto"/>
            <w:vAlign w:val="center"/>
            <w:hideMark/>
          </w:tcPr>
          <w:p w14:paraId="258FFC07" w14:textId="77777777" w:rsidR="00000000" w:rsidRDefault="00E36B8C">
            <w:pPr>
              <w:rPr>
                <w:rFonts w:eastAsia="Times New Roman"/>
                <w:sz w:val="20"/>
                <w:szCs w:val="20"/>
              </w:rPr>
            </w:pPr>
          </w:p>
        </w:tc>
        <w:tc>
          <w:tcPr>
            <w:tcW w:w="0" w:type="auto"/>
            <w:vAlign w:val="center"/>
            <w:hideMark/>
          </w:tcPr>
          <w:p w14:paraId="1FC45636" w14:textId="77777777" w:rsidR="00000000" w:rsidRDefault="00E36B8C">
            <w:pPr>
              <w:rPr>
                <w:rFonts w:eastAsia="Times New Roman"/>
                <w:sz w:val="20"/>
                <w:szCs w:val="20"/>
              </w:rPr>
            </w:pPr>
          </w:p>
        </w:tc>
        <w:tc>
          <w:tcPr>
            <w:tcW w:w="0" w:type="auto"/>
            <w:vAlign w:val="center"/>
            <w:hideMark/>
          </w:tcPr>
          <w:p w14:paraId="4A2C1BE6" w14:textId="77777777" w:rsidR="00000000" w:rsidRDefault="00E36B8C">
            <w:pPr>
              <w:rPr>
                <w:rFonts w:eastAsia="Times New Roman"/>
                <w:sz w:val="20"/>
                <w:szCs w:val="20"/>
              </w:rPr>
            </w:pPr>
          </w:p>
        </w:tc>
        <w:tc>
          <w:tcPr>
            <w:tcW w:w="0" w:type="auto"/>
            <w:vAlign w:val="center"/>
            <w:hideMark/>
          </w:tcPr>
          <w:p w14:paraId="19372EEF" w14:textId="77777777" w:rsidR="00000000" w:rsidRDefault="00E36B8C">
            <w:pPr>
              <w:rPr>
                <w:rFonts w:eastAsia="Times New Roman"/>
                <w:sz w:val="20"/>
                <w:szCs w:val="20"/>
              </w:rPr>
            </w:pPr>
          </w:p>
        </w:tc>
        <w:tc>
          <w:tcPr>
            <w:tcW w:w="0" w:type="auto"/>
            <w:vAlign w:val="center"/>
            <w:hideMark/>
          </w:tcPr>
          <w:p w14:paraId="75103B45" w14:textId="77777777" w:rsidR="00000000" w:rsidRDefault="00E36B8C">
            <w:pPr>
              <w:rPr>
                <w:rFonts w:eastAsia="Times New Roman"/>
                <w:sz w:val="20"/>
                <w:szCs w:val="20"/>
              </w:rPr>
            </w:pPr>
          </w:p>
        </w:tc>
      </w:tr>
      <w:tr w:rsidR="00000000" w14:paraId="04C7B426" w14:textId="77777777">
        <w:trPr>
          <w:divId w:val="1423795830"/>
        </w:trPr>
        <w:tc>
          <w:tcPr>
            <w:tcW w:w="0" w:type="auto"/>
            <w:gridSpan w:val="3"/>
            <w:shd w:val="clear" w:color="auto" w:fill="CCEEFF"/>
            <w:tcMar>
              <w:top w:w="30" w:type="dxa"/>
              <w:left w:w="20" w:type="dxa"/>
              <w:bottom w:w="30" w:type="dxa"/>
              <w:right w:w="20" w:type="dxa"/>
            </w:tcMar>
            <w:hideMark/>
          </w:tcPr>
          <w:p w14:paraId="54A38CFC" w14:textId="77777777" w:rsidR="00000000" w:rsidRDefault="00E36B8C">
            <w:pPr>
              <w:rPr>
                <w:rFonts w:eastAsia="Times New Roman"/>
              </w:rPr>
            </w:pPr>
            <w:r>
              <w:rPr>
                <w:rFonts w:eastAsia="Times New Roman"/>
                <w:color w:val="000000"/>
                <w:sz w:val="20"/>
                <w:szCs w:val="20"/>
              </w:rPr>
              <w:t>Shares canceled or surrendered as payment of tax withholdin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2164799D" w14:textId="77777777" w:rsidR="00000000" w:rsidRDefault="00E36B8C">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69A3C4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06304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76E32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F4C3A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01D26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F09360" w14:textId="77777777" w:rsidR="00000000" w:rsidRDefault="00E36B8C">
            <w:pPr>
              <w:jc w:val="right"/>
              <w:rPr>
                <w:rFonts w:eastAsia="Times New Roman"/>
              </w:rPr>
            </w:pPr>
            <w:r>
              <w:rPr>
                <w:rFonts w:eastAsia="Times New Roman"/>
                <w:color w:val="000000"/>
                <w:sz w:val="20"/>
                <w:szCs w:val="20"/>
              </w:rPr>
              <w:t>(1,674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652B64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28552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57A750"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BA825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278BD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2B919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7D1E6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C04395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19D731" w14:textId="77777777" w:rsidR="00000000" w:rsidRDefault="00E36B8C">
            <w:pPr>
              <w:jc w:val="right"/>
              <w:rPr>
                <w:rFonts w:eastAsia="Times New Roman"/>
              </w:rPr>
            </w:pPr>
            <w:r>
              <w:rPr>
                <w:rFonts w:eastAsia="Times New Roman"/>
                <w:color w:val="000000"/>
                <w:sz w:val="20"/>
                <w:szCs w:val="20"/>
              </w:rPr>
              <w:t>(1,674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F6138EF"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FD20344" w14:textId="77777777" w:rsidR="00000000" w:rsidRDefault="00E36B8C">
            <w:pPr>
              <w:rPr>
                <w:rFonts w:eastAsia="Times New Roman"/>
                <w:sz w:val="20"/>
                <w:szCs w:val="20"/>
              </w:rPr>
            </w:pPr>
          </w:p>
        </w:tc>
        <w:tc>
          <w:tcPr>
            <w:tcW w:w="0" w:type="auto"/>
            <w:vAlign w:val="center"/>
            <w:hideMark/>
          </w:tcPr>
          <w:p w14:paraId="06D40466" w14:textId="77777777" w:rsidR="00000000" w:rsidRDefault="00E36B8C">
            <w:pPr>
              <w:rPr>
                <w:rFonts w:eastAsia="Times New Roman"/>
                <w:sz w:val="20"/>
                <w:szCs w:val="20"/>
              </w:rPr>
            </w:pPr>
          </w:p>
        </w:tc>
        <w:tc>
          <w:tcPr>
            <w:tcW w:w="0" w:type="auto"/>
            <w:vAlign w:val="center"/>
            <w:hideMark/>
          </w:tcPr>
          <w:p w14:paraId="0EB9757B" w14:textId="77777777" w:rsidR="00000000" w:rsidRDefault="00E36B8C">
            <w:pPr>
              <w:rPr>
                <w:rFonts w:eastAsia="Times New Roman"/>
                <w:sz w:val="20"/>
                <w:szCs w:val="20"/>
              </w:rPr>
            </w:pPr>
          </w:p>
        </w:tc>
        <w:tc>
          <w:tcPr>
            <w:tcW w:w="0" w:type="auto"/>
            <w:vAlign w:val="center"/>
            <w:hideMark/>
          </w:tcPr>
          <w:p w14:paraId="7BDC9A8A" w14:textId="77777777" w:rsidR="00000000" w:rsidRDefault="00E36B8C">
            <w:pPr>
              <w:rPr>
                <w:rFonts w:eastAsia="Times New Roman"/>
                <w:sz w:val="20"/>
                <w:szCs w:val="20"/>
              </w:rPr>
            </w:pPr>
          </w:p>
        </w:tc>
        <w:tc>
          <w:tcPr>
            <w:tcW w:w="0" w:type="auto"/>
            <w:vAlign w:val="center"/>
            <w:hideMark/>
          </w:tcPr>
          <w:p w14:paraId="59219C70" w14:textId="77777777" w:rsidR="00000000" w:rsidRDefault="00E36B8C">
            <w:pPr>
              <w:rPr>
                <w:rFonts w:eastAsia="Times New Roman"/>
                <w:sz w:val="20"/>
                <w:szCs w:val="20"/>
              </w:rPr>
            </w:pPr>
          </w:p>
        </w:tc>
        <w:tc>
          <w:tcPr>
            <w:tcW w:w="0" w:type="auto"/>
            <w:vAlign w:val="center"/>
            <w:hideMark/>
          </w:tcPr>
          <w:p w14:paraId="797B5BB6" w14:textId="77777777" w:rsidR="00000000" w:rsidRDefault="00E36B8C">
            <w:pPr>
              <w:rPr>
                <w:rFonts w:eastAsia="Times New Roman"/>
                <w:sz w:val="20"/>
                <w:szCs w:val="20"/>
              </w:rPr>
            </w:pPr>
          </w:p>
        </w:tc>
        <w:tc>
          <w:tcPr>
            <w:tcW w:w="0" w:type="auto"/>
            <w:vAlign w:val="center"/>
            <w:hideMark/>
          </w:tcPr>
          <w:p w14:paraId="0C7A4BF5" w14:textId="77777777" w:rsidR="00000000" w:rsidRDefault="00E36B8C">
            <w:pPr>
              <w:rPr>
                <w:rFonts w:eastAsia="Times New Roman"/>
                <w:sz w:val="20"/>
                <w:szCs w:val="20"/>
              </w:rPr>
            </w:pPr>
          </w:p>
        </w:tc>
        <w:tc>
          <w:tcPr>
            <w:tcW w:w="0" w:type="auto"/>
            <w:vAlign w:val="center"/>
            <w:hideMark/>
          </w:tcPr>
          <w:p w14:paraId="4AC0ACC7" w14:textId="77777777" w:rsidR="00000000" w:rsidRDefault="00E36B8C">
            <w:pPr>
              <w:rPr>
                <w:rFonts w:eastAsia="Times New Roman"/>
                <w:sz w:val="20"/>
                <w:szCs w:val="20"/>
              </w:rPr>
            </w:pPr>
          </w:p>
        </w:tc>
        <w:tc>
          <w:tcPr>
            <w:tcW w:w="0" w:type="auto"/>
            <w:vAlign w:val="center"/>
            <w:hideMark/>
          </w:tcPr>
          <w:p w14:paraId="5CB11FAA" w14:textId="77777777" w:rsidR="00000000" w:rsidRDefault="00E36B8C">
            <w:pPr>
              <w:rPr>
                <w:rFonts w:eastAsia="Times New Roman"/>
                <w:sz w:val="20"/>
                <w:szCs w:val="20"/>
              </w:rPr>
            </w:pPr>
          </w:p>
        </w:tc>
        <w:tc>
          <w:tcPr>
            <w:tcW w:w="0" w:type="auto"/>
            <w:vAlign w:val="center"/>
            <w:hideMark/>
          </w:tcPr>
          <w:p w14:paraId="1218A0A4" w14:textId="77777777" w:rsidR="00000000" w:rsidRDefault="00E36B8C">
            <w:pPr>
              <w:rPr>
                <w:rFonts w:eastAsia="Times New Roman"/>
                <w:sz w:val="20"/>
                <w:szCs w:val="20"/>
              </w:rPr>
            </w:pPr>
          </w:p>
        </w:tc>
        <w:tc>
          <w:tcPr>
            <w:tcW w:w="0" w:type="auto"/>
            <w:vAlign w:val="center"/>
            <w:hideMark/>
          </w:tcPr>
          <w:p w14:paraId="55D76BEC" w14:textId="77777777" w:rsidR="00000000" w:rsidRDefault="00E36B8C">
            <w:pPr>
              <w:rPr>
                <w:rFonts w:eastAsia="Times New Roman"/>
                <w:sz w:val="20"/>
                <w:szCs w:val="20"/>
              </w:rPr>
            </w:pPr>
          </w:p>
        </w:tc>
        <w:tc>
          <w:tcPr>
            <w:tcW w:w="0" w:type="auto"/>
            <w:vAlign w:val="center"/>
            <w:hideMark/>
          </w:tcPr>
          <w:p w14:paraId="44542D5A" w14:textId="77777777" w:rsidR="00000000" w:rsidRDefault="00E36B8C">
            <w:pPr>
              <w:rPr>
                <w:rFonts w:eastAsia="Times New Roman"/>
                <w:sz w:val="20"/>
                <w:szCs w:val="20"/>
              </w:rPr>
            </w:pPr>
          </w:p>
        </w:tc>
        <w:tc>
          <w:tcPr>
            <w:tcW w:w="0" w:type="auto"/>
            <w:vAlign w:val="center"/>
            <w:hideMark/>
          </w:tcPr>
          <w:p w14:paraId="6C5CAFC2" w14:textId="77777777" w:rsidR="00000000" w:rsidRDefault="00E36B8C">
            <w:pPr>
              <w:rPr>
                <w:rFonts w:eastAsia="Times New Roman"/>
                <w:sz w:val="20"/>
                <w:szCs w:val="20"/>
              </w:rPr>
            </w:pPr>
          </w:p>
        </w:tc>
        <w:tc>
          <w:tcPr>
            <w:tcW w:w="0" w:type="auto"/>
            <w:vAlign w:val="center"/>
            <w:hideMark/>
          </w:tcPr>
          <w:p w14:paraId="3ACF8C0E" w14:textId="77777777" w:rsidR="00000000" w:rsidRDefault="00E36B8C">
            <w:pPr>
              <w:rPr>
                <w:rFonts w:eastAsia="Times New Roman"/>
                <w:sz w:val="20"/>
                <w:szCs w:val="20"/>
              </w:rPr>
            </w:pPr>
          </w:p>
        </w:tc>
        <w:tc>
          <w:tcPr>
            <w:tcW w:w="0" w:type="auto"/>
            <w:vAlign w:val="center"/>
            <w:hideMark/>
          </w:tcPr>
          <w:p w14:paraId="473CC230" w14:textId="77777777" w:rsidR="00000000" w:rsidRDefault="00E36B8C">
            <w:pPr>
              <w:rPr>
                <w:rFonts w:eastAsia="Times New Roman"/>
                <w:sz w:val="20"/>
                <w:szCs w:val="20"/>
              </w:rPr>
            </w:pPr>
          </w:p>
        </w:tc>
        <w:tc>
          <w:tcPr>
            <w:tcW w:w="0" w:type="auto"/>
            <w:vAlign w:val="center"/>
            <w:hideMark/>
          </w:tcPr>
          <w:p w14:paraId="00F281C2" w14:textId="77777777" w:rsidR="00000000" w:rsidRDefault="00E36B8C">
            <w:pPr>
              <w:rPr>
                <w:rFonts w:eastAsia="Times New Roman"/>
                <w:sz w:val="20"/>
                <w:szCs w:val="20"/>
              </w:rPr>
            </w:pPr>
          </w:p>
        </w:tc>
        <w:tc>
          <w:tcPr>
            <w:tcW w:w="0" w:type="auto"/>
            <w:vAlign w:val="center"/>
            <w:hideMark/>
          </w:tcPr>
          <w:p w14:paraId="7268AC8A" w14:textId="77777777" w:rsidR="00000000" w:rsidRDefault="00E36B8C">
            <w:pPr>
              <w:rPr>
                <w:rFonts w:eastAsia="Times New Roman"/>
                <w:sz w:val="20"/>
                <w:szCs w:val="20"/>
              </w:rPr>
            </w:pPr>
          </w:p>
        </w:tc>
        <w:tc>
          <w:tcPr>
            <w:tcW w:w="0" w:type="auto"/>
            <w:vAlign w:val="center"/>
            <w:hideMark/>
          </w:tcPr>
          <w:p w14:paraId="34B02BC3" w14:textId="77777777" w:rsidR="00000000" w:rsidRDefault="00E36B8C">
            <w:pPr>
              <w:rPr>
                <w:rFonts w:eastAsia="Times New Roman"/>
                <w:sz w:val="20"/>
                <w:szCs w:val="20"/>
              </w:rPr>
            </w:pPr>
          </w:p>
        </w:tc>
        <w:tc>
          <w:tcPr>
            <w:tcW w:w="0" w:type="auto"/>
            <w:vAlign w:val="center"/>
            <w:hideMark/>
          </w:tcPr>
          <w:p w14:paraId="658B9FFE" w14:textId="77777777" w:rsidR="00000000" w:rsidRDefault="00E36B8C">
            <w:pPr>
              <w:rPr>
                <w:rFonts w:eastAsia="Times New Roman"/>
                <w:sz w:val="20"/>
                <w:szCs w:val="20"/>
              </w:rPr>
            </w:pPr>
          </w:p>
        </w:tc>
        <w:tc>
          <w:tcPr>
            <w:tcW w:w="0" w:type="auto"/>
            <w:vAlign w:val="center"/>
            <w:hideMark/>
          </w:tcPr>
          <w:p w14:paraId="3885D068" w14:textId="77777777" w:rsidR="00000000" w:rsidRDefault="00E36B8C">
            <w:pPr>
              <w:rPr>
                <w:rFonts w:eastAsia="Times New Roman"/>
                <w:sz w:val="20"/>
                <w:szCs w:val="20"/>
              </w:rPr>
            </w:pPr>
          </w:p>
        </w:tc>
        <w:tc>
          <w:tcPr>
            <w:tcW w:w="0" w:type="auto"/>
            <w:vAlign w:val="center"/>
            <w:hideMark/>
          </w:tcPr>
          <w:p w14:paraId="0098E64C" w14:textId="77777777" w:rsidR="00000000" w:rsidRDefault="00E36B8C">
            <w:pPr>
              <w:rPr>
                <w:rFonts w:eastAsia="Times New Roman"/>
                <w:sz w:val="20"/>
                <w:szCs w:val="20"/>
              </w:rPr>
            </w:pPr>
          </w:p>
        </w:tc>
      </w:tr>
      <w:tr w:rsidR="00000000" w14:paraId="53D786D3" w14:textId="77777777">
        <w:trPr>
          <w:divId w:val="1423795830"/>
        </w:trPr>
        <w:tc>
          <w:tcPr>
            <w:tcW w:w="0" w:type="auto"/>
            <w:gridSpan w:val="3"/>
            <w:shd w:val="clear" w:color="auto" w:fill="FFFFFF"/>
            <w:tcMar>
              <w:top w:w="30" w:type="dxa"/>
              <w:left w:w="20" w:type="dxa"/>
              <w:bottom w:w="30" w:type="dxa"/>
              <w:right w:w="20" w:type="dxa"/>
            </w:tcMar>
            <w:hideMark/>
          </w:tcPr>
          <w:p w14:paraId="7C56D4AB" w14:textId="77777777" w:rsidR="00000000" w:rsidRDefault="00E36B8C">
            <w:pPr>
              <w:rPr>
                <w:rFonts w:eastAsia="Times New Roman"/>
              </w:rPr>
            </w:pPr>
            <w:r>
              <w:rPr>
                <w:rFonts w:eastAsia="Times New Roman"/>
                <w:color w:val="000000"/>
                <w:sz w:val="20"/>
                <w:szCs w:val="20"/>
              </w:rPr>
              <w:t>Repurchase of company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14:paraId="2A2998AB" w14:textId="77777777" w:rsidR="00000000" w:rsidRDefault="00E36B8C">
            <w:pPr>
              <w:jc w:val="right"/>
              <w:rPr>
                <w:rFonts w:eastAsia="Times New Roman"/>
              </w:rPr>
            </w:pPr>
            <w:r>
              <w:rPr>
                <w:rFonts w:eastAsia="Times New Roman"/>
                <w:color w:val="000000"/>
                <w:sz w:val="20"/>
                <w:szCs w:val="20"/>
              </w:rPr>
              <w:t>(136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8D2ABF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1C0662"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2DCDC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3BD53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6E450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5A753B"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503CE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43DA6B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32704F" w14:textId="77777777" w:rsidR="00000000" w:rsidRDefault="00E36B8C">
            <w:pPr>
              <w:jc w:val="right"/>
              <w:rPr>
                <w:rFonts w:eastAsia="Times New Roman"/>
              </w:rPr>
            </w:pPr>
            <w:r>
              <w:rPr>
                <w:rFonts w:eastAsia="Times New Roman"/>
                <w:color w:val="000000"/>
                <w:sz w:val="20"/>
                <w:szCs w:val="20"/>
              </w:rPr>
              <w:t>(2,000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60B63C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FEFA3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D3048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61670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B9D23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C2E9BD" w14:textId="77777777" w:rsidR="00000000" w:rsidRDefault="00E36B8C">
            <w:pPr>
              <w:jc w:val="right"/>
              <w:rPr>
                <w:rFonts w:eastAsia="Times New Roman"/>
              </w:rPr>
            </w:pPr>
            <w:r>
              <w:rPr>
                <w:rFonts w:eastAsia="Times New Roman"/>
                <w:color w:val="000000"/>
                <w:sz w:val="20"/>
                <w:szCs w:val="20"/>
              </w:rPr>
              <w:t>(2,000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D8DDC5D"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64BBA6C" w14:textId="77777777" w:rsidR="00000000" w:rsidRDefault="00E36B8C">
            <w:pPr>
              <w:rPr>
                <w:rFonts w:eastAsia="Times New Roman"/>
                <w:sz w:val="20"/>
                <w:szCs w:val="20"/>
              </w:rPr>
            </w:pPr>
          </w:p>
        </w:tc>
        <w:tc>
          <w:tcPr>
            <w:tcW w:w="0" w:type="auto"/>
            <w:vAlign w:val="center"/>
            <w:hideMark/>
          </w:tcPr>
          <w:p w14:paraId="423B8485" w14:textId="77777777" w:rsidR="00000000" w:rsidRDefault="00E36B8C">
            <w:pPr>
              <w:rPr>
                <w:rFonts w:eastAsia="Times New Roman"/>
                <w:sz w:val="20"/>
                <w:szCs w:val="20"/>
              </w:rPr>
            </w:pPr>
          </w:p>
        </w:tc>
        <w:tc>
          <w:tcPr>
            <w:tcW w:w="0" w:type="auto"/>
            <w:vAlign w:val="center"/>
            <w:hideMark/>
          </w:tcPr>
          <w:p w14:paraId="0057C081" w14:textId="77777777" w:rsidR="00000000" w:rsidRDefault="00E36B8C">
            <w:pPr>
              <w:rPr>
                <w:rFonts w:eastAsia="Times New Roman"/>
                <w:sz w:val="20"/>
                <w:szCs w:val="20"/>
              </w:rPr>
            </w:pPr>
          </w:p>
        </w:tc>
        <w:tc>
          <w:tcPr>
            <w:tcW w:w="0" w:type="auto"/>
            <w:vAlign w:val="center"/>
            <w:hideMark/>
          </w:tcPr>
          <w:p w14:paraId="4180D4B4" w14:textId="77777777" w:rsidR="00000000" w:rsidRDefault="00E36B8C">
            <w:pPr>
              <w:rPr>
                <w:rFonts w:eastAsia="Times New Roman"/>
                <w:sz w:val="20"/>
                <w:szCs w:val="20"/>
              </w:rPr>
            </w:pPr>
          </w:p>
        </w:tc>
        <w:tc>
          <w:tcPr>
            <w:tcW w:w="0" w:type="auto"/>
            <w:vAlign w:val="center"/>
            <w:hideMark/>
          </w:tcPr>
          <w:p w14:paraId="066CCDF2" w14:textId="77777777" w:rsidR="00000000" w:rsidRDefault="00E36B8C">
            <w:pPr>
              <w:rPr>
                <w:rFonts w:eastAsia="Times New Roman"/>
                <w:sz w:val="20"/>
                <w:szCs w:val="20"/>
              </w:rPr>
            </w:pPr>
          </w:p>
        </w:tc>
        <w:tc>
          <w:tcPr>
            <w:tcW w:w="0" w:type="auto"/>
            <w:vAlign w:val="center"/>
            <w:hideMark/>
          </w:tcPr>
          <w:p w14:paraId="17256288" w14:textId="77777777" w:rsidR="00000000" w:rsidRDefault="00E36B8C">
            <w:pPr>
              <w:rPr>
                <w:rFonts w:eastAsia="Times New Roman"/>
                <w:sz w:val="20"/>
                <w:szCs w:val="20"/>
              </w:rPr>
            </w:pPr>
          </w:p>
        </w:tc>
        <w:tc>
          <w:tcPr>
            <w:tcW w:w="0" w:type="auto"/>
            <w:vAlign w:val="center"/>
            <w:hideMark/>
          </w:tcPr>
          <w:p w14:paraId="1041B5EE" w14:textId="77777777" w:rsidR="00000000" w:rsidRDefault="00E36B8C">
            <w:pPr>
              <w:rPr>
                <w:rFonts w:eastAsia="Times New Roman"/>
                <w:sz w:val="20"/>
                <w:szCs w:val="20"/>
              </w:rPr>
            </w:pPr>
          </w:p>
        </w:tc>
        <w:tc>
          <w:tcPr>
            <w:tcW w:w="0" w:type="auto"/>
            <w:vAlign w:val="center"/>
            <w:hideMark/>
          </w:tcPr>
          <w:p w14:paraId="43ED199E" w14:textId="77777777" w:rsidR="00000000" w:rsidRDefault="00E36B8C">
            <w:pPr>
              <w:rPr>
                <w:rFonts w:eastAsia="Times New Roman"/>
                <w:sz w:val="20"/>
                <w:szCs w:val="20"/>
              </w:rPr>
            </w:pPr>
          </w:p>
        </w:tc>
        <w:tc>
          <w:tcPr>
            <w:tcW w:w="0" w:type="auto"/>
            <w:vAlign w:val="center"/>
            <w:hideMark/>
          </w:tcPr>
          <w:p w14:paraId="79FC980A" w14:textId="77777777" w:rsidR="00000000" w:rsidRDefault="00E36B8C">
            <w:pPr>
              <w:rPr>
                <w:rFonts w:eastAsia="Times New Roman"/>
                <w:sz w:val="20"/>
                <w:szCs w:val="20"/>
              </w:rPr>
            </w:pPr>
          </w:p>
        </w:tc>
        <w:tc>
          <w:tcPr>
            <w:tcW w:w="0" w:type="auto"/>
            <w:vAlign w:val="center"/>
            <w:hideMark/>
          </w:tcPr>
          <w:p w14:paraId="6A61A912" w14:textId="77777777" w:rsidR="00000000" w:rsidRDefault="00E36B8C">
            <w:pPr>
              <w:rPr>
                <w:rFonts w:eastAsia="Times New Roman"/>
                <w:sz w:val="20"/>
                <w:szCs w:val="20"/>
              </w:rPr>
            </w:pPr>
          </w:p>
        </w:tc>
        <w:tc>
          <w:tcPr>
            <w:tcW w:w="0" w:type="auto"/>
            <w:vAlign w:val="center"/>
            <w:hideMark/>
          </w:tcPr>
          <w:p w14:paraId="3FA0180B" w14:textId="77777777" w:rsidR="00000000" w:rsidRDefault="00E36B8C">
            <w:pPr>
              <w:rPr>
                <w:rFonts w:eastAsia="Times New Roman"/>
                <w:sz w:val="20"/>
                <w:szCs w:val="20"/>
              </w:rPr>
            </w:pPr>
          </w:p>
        </w:tc>
        <w:tc>
          <w:tcPr>
            <w:tcW w:w="0" w:type="auto"/>
            <w:vAlign w:val="center"/>
            <w:hideMark/>
          </w:tcPr>
          <w:p w14:paraId="7BC7252D" w14:textId="77777777" w:rsidR="00000000" w:rsidRDefault="00E36B8C">
            <w:pPr>
              <w:rPr>
                <w:rFonts w:eastAsia="Times New Roman"/>
                <w:sz w:val="20"/>
                <w:szCs w:val="20"/>
              </w:rPr>
            </w:pPr>
          </w:p>
        </w:tc>
        <w:tc>
          <w:tcPr>
            <w:tcW w:w="0" w:type="auto"/>
            <w:vAlign w:val="center"/>
            <w:hideMark/>
          </w:tcPr>
          <w:p w14:paraId="21EA1E9E" w14:textId="77777777" w:rsidR="00000000" w:rsidRDefault="00E36B8C">
            <w:pPr>
              <w:rPr>
                <w:rFonts w:eastAsia="Times New Roman"/>
                <w:sz w:val="20"/>
                <w:szCs w:val="20"/>
              </w:rPr>
            </w:pPr>
          </w:p>
        </w:tc>
        <w:tc>
          <w:tcPr>
            <w:tcW w:w="0" w:type="auto"/>
            <w:vAlign w:val="center"/>
            <w:hideMark/>
          </w:tcPr>
          <w:p w14:paraId="2DA56333" w14:textId="77777777" w:rsidR="00000000" w:rsidRDefault="00E36B8C">
            <w:pPr>
              <w:rPr>
                <w:rFonts w:eastAsia="Times New Roman"/>
                <w:sz w:val="20"/>
                <w:szCs w:val="20"/>
              </w:rPr>
            </w:pPr>
          </w:p>
        </w:tc>
        <w:tc>
          <w:tcPr>
            <w:tcW w:w="0" w:type="auto"/>
            <w:vAlign w:val="center"/>
            <w:hideMark/>
          </w:tcPr>
          <w:p w14:paraId="3CDB602A" w14:textId="77777777" w:rsidR="00000000" w:rsidRDefault="00E36B8C">
            <w:pPr>
              <w:rPr>
                <w:rFonts w:eastAsia="Times New Roman"/>
                <w:sz w:val="20"/>
                <w:szCs w:val="20"/>
              </w:rPr>
            </w:pPr>
          </w:p>
        </w:tc>
        <w:tc>
          <w:tcPr>
            <w:tcW w:w="0" w:type="auto"/>
            <w:vAlign w:val="center"/>
            <w:hideMark/>
          </w:tcPr>
          <w:p w14:paraId="4704ED6B" w14:textId="77777777" w:rsidR="00000000" w:rsidRDefault="00E36B8C">
            <w:pPr>
              <w:rPr>
                <w:rFonts w:eastAsia="Times New Roman"/>
                <w:sz w:val="20"/>
                <w:szCs w:val="20"/>
              </w:rPr>
            </w:pPr>
          </w:p>
        </w:tc>
        <w:tc>
          <w:tcPr>
            <w:tcW w:w="0" w:type="auto"/>
            <w:vAlign w:val="center"/>
            <w:hideMark/>
          </w:tcPr>
          <w:p w14:paraId="23150A9F" w14:textId="77777777" w:rsidR="00000000" w:rsidRDefault="00E36B8C">
            <w:pPr>
              <w:rPr>
                <w:rFonts w:eastAsia="Times New Roman"/>
                <w:sz w:val="20"/>
                <w:szCs w:val="20"/>
              </w:rPr>
            </w:pPr>
          </w:p>
        </w:tc>
        <w:tc>
          <w:tcPr>
            <w:tcW w:w="0" w:type="auto"/>
            <w:vAlign w:val="center"/>
            <w:hideMark/>
          </w:tcPr>
          <w:p w14:paraId="79454D0D" w14:textId="77777777" w:rsidR="00000000" w:rsidRDefault="00E36B8C">
            <w:pPr>
              <w:rPr>
                <w:rFonts w:eastAsia="Times New Roman"/>
                <w:sz w:val="20"/>
                <w:szCs w:val="20"/>
              </w:rPr>
            </w:pPr>
          </w:p>
        </w:tc>
        <w:tc>
          <w:tcPr>
            <w:tcW w:w="0" w:type="auto"/>
            <w:vAlign w:val="center"/>
            <w:hideMark/>
          </w:tcPr>
          <w:p w14:paraId="72A9DD03" w14:textId="77777777" w:rsidR="00000000" w:rsidRDefault="00E36B8C">
            <w:pPr>
              <w:rPr>
                <w:rFonts w:eastAsia="Times New Roman"/>
                <w:sz w:val="20"/>
                <w:szCs w:val="20"/>
              </w:rPr>
            </w:pPr>
          </w:p>
        </w:tc>
        <w:tc>
          <w:tcPr>
            <w:tcW w:w="0" w:type="auto"/>
            <w:vAlign w:val="center"/>
            <w:hideMark/>
          </w:tcPr>
          <w:p w14:paraId="7990AE81" w14:textId="77777777" w:rsidR="00000000" w:rsidRDefault="00E36B8C">
            <w:pPr>
              <w:rPr>
                <w:rFonts w:eastAsia="Times New Roman"/>
                <w:sz w:val="20"/>
                <w:szCs w:val="20"/>
              </w:rPr>
            </w:pPr>
          </w:p>
        </w:tc>
        <w:tc>
          <w:tcPr>
            <w:tcW w:w="0" w:type="auto"/>
            <w:vAlign w:val="center"/>
            <w:hideMark/>
          </w:tcPr>
          <w:p w14:paraId="3E8372CA" w14:textId="77777777" w:rsidR="00000000" w:rsidRDefault="00E36B8C">
            <w:pPr>
              <w:rPr>
                <w:rFonts w:eastAsia="Times New Roman"/>
                <w:sz w:val="20"/>
                <w:szCs w:val="20"/>
              </w:rPr>
            </w:pPr>
          </w:p>
        </w:tc>
      </w:tr>
      <w:tr w:rsidR="00000000" w14:paraId="7C9B3F79" w14:textId="77777777">
        <w:trPr>
          <w:divId w:val="1423795830"/>
        </w:trPr>
        <w:tc>
          <w:tcPr>
            <w:tcW w:w="0" w:type="auto"/>
            <w:gridSpan w:val="3"/>
            <w:vAlign w:val="center"/>
            <w:hideMark/>
          </w:tcPr>
          <w:p w14:paraId="0E5C2585" w14:textId="77777777" w:rsidR="00000000" w:rsidRDefault="00E36B8C">
            <w:pPr>
              <w:jc w:val="right"/>
              <w:rPr>
                <w:rFonts w:eastAsia="Times New Roman"/>
              </w:rPr>
            </w:pPr>
          </w:p>
        </w:tc>
        <w:tc>
          <w:tcPr>
            <w:tcW w:w="0" w:type="auto"/>
            <w:gridSpan w:val="3"/>
            <w:vAlign w:val="center"/>
            <w:hideMark/>
          </w:tcPr>
          <w:p w14:paraId="00182321" w14:textId="77777777" w:rsidR="00000000" w:rsidRDefault="00E36B8C">
            <w:pPr>
              <w:rPr>
                <w:rFonts w:eastAsia="Times New Roman"/>
                <w:sz w:val="20"/>
                <w:szCs w:val="20"/>
              </w:rPr>
            </w:pPr>
          </w:p>
        </w:tc>
        <w:tc>
          <w:tcPr>
            <w:tcW w:w="0" w:type="auto"/>
            <w:gridSpan w:val="3"/>
            <w:vAlign w:val="center"/>
            <w:hideMark/>
          </w:tcPr>
          <w:p w14:paraId="39086B3A" w14:textId="77777777" w:rsidR="00000000" w:rsidRDefault="00E36B8C">
            <w:pPr>
              <w:rPr>
                <w:rFonts w:eastAsia="Times New Roman"/>
                <w:sz w:val="20"/>
                <w:szCs w:val="20"/>
              </w:rPr>
            </w:pPr>
          </w:p>
        </w:tc>
        <w:tc>
          <w:tcPr>
            <w:tcW w:w="0" w:type="auto"/>
            <w:gridSpan w:val="3"/>
            <w:vAlign w:val="center"/>
            <w:hideMark/>
          </w:tcPr>
          <w:p w14:paraId="1306596E" w14:textId="77777777" w:rsidR="00000000" w:rsidRDefault="00E36B8C">
            <w:pPr>
              <w:rPr>
                <w:rFonts w:eastAsia="Times New Roman"/>
                <w:sz w:val="20"/>
                <w:szCs w:val="20"/>
              </w:rPr>
            </w:pPr>
          </w:p>
        </w:tc>
        <w:tc>
          <w:tcPr>
            <w:tcW w:w="0" w:type="auto"/>
            <w:gridSpan w:val="3"/>
            <w:vAlign w:val="center"/>
            <w:hideMark/>
          </w:tcPr>
          <w:p w14:paraId="75A18B67" w14:textId="77777777" w:rsidR="00000000" w:rsidRDefault="00E36B8C">
            <w:pPr>
              <w:rPr>
                <w:rFonts w:eastAsia="Times New Roman"/>
                <w:sz w:val="20"/>
                <w:szCs w:val="20"/>
              </w:rPr>
            </w:pPr>
          </w:p>
        </w:tc>
        <w:tc>
          <w:tcPr>
            <w:tcW w:w="0" w:type="auto"/>
            <w:gridSpan w:val="3"/>
            <w:vAlign w:val="center"/>
            <w:hideMark/>
          </w:tcPr>
          <w:p w14:paraId="516DE255" w14:textId="77777777" w:rsidR="00000000" w:rsidRDefault="00E36B8C">
            <w:pPr>
              <w:rPr>
                <w:rFonts w:eastAsia="Times New Roman"/>
                <w:sz w:val="20"/>
                <w:szCs w:val="20"/>
              </w:rPr>
            </w:pPr>
          </w:p>
        </w:tc>
        <w:tc>
          <w:tcPr>
            <w:tcW w:w="0" w:type="auto"/>
            <w:gridSpan w:val="3"/>
            <w:vAlign w:val="center"/>
            <w:hideMark/>
          </w:tcPr>
          <w:p w14:paraId="7F90B0B7" w14:textId="77777777" w:rsidR="00000000" w:rsidRDefault="00E36B8C">
            <w:pPr>
              <w:rPr>
                <w:rFonts w:eastAsia="Times New Roman"/>
                <w:sz w:val="20"/>
                <w:szCs w:val="20"/>
              </w:rPr>
            </w:pPr>
          </w:p>
        </w:tc>
        <w:tc>
          <w:tcPr>
            <w:tcW w:w="0" w:type="auto"/>
            <w:gridSpan w:val="3"/>
            <w:vAlign w:val="center"/>
            <w:hideMark/>
          </w:tcPr>
          <w:p w14:paraId="6CD85483" w14:textId="77777777" w:rsidR="00000000" w:rsidRDefault="00E36B8C">
            <w:pPr>
              <w:rPr>
                <w:rFonts w:eastAsia="Times New Roman"/>
                <w:sz w:val="20"/>
                <w:szCs w:val="20"/>
              </w:rPr>
            </w:pPr>
          </w:p>
        </w:tc>
        <w:tc>
          <w:tcPr>
            <w:tcW w:w="0" w:type="auto"/>
            <w:gridSpan w:val="3"/>
            <w:vAlign w:val="center"/>
            <w:hideMark/>
          </w:tcPr>
          <w:p w14:paraId="422F257E" w14:textId="77777777" w:rsidR="00000000" w:rsidRDefault="00E36B8C">
            <w:pPr>
              <w:rPr>
                <w:rFonts w:eastAsia="Times New Roman"/>
                <w:sz w:val="20"/>
                <w:szCs w:val="20"/>
              </w:rPr>
            </w:pPr>
          </w:p>
        </w:tc>
        <w:tc>
          <w:tcPr>
            <w:tcW w:w="0" w:type="auto"/>
            <w:gridSpan w:val="3"/>
            <w:vAlign w:val="center"/>
            <w:hideMark/>
          </w:tcPr>
          <w:p w14:paraId="25BE2F03" w14:textId="77777777" w:rsidR="00000000" w:rsidRDefault="00E36B8C">
            <w:pPr>
              <w:rPr>
                <w:rFonts w:eastAsia="Times New Roman"/>
                <w:sz w:val="20"/>
                <w:szCs w:val="20"/>
              </w:rPr>
            </w:pPr>
          </w:p>
        </w:tc>
        <w:tc>
          <w:tcPr>
            <w:tcW w:w="0" w:type="auto"/>
            <w:gridSpan w:val="3"/>
            <w:vAlign w:val="center"/>
            <w:hideMark/>
          </w:tcPr>
          <w:p w14:paraId="0C1E5092" w14:textId="77777777" w:rsidR="00000000" w:rsidRDefault="00E36B8C">
            <w:pPr>
              <w:rPr>
                <w:rFonts w:eastAsia="Times New Roman"/>
                <w:sz w:val="20"/>
                <w:szCs w:val="20"/>
              </w:rPr>
            </w:pPr>
          </w:p>
        </w:tc>
        <w:tc>
          <w:tcPr>
            <w:tcW w:w="0" w:type="auto"/>
            <w:gridSpan w:val="3"/>
            <w:vAlign w:val="center"/>
            <w:hideMark/>
          </w:tcPr>
          <w:p w14:paraId="0205B9A6" w14:textId="77777777" w:rsidR="00000000" w:rsidRDefault="00E36B8C">
            <w:pPr>
              <w:rPr>
                <w:rFonts w:eastAsia="Times New Roman"/>
                <w:sz w:val="20"/>
                <w:szCs w:val="20"/>
              </w:rPr>
            </w:pPr>
          </w:p>
        </w:tc>
        <w:tc>
          <w:tcPr>
            <w:tcW w:w="0" w:type="auto"/>
            <w:vAlign w:val="center"/>
            <w:hideMark/>
          </w:tcPr>
          <w:p w14:paraId="30AFC928" w14:textId="77777777" w:rsidR="00000000" w:rsidRDefault="00E36B8C">
            <w:pPr>
              <w:rPr>
                <w:rFonts w:eastAsia="Times New Roman"/>
                <w:sz w:val="20"/>
                <w:szCs w:val="20"/>
              </w:rPr>
            </w:pPr>
          </w:p>
        </w:tc>
        <w:tc>
          <w:tcPr>
            <w:tcW w:w="0" w:type="auto"/>
            <w:vAlign w:val="center"/>
            <w:hideMark/>
          </w:tcPr>
          <w:p w14:paraId="62C4D1AF" w14:textId="77777777" w:rsidR="00000000" w:rsidRDefault="00E36B8C">
            <w:pPr>
              <w:rPr>
                <w:rFonts w:eastAsia="Times New Roman"/>
                <w:sz w:val="20"/>
                <w:szCs w:val="20"/>
              </w:rPr>
            </w:pPr>
          </w:p>
        </w:tc>
        <w:tc>
          <w:tcPr>
            <w:tcW w:w="0" w:type="auto"/>
            <w:vAlign w:val="center"/>
            <w:hideMark/>
          </w:tcPr>
          <w:p w14:paraId="33AD025D" w14:textId="77777777" w:rsidR="00000000" w:rsidRDefault="00E36B8C">
            <w:pPr>
              <w:rPr>
                <w:rFonts w:eastAsia="Times New Roman"/>
                <w:sz w:val="20"/>
                <w:szCs w:val="20"/>
              </w:rPr>
            </w:pPr>
          </w:p>
        </w:tc>
        <w:tc>
          <w:tcPr>
            <w:tcW w:w="0" w:type="auto"/>
            <w:vAlign w:val="center"/>
            <w:hideMark/>
          </w:tcPr>
          <w:p w14:paraId="0F4070D2" w14:textId="77777777" w:rsidR="00000000" w:rsidRDefault="00E36B8C">
            <w:pPr>
              <w:rPr>
                <w:rFonts w:eastAsia="Times New Roman"/>
                <w:sz w:val="20"/>
                <w:szCs w:val="20"/>
              </w:rPr>
            </w:pPr>
          </w:p>
        </w:tc>
        <w:tc>
          <w:tcPr>
            <w:tcW w:w="0" w:type="auto"/>
            <w:vAlign w:val="center"/>
            <w:hideMark/>
          </w:tcPr>
          <w:p w14:paraId="3634E342" w14:textId="77777777" w:rsidR="00000000" w:rsidRDefault="00E36B8C">
            <w:pPr>
              <w:rPr>
                <w:rFonts w:eastAsia="Times New Roman"/>
                <w:sz w:val="20"/>
                <w:szCs w:val="20"/>
              </w:rPr>
            </w:pPr>
          </w:p>
        </w:tc>
        <w:tc>
          <w:tcPr>
            <w:tcW w:w="0" w:type="auto"/>
            <w:vAlign w:val="center"/>
            <w:hideMark/>
          </w:tcPr>
          <w:p w14:paraId="25FF32F2" w14:textId="77777777" w:rsidR="00000000" w:rsidRDefault="00E36B8C">
            <w:pPr>
              <w:rPr>
                <w:rFonts w:eastAsia="Times New Roman"/>
                <w:sz w:val="20"/>
                <w:szCs w:val="20"/>
              </w:rPr>
            </w:pPr>
          </w:p>
        </w:tc>
        <w:tc>
          <w:tcPr>
            <w:tcW w:w="0" w:type="auto"/>
            <w:vAlign w:val="center"/>
            <w:hideMark/>
          </w:tcPr>
          <w:p w14:paraId="4A522AD5" w14:textId="77777777" w:rsidR="00000000" w:rsidRDefault="00E36B8C">
            <w:pPr>
              <w:rPr>
                <w:rFonts w:eastAsia="Times New Roman"/>
                <w:sz w:val="20"/>
                <w:szCs w:val="20"/>
              </w:rPr>
            </w:pPr>
          </w:p>
        </w:tc>
        <w:tc>
          <w:tcPr>
            <w:tcW w:w="0" w:type="auto"/>
            <w:vAlign w:val="center"/>
            <w:hideMark/>
          </w:tcPr>
          <w:p w14:paraId="4D41FAB4" w14:textId="77777777" w:rsidR="00000000" w:rsidRDefault="00E36B8C">
            <w:pPr>
              <w:rPr>
                <w:rFonts w:eastAsia="Times New Roman"/>
                <w:sz w:val="20"/>
                <w:szCs w:val="20"/>
              </w:rPr>
            </w:pPr>
          </w:p>
        </w:tc>
        <w:tc>
          <w:tcPr>
            <w:tcW w:w="0" w:type="auto"/>
            <w:vAlign w:val="center"/>
            <w:hideMark/>
          </w:tcPr>
          <w:p w14:paraId="773BB69C" w14:textId="77777777" w:rsidR="00000000" w:rsidRDefault="00E36B8C">
            <w:pPr>
              <w:rPr>
                <w:rFonts w:eastAsia="Times New Roman"/>
                <w:sz w:val="20"/>
                <w:szCs w:val="20"/>
              </w:rPr>
            </w:pPr>
          </w:p>
        </w:tc>
        <w:tc>
          <w:tcPr>
            <w:tcW w:w="0" w:type="auto"/>
            <w:vAlign w:val="center"/>
            <w:hideMark/>
          </w:tcPr>
          <w:p w14:paraId="48D97C1A" w14:textId="77777777" w:rsidR="00000000" w:rsidRDefault="00E36B8C">
            <w:pPr>
              <w:rPr>
                <w:rFonts w:eastAsia="Times New Roman"/>
                <w:sz w:val="20"/>
                <w:szCs w:val="20"/>
              </w:rPr>
            </w:pPr>
          </w:p>
        </w:tc>
        <w:tc>
          <w:tcPr>
            <w:tcW w:w="0" w:type="auto"/>
            <w:vAlign w:val="center"/>
            <w:hideMark/>
          </w:tcPr>
          <w:p w14:paraId="5A7ACDFB" w14:textId="77777777" w:rsidR="00000000" w:rsidRDefault="00E36B8C">
            <w:pPr>
              <w:rPr>
                <w:rFonts w:eastAsia="Times New Roman"/>
                <w:sz w:val="20"/>
                <w:szCs w:val="20"/>
              </w:rPr>
            </w:pPr>
          </w:p>
        </w:tc>
        <w:tc>
          <w:tcPr>
            <w:tcW w:w="0" w:type="auto"/>
            <w:vAlign w:val="center"/>
            <w:hideMark/>
          </w:tcPr>
          <w:p w14:paraId="343CFC89" w14:textId="77777777" w:rsidR="00000000" w:rsidRDefault="00E36B8C">
            <w:pPr>
              <w:rPr>
                <w:rFonts w:eastAsia="Times New Roman"/>
                <w:sz w:val="20"/>
                <w:szCs w:val="20"/>
              </w:rPr>
            </w:pPr>
          </w:p>
        </w:tc>
        <w:tc>
          <w:tcPr>
            <w:tcW w:w="0" w:type="auto"/>
            <w:vAlign w:val="center"/>
            <w:hideMark/>
          </w:tcPr>
          <w:p w14:paraId="22B0F242" w14:textId="77777777" w:rsidR="00000000" w:rsidRDefault="00E36B8C">
            <w:pPr>
              <w:rPr>
                <w:rFonts w:eastAsia="Times New Roman"/>
                <w:sz w:val="20"/>
                <w:szCs w:val="20"/>
              </w:rPr>
            </w:pPr>
          </w:p>
        </w:tc>
        <w:tc>
          <w:tcPr>
            <w:tcW w:w="0" w:type="auto"/>
            <w:vAlign w:val="center"/>
            <w:hideMark/>
          </w:tcPr>
          <w:p w14:paraId="794A8353" w14:textId="77777777" w:rsidR="00000000" w:rsidRDefault="00E36B8C">
            <w:pPr>
              <w:rPr>
                <w:rFonts w:eastAsia="Times New Roman"/>
                <w:sz w:val="20"/>
                <w:szCs w:val="20"/>
              </w:rPr>
            </w:pPr>
          </w:p>
        </w:tc>
        <w:tc>
          <w:tcPr>
            <w:tcW w:w="0" w:type="auto"/>
            <w:vAlign w:val="center"/>
            <w:hideMark/>
          </w:tcPr>
          <w:p w14:paraId="3A9CED94" w14:textId="77777777" w:rsidR="00000000" w:rsidRDefault="00E36B8C">
            <w:pPr>
              <w:rPr>
                <w:rFonts w:eastAsia="Times New Roman"/>
                <w:sz w:val="20"/>
                <w:szCs w:val="20"/>
              </w:rPr>
            </w:pPr>
          </w:p>
        </w:tc>
        <w:tc>
          <w:tcPr>
            <w:tcW w:w="0" w:type="auto"/>
            <w:vAlign w:val="center"/>
            <w:hideMark/>
          </w:tcPr>
          <w:p w14:paraId="31532C4B" w14:textId="77777777" w:rsidR="00000000" w:rsidRDefault="00E36B8C">
            <w:pPr>
              <w:rPr>
                <w:rFonts w:eastAsia="Times New Roman"/>
                <w:sz w:val="20"/>
                <w:szCs w:val="20"/>
              </w:rPr>
            </w:pPr>
          </w:p>
        </w:tc>
        <w:tc>
          <w:tcPr>
            <w:tcW w:w="0" w:type="auto"/>
            <w:vAlign w:val="center"/>
            <w:hideMark/>
          </w:tcPr>
          <w:p w14:paraId="5ED717CE" w14:textId="77777777" w:rsidR="00000000" w:rsidRDefault="00E36B8C">
            <w:pPr>
              <w:rPr>
                <w:rFonts w:eastAsia="Times New Roman"/>
                <w:sz w:val="20"/>
                <w:szCs w:val="20"/>
              </w:rPr>
            </w:pPr>
          </w:p>
        </w:tc>
        <w:tc>
          <w:tcPr>
            <w:tcW w:w="0" w:type="auto"/>
            <w:vAlign w:val="center"/>
            <w:hideMark/>
          </w:tcPr>
          <w:p w14:paraId="7CB91C83" w14:textId="77777777" w:rsidR="00000000" w:rsidRDefault="00E36B8C">
            <w:pPr>
              <w:rPr>
                <w:rFonts w:eastAsia="Times New Roman"/>
                <w:sz w:val="20"/>
                <w:szCs w:val="20"/>
              </w:rPr>
            </w:pPr>
          </w:p>
        </w:tc>
        <w:tc>
          <w:tcPr>
            <w:tcW w:w="0" w:type="auto"/>
            <w:vAlign w:val="center"/>
            <w:hideMark/>
          </w:tcPr>
          <w:p w14:paraId="6487D642" w14:textId="77777777" w:rsidR="00000000" w:rsidRDefault="00E36B8C">
            <w:pPr>
              <w:rPr>
                <w:rFonts w:eastAsia="Times New Roman"/>
                <w:sz w:val="20"/>
                <w:szCs w:val="20"/>
              </w:rPr>
            </w:pPr>
          </w:p>
        </w:tc>
        <w:tc>
          <w:tcPr>
            <w:tcW w:w="0" w:type="auto"/>
            <w:vAlign w:val="center"/>
            <w:hideMark/>
          </w:tcPr>
          <w:p w14:paraId="4A3387CE" w14:textId="77777777" w:rsidR="00000000" w:rsidRDefault="00E36B8C">
            <w:pPr>
              <w:rPr>
                <w:rFonts w:eastAsia="Times New Roman"/>
                <w:sz w:val="20"/>
                <w:szCs w:val="20"/>
              </w:rPr>
            </w:pPr>
          </w:p>
        </w:tc>
        <w:tc>
          <w:tcPr>
            <w:tcW w:w="0" w:type="auto"/>
            <w:vAlign w:val="center"/>
            <w:hideMark/>
          </w:tcPr>
          <w:p w14:paraId="35EDBDE8" w14:textId="77777777" w:rsidR="00000000" w:rsidRDefault="00E36B8C">
            <w:pPr>
              <w:rPr>
                <w:rFonts w:eastAsia="Times New Roman"/>
                <w:sz w:val="20"/>
                <w:szCs w:val="20"/>
              </w:rPr>
            </w:pPr>
          </w:p>
        </w:tc>
      </w:tr>
      <w:tr w:rsidR="00000000" w14:paraId="4F538811" w14:textId="77777777">
        <w:trPr>
          <w:divId w:val="1423795830"/>
        </w:trPr>
        <w:tc>
          <w:tcPr>
            <w:tcW w:w="0" w:type="auto"/>
            <w:gridSpan w:val="3"/>
            <w:shd w:val="clear" w:color="auto" w:fill="CCEEFF"/>
            <w:tcMar>
              <w:top w:w="30" w:type="dxa"/>
              <w:left w:w="20" w:type="dxa"/>
              <w:bottom w:w="30" w:type="dxa"/>
              <w:right w:w="20" w:type="dxa"/>
            </w:tcMar>
            <w:hideMark/>
          </w:tcPr>
          <w:p w14:paraId="6ADF0F1F" w14:textId="77777777" w:rsidR="00000000" w:rsidRDefault="00E36B8C">
            <w:pPr>
              <w:rPr>
                <w:rFonts w:eastAsia="Times New Roman"/>
              </w:rPr>
            </w:pPr>
            <w:r>
              <w:rPr>
                <w:rFonts w:eastAsia="Times New Roman"/>
                <w:color w:val="000000"/>
                <w:sz w:val="20"/>
                <w:szCs w:val="20"/>
              </w:rPr>
              <w:t>Currency translation adjustmen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A54165F"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EAE29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03E83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F1522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E8EAB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81852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DE5A7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40BE7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CD819D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64774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40590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A4158B"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DB5195"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D5A40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02BE1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445E5C"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EE4EAF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F1766D1" w14:textId="77777777" w:rsidR="00000000" w:rsidRDefault="00E36B8C">
            <w:pPr>
              <w:rPr>
                <w:rFonts w:eastAsia="Times New Roman"/>
                <w:sz w:val="20"/>
                <w:szCs w:val="20"/>
              </w:rPr>
            </w:pPr>
          </w:p>
        </w:tc>
        <w:tc>
          <w:tcPr>
            <w:tcW w:w="0" w:type="auto"/>
            <w:vAlign w:val="center"/>
            <w:hideMark/>
          </w:tcPr>
          <w:p w14:paraId="2FD02C47" w14:textId="77777777" w:rsidR="00000000" w:rsidRDefault="00E36B8C">
            <w:pPr>
              <w:rPr>
                <w:rFonts w:eastAsia="Times New Roman"/>
                <w:sz w:val="20"/>
                <w:szCs w:val="20"/>
              </w:rPr>
            </w:pPr>
          </w:p>
        </w:tc>
        <w:tc>
          <w:tcPr>
            <w:tcW w:w="0" w:type="auto"/>
            <w:vAlign w:val="center"/>
            <w:hideMark/>
          </w:tcPr>
          <w:p w14:paraId="603F7D27" w14:textId="77777777" w:rsidR="00000000" w:rsidRDefault="00E36B8C">
            <w:pPr>
              <w:rPr>
                <w:rFonts w:eastAsia="Times New Roman"/>
                <w:sz w:val="20"/>
                <w:szCs w:val="20"/>
              </w:rPr>
            </w:pPr>
          </w:p>
        </w:tc>
        <w:tc>
          <w:tcPr>
            <w:tcW w:w="0" w:type="auto"/>
            <w:vAlign w:val="center"/>
            <w:hideMark/>
          </w:tcPr>
          <w:p w14:paraId="7EB12771" w14:textId="77777777" w:rsidR="00000000" w:rsidRDefault="00E36B8C">
            <w:pPr>
              <w:rPr>
                <w:rFonts w:eastAsia="Times New Roman"/>
                <w:sz w:val="20"/>
                <w:szCs w:val="20"/>
              </w:rPr>
            </w:pPr>
          </w:p>
        </w:tc>
        <w:tc>
          <w:tcPr>
            <w:tcW w:w="0" w:type="auto"/>
            <w:vAlign w:val="center"/>
            <w:hideMark/>
          </w:tcPr>
          <w:p w14:paraId="6D4317EE" w14:textId="77777777" w:rsidR="00000000" w:rsidRDefault="00E36B8C">
            <w:pPr>
              <w:rPr>
                <w:rFonts w:eastAsia="Times New Roman"/>
                <w:sz w:val="20"/>
                <w:szCs w:val="20"/>
              </w:rPr>
            </w:pPr>
          </w:p>
        </w:tc>
        <w:tc>
          <w:tcPr>
            <w:tcW w:w="0" w:type="auto"/>
            <w:vAlign w:val="center"/>
            <w:hideMark/>
          </w:tcPr>
          <w:p w14:paraId="41F9E54B" w14:textId="77777777" w:rsidR="00000000" w:rsidRDefault="00E36B8C">
            <w:pPr>
              <w:rPr>
                <w:rFonts w:eastAsia="Times New Roman"/>
                <w:sz w:val="20"/>
                <w:szCs w:val="20"/>
              </w:rPr>
            </w:pPr>
          </w:p>
        </w:tc>
        <w:tc>
          <w:tcPr>
            <w:tcW w:w="0" w:type="auto"/>
            <w:vAlign w:val="center"/>
            <w:hideMark/>
          </w:tcPr>
          <w:p w14:paraId="2ADE5460" w14:textId="77777777" w:rsidR="00000000" w:rsidRDefault="00E36B8C">
            <w:pPr>
              <w:rPr>
                <w:rFonts w:eastAsia="Times New Roman"/>
                <w:sz w:val="20"/>
                <w:szCs w:val="20"/>
              </w:rPr>
            </w:pPr>
          </w:p>
        </w:tc>
        <w:tc>
          <w:tcPr>
            <w:tcW w:w="0" w:type="auto"/>
            <w:vAlign w:val="center"/>
            <w:hideMark/>
          </w:tcPr>
          <w:p w14:paraId="2E57B075" w14:textId="77777777" w:rsidR="00000000" w:rsidRDefault="00E36B8C">
            <w:pPr>
              <w:rPr>
                <w:rFonts w:eastAsia="Times New Roman"/>
                <w:sz w:val="20"/>
                <w:szCs w:val="20"/>
              </w:rPr>
            </w:pPr>
          </w:p>
        </w:tc>
        <w:tc>
          <w:tcPr>
            <w:tcW w:w="0" w:type="auto"/>
            <w:vAlign w:val="center"/>
            <w:hideMark/>
          </w:tcPr>
          <w:p w14:paraId="75193A37" w14:textId="77777777" w:rsidR="00000000" w:rsidRDefault="00E36B8C">
            <w:pPr>
              <w:rPr>
                <w:rFonts w:eastAsia="Times New Roman"/>
                <w:sz w:val="20"/>
                <w:szCs w:val="20"/>
              </w:rPr>
            </w:pPr>
          </w:p>
        </w:tc>
        <w:tc>
          <w:tcPr>
            <w:tcW w:w="0" w:type="auto"/>
            <w:vAlign w:val="center"/>
            <w:hideMark/>
          </w:tcPr>
          <w:p w14:paraId="63DB3548" w14:textId="77777777" w:rsidR="00000000" w:rsidRDefault="00E36B8C">
            <w:pPr>
              <w:rPr>
                <w:rFonts w:eastAsia="Times New Roman"/>
                <w:sz w:val="20"/>
                <w:szCs w:val="20"/>
              </w:rPr>
            </w:pPr>
          </w:p>
        </w:tc>
        <w:tc>
          <w:tcPr>
            <w:tcW w:w="0" w:type="auto"/>
            <w:vAlign w:val="center"/>
            <w:hideMark/>
          </w:tcPr>
          <w:p w14:paraId="6B97FB2C" w14:textId="77777777" w:rsidR="00000000" w:rsidRDefault="00E36B8C">
            <w:pPr>
              <w:rPr>
                <w:rFonts w:eastAsia="Times New Roman"/>
                <w:sz w:val="20"/>
                <w:szCs w:val="20"/>
              </w:rPr>
            </w:pPr>
          </w:p>
        </w:tc>
        <w:tc>
          <w:tcPr>
            <w:tcW w:w="0" w:type="auto"/>
            <w:vAlign w:val="center"/>
            <w:hideMark/>
          </w:tcPr>
          <w:p w14:paraId="408BB607" w14:textId="77777777" w:rsidR="00000000" w:rsidRDefault="00E36B8C">
            <w:pPr>
              <w:rPr>
                <w:rFonts w:eastAsia="Times New Roman"/>
                <w:sz w:val="20"/>
                <w:szCs w:val="20"/>
              </w:rPr>
            </w:pPr>
          </w:p>
        </w:tc>
        <w:tc>
          <w:tcPr>
            <w:tcW w:w="0" w:type="auto"/>
            <w:vAlign w:val="center"/>
            <w:hideMark/>
          </w:tcPr>
          <w:p w14:paraId="4AD30BE0" w14:textId="77777777" w:rsidR="00000000" w:rsidRDefault="00E36B8C">
            <w:pPr>
              <w:rPr>
                <w:rFonts w:eastAsia="Times New Roman"/>
                <w:sz w:val="20"/>
                <w:szCs w:val="20"/>
              </w:rPr>
            </w:pPr>
          </w:p>
        </w:tc>
        <w:tc>
          <w:tcPr>
            <w:tcW w:w="0" w:type="auto"/>
            <w:vAlign w:val="center"/>
            <w:hideMark/>
          </w:tcPr>
          <w:p w14:paraId="1D7B6858" w14:textId="77777777" w:rsidR="00000000" w:rsidRDefault="00E36B8C">
            <w:pPr>
              <w:rPr>
                <w:rFonts w:eastAsia="Times New Roman"/>
                <w:sz w:val="20"/>
                <w:szCs w:val="20"/>
              </w:rPr>
            </w:pPr>
          </w:p>
        </w:tc>
        <w:tc>
          <w:tcPr>
            <w:tcW w:w="0" w:type="auto"/>
            <w:vAlign w:val="center"/>
            <w:hideMark/>
          </w:tcPr>
          <w:p w14:paraId="225EB4E3" w14:textId="77777777" w:rsidR="00000000" w:rsidRDefault="00E36B8C">
            <w:pPr>
              <w:rPr>
                <w:rFonts w:eastAsia="Times New Roman"/>
                <w:sz w:val="20"/>
                <w:szCs w:val="20"/>
              </w:rPr>
            </w:pPr>
          </w:p>
        </w:tc>
        <w:tc>
          <w:tcPr>
            <w:tcW w:w="0" w:type="auto"/>
            <w:vAlign w:val="center"/>
            <w:hideMark/>
          </w:tcPr>
          <w:p w14:paraId="264E35CB" w14:textId="77777777" w:rsidR="00000000" w:rsidRDefault="00E36B8C">
            <w:pPr>
              <w:rPr>
                <w:rFonts w:eastAsia="Times New Roman"/>
                <w:sz w:val="20"/>
                <w:szCs w:val="20"/>
              </w:rPr>
            </w:pPr>
          </w:p>
        </w:tc>
        <w:tc>
          <w:tcPr>
            <w:tcW w:w="0" w:type="auto"/>
            <w:vAlign w:val="center"/>
            <w:hideMark/>
          </w:tcPr>
          <w:p w14:paraId="2172719B" w14:textId="77777777" w:rsidR="00000000" w:rsidRDefault="00E36B8C">
            <w:pPr>
              <w:rPr>
                <w:rFonts w:eastAsia="Times New Roman"/>
                <w:sz w:val="20"/>
                <w:szCs w:val="20"/>
              </w:rPr>
            </w:pPr>
          </w:p>
        </w:tc>
        <w:tc>
          <w:tcPr>
            <w:tcW w:w="0" w:type="auto"/>
            <w:vAlign w:val="center"/>
            <w:hideMark/>
          </w:tcPr>
          <w:p w14:paraId="3E7D1E60" w14:textId="77777777" w:rsidR="00000000" w:rsidRDefault="00E36B8C">
            <w:pPr>
              <w:rPr>
                <w:rFonts w:eastAsia="Times New Roman"/>
                <w:sz w:val="20"/>
                <w:szCs w:val="20"/>
              </w:rPr>
            </w:pPr>
          </w:p>
        </w:tc>
        <w:tc>
          <w:tcPr>
            <w:tcW w:w="0" w:type="auto"/>
            <w:vAlign w:val="center"/>
            <w:hideMark/>
          </w:tcPr>
          <w:p w14:paraId="61032543" w14:textId="77777777" w:rsidR="00000000" w:rsidRDefault="00E36B8C">
            <w:pPr>
              <w:rPr>
                <w:rFonts w:eastAsia="Times New Roman"/>
                <w:sz w:val="20"/>
                <w:szCs w:val="20"/>
              </w:rPr>
            </w:pPr>
          </w:p>
        </w:tc>
        <w:tc>
          <w:tcPr>
            <w:tcW w:w="0" w:type="auto"/>
            <w:vAlign w:val="center"/>
            <w:hideMark/>
          </w:tcPr>
          <w:p w14:paraId="50B953C1" w14:textId="77777777" w:rsidR="00000000" w:rsidRDefault="00E36B8C">
            <w:pPr>
              <w:rPr>
                <w:rFonts w:eastAsia="Times New Roman"/>
                <w:sz w:val="20"/>
                <w:szCs w:val="20"/>
              </w:rPr>
            </w:pPr>
          </w:p>
        </w:tc>
        <w:tc>
          <w:tcPr>
            <w:tcW w:w="0" w:type="auto"/>
            <w:vAlign w:val="center"/>
            <w:hideMark/>
          </w:tcPr>
          <w:p w14:paraId="70CEF9D6" w14:textId="77777777" w:rsidR="00000000" w:rsidRDefault="00E36B8C">
            <w:pPr>
              <w:rPr>
                <w:rFonts w:eastAsia="Times New Roman"/>
                <w:sz w:val="20"/>
                <w:szCs w:val="20"/>
              </w:rPr>
            </w:pPr>
          </w:p>
        </w:tc>
      </w:tr>
      <w:tr w:rsidR="00000000" w14:paraId="3C74CD7D" w14:textId="77777777">
        <w:trPr>
          <w:divId w:val="1423795830"/>
        </w:trPr>
        <w:tc>
          <w:tcPr>
            <w:tcW w:w="0" w:type="auto"/>
            <w:gridSpan w:val="3"/>
            <w:shd w:val="clear" w:color="auto" w:fill="FFFFFF"/>
            <w:tcMar>
              <w:top w:w="30" w:type="dxa"/>
              <w:left w:w="20" w:type="dxa"/>
              <w:bottom w:w="30" w:type="dxa"/>
              <w:right w:w="20" w:type="dxa"/>
            </w:tcMar>
            <w:hideMark/>
          </w:tcPr>
          <w:p w14:paraId="5297E1CC" w14:textId="77777777" w:rsidR="00000000" w:rsidRDefault="00E36B8C">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7BE1EFC"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B7752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16173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85356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5D9E1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866F49"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680D5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D3FFC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080181"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EA301" w14:textId="77777777" w:rsidR="00000000" w:rsidRDefault="00E36B8C">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3041D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5AC53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4C052D"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6F6C6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9EC28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9A5CDD" w14:textId="77777777" w:rsidR="00000000" w:rsidRDefault="00E36B8C">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E94242"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09FABC1" w14:textId="77777777" w:rsidR="00000000" w:rsidRDefault="00E36B8C">
            <w:pPr>
              <w:rPr>
                <w:rFonts w:eastAsia="Times New Roman"/>
                <w:sz w:val="20"/>
                <w:szCs w:val="20"/>
              </w:rPr>
            </w:pPr>
          </w:p>
        </w:tc>
        <w:tc>
          <w:tcPr>
            <w:tcW w:w="0" w:type="auto"/>
            <w:vAlign w:val="center"/>
            <w:hideMark/>
          </w:tcPr>
          <w:p w14:paraId="288CD36C" w14:textId="77777777" w:rsidR="00000000" w:rsidRDefault="00E36B8C">
            <w:pPr>
              <w:rPr>
                <w:rFonts w:eastAsia="Times New Roman"/>
                <w:sz w:val="20"/>
                <w:szCs w:val="20"/>
              </w:rPr>
            </w:pPr>
          </w:p>
        </w:tc>
        <w:tc>
          <w:tcPr>
            <w:tcW w:w="0" w:type="auto"/>
            <w:vAlign w:val="center"/>
            <w:hideMark/>
          </w:tcPr>
          <w:p w14:paraId="3D979493" w14:textId="77777777" w:rsidR="00000000" w:rsidRDefault="00E36B8C">
            <w:pPr>
              <w:rPr>
                <w:rFonts w:eastAsia="Times New Roman"/>
                <w:sz w:val="20"/>
                <w:szCs w:val="20"/>
              </w:rPr>
            </w:pPr>
          </w:p>
        </w:tc>
        <w:tc>
          <w:tcPr>
            <w:tcW w:w="0" w:type="auto"/>
            <w:vAlign w:val="center"/>
            <w:hideMark/>
          </w:tcPr>
          <w:p w14:paraId="7B2BAA09" w14:textId="77777777" w:rsidR="00000000" w:rsidRDefault="00E36B8C">
            <w:pPr>
              <w:rPr>
                <w:rFonts w:eastAsia="Times New Roman"/>
                <w:sz w:val="20"/>
                <w:szCs w:val="20"/>
              </w:rPr>
            </w:pPr>
          </w:p>
        </w:tc>
        <w:tc>
          <w:tcPr>
            <w:tcW w:w="0" w:type="auto"/>
            <w:vAlign w:val="center"/>
            <w:hideMark/>
          </w:tcPr>
          <w:p w14:paraId="552704EB" w14:textId="77777777" w:rsidR="00000000" w:rsidRDefault="00E36B8C">
            <w:pPr>
              <w:rPr>
                <w:rFonts w:eastAsia="Times New Roman"/>
                <w:sz w:val="20"/>
                <w:szCs w:val="20"/>
              </w:rPr>
            </w:pPr>
          </w:p>
        </w:tc>
        <w:tc>
          <w:tcPr>
            <w:tcW w:w="0" w:type="auto"/>
            <w:vAlign w:val="center"/>
            <w:hideMark/>
          </w:tcPr>
          <w:p w14:paraId="54F489B4" w14:textId="77777777" w:rsidR="00000000" w:rsidRDefault="00E36B8C">
            <w:pPr>
              <w:rPr>
                <w:rFonts w:eastAsia="Times New Roman"/>
                <w:sz w:val="20"/>
                <w:szCs w:val="20"/>
              </w:rPr>
            </w:pPr>
          </w:p>
        </w:tc>
        <w:tc>
          <w:tcPr>
            <w:tcW w:w="0" w:type="auto"/>
            <w:vAlign w:val="center"/>
            <w:hideMark/>
          </w:tcPr>
          <w:p w14:paraId="4453B288" w14:textId="77777777" w:rsidR="00000000" w:rsidRDefault="00E36B8C">
            <w:pPr>
              <w:rPr>
                <w:rFonts w:eastAsia="Times New Roman"/>
                <w:sz w:val="20"/>
                <w:szCs w:val="20"/>
              </w:rPr>
            </w:pPr>
          </w:p>
        </w:tc>
        <w:tc>
          <w:tcPr>
            <w:tcW w:w="0" w:type="auto"/>
            <w:vAlign w:val="center"/>
            <w:hideMark/>
          </w:tcPr>
          <w:p w14:paraId="59F4D3B6" w14:textId="77777777" w:rsidR="00000000" w:rsidRDefault="00E36B8C">
            <w:pPr>
              <w:rPr>
                <w:rFonts w:eastAsia="Times New Roman"/>
                <w:sz w:val="20"/>
                <w:szCs w:val="20"/>
              </w:rPr>
            </w:pPr>
          </w:p>
        </w:tc>
        <w:tc>
          <w:tcPr>
            <w:tcW w:w="0" w:type="auto"/>
            <w:vAlign w:val="center"/>
            <w:hideMark/>
          </w:tcPr>
          <w:p w14:paraId="206AD1D3" w14:textId="77777777" w:rsidR="00000000" w:rsidRDefault="00E36B8C">
            <w:pPr>
              <w:rPr>
                <w:rFonts w:eastAsia="Times New Roman"/>
                <w:sz w:val="20"/>
                <w:szCs w:val="20"/>
              </w:rPr>
            </w:pPr>
          </w:p>
        </w:tc>
        <w:tc>
          <w:tcPr>
            <w:tcW w:w="0" w:type="auto"/>
            <w:vAlign w:val="center"/>
            <w:hideMark/>
          </w:tcPr>
          <w:p w14:paraId="3D0043ED" w14:textId="77777777" w:rsidR="00000000" w:rsidRDefault="00E36B8C">
            <w:pPr>
              <w:rPr>
                <w:rFonts w:eastAsia="Times New Roman"/>
                <w:sz w:val="20"/>
                <w:szCs w:val="20"/>
              </w:rPr>
            </w:pPr>
          </w:p>
        </w:tc>
        <w:tc>
          <w:tcPr>
            <w:tcW w:w="0" w:type="auto"/>
            <w:vAlign w:val="center"/>
            <w:hideMark/>
          </w:tcPr>
          <w:p w14:paraId="4E3A9E62" w14:textId="77777777" w:rsidR="00000000" w:rsidRDefault="00E36B8C">
            <w:pPr>
              <w:rPr>
                <w:rFonts w:eastAsia="Times New Roman"/>
                <w:sz w:val="20"/>
                <w:szCs w:val="20"/>
              </w:rPr>
            </w:pPr>
          </w:p>
        </w:tc>
        <w:tc>
          <w:tcPr>
            <w:tcW w:w="0" w:type="auto"/>
            <w:vAlign w:val="center"/>
            <w:hideMark/>
          </w:tcPr>
          <w:p w14:paraId="39DAF3CA" w14:textId="77777777" w:rsidR="00000000" w:rsidRDefault="00E36B8C">
            <w:pPr>
              <w:rPr>
                <w:rFonts w:eastAsia="Times New Roman"/>
                <w:sz w:val="20"/>
                <w:szCs w:val="20"/>
              </w:rPr>
            </w:pPr>
          </w:p>
        </w:tc>
        <w:tc>
          <w:tcPr>
            <w:tcW w:w="0" w:type="auto"/>
            <w:vAlign w:val="center"/>
            <w:hideMark/>
          </w:tcPr>
          <w:p w14:paraId="1FC74C39" w14:textId="77777777" w:rsidR="00000000" w:rsidRDefault="00E36B8C">
            <w:pPr>
              <w:rPr>
                <w:rFonts w:eastAsia="Times New Roman"/>
                <w:sz w:val="20"/>
                <w:szCs w:val="20"/>
              </w:rPr>
            </w:pPr>
          </w:p>
        </w:tc>
        <w:tc>
          <w:tcPr>
            <w:tcW w:w="0" w:type="auto"/>
            <w:vAlign w:val="center"/>
            <w:hideMark/>
          </w:tcPr>
          <w:p w14:paraId="3BC3F741" w14:textId="77777777" w:rsidR="00000000" w:rsidRDefault="00E36B8C">
            <w:pPr>
              <w:rPr>
                <w:rFonts w:eastAsia="Times New Roman"/>
                <w:sz w:val="20"/>
                <w:szCs w:val="20"/>
              </w:rPr>
            </w:pPr>
          </w:p>
        </w:tc>
        <w:tc>
          <w:tcPr>
            <w:tcW w:w="0" w:type="auto"/>
            <w:vAlign w:val="center"/>
            <w:hideMark/>
          </w:tcPr>
          <w:p w14:paraId="67F15C91" w14:textId="77777777" w:rsidR="00000000" w:rsidRDefault="00E36B8C">
            <w:pPr>
              <w:rPr>
                <w:rFonts w:eastAsia="Times New Roman"/>
                <w:sz w:val="20"/>
                <w:szCs w:val="20"/>
              </w:rPr>
            </w:pPr>
          </w:p>
        </w:tc>
        <w:tc>
          <w:tcPr>
            <w:tcW w:w="0" w:type="auto"/>
            <w:vAlign w:val="center"/>
            <w:hideMark/>
          </w:tcPr>
          <w:p w14:paraId="31790C5B" w14:textId="77777777" w:rsidR="00000000" w:rsidRDefault="00E36B8C">
            <w:pPr>
              <w:rPr>
                <w:rFonts w:eastAsia="Times New Roman"/>
                <w:sz w:val="20"/>
                <w:szCs w:val="20"/>
              </w:rPr>
            </w:pPr>
          </w:p>
        </w:tc>
        <w:tc>
          <w:tcPr>
            <w:tcW w:w="0" w:type="auto"/>
            <w:vAlign w:val="center"/>
            <w:hideMark/>
          </w:tcPr>
          <w:p w14:paraId="0BDBC532" w14:textId="77777777" w:rsidR="00000000" w:rsidRDefault="00E36B8C">
            <w:pPr>
              <w:rPr>
                <w:rFonts w:eastAsia="Times New Roman"/>
                <w:sz w:val="20"/>
                <w:szCs w:val="20"/>
              </w:rPr>
            </w:pPr>
          </w:p>
        </w:tc>
        <w:tc>
          <w:tcPr>
            <w:tcW w:w="0" w:type="auto"/>
            <w:vAlign w:val="center"/>
            <w:hideMark/>
          </w:tcPr>
          <w:p w14:paraId="0928C33E" w14:textId="77777777" w:rsidR="00000000" w:rsidRDefault="00E36B8C">
            <w:pPr>
              <w:rPr>
                <w:rFonts w:eastAsia="Times New Roman"/>
                <w:sz w:val="20"/>
                <w:szCs w:val="20"/>
              </w:rPr>
            </w:pPr>
          </w:p>
        </w:tc>
        <w:tc>
          <w:tcPr>
            <w:tcW w:w="0" w:type="auto"/>
            <w:vAlign w:val="center"/>
            <w:hideMark/>
          </w:tcPr>
          <w:p w14:paraId="7BD6DE36" w14:textId="77777777" w:rsidR="00000000" w:rsidRDefault="00E36B8C">
            <w:pPr>
              <w:rPr>
                <w:rFonts w:eastAsia="Times New Roman"/>
                <w:sz w:val="20"/>
                <w:szCs w:val="20"/>
              </w:rPr>
            </w:pPr>
          </w:p>
        </w:tc>
        <w:tc>
          <w:tcPr>
            <w:tcW w:w="0" w:type="auto"/>
            <w:vAlign w:val="center"/>
            <w:hideMark/>
          </w:tcPr>
          <w:p w14:paraId="7D17C2C3" w14:textId="77777777" w:rsidR="00000000" w:rsidRDefault="00E36B8C">
            <w:pPr>
              <w:rPr>
                <w:rFonts w:eastAsia="Times New Roman"/>
                <w:sz w:val="20"/>
                <w:szCs w:val="20"/>
              </w:rPr>
            </w:pPr>
          </w:p>
        </w:tc>
        <w:tc>
          <w:tcPr>
            <w:tcW w:w="0" w:type="auto"/>
            <w:vAlign w:val="center"/>
            <w:hideMark/>
          </w:tcPr>
          <w:p w14:paraId="1397AA81" w14:textId="77777777" w:rsidR="00000000" w:rsidRDefault="00E36B8C">
            <w:pPr>
              <w:rPr>
                <w:rFonts w:eastAsia="Times New Roman"/>
                <w:sz w:val="20"/>
                <w:szCs w:val="20"/>
              </w:rPr>
            </w:pPr>
          </w:p>
        </w:tc>
      </w:tr>
      <w:tr w:rsidR="00000000" w14:paraId="0CFDAE55" w14:textId="77777777">
        <w:trPr>
          <w:divId w:val="1423795830"/>
        </w:trPr>
        <w:tc>
          <w:tcPr>
            <w:tcW w:w="0" w:type="auto"/>
            <w:gridSpan w:val="3"/>
            <w:shd w:val="clear" w:color="auto" w:fill="CCEEFF"/>
            <w:tcMar>
              <w:top w:w="30" w:type="dxa"/>
              <w:left w:w="20" w:type="dxa"/>
              <w:bottom w:w="30" w:type="dxa"/>
              <w:right w:w="20" w:type="dxa"/>
            </w:tcMar>
            <w:hideMark/>
          </w:tcPr>
          <w:p w14:paraId="67FBF7D8" w14:textId="77777777" w:rsidR="00000000" w:rsidRDefault="00E36B8C">
            <w:pPr>
              <w:rPr>
                <w:rFonts w:eastAsia="Times New Roman"/>
              </w:rPr>
            </w:pPr>
            <w:r>
              <w:rPr>
                <w:rFonts w:eastAsia="Times New Roman"/>
                <w:b/>
                <w:bCs/>
                <w:color w:val="000000"/>
                <w:sz w:val="20"/>
                <w:szCs w:val="20"/>
              </w:rPr>
              <w:t>Balances, March 31, 202</w:t>
            </w:r>
            <w:r>
              <w:rPr>
                <w:rFonts w:eastAsia="Times New Roman"/>
                <w:b/>
                <w:bCs/>
                <w:color w:val="000000"/>
                <w:sz w:val="20"/>
                <w:szCs w:val="20"/>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600597" w14:textId="77777777" w:rsidR="00000000" w:rsidRDefault="00E36B8C">
            <w:pPr>
              <w:jc w:val="right"/>
              <w:rPr>
                <w:rFonts w:eastAsia="Times New Roman"/>
              </w:rPr>
            </w:pPr>
            <w:r>
              <w:rPr>
                <w:rFonts w:eastAsia="Times New Roman"/>
                <w:b/>
                <w:bCs/>
                <w:color w:val="000000"/>
                <w:sz w:val="20"/>
                <w:szCs w:val="20"/>
              </w:rPr>
              <w:t>14,295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6C34FD1"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D9D639"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8FC259F"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C3C013B" w14:textId="77777777" w:rsidR="00000000" w:rsidRDefault="00E36B8C">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507FE50"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B420A5"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F555520"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7AF77C7" w14:textId="77777777" w:rsidR="00000000" w:rsidRDefault="00E36B8C">
            <w:pPr>
              <w:jc w:val="right"/>
              <w:rPr>
                <w:rFonts w:eastAsia="Times New Roman"/>
              </w:rPr>
            </w:pPr>
            <w:r>
              <w:rPr>
                <w:rFonts w:eastAsia="Times New Roman"/>
                <w:b/>
                <w:bCs/>
                <w:color w:val="000000"/>
                <w:sz w:val="20"/>
                <w:szCs w:val="20"/>
              </w:rPr>
              <w:t>125,697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192EE40"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CCAE8BC"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F4F6C2F"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4F61286" w14:textId="77777777" w:rsidR="00000000" w:rsidRDefault="00E36B8C">
            <w:pPr>
              <w:jc w:val="right"/>
              <w:rPr>
                <w:rFonts w:eastAsia="Times New Roman"/>
              </w:rPr>
            </w:pPr>
            <w:r>
              <w:rPr>
                <w:rFonts w:eastAsia="Times New Roman"/>
                <w:b/>
                <w:bCs/>
                <w:color w:val="000000"/>
                <w:sz w:val="20"/>
                <w:szCs w:val="20"/>
              </w:rPr>
              <w:t>(97,132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F319B82"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D27BB98"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854893D"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E21CCE4" w14:textId="77777777" w:rsidR="00000000" w:rsidRDefault="00E36B8C">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1BE179B"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9C4171"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987655E"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A488E68" w14:textId="77777777" w:rsidR="00000000" w:rsidRDefault="00E36B8C">
            <w:pPr>
              <w:jc w:val="right"/>
              <w:rPr>
                <w:rFonts w:eastAsia="Times New Roman"/>
              </w:rPr>
            </w:pPr>
            <w:r>
              <w:rPr>
                <w:rFonts w:eastAsia="Times New Roman"/>
                <w:b/>
                <w:bCs/>
                <w:color w:val="000000"/>
                <w:sz w:val="20"/>
                <w:szCs w:val="20"/>
              </w:rPr>
              <w:t>28,598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C8BFBA7"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514227A2" w14:textId="77777777" w:rsidR="00000000" w:rsidRDefault="00E36B8C">
            <w:pPr>
              <w:rPr>
                <w:rFonts w:eastAsia="Times New Roman"/>
                <w:sz w:val="20"/>
                <w:szCs w:val="20"/>
              </w:rPr>
            </w:pPr>
          </w:p>
        </w:tc>
        <w:tc>
          <w:tcPr>
            <w:tcW w:w="0" w:type="auto"/>
            <w:vAlign w:val="center"/>
            <w:hideMark/>
          </w:tcPr>
          <w:p w14:paraId="71F75654" w14:textId="77777777" w:rsidR="00000000" w:rsidRDefault="00E36B8C">
            <w:pPr>
              <w:rPr>
                <w:rFonts w:eastAsia="Times New Roman"/>
                <w:sz w:val="20"/>
                <w:szCs w:val="20"/>
              </w:rPr>
            </w:pPr>
          </w:p>
        </w:tc>
        <w:tc>
          <w:tcPr>
            <w:tcW w:w="0" w:type="auto"/>
            <w:vAlign w:val="center"/>
            <w:hideMark/>
          </w:tcPr>
          <w:p w14:paraId="38B7C49C" w14:textId="77777777" w:rsidR="00000000" w:rsidRDefault="00E36B8C">
            <w:pPr>
              <w:rPr>
                <w:rFonts w:eastAsia="Times New Roman"/>
                <w:sz w:val="20"/>
                <w:szCs w:val="20"/>
              </w:rPr>
            </w:pPr>
          </w:p>
        </w:tc>
        <w:tc>
          <w:tcPr>
            <w:tcW w:w="0" w:type="auto"/>
            <w:vAlign w:val="center"/>
            <w:hideMark/>
          </w:tcPr>
          <w:p w14:paraId="7CFE6451" w14:textId="77777777" w:rsidR="00000000" w:rsidRDefault="00E36B8C">
            <w:pPr>
              <w:rPr>
                <w:rFonts w:eastAsia="Times New Roman"/>
                <w:sz w:val="20"/>
                <w:szCs w:val="20"/>
              </w:rPr>
            </w:pPr>
          </w:p>
        </w:tc>
        <w:tc>
          <w:tcPr>
            <w:tcW w:w="0" w:type="auto"/>
            <w:vAlign w:val="center"/>
            <w:hideMark/>
          </w:tcPr>
          <w:p w14:paraId="465B7ADA" w14:textId="77777777" w:rsidR="00000000" w:rsidRDefault="00E36B8C">
            <w:pPr>
              <w:rPr>
                <w:rFonts w:eastAsia="Times New Roman"/>
                <w:sz w:val="20"/>
                <w:szCs w:val="20"/>
              </w:rPr>
            </w:pPr>
          </w:p>
        </w:tc>
        <w:tc>
          <w:tcPr>
            <w:tcW w:w="0" w:type="auto"/>
            <w:vAlign w:val="center"/>
            <w:hideMark/>
          </w:tcPr>
          <w:p w14:paraId="3E84C7C0" w14:textId="77777777" w:rsidR="00000000" w:rsidRDefault="00E36B8C">
            <w:pPr>
              <w:rPr>
                <w:rFonts w:eastAsia="Times New Roman"/>
                <w:sz w:val="20"/>
                <w:szCs w:val="20"/>
              </w:rPr>
            </w:pPr>
          </w:p>
        </w:tc>
        <w:tc>
          <w:tcPr>
            <w:tcW w:w="0" w:type="auto"/>
            <w:vAlign w:val="center"/>
            <w:hideMark/>
          </w:tcPr>
          <w:p w14:paraId="06EFE054" w14:textId="77777777" w:rsidR="00000000" w:rsidRDefault="00E36B8C">
            <w:pPr>
              <w:rPr>
                <w:rFonts w:eastAsia="Times New Roman"/>
                <w:sz w:val="20"/>
                <w:szCs w:val="20"/>
              </w:rPr>
            </w:pPr>
          </w:p>
        </w:tc>
        <w:tc>
          <w:tcPr>
            <w:tcW w:w="0" w:type="auto"/>
            <w:vAlign w:val="center"/>
            <w:hideMark/>
          </w:tcPr>
          <w:p w14:paraId="3B7DA63F" w14:textId="77777777" w:rsidR="00000000" w:rsidRDefault="00E36B8C">
            <w:pPr>
              <w:rPr>
                <w:rFonts w:eastAsia="Times New Roman"/>
                <w:sz w:val="20"/>
                <w:szCs w:val="20"/>
              </w:rPr>
            </w:pPr>
          </w:p>
        </w:tc>
        <w:tc>
          <w:tcPr>
            <w:tcW w:w="0" w:type="auto"/>
            <w:vAlign w:val="center"/>
            <w:hideMark/>
          </w:tcPr>
          <w:p w14:paraId="5E5F8D69" w14:textId="77777777" w:rsidR="00000000" w:rsidRDefault="00E36B8C">
            <w:pPr>
              <w:rPr>
                <w:rFonts w:eastAsia="Times New Roman"/>
                <w:sz w:val="20"/>
                <w:szCs w:val="20"/>
              </w:rPr>
            </w:pPr>
          </w:p>
        </w:tc>
        <w:tc>
          <w:tcPr>
            <w:tcW w:w="0" w:type="auto"/>
            <w:vAlign w:val="center"/>
            <w:hideMark/>
          </w:tcPr>
          <w:p w14:paraId="12C0DCC6" w14:textId="77777777" w:rsidR="00000000" w:rsidRDefault="00E36B8C">
            <w:pPr>
              <w:rPr>
                <w:rFonts w:eastAsia="Times New Roman"/>
                <w:sz w:val="20"/>
                <w:szCs w:val="20"/>
              </w:rPr>
            </w:pPr>
          </w:p>
        </w:tc>
        <w:tc>
          <w:tcPr>
            <w:tcW w:w="0" w:type="auto"/>
            <w:vAlign w:val="center"/>
            <w:hideMark/>
          </w:tcPr>
          <w:p w14:paraId="0BE2536D" w14:textId="77777777" w:rsidR="00000000" w:rsidRDefault="00E36B8C">
            <w:pPr>
              <w:rPr>
                <w:rFonts w:eastAsia="Times New Roman"/>
                <w:sz w:val="20"/>
                <w:szCs w:val="20"/>
              </w:rPr>
            </w:pPr>
          </w:p>
        </w:tc>
        <w:tc>
          <w:tcPr>
            <w:tcW w:w="0" w:type="auto"/>
            <w:vAlign w:val="center"/>
            <w:hideMark/>
          </w:tcPr>
          <w:p w14:paraId="04A7389F" w14:textId="77777777" w:rsidR="00000000" w:rsidRDefault="00E36B8C">
            <w:pPr>
              <w:rPr>
                <w:rFonts w:eastAsia="Times New Roman"/>
                <w:sz w:val="20"/>
                <w:szCs w:val="20"/>
              </w:rPr>
            </w:pPr>
          </w:p>
        </w:tc>
        <w:tc>
          <w:tcPr>
            <w:tcW w:w="0" w:type="auto"/>
            <w:vAlign w:val="center"/>
            <w:hideMark/>
          </w:tcPr>
          <w:p w14:paraId="1E33CBD5" w14:textId="77777777" w:rsidR="00000000" w:rsidRDefault="00E36B8C">
            <w:pPr>
              <w:rPr>
                <w:rFonts w:eastAsia="Times New Roman"/>
                <w:sz w:val="20"/>
                <w:szCs w:val="20"/>
              </w:rPr>
            </w:pPr>
          </w:p>
        </w:tc>
        <w:tc>
          <w:tcPr>
            <w:tcW w:w="0" w:type="auto"/>
            <w:vAlign w:val="center"/>
            <w:hideMark/>
          </w:tcPr>
          <w:p w14:paraId="441F7A54" w14:textId="77777777" w:rsidR="00000000" w:rsidRDefault="00E36B8C">
            <w:pPr>
              <w:rPr>
                <w:rFonts w:eastAsia="Times New Roman"/>
                <w:sz w:val="20"/>
                <w:szCs w:val="20"/>
              </w:rPr>
            </w:pPr>
          </w:p>
        </w:tc>
        <w:tc>
          <w:tcPr>
            <w:tcW w:w="0" w:type="auto"/>
            <w:vAlign w:val="center"/>
            <w:hideMark/>
          </w:tcPr>
          <w:p w14:paraId="06A4BB17" w14:textId="77777777" w:rsidR="00000000" w:rsidRDefault="00E36B8C">
            <w:pPr>
              <w:rPr>
                <w:rFonts w:eastAsia="Times New Roman"/>
                <w:sz w:val="20"/>
                <w:szCs w:val="20"/>
              </w:rPr>
            </w:pPr>
          </w:p>
        </w:tc>
        <w:tc>
          <w:tcPr>
            <w:tcW w:w="0" w:type="auto"/>
            <w:vAlign w:val="center"/>
            <w:hideMark/>
          </w:tcPr>
          <w:p w14:paraId="78AA1B46" w14:textId="77777777" w:rsidR="00000000" w:rsidRDefault="00E36B8C">
            <w:pPr>
              <w:rPr>
                <w:rFonts w:eastAsia="Times New Roman"/>
                <w:sz w:val="20"/>
                <w:szCs w:val="20"/>
              </w:rPr>
            </w:pPr>
          </w:p>
        </w:tc>
        <w:tc>
          <w:tcPr>
            <w:tcW w:w="0" w:type="auto"/>
            <w:vAlign w:val="center"/>
            <w:hideMark/>
          </w:tcPr>
          <w:p w14:paraId="30E535EE" w14:textId="77777777" w:rsidR="00000000" w:rsidRDefault="00E36B8C">
            <w:pPr>
              <w:rPr>
                <w:rFonts w:eastAsia="Times New Roman"/>
                <w:sz w:val="20"/>
                <w:szCs w:val="20"/>
              </w:rPr>
            </w:pPr>
          </w:p>
        </w:tc>
        <w:tc>
          <w:tcPr>
            <w:tcW w:w="0" w:type="auto"/>
            <w:vAlign w:val="center"/>
            <w:hideMark/>
          </w:tcPr>
          <w:p w14:paraId="6452BBB5" w14:textId="77777777" w:rsidR="00000000" w:rsidRDefault="00E36B8C">
            <w:pPr>
              <w:rPr>
                <w:rFonts w:eastAsia="Times New Roman"/>
                <w:sz w:val="20"/>
                <w:szCs w:val="20"/>
              </w:rPr>
            </w:pPr>
          </w:p>
        </w:tc>
        <w:tc>
          <w:tcPr>
            <w:tcW w:w="0" w:type="auto"/>
            <w:vAlign w:val="center"/>
            <w:hideMark/>
          </w:tcPr>
          <w:p w14:paraId="54F7FD32" w14:textId="77777777" w:rsidR="00000000" w:rsidRDefault="00E36B8C">
            <w:pPr>
              <w:rPr>
                <w:rFonts w:eastAsia="Times New Roman"/>
                <w:sz w:val="20"/>
                <w:szCs w:val="20"/>
              </w:rPr>
            </w:pPr>
          </w:p>
        </w:tc>
        <w:tc>
          <w:tcPr>
            <w:tcW w:w="0" w:type="auto"/>
            <w:vAlign w:val="center"/>
            <w:hideMark/>
          </w:tcPr>
          <w:p w14:paraId="48B95D53" w14:textId="77777777" w:rsidR="00000000" w:rsidRDefault="00E36B8C">
            <w:pPr>
              <w:rPr>
                <w:rFonts w:eastAsia="Times New Roman"/>
                <w:sz w:val="20"/>
                <w:szCs w:val="20"/>
              </w:rPr>
            </w:pPr>
          </w:p>
        </w:tc>
        <w:tc>
          <w:tcPr>
            <w:tcW w:w="0" w:type="auto"/>
            <w:vAlign w:val="center"/>
            <w:hideMark/>
          </w:tcPr>
          <w:p w14:paraId="0A3E2427" w14:textId="77777777" w:rsidR="00000000" w:rsidRDefault="00E36B8C">
            <w:pPr>
              <w:rPr>
                <w:rFonts w:eastAsia="Times New Roman"/>
                <w:sz w:val="20"/>
                <w:szCs w:val="20"/>
              </w:rPr>
            </w:pPr>
          </w:p>
        </w:tc>
      </w:tr>
    </w:tbl>
    <w:p w14:paraId="7B15B543" w14:textId="77777777" w:rsidR="00000000" w:rsidRDefault="00E36B8C">
      <w:pPr>
        <w:jc w:val="center"/>
        <w:divId w:val="1671641852"/>
        <w:rPr>
          <w:rFonts w:eastAsia="Times New Roman"/>
        </w:rPr>
      </w:pPr>
      <w:r>
        <w:rPr>
          <w:rFonts w:eastAsia="Times New Roman"/>
          <w:color w:val="000000"/>
          <w:sz w:val="20"/>
          <w:szCs w:val="20"/>
        </w:rPr>
        <w:t>The accompanying notes are an integr</w:t>
      </w:r>
      <w:r>
        <w:rPr>
          <w:rFonts w:eastAsia="Times New Roman"/>
          <w:color w:val="000000"/>
          <w:sz w:val="20"/>
          <w:szCs w:val="20"/>
        </w:rPr>
        <w:t>al part of these condensed consolidated financial statements</w:t>
      </w:r>
      <w:r>
        <w:rPr>
          <w:rFonts w:eastAsia="Times New Roman"/>
          <w:color w:val="000000"/>
          <w:sz w:val="20"/>
          <w:szCs w:val="20"/>
        </w:rPr>
        <w:t>.</w:t>
      </w:r>
    </w:p>
    <w:p w14:paraId="0AD7C900" w14:textId="77777777" w:rsidR="00000000" w:rsidRDefault="00E36B8C">
      <w:pPr>
        <w:divId w:val="2091808211"/>
        <w:rPr>
          <w:rFonts w:eastAsia="Times New Roman"/>
        </w:rPr>
      </w:pPr>
    </w:p>
    <w:p w14:paraId="1346A9A5" w14:textId="77777777" w:rsidR="00000000" w:rsidRDefault="00E36B8C">
      <w:pPr>
        <w:jc w:val="center"/>
        <w:divId w:val="1341735467"/>
        <w:rPr>
          <w:rFonts w:eastAsia="Times New Roman"/>
        </w:rPr>
      </w:pPr>
      <w:r>
        <w:rPr>
          <w:rFonts w:eastAsia="Times New Roman"/>
          <w:color w:val="000000"/>
          <w:sz w:val="20"/>
          <w:szCs w:val="20"/>
        </w:rPr>
        <w:t>7</w:t>
      </w:r>
    </w:p>
    <w:p w14:paraId="18E6CB9A" w14:textId="77777777" w:rsidR="00000000" w:rsidRDefault="00E36B8C">
      <w:pPr>
        <w:rPr>
          <w:rFonts w:eastAsia="Times New Roman"/>
        </w:rPr>
      </w:pPr>
      <w:r>
        <w:rPr>
          <w:rFonts w:eastAsia="Times New Roman"/>
        </w:rPr>
        <w:pict w14:anchorId="1F7971BA">
          <v:rect id="_x0000_i1031" style="width:0;height:1.5pt" o:hralign="center" o:hrstd="t" o:hr="t" fillcolor="#a0a0a0" stroked="f"/>
        </w:pict>
      </w:r>
    </w:p>
    <w:p w14:paraId="691D904F" w14:textId="77777777" w:rsidR="00000000" w:rsidRDefault="00E36B8C">
      <w:pPr>
        <w:divId w:val="1352218580"/>
        <w:rPr>
          <w:rFonts w:eastAsia="Times New Roman"/>
        </w:rPr>
      </w:pPr>
    </w:p>
    <w:p w14:paraId="2E361DD6" w14:textId="77777777" w:rsidR="00000000" w:rsidRDefault="00E36B8C">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14:paraId="6D236D3C" w14:textId="77777777" w:rsidR="00000000" w:rsidRDefault="00E36B8C">
      <w:pPr>
        <w:jc w:val="center"/>
        <w:rPr>
          <w:rFonts w:eastAsia="Times New Roman"/>
        </w:rPr>
      </w:pPr>
      <w:r>
        <w:rPr>
          <w:rFonts w:eastAsia="Times New Roman"/>
          <w:color w:val="000000"/>
          <w:sz w:val="20"/>
          <w:szCs w:val="20"/>
        </w:rPr>
        <w:t>CONDENSED CONSOLIDATED STATEMENTS OF CASH FLOW</w:t>
      </w:r>
      <w:r>
        <w:rPr>
          <w:rFonts w:eastAsia="Times New Roman"/>
          <w:color w:val="000000"/>
          <w:sz w:val="20"/>
          <w:szCs w:val="20"/>
        </w:rPr>
        <w:t>S</w:t>
      </w:r>
    </w:p>
    <w:p w14:paraId="0322967B" w14:textId="77777777" w:rsidR="00000000" w:rsidRDefault="00E36B8C">
      <w:pPr>
        <w:jc w:val="center"/>
        <w:divId w:val="19011025"/>
        <w:rPr>
          <w:rFonts w:eastAsia="Times New Roman"/>
        </w:rPr>
      </w:pPr>
      <w:r>
        <w:rPr>
          <w:rFonts w:eastAsia="Times New Roman"/>
          <w:color w:val="000000"/>
          <w:sz w:val="20"/>
          <w:szCs w:val="20"/>
        </w:rPr>
        <w:t>(Unaudited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1"/>
        <w:gridCol w:w="5298"/>
        <w:gridCol w:w="52"/>
        <w:gridCol w:w="135"/>
        <w:gridCol w:w="1076"/>
        <w:gridCol w:w="85"/>
        <w:gridCol w:w="36"/>
        <w:gridCol w:w="36"/>
        <w:gridCol w:w="36"/>
        <w:gridCol w:w="135"/>
        <w:gridCol w:w="1052"/>
        <w:gridCol w:w="85"/>
        <w:gridCol w:w="36"/>
        <w:gridCol w:w="36"/>
        <w:gridCol w:w="36"/>
        <w:gridCol w:w="36"/>
        <w:gridCol w:w="36"/>
        <w:gridCol w:w="36"/>
      </w:tblGrid>
      <w:tr w:rsidR="00000000" w14:paraId="489A3871" w14:textId="77777777">
        <w:trPr>
          <w:gridAfter w:val="6"/>
          <w:divId w:val="1949460458"/>
        </w:trPr>
        <w:tc>
          <w:tcPr>
            <w:tcW w:w="50" w:type="pct"/>
            <w:vAlign w:val="center"/>
            <w:hideMark/>
          </w:tcPr>
          <w:p w14:paraId="60F38D93" w14:textId="77777777" w:rsidR="00000000" w:rsidRDefault="00E36B8C">
            <w:pPr>
              <w:jc w:val="center"/>
              <w:rPr>
                <w:rFonts w:eastAsia="Times New Roman"/>
              </w:rPr>
            </w:pPr>
          </w:p>
        </w:tc>
        <w:tc>
          <w:tcPr>
            <w:tcW w:w="3296" w:type="pct"/>
            <w:vAlign w:val="center"/>
            <w:hideMark/>
          </w:tcPr>
          <w:p w14:paraId="7A8B36A3" w14:textId="77777777" w:rsidR="00000000" w:rsidRDefault="00E36B8C">
            <w:pPr>
              <w:rPr>
                <w:rFonts w:eastAsia="Times New Roman"/>
                <w:sz w:val="20"/>
                <w:szCs w:val="20"/>
              </w:rPr>
            </w:pPr>
          </w:p>
        </w:tc>
        <w:tc>
          <w:tcPr>
            <w:tcW w:w="50" w:type="pct"/>
            <w:vAlign w:val="center"/>
            <w:hideMark/>
          </w:tcPr>
          <w:p w14:paraId="49BC142F" w14:textId="77777777" w:rsidR="00000000" w:rsidRDefault="00E36B8C">
            <w:pPr>
              <w:rPr>
                <w:rFonts w:eastAsia="Times New Roman"/>
                <w:sz w:val="20"/>
                <w:szCs w:val="20"/>
              </w:rPr>
            </w:pPr>
          </w:p>
        </w:tc>
        <w:tc>
          <w:tcPr>
            <w:tcW w:w="50" w:type="pct"/>
            <w:vAlign w:val="center"/>
            <w:hideMark/>
          </w:tcPr>
          <w:p w14:paraId="4F5F2A69" w14:textId="77777777" w:rsidR="00000000" w:rsidRDefault="00E36B8C">
            <w:pPr>
              <w:rPr>
                <w:rFonts w:eastAsia="Times New Roman"/>
                <w:sz w:val="20"/>
                <w:szCs w:val="20"/>
              </w:rPr>
            </w:pPr>
          </w:p>
        </w:tc>
        <w:tc>
          <w:tcPr>
            <w:tcW w:w="683" w:type="pct"/>
            <w:vAlign w:val="center"/>
            <w:hideMark/>
          </w:tcPr>
          <w:p w14:paraId="10EAE819" w14:textId="77777777" w:rsidR="00000000" w:rsidRDefault="00E36B8C">
            <w:pPr>
              <w:rPr>
                <w:rFonts w:eastAsia="Times New Roman"/>
                <w:sz w:val="20"/>
                <w:szCs w:val="20"/>
              </w:rPr>
            </w:pPr>
          </w:p>
        </w:tc>
        <w:tc>
          <w:tcPr>
            <w:tcW w:w="50" w:type="pct"/>
            <w:vAlign w:val="center"/>
            <w:hideMark/>
          </w:tcPr>
          <w:p w14:paraId="1ED6B46A" w14:textId="77777777" w:rsidR="00000000" w:rsidRDefault="00E36B8C">
            <w:pPr>
              <w:rPr>
                <w:rFonts w:eastAsia="Times New Roman"/>
                <w:sz w:val="20"/>
                <w:szCs w:val="20"/>
              </w:rPr>
            </w:pPr>
          </w:p>
        </w:tc>
        <w:tc>
          <w:tcPr>
            <w:tcW w:w="5" w:type="pct"/>
            <w:vAlign w:val="center"/>
            <w:hideMark/>
          </w:tcPr>
          <w:p w14:paraId="2DD41C3A" w14:textId="77777777" w:rsidR="00000000" w:rsidRDefault="00E36B8C">
            <w:pPr>
              <w:rPr>
                <w:rFonts w:eastAsia="Times New Roman"/>
                <w:sz w:val="20"/>
                <w:szCs w:val="20"/>
              </w:rPr>
            </w:pPr>
          </w:p>
        </w:tc>
        <w:tc>
          <w:tcPr>
            <w:tcW w:w="26" w:type="pct"/>
            <w:vAlign w:val="center"/>
            <w:hideMark/>
          </w:tcPr>
          <w:p w14:paraId="3D4BAF1E" w14:textId="77777777" w:rsidR="00000000" w:rsidRDefault="00E36B8C">
            <w:pPr>
              <w:rPr>
                <w:rFonts w:eastAsia="Times New Roman"/>
                <w:sz w:val="20"/>
                <w:szCs w:val="20"/>
              </w:rPr>
            </w:pPr>
          </w:p>
        </w:tc>
        <w:tc>
          <w:tcPr>
            <w:tcW w:w="5" w:type="pct"/>
            <w:vAlign w:val="center"/>
            <w:hideMark/>
          </w:tcPr>
          <w:p w14:paraId="1B89E7C5" w14:textId="77777777" w:rsidR="00000000" w:rsidRDefault="00E36B8C">
            <w:pPr>
              <w:rPr>
                <w:rFonts w:eastAsia="Times New Roman"/>
                <w:sz w:val="20"/>
                <w:szCs w:val="20"/>
              </w:rPr>
            </w:pPr>
          </w:p>
        </w:tc>
        <w:tc>
          <w:tcPr>
            <w:tcW w:w="50" w:type="pct"/>
            <w:vAlign w:val="center"/>
            <w:hideMark/>
          </w:tcPr>
          <w:p w14:paraId="148D2A30" w14:textId="77777777" w:rsidR="00000000" w:rsidRDefault="00E36B8C">
            <w:pPr>
              <w:rPr>
                <w:rFonts w:eastAsia="Times New Roman"/>
                <w:sz w:val="20"/>
                <w:szCs w:val="20"/>
              </w:rPr>
            </w:pPr>
          </w:p>
        </w:tc>
        <w:tc>
          <w:tcPr>
            <w:tcW w:w="683" w:type="pct"/>
            <w:vAlign w:val="center"/>
            <w:hideMark/>
          </w:tcPr>
          <w:p w14:paraId="06984111" w14:textId="77777777" w:rsidR="00000000" w:rsidRDefault="00E36B8C">
            <w:pPr>
              <w:rPr>
                <w:rFonts w:eastAsia="Times New Roman"/>
                <w:sz w:val="20"/>
                <w:szCs w:val="20"/>
              </w:rPr>
            </w:pPr>
          </w:p>
        </w:tc>
        <w:tc>
          <w:tcPr>
            <w:tcW w:w="50" w:type="pct"/>
            <w:vAlign w:val="center"/>
            <w:hideMark/>
          </w:tcPr>
          <w:p w14:paraId="1A04E38C" w14:textId="77777777" w:rsidR="00000000" w:rsidRDefault="00E36B8C">
            <w:pPr>
              <w:rPr>
                <w:rFonts w:eastAsia="Times New Roman"/>
                <w:sz w:val="20"/>
                <w:szCs w:val="20"/>
              </w:rPr>
            </w:pPr>
          </w:p>
        </w:tc>
      </w:tr>
      <w:tr w:rsidR="00000000" w14:paraId="1BCC52C4" w14:textId="77777777">
        <w:trPr>
          <w:divId w:val="1949460458"/>
        </w:trPr>
        <w:tc>
          <w:tcPr>
            <w:tcW w:w="0" w:type="auto"/>
            <w:gridSpan w:val="3"/>
            <w:tcMar>
              <w:top w:w="30" w:type="dxa"/>
              <w:left w:w="20" w:type="dxa"/>
              <w:bottom w:w="30" w:type="dxa"/>
              <w:right w:w="20" w:type="dxa"/>
            </w:tcMar>
            <w:vAlign w:val="bottom"/>
            <w:hideMark/>
          </w:tcPr>
          <w:p w14:paraId="5F7424EF" w14:textId="77777777" w:rsidR="00000000" w:rsidRDefault="00E36B8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5B9D585"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454109FC" w14:textId="77777777" w:rsidR="00000000" w:rsidRDefault="00E36B8C">
            <w:pPr>
              <w:jc w:val="center"/>
              <w:rPr>
                <w:rFonts w:eastAsia="Times New Roman"/>
              </w:rPr>
            </w:pPr>
          </w:p>
        </w:tc>
        <w:tc>
          <w:tcPr>
            <w:tcW w:w="0" w:type="auto"/>
            <w:gridSpan w:val="3"/>
            <w:vAlign w:val="center"/>
            <w:hideMark/>
          </w:tcPr>
          <w:p w14:paraId="6B28EB00" w14:textId="77777777" w:rsidR="00000000" w:rsidRDefault="00E36B8C">
            <w:pPr>
              <w:rPr>
                <w:rFonts w:eastAsia="Times New Roman"/>
                <w:sz w:val="20"/>
                <w:szCs w:val="20"/>
              </w:rPr>
            </w:pPr>
          </w:p>
        </w:tc>
      </w:tr>
      <w:tr w:rsidR="00000000" w14:paraId="1F5E23FD" w14:textId="77777777">
        <w:trPr>
          <w:divId w:val="1949460458"/>
        </w:trPr>
        <w:tc>
          <w:tcPr>
            <w:tcW w:w="0" w:type="auto"/>
            <w:gridSpan w:val="3"/>
            <w:tcMar>
              <w:top w:w="30" w:type="dxa"/>
              <w:left w:w="20" w:type="dxa"/>
              <w:bottom w:w="30" w:type="dxa"/>
              <w:right w:w="20" w:type="dxa"/>
            </w:tcMar>
            <w:vAlign w:val="bottom"/>
            <w:hideMark/>
          </w:tcPr>
          <w:p w14:paraId="088FF51C" w14:textId="77777777" w:rsidR="00000000" w:rsidRDefault="00E36B8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5BAE6BA"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E321FD9"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FC9D1A"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2D23BD0C" w14:textId="77777777" w:rsidR="00000000" w:rsidRDefault="00E36B8C">
            <w:pPr>
              <w:rPr>
                <w:rFonts w:eastAsia="Times New Roman"/>
                <w:sz w:val="20"/>
                <w:szCs w:val="20"/>
              </w:rPr>
            </w:pPr>
          </w:p>
        </w:tc>
        <w:tc>
          <w:tcPr>
            <w:tcW w:w="0" w:type="auto"/>
            <w:vAlign w:val="center"/>
            <w:hideMark/>
          </w:tcPr>
          <w:p w14:paraId="4F183D97" w14:textId="77777777" w:rsidR="00000000" w:rsidRDefault="00E36B8C">
            <w:pPr>
              <w:rPr>
                <w:rFonts w:eastAsia="Times New Roman"/>
                <w:sz w:val="20"/>
                <w:szCs w:val="20"/>
              </w:rPr>
            </w:pPr>
          </w:p>
        </w:tc>
        <w:tc>
          <w:tcPr>
            <w:tcW w:w="0" w:type="auto"/>
            <w:vAlign w:val="center"/>
            <w:hideMark/>
          </w:tcPr>
          <w:p w14:paraId="6FFFA797" w14:textId="77777777" w:rsidR="00000000" w:rsidRDefault="00E36B8C">
            <w:pPr>
              <w:rPr>
                <w:rFonts w:eastAsia="Times New Roman"/>
                <w:sz w:val="20"/>
                <w:szCs w:val="20"/>
              </w:rPr>
            </w:pPr>
          </w:p>
        </w:tc>
        <w:tc>
          <w:tcPr>
            <w:tcW w:w="0" w:type="auto"/>
            <w:vAlign w:val="center"/>
            <w:hideMark/>
          </w:tcPr>
          <w:p w14:paraId="3DCD2E9D" w14:textId="77777777" w:rsidR="00000000" w:rsidRDefault="00E36B8C">
            <w:pPr>
              <w:rPr>
                <w:rFonts w:eastAsia="Times New Roman"/>
                <w:sz w:val="20"/>
                <w:szCs w:val="20"/>
              </w:rPr>
            </w:pPr>
          </w:p>
        </w:tc>
        <w:tc>
          <w:tcPr>
            <w:tcW w:w="0" w:type="auto"/>
            <w:vAlign w:val="center"/>
            <w:hideMark/>
          </w:tcPr>
          <w:p w14:paraId="0382001A" w14:textId="77777777" w:rsidR="00000000" w:rsidRDefault="00E36B8C">
            <w:pPr>
              <w:rPr>
                <w:rFonts w:eastAsia="Times New Roman"/>
                <w:sz w:val="20"/>
                <w:szCs w:val="20"/>
              </w:rPr>
            </w:pPr>
          </w:p>
        </w:tc>
        <w:tc>
          <w:tcPr>
            <w:tcW w:w="0" w:type="auto"/>
            <w:vAlign w:val="center"/>
            <w:hideMark/>
          </w:tcPr>
          <w:p w14:paraId="2D4A885D" w14:textId="77777777" w:rsidR="00000000" w:rsidRDefault="00E36B8C">
            <w:pPr>
              <w:rPr>
                <w:rFonts w:eastAsia="Times New Roman"/>
                <w:sz w:val="20"/>
                <w:szCs w:val="20"/>
              </w:rPr>
            </w:pPr>
          </w:p>
        </w:tc>
      </w:tr>
      <w:tr w:rsidR="00000000" w14:paraId="3F2AB870" w14:textId="77777777">
        <w:trPr>
          <w:divId w:val="1949460458"/>
        </w:trPr>
        <w:tc>
          <w:tcPr>
            <w:tcW w:w="0" w:type="auto"/>
            <w:gridSpan w:val="3"/>
            <w:tcMar>
              <w:top w:w="30" w:type="dxa"/>
              <w:left w:w="20" w:type="dxa"/>
              <w:bottom w:w="30" w:type="dxa"/>
              <w:right w:w="20" w:type="dxa"/>
            </w:tcMar>
            <w:vAlign w:val="bottom"/>
            <w:hideMark/>
          </w:tcPr>
          <w:p w14:paraId="79977055" w14:textId="77777777" w:rsidR="00000000" w:rsidRDefault="00E36B8C">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14:paraId="41BD5B66"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18682EE6" w14:textId="77777777" w:rsidR="00000000" w:rsidRDefault="00E36B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DBF509" w14:textId="77777777" w:rsidR="00000000" w:rsidRDefault="00E36B8C">
            <w:pPr>
              <w:rPr>
                <w:rFonts w:eastAsia="Times New Roman"/>
              </w:rPr>
            </w:pPr>
            <w:r>
              <w:rPr>
                <w:rFonts w:eastAsia="Times New Roman"/>
                <w:color w:val="000000"/>
                <w:sz w:val="16"/>
                <w:szCs w:val="16"/>
              </w:rPr>
              <w:t> </w:t>
            </w:r>
          </w:p>
        </w:tc>
        <w:tc>
          <w:tcPr>
            <w:tcW w:w="0" w:type="auto"/>
            <w:vAlign w:val="center"/>
            <w:hideMark/>
          </w:tcPr>
          <w:p w14:paraId="64543F0C" w14:textId="77777777" w:rsidR="00000000" w:rsidRDefault="00E36B8C">
            <w:pPr>
              <w:rPr>
                <w:rFonts w:eastAsia="Times New Roman"/>
                <w:sz w:val="20"/>
                <w:szCs w:val="20"/>
              </w:rPr>
            </w:pPr>
          </w:p>
        </w:tc>
        <w:tc>
          <w:tcPr>
            <w:tcW w:w="0" w:type="auto"/>
            <w:vAlign w:val="center"/>
            <w:hideMark/>
          </w:tcPr>
          <w:p w14:paraId="0F03950A" w14:textId="77777777" w:rsidR="00000000" w:rsidRDefault="00E36B8C">
            <w:pPr>
              <w:rPr>
                <w:rFonts w:eastAsia="Times New Roman"/>
                <w:sz w:val="20"/>
                <w:szCs w:val="20"/>
              </w:rPr>
            </w:pPr>
          </w:p>
        </w:tc>
        <w:tc>
          <w:tcPr>
            <w:tcW w:w="0" w:type="auto"/>
            <w:vAlign w:val="center"/>
            <w:hideMark/>
          </w:tcPr>
          <w:p w14:paraId="177966C5" w14:textId="77777777" w:rsidR="00000000" w:rsidRDefault="00E36B8C">
            <w:pPr>
              <w:rPr>
                <w:rFonts w:eastAsia="Times New Roman"/>
                <w:sz w:val="20"/>
                <w:szCs w:val="20"/>
              </w:rPr>
            </w:pPr>
          </w:p>
        </w:tc>
        <w:tc>
          <w:tcPr>
            <w:tcW w:w="0" w:type="auto"/>
            <w:vAlign w:val="center"/>
            <w:hideMark/>
          </w:tcPr>
          <w:p w14:paraId="276847A5" w14:textId="77777777" w:rsidR="00000000" w:rsidRDefault="00E36B8C">
            <w:pPr>
              <w:rPr>
                <w:rFonts w:eastAsia="Times New Roman"/>
                <w:sz w:val="20"/>
                <w:szCs w:val="20"/>
              </w:rPr>
            </w:pPr>
          </w:p>
        </w:tc>
        <w:tc>
          <w:tcPr>
            <w:tcW w:w="0" w:type="auto"/>
            <w:vAlign w:val="center"/>
            <w:hideMark/>
          </w:tcPr>
          <w:p w14:paraId="669141A2" w14:textId="77777777" w:rsidR="00000000" w:rsidRDefault="00E36B8C">
            <w:pPr>
              <w:rPr>
                <w:rFonts w:eastAsia="Times New Roman"/>
                <w:sz w:val="20"/>
                <w:szCs w:val="20"/>
              </w:rPr>
            </w:pPr>
          </w:p>
        </w:tc>
        <w:tc>
          <w:tcPr>
            <w:tcW w:w="0" w:type="auto"/>
            <w:vAlign w:val="center"/>
            <w:hideMark/>
          </w:tcPr>
          <w:p w14:paraId="6D8FC2A2" w14:textId="77777777" w:rsidR="00000000" w:rsidRDefault="00E36B8C">
            <w:pPr>
              <w:rPr>
                <w:rFonts w:eastAsia="Times New Roman"/>
                <w:sz w:val="20"/>
                <w:szCs w:val="20"/>
              </w:rPr>
            </w:pPr>
          </w:p>
        </w:tc>
      </w:tr>
      <w:tr w:rsidR="00000000" w14:paraId="46614BA0" w14:textId="77777777">
        <w:trPr>
          <w:divId w:val="1949460458"/>
        </w:trPr>
        <w:tc>
          <w:tcPr>
            <w:tcW w:w="0" w:type="auto"/>
            <w:gridSpan w:val="3"/>
            <w:shd w:val="clear" w:color="auto" w:fill="CCEEFF"/>
            <w:tcMar>
              <w:top w:w="30" w:type="dxa"/>
              <w:left w:w="20" w:type="dxa"/>
              <w:bottom w:w="30" w:type="dxa"/>
              <w:right w:w="20" w:type="dxa"/>
            </w:tcMar>
            <w:hideMark/>
          </w:tcPr>
          <w:p w14:paraId="64F276A1" w14:textId="77777777" w:rsidR="00000000" w:rsidRDefault="00E36B8C">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44BDE571"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417E98E"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467CDB1" w14:textId="77777777" w:rsidR="00000000" w:rsidRDefault="00E36B8C">
            <w:pPr>
              <w:rPr>
                <w:rFonts w:eastAsia="Times New Roman"/>
                <w:sz w:val="20"/>
                <w:szCs w:val="20"/>
              </w:rPr>
            </w:pPr>
          </w:p>
        </w:tc>
        <w:tc>
          <w:tcPr>
            <w:tcW w:w="0" w:type="auto"/>
            <w:vAlign w:val="center"/>
            <w:hideMark/>
          </w:tcPr>
          <w:p w14:paraId="7D4AE8B9" w14:textId="77777777" w:rsidR="00000000" w:rsidRDefault="00E36B8C">
            <w:pPr>
              <w:rPr>
                <w:rFonts w:eastAsia="Times New Roman"/>
                <w:sz w:val="20"/>
                <w:szCs w:val="20"/>
              </w:rPr>
            </w:pPr>
          </w:p>
        </w:tc>
        <w:tc>
          <w:tcPr>
            <w:tcW w:w="0" w:type="auto"/>
            <w:vAlign w:val="center"/>
            <w:hideMark/>
          </w:tcPr>
          <w:p w14:paraId="3DCEF0DA" w14:textId="77777777" w:rsidR="00000000" w:rsidRDefault="00E36B8C">
            <w:pPr>
              <w:rPr>
                <w:rFonts w:eastAsia="Times New Roman"/>
                <w:sz w:val="20"/>
                <w:szCs w:val="20"/>
              </w:rPr>
            </w:pPr>
          </w:p>
        </w:tc>
        <w:tc>
          <w:tcPr>
            <w:tcW w:w="0" w:type="auto"/>
            <w:vAlign w:val="center"/>
            <w:hideMark/>
          </w:tcPr>
          <w:p w14:paraId="46FAA78C" w14:textId="77777777" w:rsidR="00000000" w:rsidRDefault="00E36B8C">
            <w:pPr>
              <w:rPr>
                <w:rFonts w:eastAsia="Times New Roman"/>
                <w:sz w:val="20"/>
                <w:szCs w:val="20"/>
              </w:rPr>
            </w:pPr>
          </w:p>
        </w:tc>
        <w:tc>
          <w:tcPr>
            <w:tcW w:w="0" w:type="auto"/>
            <w:vAlign w:val="center"/>
            <w:hideMark/>
          </w:tcPr>
          <w:p w14:paraId="18FA8339" w14:textId="77777777" w:rsidR="00000000" w:rsidRDefault="00E36B8C">
            <w:pPr>
              <w:rPr>
                <w:rFonts w:eastAsia="Times New Roman"/>
                <w:sz w:val="20"/>
                <w:szCs w:val="20"/>
              </w:rPr>
            </w:pPr>
          </w:p>
        </w:tc>
        <w:tc>
          <w:tcPr>
            <w:tcW w:w="0" w:type="auto"/>
            <w:vAlign w:val="center"/>
            <w:hideMark/>
          </w:tcPr>
          <w:p w14:paraId="5D88E19F" w14:textId="77777777" w:rsidR="00000000" w:rsidRDefault="00E36B8C">
            <w:pPr>
              <w:rPr>
                <w:rFonts w:eastAsia="Times New Roman"/>
                <w:sz w:val="20"/>
                <w:szCs w:val="20"/>
              </w:rPr>
            </w:pPr>
          </w:p>
        </w:tc>
        <w:tc>
          <w:tcPr>
            <w:tcW w:w="0" w:type="auto"/>
            <w:vAlign w:val="center"/>
            <w:hideMark/>
          </w:tcPr>
          <w:p w14:paraId="67446847" w14:textId="77777777" w:rsidR="00000000" w:rsidRDefault="00E36B8C">
            <w:pPr>
              <w:rPr>
                <w:rFonts w:eastAsia="Times New Roman"/>
                <w:sz w:val="20"/>
                <w:szCs w:val="20"/>
              </w:rPr>
            </w:pPr>
          </w:p>
        </w:tc>
      </w:tr>
      <w:tr w:rsidR="00000000" w14:paraId="1FEF72B1" w14:textId="77777777">
        <w:trPr>
          <w:divId w:val="1949460458"/>
        </w:trPr>
        <w:tc>
          <w:tcPr>
            <w:tcW w:w="0" w:type="auto"/>
            <w:gridSpan w:val="3"/>
            <w:shd w:val="clear" w:color="auto" w:fill="FFFFFF"/>
            <w:tcMar>
              <w:top w:w="30" w:type="dxa"/>
              <w:left w:w="360" w:type="dxa"/>
              <w:bottom w:w="30" w:type="dxa"/>
              <w:right w:w="20" w:type="dxa"/>
            </w:tcMar>
            <w:hideMark/>
          </w:tcPr>
          <w:p w14:paraId="1D9F1F2E" w14:textId="77777777" w:rsidR="00000000" w:rsidRDefault="00E36B8C">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7C7BEA52"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8D937FC" w14:textId="77777777" w:rsidR="00000000" w:rsidRDefault="00E36B8C">
            <w:pPr>
              <w:jc w:val="right"/>
              <w:rPr>
                <w:rFonts w:eastAsia="Times New Roman"/>
              </w:rPr>
            </w:pPr>
            <w:r>
              <w:rPr>
                <w:rFonts w:eastAsia="Times New Roman"/>
                <w:color w:val="000000"/>
                <w:sz w:val="20"/>
                <w:szCs w:val="20"/>
              </w:rPr>
              <w:t>7,725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45A37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9D4C80"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F8C816C"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C4DF9EB" w14:textId="77777777" w:rsidR="00000000" w:rsidRDefault="00E36B8C">
            <w:pPr>
              <w:jc w:val="right"/>
              <w:rPr>
                <w:rFonts w:eastAsia="Times New Roman"/>
              </w:rPr>
            </w:pPr>
            <w:r>
              <w:rPr>
                <w:rFonts w:eastAsia="Times New Roman"/>
                <w:color w:val="000000"/>
                <w:sz w:val="20"/>
                <w:szCs w:val="20"/>
              </w:rPr>
              <w:t>3,522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6799A4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220F4A1" w14:textId="77777777" w:rsidR="00000000" w:rsidRDefault="00E36B8C">
            <w:pPr>
              <w:rPr>
                <w:rFonts w:eastAsia="Times New Roman"/>
                <w:sz w:val="20"/>
                <w:szCs w:val="20"/>
              </w:rPr>
            </w:pPr>
          </w:p>
        </w:tc>
        <w:tc>
          <w:tcPr>
            <w:tcW w:w="0" w:type="auto"/>
            <w:vAlign w:val="center"/>
            <w:hideMark/>
          </w:tcPr>
          <w:p w14:paraId="7555A5F8" w14:textId="77777777" w:rsidR="00000000" w:rsidRDefault="00E36B8C">
            <w:pPr>
              <w:rPr>
                <w:rFonts w:eastAsia="Times New Roman"/>
                <w:sz w:val="20"/>
                <w:szCs w:val="20"/>
              </w:rPr>
            </w:pPr>
          </w:p>
        </w:tc>
        <w:tc>
          <w:tcPr>
            <w:tcW w:w="0" w:type="auto"/>
            <w:vAlign w:val="center"/>
            <w:hideMark/>
          </w:tcPr>
          <w:p w14:paraId="71CD0112" w14:textId="77777777" w:rsidR="00000000" w:rsidRDefault="00E36B8C">
            <w:pPr>
              <w:rPr>
                <w:rFonts w:eastAsia="Times New Roman"/>
                <w:sz w:val="20"/>
                <w:szCs w:val="20"/>
              </w:rPr>
            </w:pPr>
          </w:p>
        </w:tc>
        <w:tc>
          <w:tcPr>
            <w:tcW w:w="0" w:type="auto"/>
            <w:vAlign w:val="center"/>
            <w:hideMark/>
          </w:tcPr>
          <w:p w14:paraId="60AEF19E" w14:textId="77777777" w:rsidR="00000000" w:rsidRDefault="00E36B8C">
            <w:pPr>
              <w:rPr>
                <w:rFonts w:eastAsia="Times New Roman"/>
                <w:sz w:val="20"/>
                <w:szCs w:val="20"/>
              </w:rPr>
            </w:pPr>
          </w:p>
        </w:tc>
        <w:tc>
          <w:tcPr>
            <w:tcW w:w="0" w:type="auto"/>
            <w:vAlign w:val="center"/>
            <w:hideMark/>
          </w:tcPr>
          <w:p w14:paraId="327831C3" w14:textId="77777777" w:rsidR="00000000" w:rsidRDefault="00E36B8C">
            <w:pPr>
              <w:rPr>
                <w:rFonts w:eastAsia="Times New Roman"/>
                <w:sz w:val="20"/>
                <w:szCs w:val="20"/>
              </w:rPr>
            </w:pPr>
          </w:p>
        </w:tc>
        <w:tc>
          <w:tcPr>
            <w:tcW w:w="0" w:type="auto"/>
            <w:vAlign w:val="center"/>
            <w:hideMark/>
          </w:tcPr>
          <w:p w14:paraId="4819C6E1" w14:textId="77777777" w:rsidR="00000000" w:rsidRDefault="00E36B8C">
            <w:pPr>
              <w:rPr>
                <w:rFonts w:eastAsia="Times New Roman"/>
                <w:sz w:val="20"/>
                <w:szCs w:val="20"/>
              </w:rPr>
            </w:pPr>
          </w:p>
        </w:tc>
      </w:tr>
      <w:tr w:rsidR="00000000" w14:paraId="3BF7E311" w14:textId="77777777">
        <w:trPr>
          <w:divId w:val="1949460458"/>
        </w:trPr>
        <w:tc>
          <w:tcPr>
            <w:tcW w:w="0" w:type="auto"/>
            <w:gridSpan w:val="3"/>
            <w:shd w:val="clear" w:color="auto" w:fill="CCEEFF"/>
            <w:tcMar>
              <w:top w:w="30" w:type="dxa"/>
              <w:left w:w="360" w:type="dxa"/>
              <w:bottom w:w="30" w:type="dxa"/>
              <w:right w:w="20" w:type="dxa"/>
            </w:tcMar>
            <w:hideMark/>
          </w:tcPr>
          <w:p w14:paraId="400FB8AF" w14:textId="77777777" w:rsidR="00000000" w:rsidRDefault="00E36B8C">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62CD6E2"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13C769D"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79F4F0F" w14:textId="77777777" w:rsidR="00000000" w:rsidRDefault="00E36B8C">
            <w:pPr>
              <w:rPr>
                <w:rFonts w:eastAsia="Times New Roman"/>
                <w:sz w:val="20"/>
                <w:szCs w:val="20"/>
              </w:rPr>
            </w:pPr>
          </w:p>
        </w:tc>
        <w:tc>
          <w:tcPr>
            <w:tcW w:w="0" w:type="auto"/>
            <w:vAlign w:val="center"/>
            <w:hideMark/>
          </w:tcPr>
          <w:p w14:paraId="75A8CD2F" w14:textId="77777777" w:rsidR="00000000" w:rsidRDefault="00E36B8C">
            <w:pPr>
              <w:rPr>
                <w:rFonts w:eastAsia="Times New Roman"/>
                <w:sz w:val="20"/>
                <w:szCs w:val="20"/>
              </w:rPr>
            </w:pPr>
          </w:p>
        </w:tc>
        <w:tc>
          <w:tcPr>
            <w:tcW w:w="0" w:type="auto"/>
            <w:vAlign w:val="center"/>
            <w:hideMark/>
          </w:tcPr>
          <w:p w14:paraId="67D48300" w14:textId="77777777" w:rsidR="00000000" w:rsidRDefault="00E36B8C">
            <w:pPr>
              <w:rPr>
                <w:rFonts w:eastAsia="Times New Roman"/>
                <w:sz w:val="20"/>
                <w:szCs w:val="20"/>
              </w:rPr>
            </w:pPr>
          </w:p>
        </w:tc>
        <w:tc>
          <w:tcPr>
            <w:tcW w:w="0" w:type="auto"/>
            <w:vAlign w:val="center"/>
            <w:hideMark/>
          </w:tcPr>
          <w:p w14:paraId="5EB28BD0" w14:textId="77777777" w:rsidR="00000000" w:rsidRDefault="00E36B8C">
            <w:pPr>
              <w:rPr>
                <w:rFonts w:eastAsia="Times New Roman"/>
                <w:sz w:val="20"/>
                <w:szCs w:val="20"/>
              </w:rPr>
            </w:pPr>
          </w:p>
        </w:tc>
        <w:tc>
          <w:tcPr>
            <w:tcW w:w="0" w:type="auto"/>
            <w:vAlign w:val="center"/>
            <w:hideMark/>
          </w:tcPr>
          <w:p w14:paraId="02AA8B39" w14:textId="77777777" w:rsidR="00000000" w:rsidRDefault="00E36B8C">
            <w:pPr>
              <w:rPr>
                <w:rFonts w:eastAsia="Times New Roman"/>
                <w:sz w:val="20"/>
                <w:szCs w:val="20"/>
              </w:rPr>
            </w:pPr>
          </w:p>
        </w:tc>
        <w:tc>
          <w:tcPr>
            <w:tcW w:w="0" w:type="auto"/>
            <w:vAlign w:val="center"/>
            <w:hideMark/>
          </w:tcPr>
          <w:p w14:paraId="63ABC952" w14:textId="77777777" w:rsidR="00000000" w:rsidRDefault="00E36B8C">
            <w:pPr>
              <w:rPr>
                <w:rFonts w:eastAsia="Times New Roman"/>
                <w:sz w:val="20"/>
                <w:szCs w:val="20"/>
              </w:rPr>
            </w:pPr>
          </w:p>
        </w:tc>
        <w:tc>
          <w:tcPr>
            <w:tcW w:w="0" w:type="auto"/>
            <w:vAlign w:val="center"/>
            <w:hideMark/>
          </w:tcPr>
          <w:p w14:paraId="505730CC" w14:textId="77777777" w:rsidR="00000000" w:rsidRDefault="00E36B8C">
            <w:pPr>
              <w:rPr>
                <w:rFonts w:eastAsia="Times New Roman"/>
                <w:sz w:val="20"/>
                <w:szCs w:val="20"/>
              </w:rPr>
            </w:pPr>
          </w:p>
        </w:tc>
      </w:tr>
      <w:tr w:rsidR="00000000" w14:paraId="4DAACBF6" w14:textId="77777777">
        <w:trPr>
          <w:divId w:val="1949460458"/>
        </w:trPr>
        <w:tc>
          <w:tcPr>
            <w:tcW w:w="0" w:type="auto"/>
            <w:gridSpan w:val="3"/>
            <w:shd w:val="clear" w:color="auto" w:fill="FFFFFF"/>
            <w:tcMar>
              <w:top w:w="30" w:type="dxa"/>
              <w:left w:w="720" w:type="dxa"/>
              <w:bottom w:w="30" w:type="dxa"/>
              <w:right w:w="20" w:type="dxa"/>
            </w:tcMar>
            <w:hideMark/>
          </w:tcPr>
          <w:p w14:paraId="2FCEDEAA" w14:textId="77777777" w:rsidR="00000000" w:rsidRDefault="00E36B8C">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2E40F148" w14:textId="77777777" w:rsidR="00000000" w:rsidRDefault="00E36B8C">
            <w:pPr>
              <w:jc w:val="right"/>
              <w:rPr>
                <w:rFonts w:eastAsia="Times New Roman"/>
              </w:rPr>
            </w:pPr>
            <w:r>
              <w:rPr>
                <w:rFonts w:eastAsia="Times New Roman"/>
                <w:color w:val="000000"/>
                <w:sz w:val="20"/>
                <w:szCs w:val="20"/>
              </w:rPr>
              <w:t>1,953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75229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BD912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5DD14" w14:textId="77777777" w:rsidR="00000000" w:rsidRDefault="00E36B8C">
            <w:pPr>
              <w:jc w:val="right"/>
              <w:rPr>
                <w:rFonts w:eastAsia="Times New Roman"/>
              </w:rPr>
            </w:pPr>
            <w:r>
              <w:rPr>
                <w:rFonts w:eastAsia="Times New Roman"/>
                <w:color w:val="000000"/>
                <w:sz w:val="20"/>
                <w:szCs w:val="20"/>
              </w:rPr>
              <w:t>1,356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AF41A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176610A" w14:textId="77777777" w:rsidR="00000000" w:rsidRDefault="00E36B8C">
            <w:pPr>
              <w:rPr>
                <w:rFonts w:eastAsia="Times New Roman"/>
                <w:sz w:val="20"/>
                <w:szCs w:val="20"/>
              </w:rPr>
            </w:pPr>
          </w:p>
        </w:tc>
        <w:tc>
          <w:tcPr>
            <w:tcW w:w="0" w:type="auto"/>
            <w:vAlign w:val="center"/>
            <w:hideMark/>
          </w:tcPr>
          <w:p w14:paraId="3575671E" w14:textId="77777777" w:rsidR="00000000" w:rsidRDefault="00E36B8C">
            <w:pPr>
              <w:rPr>
                <w:rFonts w:eastAsia="Times New Roman"/>
                <w:sz w:val="20"/>
                <w:szCs w:val="20"/>
              </w:rPr>
            </w:pPr>
          </w:p>
        </w:tc>
        <w:tc>
          <w:tcPr>
            <w:tcW w:w="0" w:type="auto"/>
            <w:vAlign w:val="center"/>
            <w:hideMark/>
          </w:tcPr>
          <w:p w14:paraId="7401C35C" w14:textId="77777777" w:rsidR="00000000" w:rsidRDefault="00E36B8C">
            <w:pPr>
              <w:rPr>
                <w:rFonts w:eastAsia="Times New Roman"/>
                <w:sz w:val="20"/>
                <w:szCs w:val="20"/>
              </w:rPr>
            </w:pPr>
          </w:p>
        </w:tc>
        <w:tc>
          <w:tcPr>
            <w:tcW w:w="0" w:type="auto"/>
            <w:vAlign w:val="center"/>
            <w:hideMark/>
          </w:tcPr>
          <w:p w14:paraId="02B0A772" w14:textId="77777777" w:rsidR="00000000" w:rsidRDefault="00E36B8C">
            <w:pPr>
              <w:rPr>
                <w:rFonts w:eastAsia="Times New Roman"/>
                <w:sz w:val="20"/>
                <w:szCs w:val="20"/>
              </w:rPr>
            </w:pPr>
          </w:p>
        </w:tc>
        <w:tc>
          <w:tcPr>
            <w:tcW w:w="0" w:type="auto"/>
            <w:vAlign w:val="center"/>
            <w:hideMark/>
          </w:tcPr>
          <w:p w14:paraId="4E14802D" w14:textId="77777777" w:rsidR="00000000" w:rsidRDefault="00E36B8C">
            <w:pPr>
              <w:rPr>
                <w:rFonts w:eastAsia="Times New Roman"/>
                <w:sz w:val="20"/>
                <w:szCs w:val="20"/>
              </w:rPr>
            </w:pPr>
          </w:p>
        </w:tc>
        <w:tc>
          <w:tcPr>
            <w:tcW w:w="0" w:type="auto"/>
            <w:vAlign w:val="center"/>
            <w:hideMark/>
          </w:tcPr>
          <w:p w14:paraId="03862E4C" w14:textId="77777777" w:rsidR="00000000" w:rsidRDefault="00E36B8C">
            <w:pPr>
              <w:rPr>
                <w:rFonts w:eastAsia="Times New Roman"/>
                <w:sz w:val="20"/>
                <w:szCs w:val="20"/>
              </w:rPr>
            </w:pPr>
          </w:p>
        </w:tc>
      </w:tr>
      <w:tr w:rsidR="00000000" w14:paraId="3326C462" w14:textId="77777777">
        <w:trPr>
          <w:divId w:val="1949460458"/>
        </w:trPr>
        <w:tc>
          <w:tcPr>
            <w:tcW w:w="0" w:type="auto"/>
            <w:gridSpan w:val="3"/>
            <w:vAlign w:val="center"/>
            <w:hideMark/>
          </w:tcPr>
          <w:p w14:paraId="2C5F789B" w14:textId="77777777" w:rsidR="00000000" w:rsidRDefault="00E36B8C">
            <w:pPr>
              <w:jc w:val="right"/>
              <w:rPr>
                <w:rFonts w:eastAsia="Times New Roman"/>
              </w:rPr>
            </w:pPr>
          </w:p>
        </w:tc>
        <w:tc>
          <w:tcPr>
            <w:tcW w:w="0" w:type="auto"/>
            <w:gridSpan w:val="3"/>
            <w:vAlign w:val="center"/>
            <w:hideMark/>
          </w:tcPr>
          <w:p w14:paraId="65A29CC9" w14:textId="77777777" w:rsidR="00000000" w:rsidRDefault="00E36B8C">
            <w:pPr>
              <w:rPr>
                <w:rFonts w:eastAsia="Times New Roman"/>
                <w:sz w:val="20"/>
                <w:szCs w:val="20"/>
              </w:rPr>
            </w:pPr>
          </w:p>
        </w:tc>
        <w:tc>
          <w:tcPr>
            <w:tcW w:w="0" w:type="auto"/>
            <w:gridSpan w:val="3"/>
            <w:vAlign w:val="center"/>
            <w:hideMark/>
          </w:tcPr>
          <w:p w14:paraId="2A65B9FD" w14:textId="77777777" w:rsidR="00000000" w:rsidRDefault="00E36B8C">
            <w:pPr>
              <w:rPr>
                <w:rFonts w:eastAsia="Times New Roman"/>
                <w:sz w:val="20"/>
                <w:szCs w:val="20"/>
              </w:rPr>
            </w:pPr>
          </w:p>
        </w:tc>
        <w:tc>
          <w:tcPr>
            <w:tcW w:w="0" w:type="auto"/>
            <w:gridSpan w:val="3"/>
            <w:vAlign w:val="center"/>
            <w:hideMark/>
          </w:tcPr>
          <w:p w14:paraId="1B9CF920" w14:textId="77777777" w:rsidR="00000000" w:rsidRDefault="00E36B8C">
            <w:pPr>
              <w:rPr>
                <w:rFonts w:eastAsia="Times New Roman"/>
                <w:sz w:val="20"/>
                <w:szCs w:val="20"/>
              </w:rPr>
            </w:pPr>
          </w:p>
        </w:tc>
        <w:tc>
          <w:tcPr>
            <w:tcW w:w="0" w:type="auto"/>
            <w:vAlign w:val="center"/>
            <w:hideMark/>
          </w:tcPr>
          <w:p w14:paraId="700E0EC6" w14:textId="77777777" w:rsidR="00000000" w:rsidRDefault="00E36B8C">
            <w:pPr>
              <w:rPr>
                <w:rFonts w:eastAsia="Times New Roman"/>
                <w:sz w:val="20"/>
                <w:szCs w:val="20"/>
              </w:rPr>
            </w:pPr>
          </w:p>
        </w:tc>
        <w:tc>
          <w:tcPr>
            <w:tcW w:w="0" w:type="auto"/>
            <w:vAlign w:val="center"/>
            <w:hideMark/>
          </w:tcPr>
          <w:p w14:paraId="6659AD13" w14:textId="77777777" w:rsidR="00000000" w:rsidRDefault="00E36B8C">
            <w:pPr>
              <w:rPr>
                <w:rFonts w:eastAsia="Times New Roman"/>
                <w:sz w:val="20"/>
                <w:szCs w:val="20"/>
              </w:rPr>
            </w:pPr>
          </w:p>
        </w:tc>
        <w:tc>
          <w:tcPr>
            <w:tcW w:w="0" w:type="auto"/>
            <w:vAlign w:val="center"/>
            <w:hideMark/>
          </w:tcPr>
          <w:p w14:paraId="1951A884" w14:textId="77777777" w:rsidR="00000000" w:rsidRDefault="00E36B8C">
            <w:pPr>
              <w:rPr>
                <w:rFonts w:eastAsia="Times New Roman"/>
                <w:sz w:val="20"/>
                <w:szCs w:val="20"/>
              </w:rPr>
            </w:pPr>
          </w:p>
        </w:tc>
        <w:tc>
          <w:tcPr>
            <w:tcW w:w="0" w:type="auto"/>
            <w:vAlign w:val="center"/>
            <w:hideMark/>
          </w:tcPr>
          <w:p w14:paraId="6CBA9808" w14:textId="77777777" w:rsidR="00000000" w:rsidRDefault="00E36B8C">
            <w:pPr>
              <w:rPr>
                <w:rFonts w:eastAsia="Times New Roman"/>
                <w:sz w:val="20"/>
                <w:szCs w:val="20"/>
              </w:rPr>
            </w:pPr>
          </w:p>
        </w:tc>
        <w:tc>
          <w:tcPr>
            <w:tcW w:w="0" w:type="auto"/>
            <w:vAlign w:val="center"/>
            <w:hideMark/>
          </w:tcPr>
          <w:p w14:paraId="4D676111" w14:textId="77777777" w:rsidR="00000000" w:rsidRDefault="00E36B8C">
            <w:pPr>
              <w:rPr>
                <w:rFonts w:eastAsia="Times New Roman"/>
                <w:sz w:val="20"/>
                <w:szCs w:val="20"/>
              </w:rPr>
            </w:pPr>
          </w:p>
        </w:tc>
        <w:tc>
          <w:tcPr>
            <w:tcW w:w="0" w:type="auto"/>
            <w:vAlign w:val="center"/>
            <w:hideMark/>
          </w:tcPr>
          <w:p w14:paraId="1203B440" w14:textId="77777777" w:rsidR="00000000" w:rsidRDefault="00E36B8C">
            <w:pPr>
              <w:rPr>
                <w:rFonts w:eastAsia="Times New Roman"/>
                <w:sz w:val="20"/>
                <w:szCs w:val="20"/>
              </w:rPr>
            </w:pPr>
          </w:p>
        </w:tc>
      </w:tr>
      <w:tr w:rsidR="00000000" w14:paraId="251635FE" w14:textId="77777777">
        <w:trPr>
          <w:divId w:val="1949460458"/>
        </w:trPr>
        <w:tc>
          <w:tcPr>
            <w:tcW w:w="0" w:type="auto"/>
            <w:gridSpan w:val="3"/>
            <w:shd w:val="clear" w:color="auto" w:fill="CCEEFF"/>
            <w:tcMar>
              <w:top w:w="30" w:type="dxa"/>
              <w:left w:w="720" w:type="dxa"/>
              <w:bottom w:w="30" w:type="dxa"/>
              <w:right w:w="20" w:type="dxa"/>
            </w:tcMar>
            <w:hideMark/>
          </w:tcPr>
          <w:p w14:paraId="7148A1DD" w14:textId="77777777" w:rsidR="00000000" w:rsidRDefault="00E36B8C">
            <w:pPr>
              <w:rPr>
                <w:rFonts w:eastAsia="Times New Roman"/>
              </w:rPr>
            </w:pPr>
            <w:r>
              <w:rPr>
                <w:rFonts w:eastAsia="Times New Roman"/>
                <w:color w:val="000000"/>
                <w:sz w:val="20"/>
                <w:szCs w:val="20"/>
              </w:rPr>
              <w:t>Stock-based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0A769951" w14:textId="77777777" w:rsidR="00000000" w:rsidRDefault="00E36B8C">
            <w:pPr>
              <w:jc w:val="right"/>
              <w:rPr>
                <w:rFonts w:eastAsia="Times New Roman"/>
              </w:rPr>
            </w:pPr>
            <w:r>
              <w:rPr>
                <w:rFonts w:eastAsia="Times New Roman"/>
                <w:color w:val="000000"/>
                <w:sz w:val="20"/>
                <w:szCs w:val="20"/>
              </w:rPr>
              <w:t>4,081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E47FF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0EABE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E6AAF2" w14:textId="77777777" w:rsidR="00000000" w:rsidRDefault="00E36B8C">
            <w:pPr>
              <w:jc w:val="right"/>
              <w:rPr>
                <w:rFonts w:eastAsia="Times New Roman"/>
              </w:rPr>
            </w:pPr>
            <w:r>
              <w:rPr>
                <w:rFonts w:eastAsia="Times New Roman"/>
                <w:color w:val="000000"/>
                <w:sz w:val="20"/>
                <w:szCs w:val="20"/>
              </w:rPr>
              <w:t>4,136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038DC76"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06E4679" w14:textId="77777777" w:rsidR="00000000" w:rsidRDefault="00E36B8C">
            <w:pPr>
              <w:rPr>
                <w:rFonts w:eastAsia="Times New Roman"/>
                <w:sz w:val="20"/>
                <w:szCs w:val="20"/>
              </w:rPr>
            </w:pPr>
          </w:p>
        </w:tc>
        <w:tc>
          <w:tcPr>
            <w:tcW w:w="0" w:type="auto"/>
            <w:vAlign w:val="center"/>
            <w:hideMark/>
          </w:tcPr>
          <w:p w14:paraId="51928538" w14:textId="77777777" w:rsidR="00000000" w:rsidRDefault="00E36B8C">
            <w:pPr>
              <w:rPr>
                <w:rFonts w:eastAsia="Times New Roman"/>
                <w:sz w:val="20"/>
                <w:szCs w:val="20"/>
              </w:rPr>
            </w:pPr>
          </w:p>
        </w:tc>
        <w:tc>
          <w:tcPr>
            <w:tcW w:w="0" w:type="auto"/>
            <w:vAlign w:val="center"/>
            <w:hideMark/>
          </w:tcPr>
          <w:p w14:paraId="7D0D9985" w14:textId="77777777" w:rsidR="00000000" w:rsidRDefault="00E36B8C">
            <w:pPr>
              <w:rPr>
                <w:rFonts w:eastAsia="Times New Roman"/>
                <w:sz w:val="20"/>
                <w:szCs w:val="20"/>
              </w:rPr>
            </w:pPr>
          </w:p>
        </w:tc>
        <w:tc>
          <w:tcPr>
            <w:tcW w:w="0" w:type="auto"/>
            <w:vAlign w:val="center"/>
            <w:hideMark/>
          </w:tcPr>
          <w:p w14:paraId="0DC77DE7" w14:textId="77777777" w:rsidR="00000000" w:rsidRDefault="00E36B8C">
            <w:pPr>
              <w:rPr>
                <w:rFonts w:eastAsia="Times New Roman"/>
                <w:sz w:val="20"/>
                <w:szCs w:val="20"/>
              </w:rPr>
            </w:pPr>
          </w:p>
        </w:tc>
        <w:tc>
          <w:tcPr>
            <w:tcW w:w="0" w:type="auto"/>
            <w:vAlign w:val="center"/>
            <w:hideMark/>
          </w:tcPr>
          <w:p w14:paraId="3935C0B0" w14:textId="77777777" w:rsidR="00000000" w:rsidRDefault="00E36B8C">
            <w:pPr>
              <w:rPr>
                <w:rFonts w:eastAsia="Times New Roman"/>
                <w:sz w:val="20"/>
                <w:szCs w:val="20"/>
              </w:rPr>
            </w:pPr>
          </w:p>
        </w:tc>
        <w:tc>
          <w:tcPr>
            <w:tcW w:w="0" w:type="auto"/>
            <w:vAlign w:val="center"/>
            <w:hideMark/>
          </w:tcPr>
          <w:p w14:paraId="5E2DFB80" w14:textId="77777777" w:rsidR="00000000" w:rsidRDefault="00E36B8C">
            <w:pPr>
              <w:rPr>
                <w:rFonts w:eastAsia="Times New Roman"/>
                <w:sz w:val="20"/>
                <w:szCs w:val="20"/>
              </w:rPr>
            </w:pPr>
          </w:p>
        </w:tc>
      </w:tr>
      <w:tr w:rsidR="00000000" w14:paraId="2DFDD1E5" w14:textId="77777777">
        <w:trPr>
          <w:divId w:val="1949460458"/>
        </w:trPr>
        <w:tc>
          <w:tcPr>
            <w:tcW w:w="0" w:type="auto"/>
            <w:gridSpan w:val="3"/>
            <w:shd w:val="clear" w:color="auto" w:fill="FFFFFF"/>
            <w:tcMar>
              <w:top w:w="30" w:type="dxa"/>
              <w:left w:w="720" w:type="dxa"/>
              <w:bottom w:w="30" w:type="dxa"/>
              <w:right w:w="20" w:type="dxa"/>
            </w:tcMar>
            <w:hideMark/>
          </w:tcPr>
          <w:p w14:paraId="6022189B" w14:textId="77777777" w:rsidR="00000000" w:rsidRDefault="00E36B8C">
            <w:pPr>
              <w:rPr>
                <w:rFonts w:eastAsia="Times New Roman"/>
              </w:rPr>
            </w:pPr>
            <w:r>
              <w:rPr>
                <w:rFonts w:eastAsia="Times New Roman"/>
                <w:color w:val="000000"/>
                <w:sz w:val="20"/>
                <w:szCs w:val="20"/>
              </w:rPr>
              <w:t>Amortization of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716C927" w14:textId="77777777" w:rsidR="00000000" w:rsidRDefault="00E36B8C">
            <w:pPr>
              <w:jc w:val="right"/>
              <w:rPr>
                <w:rFonts w:eastAsia="Times New Roman"/>
              </w:rPr>
            </w:pPr>
            <w:r>
              <w:rPr>
                <w:rFonts w:eastAsia="Times New Roman"/>
                <w:color w:val="000000"/>
                <w:sz w:val="20"/>
                <w:szCs w:val="20"/>
              </w:rPr>
              <w:t>1,731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2FA4A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CC591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82603C"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B29CF6"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33C67EE" w14:textId="77777777" w:rsidR="00000000" w:rsidRDefault="00E36B8C">
            <w:pPr>
              <w:rPr>
                <w:rFonts w:eastAsia="Times New Roman"/>
                <w:sz w:val="20"/>
                <w:szCs w:val="20"/>
              </w:rPr>
            </w:pPr>
          </w:p>
        </w:tc>
        <w:tc>
          <w:tcPr>
            <w:tcW w:w="0" w:type="auto"/>
            <w:vAlign w:val="center"/>
            <w:hideMark/>
          </w:tcPr>
          <w:p w14:paraId="0F6BD1C8" w14:textId="77777777" w:rsidR="00000000" w:rsidRDefault="00E36B8C">
            <w:pPr>
              <w:rPr>
                <w:rFonts w:eastAsia="Times New Roman"/>
                <w:sz w:val="20"/>
                <w:szCs w:val="20"/>
              </w:rPr>
            </w:pPr>
          </w:p>
        </w:tc>
        <w:tc>
          <w:tcPr>
            <w:tcW w:w="0" w:type="auto"/>
            <w:vAlign w:val="center"/>
            <w:hideMark/>
          </w:tcPr>
          <w:p w14:paraId="365BA19A" w14:textId="77777777" w:rsidR="00000000" w:rsidRDefault="00E36B8C">
            <w:pPr>
              <w:rPr>
                <w:rFonts w:eastAsia="Times New Roman"/>
                <w:sz w:val="20"/>
                <w:szCs w:val="20"/>
              </w:rPr>
            </w:pPr>
          </w:p>
        </w:tc>
        <w:tc>
          <w:tcPr>
            <w:tcW w:w="0" w:type="auto"/>
            <w:vAlign w:val="center"/>
            <w:hideMark/>
          </w:tcPr>
          <w:p w14:paraId="74535068" w14:textId="77777777" w:rsidR="00000000" w:rsidRDefault="00E36B8C">
            <w:pPr>
              <w:rPr>
                <w:rFonts w:eastAsia="Times New Roman"/>
                <w:sz w:val="20"/>
                <w:szCs w:val="20"/>
              </w:rPr>
            </w:pPr>
          </w:p>
        </w:tc>
        <w:tc>
          <w:tcPr>
            <w:tcW w:w="0" w:type="auto"/>
            <w:vAlign w:val="center"/>
            <w:hideMark/>
          </w:tcPr>
          <w:p w14:paraId="3B40A037" w14:textId="77777777" w:rsidR="00000000" w:rsidRDefault="00E36B8C">
            <w:pPr>
              <w:rPr>
                <w:rFonts w:eastAsia="Times New Roman"/>
                <w:sz w:val="20"/>
                <w:szCs w:val="20"/>
              </w:rPr>
            </w:pPr>
          </w:p>
        </w:tc>
        <w:tc>
          <w:tcPr>
            <w:tcW w:w="0" w:type="auto"/>
            <w:vAlign w:val="center"/>
            <w:hideMark/>
          </w:tcPr>
          <w:p w14:paraId="394F3054" w14:textId="77777777" w:rsidR="00000000" w:rsidRDefault="00E36B8C">
            <w:pPr>
              <w:rPr>
                <w:rFonts w:eastAsia="Times New Roman"/>
                <w:sz w:val="20"/>
                <w:szCs w:val="20"/>
              </w:rPr>
            </w:pPr>
          </w:p>
        </w:tc>
      </w:tr>
      <w:tr w:rsidR="00000000" w14:paraId="690C2D7B" w14:textId="77777777">
        <w:trPr>
          <w:divId w:val="1949460458"/>
        </w:trPr>
        <w:tc>
          <w:tcPr>
            <w:tcW w:w="0" w:type="auto"/>
            <w:gridSpan w:val="3"/>
            <w:shd w:val="clear" w:color="auto" w:fill="CCEEFF"/>
            <w:tcMar>
              <w:top w:w="30" w:type="dxa"/>
              <w:left w:w="720" w:type="dxa"/>
              <w:bottom w:w="30" w:type="dxa"/>
              <w:right w:w="20" w:type="dxa"/>
            </w:tcMar>
            <w:hideMark/>
          </w:tcPr>
          <w:p w14:paraId="7D6A0DB0" w14:textId="77777777" w:rsidR="00000000" w:rsidRDefault="00E36B8C">
            <w:pPr>
              <w:rPr>
                <w:rFonts w:eastAsia="Times New Roman"/>
              </w:rPr>
            </w:pPr>
            <w:r>
              <w:rPr>
                <w:rFonts w:eastAsia="Times New Roman"/>
                <w:color w:val="000000"/>
                <w:sz w:val="20"/>
                <w:szCs w:val="20"/>
              </w:rPr>
              <w:t>Amortization of deferred financing fee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89C0E6C" w14:textId="77777777" w:rsidR="00000000" w:rsidRDefault="00E36B8C">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E23E3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7AB7C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E90C4E" w14:textId="77777777" w:rsidR="00000000" w:rsidRDefault="00E36B8C">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88A0353"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1AE4BB7" w14:textId="77777777" w:rsidR="00000000" w:rsidRDefault="00E36B8C">
            <w:pPr>
              <w:rPr>
                <w:rFonts w:eastAsia="Times New Roman"/>
                <w:sz w:val="20"/>
                <w:szCs w:val="20"/>
              </w:rPr>
            </w:pPr>
          </w:p>
        </w:tc>
        <w:tc>
          <w:tcPr>
            <w:tcW w:w="0" w:type="auto"/>
            <w:vAlign w:val="center"/>
            <w:hideMark/>
          </w:tcPr>
          <w:p w14:paraId="369B66AD" w14:textId="77777777" w:rsidR="00000000" w:rsidRDefault="00E36B8C">
            <w:pPr>
              <w:rPr>
                <w:rFonts w:eastAsia="Times New Roman"/>
                <w:sz w:val="20"/>
                <w:szCs w:val="20"/>
              </w:rPr>
            </w:pPr>
          </w:p>
        </w:tc>
        <w:tc>
          <w:tcPr>
            <w:tcW w:w="0" w:type="auto"/>
            <w:vAlign w:val="center"/>
            <w:hideMark/>
          </w:tcPr>
          <w:p w14:paraId="02BEC15C" w14:textId="77777777" w:rsidR="00000000" w:rsidRDefault="00E36B8C">
            <w:pPr>
              <w:rPr>
                <w:rFonts w:eastAsia="Times New Roman"/>
                <w:sz w:val="20"/>
                <w:szCs w:val="20"/>
              </w:rPr>
            </w:pPr>
          </w:p>
        </w:tc>
        <w:tc>
          <w:tcPr>
            <w:tcW w:w="0" w:type="auto"/>
            <w:vAlign w:val="center"/>
            <w:hideMark/>
          </w:tcPr>
          <w:p w14:paraId="6B0C96F9" w14:textId="77777777" w:rsidR="00000000" w:rsidRDefault="00E36B8C">
            <w:pPr>
              <w:rPr>
                <w:rFonts w:eastAsia="Times New Roman"/>
                <w:sz w:val="20"/>
                <w:szCs w:val="20"/>
              </w:rPr>
            </w:pPr>
          </w:p>
        </w:tc>
        <w:tc>
          <w:tcPr>
            <w:tcW w:w="0" w:type="auto"/>
            <w:vAlign w:val="center"/>
            <w:hideMark/>
          </w:tcPr>
          <w:p w14:paraId="5D08C345" w14:textId="77777777" w:rsidR="00000000" w:rsidRDefault="00E36B8C">
            <w:pPr>
              <w:rPr>
                <w:rFonts w:eastAsia="Times New Roman"/>
                <w:sz w:val="20"/>
                <w:szCs w:val="20"/>
              </w:rPr>
            </w:pPr>
          </w:p>
        </w:tc>
        <w:tc>
          <w:tcPr>
            <w:tcW w:w="0" w:type="auto"/>
            <w:vAlign w:val="center"/>
            <w:hideMark/>
          </w:tcPr>
          <w:p w14:paraId="343825BA" w14:textId="77777777" w:rsidR="00000000" w:rsidRDefault="00E36B8C">
            <w:pPr>
              <w:rPr>
                <w:rFonts w:eastAsia="Times New Roman"/>
                <w:sz w:val="20"/>
                <w:szCs w:val="20"/>
              </w:rPr>
            </w:pPr>
          </w:p>
        </w:tc>
      </w:tr>
      <w:tr w:rsidR="00000000" w14:paraId="54788BE5" w14:textId="77777777">
        <w:trPr>
          <w:divId w:val="1949460458"/>
        </w:trPr>
        <w:tc>
          <w:tcPr>
            <w:tcW w:w="0" w:type="auto"/>
            <w:gridSpan w:val="3"/>
            <w:shd w:val="clear" w:color="auto" w:fill="FFFFFF"/>
            <w:tcMar>
              <w:top w:w="30" w:type="dxa"/>
              <w:left w:w="720" w:type="dxa"/>
              <w:bottom w:w="30" w:type="dxa"/>
              <w:right w:w="20" w:type="dxa"/>
            </w:tcMar>
            <w:hideMark/>
          </w:tcPr>
          <w:p w14:paraId="1339AA84" w14:textId="77777777" w:rsidR="00000000" w:rsidRDefault="00E36B8C">
            <w:pPr>
              <w:rPr>
                <w:rFonts w:eastAsia="Times New Roman"/>
              </w:rPr>
            </w:pPr>
            <w:r>
              <w:rPr>
                <w:rFonts w:eastAsia="Times New Roman"/>
                <w:color w:val="000000"/>
                <w:sz w:val="20"/>
                <w:szCs w:val="20"/>
              </w:rPr>
              <w:t>Amortization of debt discoun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264F53D6" w14:textId="77777777" w:rsidR="00000000" w:rsidRDefault="00E36B8C">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4FEFF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1B5AB8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830B61" w14:textId="77777777" w:rsidR="00000000" w:rsidRDefault="00E36B8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5842D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408C0DE" w14:textId="77777777" w:rsidR="00000000" w:rsidRDefault="00E36B8C">
            <w:pPr>
              <w:rPr>
                <w:rFonts w:eastAsia="Times New Roman"/>
                <w:sz w:val="20"/>
                <w:szCs w:val="20"/>
              </w:rPr>
            </w:pPr>
          </w:p>
        </w:tc>
        <w:tc>
          <w:tcPr>
            <w:tcW w:w="0" w:type="auto"/>
            <w:vAlign w:val="center"/>
            <w:hideMark/>
          </w:tcPr>
          <w:p w14:paraId="1EDBD62C" w14:textId="77777777" w:rsidR="00000000" w:rsidRDefault="00E36B8C">
            <w:pPr>
              <w:rPr>
                <w:rFonts w:eastAsia="Times New Roman"/>
                <w:sz w:val="20"/>
                <w:szCs w:val="20"/>
              </w:rPr>
            </w:pPr>
          </w:p>
        </w:tc>
        <w:tc>
          <w:tcPr>
            <w:tcW w:w="0" w:type="auto"/>
            <w:vAlign w:val="center"/>
            <w:hideMark/>
          </w:tcPr>
          <w:p w14:paraId="72B4216F" w14:textId="77777777" w:rsidR="00000000" w:rsidRDefault="00E36B8C">
            <w:pPr>
              <w:rPr>
                <w:rFonts w:eastAsia="Times New Roman"/>
                <w:sz w:val="20"/>
                <w:szCs w:val="20"/>
              </w:rPr>
            </w:pPr>
          </w:p>
        </w:tc>
        <w:tc>
          <w:tcPr>
            <w:tcW w:w="0" w:type="auto"/>
            <w:vAlign w:val="center"/>
            <w:hideMark/>
          </w:tcPr>
          <w:p w14:paraId="03739C29" w14:textId="77777777" w:rsidR="00000000" w:rsidRDefault="00E36B8C">
            <w:pPr>
              <w:rPr>
                <w:rFonts w:eastAsia="Times New Roman"/>
                <w:sz w:val="20"/>
                <w:szCs w:val="20"/>
              </w:rPr>
            </w:pPr>
          </w:p>
        </w:tc>
        <w:tc>
          <w:tcPr>
            <w:tcW w:w="0" w:type="auto"/>
            <w:vAlign w:val="center"/>
            <w:hideMark/>
          </w:tcPr>
          <w:p w14:paraId="053A75B0" w14:textId="77777777" w:rsidR="00000000" w:rsidRDefault="00E36B8C">
            <w:pPr>
              <w:rPr>
                <w:rFonts w:eastAsia="Times New Roman"/>
                <w:sz w:val="20"/>
                <w:szCs w:val="20"/>
              </w:rPr>
            </w:pPr>
          </w:p>
        </w:tc>
        <w:tc>
          <w:tcPr>
            <w:tcW w:w="0" w:type="auto"/>
            <w:vAlign w:val="center"/>
            <w:hideMark/>
          </w:tcPr>
          <w:p w14:paraId="2EC19B88" w14:textId="77777777" w:rsidR="00000000" w:rsidRDefault="00E36B8C">
            <w:pPr>
              <w:rPr>
                <w:rFonts w:eastAsia="Times New Roman"/>
                <w:sz w:val="20"/>
                <w:szCs w:val="20"/>
              </w:rPr>
            </w:pPr>
          </w:p>
        </w:tc>
      </w:tr>
      <w:tr w:rsidR="00000000" w14:paraId="2B30E2B8" w14:textId="77777777">
        <w:trPr>
          <w:divId w:val="1949460458"/>
        </w:trPr>
        <w:tc>
          <w:tcPr>
            <w:tcW w:w="0" w:type="auto"/>
            <w:gridSpan w:val="3"/>
            <w:vAlign w:val="center"/>
            <w:hideMark/>
          </w:tcPr>
          <w:p w14:paraId="2F9BA1B7" w14:textId="77777777" w:rsidR="00000000" w:rsidRDefault="00E36B8C">
            <w:pPr>
              <w:jc w:val="right"/>
              <w:rPr>
                <w:rFonts w:eastAsia="Times New Roman"/>
              </w:rPr>
            </w:pPr>
          </w:p>
        </w:tc>
        <w:tc>
          <w:tcPr>
            <w:tcW w:w="0" w:type="auto"/>
            <w:gridSpan w:val="3"/>
            <w:vAlign w:val="center"/>
            <w:hideMark/>
          </w:tcPr>
          <w:p w14:paraId="0097B4F0" w14:textId="77777777" w:rsidR="00000000" w:rsidRDefault="00E36B8C">
            <w:pPr>
              <w:rPr>
                <w:rFonts w:eastAsia="Times New Roman"/>
                <w:sz w:val="20"/>
                <w:szCs w:val="20"/>
              </w:rPr>
            </w:pPr>
          </w:p>
        </w:tc>
        <w:tc>
          <w:tcPr>
            <w:tcW w:w="0" w:type="auto"/>
            <w:gridSpan w:val="3"/>
            <w:vAlign w:val="center"/>
            <w:hideMark/>
          </w:tcPr>
          <w:p w14:paraId="57050B4A" w14:textId="77777777" w:rsidR="00000000" w:rsidRDefault="00E36B8C">
            <w:pPr>
              <w:rPr>
                <w:rFonts w:eastAsia="Times New Roman"/>
                <w:sz w:val="20"/>
                <w:szCs w:val="20"/>
              </w:rPr>
            </w:pPr>
          </w:p>
        </w:tc>
        <w:tc>
          <w:tcPr>
            <w:tcW w:w="0" w:type="auto"/>
            <w:gridSpan w:val="3"/>
            <w:vAlign w:val="center"/>
            <w:hideMark/>
          </w:tcPr>
          <w:p w14:paraId="778F073F" w14:textId="77777777" w:rsidR="00000000" w:rsidRDefault="00E36B8C">
            <w:pPr>
              <w:rPr>
                <w:rFonts w:eastAsia="Times New Roman"/>
                <w:sz w:val="20"/>
                <w:szCs w:val="20"/>
              </w:rPr>
            </w:pPr>
          </w:p>
        </w:tc>
        <w:tc>
          <w:tcPr>
            <w:tcW w:w="0" w:type="auto"/>
            <w:vAlign w:val="center"/>
            <w:hideMark/>
          </w:tcPr>
          <w:p w14:paraId="451600BC" w14:textId="77777777" w:rsidR="00000000" w:rsidRDefault="00E36B8C">
            <w:pPr>
              <w:rPr>
                <w:rFonts w:eastAsia="Times New Roman"/>
                <w:sz w:val="20"/>
                <w:szCs w:val="20"/>
              </w:rPr>
            </w:pPr>
          </w:p>
        </w:tc>
        <w:tc>
          <w:tcPr>
            <w:tcW w:w="0" w:type="auto"/>
            <w:vAlign w:val="center"/>
            <w:hideMark/>
          </w:tcPr>
          <w:p w14:paraId="78270815" w14:textId="77777777" w:rsidR="00000000" w:rsidRDefault="00E36B8C">
            <w:pPr>
              <w:rPr>
                <w:rFonts w:eastAsia="Times New Roman"/>
                <w:sz w:val="20"/>
                <w:szCs w:val="20"/>
              </w:rPr>
            </w:pPr>
          </w:p>
        </w:tc>
        <w:tc>
          <w:tcPr>
            <w:tcW w:w="0" w:type="auto"/>
            <w:vAlign w:val="center"/>
            <w:hideMark/>
          </w:tcPr>
          <w:p w14:paraId="0C6DFB07" w14:textId="77777777" w:rsidR="00000000" w:rsidRDefault="00E36B8C">
            <w:pPr>
              <w:rPr>
                <w:rFonts w:eastAsia="Times New Roman"/>
                <w:sz w:val="20"/>
                <w:szCs w:val="20"/>
              </w:rPr>
            </w:pPr>
          </w:p>
        </w:tc>
        <w:tc>
          <w:tcPr>
            <w:tcW w:w="0" w:type="auto"/>
            <w:vAlign w:val="center"/>
            <w:hideMark/>
          </w:tcPr>
          <w:p w14:paraId="7243F682" w14:textId="77777777" w:rsidR="00000000" w:rsidRDefault="00E36B8C">
            <w:pPr>
              <w:rPr>
                <w:rFonts w:eastAsia="Times New Roman"/>
                <w:sz w:val="20"/>
                <w:szCs w:val="20"/>
              </w:rPr>
            </w:pPr>
          </w:p>
        </w:tc>
        <w:tc>
          <w:tcPr>
            <w:tcW w:w="0" w:type="auto"/>
            <w:vAlign w:val="center"/>
            <w:hideMark/>
          </w:tcPr>
          <w:p w14:paraId="3454D78F" w14:textId="77777777" w:rsidR="00000000" w:rsidRDefault="00E36B8C">
            <w:pPr>
              <w:rPr>
                <w:rFonts w:eastAsia="Times New Roman"/>
                <w:sz w:val="20"/>
                <w:szCs w:val="20"/>
              </w:rPr>
            </w:pPr>
          </w:p>
        </w:tc>
        <w:tc>
          <w:tcPr>
            <w:tcW w:w="0" w:type="auto"/>
            <w:vAlign w:val="center"/>
            <w:hideMark/>
          </w:tcPr>
          <w:p w14:paraId="35DE4604" w14:textId="77777777" w:rsidR="00000000" w:rsidRDefault="00E36B8C">
            <w:pPr>
              <w:rPr>
                <w:rFonts w:eastAsia="Times New Roman"/>
                <w:sz w:val="20"/>
                <w:szCs w:val="20"/>
              </w:rPr>
            </w:pPr>
          </w:p>
        </w:tc>
      </w:tr>
      <w:tr w:rsidR="00000000" w14:paraId="3CC70D38" w14:textId="77777777">
        <w:trPr>
          <w:divId w:val="1949460458"/>
        </w:trPr>
        <w:tc>
          <w:tcPr>
            <w:tcW w:w="0" w:type="auto"/>
            <w:gridSpan w:val="3"/>
            <w:vAlign w:val="center"/>
            <w:hideMark/>
          </w:tcPr>
          <w:p w14:paraId="0D766977" w14:textId="77777777" w:rsidR="00000000" w:rsidRDefault="00E36B8C">
            <w:pPr>
              <w:rPr>
                <w:rFonts w:eastAsia="Times New Roman"/>
                <w:sz w:val="20"/>
                <w:szCs w:val="20"/>
              </w:rPr>
            </w:pPr>
          </w:p>
        </w:tc>
        <w:tc>
          <w:tcPr>
            <w:tcW w:w="0" w:type="auto"/>
            <w:gridSpan w:val="3"/>
            <w:vAlign w:val="center"/>
            <w:hideMark/>
          </w:tcPr>
          <w:p w14:paraId="12B8ABB0" w14:textId="77777777" w:rsidR="00000000" w:rsidRDefault="00E36B8C">
            <w:pPr>
              <w:rPr>
                <w:rFonts w:eastAsia="Times New Roman"/>
                <w:sz w:val="20"/>
                <w:szCs w:val="20"/>
              </w:rPr>
            </w:pPr>
          </w:p>
        </w:tc>
        <w:tc>
          <w:tcPr>
            <w:tcW w:w="0" w:type="auto"/>
            <w:gridSpan w:val="3"/>
            <w:vAlign w:val="center"/>
            <w:hideMark/>
          </w:tcPr>
          <w:p w14:paraId="519F2DEB" w14:textId="77777777" w:rsidR="00000000" w:rsidRDefault="00E36B8C">
            <w:pPr>
              <w:rPr>
                <w:rFonts w:eastAsia="Times New Roman"/>
                <w:sz w:val="20"/>
                <w:szCs w:val="20"/>
              </w:rPr>
            </w:pPr>
          </w:p>
        </w:tc>
        <w:tc>
          <w:tcPr>
            <w:tcW w:w="0" w:type="auto"/>
            <w:gridSpan w:val="3"/>
            <w:vAlign w:val="center"/>
            <w:hideMark/>
          </w:tcPr>
          <w:p w14:paraId="62B165F0" w14:textId="77777777" w:rsidR="00000000" w:rsidRDefault="00E36B8C">
            <w:pPr>
              <w:rPr>
                <w:rFonts w:eastAsia="Times New Roman"/>
                <w:sz w:val="20"/>
                <w:szCs w:val="20"/>
              </w:rPr>
            </w:pPr>
          </w:p>
        </w:tc>
        <w:tc>
          <w:tcPr>
            <w:tcW w:w="0" w:type="auto"/>
            <w:vAlign w:val="center"/>
            <w:hideMark/>
          </w:tcPr>
          <w:p w14:paraId="4AA092A9" w14:textId="77777777" w:rsidR="00000000" w:rsidRDefault="00E36B8C">
            <w:pPr>
              <w:rPr>
                <w:rFonts w:eastAsia="Times New Roman"/>
                <w:sz w:val="20"/>
                <w:szCs w:val="20"/>
              </w:rPr>
            </w:pPr>
          </w:p>
        </w:tc>
        <w:tc>
          <w:tcPr>
            <w:tcW w:w="0" w:type="auto"/>
            <w:vAlign w:val="center"/>
            <w:hideMark/>
          </w:tcPr>
          <w:p w14:paraId="0D273B82" w14:textId="77777777" w:rsidR="00000000" w:rsidRDefault="00E36B8C">
            <w:pPr>
              <w:rPr>
                <w:rFonts w:eastAsia="Times New Roman"/>
                <w:sz w:val="20"/>
                <w:szCs w:val="20"/>
              </w:rPr>
            </w:pPr>
          </w:p>
        </w:tc>
        <w:tc>
          <w:tcPr>
            <w:tcW w:w="0" w:type="auto"/>
            <w:vAlign w:val="center"/>
            <w:hideMark/>
          </w:tcPr>
          <w:p w14:paraId="3522A319" w14:textId="77777777" w:rsidR="00000000" w:rsidRDefault="00E36B8C">
            <w:pPr>
              <w:rPr>
                <w:rFonts w:eastAsia="Times New Roman"/>
                <w:sz w:val="20"/>
                <w:szCs w:val="20"/>
              </w:rPr>
            </w:pPr>
          </w:p>
        </w:tc>
        <w:tc>
          <w:tcPr>
            <w:tcW w:w="0" w:type="auto"/>
            <w:vAlign w:val="center"/>
            <w:hideMark/>
          </w:tcPr>
          <w:p w14:paraId="0CD7CAC1" w14:textId="77777777" w:rsidR="00000000" w:rsidRDefault="00E36B8C">
            <w:pPr>
              <w:rPr>
                <w:rFonts w:eastAsia="Times New Roman"/>
                <w:sz w:val="20"/>
                <w:szCs w:val="20"/>
              </w:rPr>
            </w:pPr>
          </w:p>
        </w:tc>
        <w:tc>
          <w:tcPr>
            <w:tcW w:w="0" w:type="auto"/>
            <w:vAlign w:val="center"/>
            <w:hideMark/>
          </w:tcPr>
          <w:p w14:paraId="4D8A0B54" w14:textId="77777777" w:rsidR="00000000" w:rsidRDefault="00E36B8C">
            <w:pPr>
              <w:rPr>
                <w:rFonts w:eastAsia="Times New Roman"/>
                <w:sz w:val="20"/>
                <w:szCs w:val="20"/>
              </w:rPr>
            </w:pPr>
          </w:p>
        </w:tc>
        <w:tc>
          <w:tcPr>
            <w:tcW w:w="0" w:type="auto"/>
            <w:vAlign w:val="center"/>
            <w:hideMark/>
          </w:tcPr>
          <w:p w14:paraId="43E17EB7" w14:textId="77777777" w:rsidR="00000000" w:rsidRDefault="00E36B8C">
            <w:pPr>
              <w:rPr>
                <w:rFonts w:eastAsia="Times New Roman"/>
                <w:sz w:val="20"/>
                <w:szCs w:val="20"/>
              </w:rPr>
            </w:pPr>
          </w:p>
        </w:tc>
      </w:tr>
      <w:tr w:rsidR="00000000" w14:paraId="64DF1574" w14:textId="77777777">
        <w:trPr>
          <w:divId w:val="1949460458"/>
        </w:trPr>
        <w:tc>
          <w:tcPr>
            <w:tcW w:w="0" w:type="auto"/>
            <w:gridSpan w:val="3"/>
            <w:shd w:val="clear" w:color="auto" w:fill="CCEEFF"/>
            <w:tcMar>
              <w:top w:w="30" w:type="dxa"/>
              <w:left w:w="720" w:type="dxa"/>
              <w:bottom w:w="30" w:type="dxa"/>
              <w:right w:w="20" w:type="dxa"/>
            </w:tcMar>
            <w:hideMark/>
          </w:tcPr>
          <w:p w14:paraId="3B52F5E9" w14:textId="77777777" w:rsidR="00000000" w:rsidRDefault="00E36B8C">
            <w:pPr>
              <w:rPr>
                <w:rFonts w:eastAsia="Times New Roman"/>
              </w:rPr>
            </w:pPr>
            <w:r>
              <w:rPr>
                <w:rFonts w:eastAsia="Times New Roman"/>
                <w:color w:val="000000"/>
                <w:sz w:val="20"/>
                <w:szCs w:val="20"/>
              </w:rPr>
              <w:t>Deferred income tax</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14:paraId="78B0B9F1" w14:textId="77777777" w:rsidR="00000000" w:rsidRDefault="00E36B8C">
            <w:pPr>
              <w:jc w:val="right"/>
              <w:rPr>
                <w:rFonts w:eastAsia="Times New Roman"/>
              </w:rPr>
            </w:pPr>
            <w:r>
              <w:rPr>
                <w:rFonts w:eastAsia="Times New Roman"/>
                <w:color w:val="000000"/>
                <w:sz w:val="20"/>
                <w:szCs w:val="20"/>
              </w:rPr>
              <w:t>1,587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DA4BA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947413"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35B7CB" w14:textId="77777777" w:rsidR="00000000" w:rsidRDefault="00E36B8C">
            <w:pPr>
              <w:jc w:val="right"/>
              <w:rPr>
                <w:rFonts w:eastAsia="Times New Roman"/>
              </w:rPr>
            </w:pPr>
            <w:r>
              <w:rPr>
                <w:rFonts w:eastAsia="Times New Roman"/>
                <w:color w:val="000000"/>
                <w:sz w:val="20"/>
                <w:szCs w:val="20"/>
              </w:rPr>
              <w:t>906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D8DE1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2CD9936" w14:textId="77777777" w:rsidR="00000000" w:rsidRDefault="00E36B8C">
            <w:pPr>
              <w:rPr>
                <w:rFonts w:eastAsia="Times New Roman"/>
                <w:sz w:val="20"/>
                <w:szCs w:val="20"/>
              </w:rPr>
            </w:pPr>
          </w:p>
        </w:tc>
        <w:tc>
          <w:tcPr>
            <w:tcW w:w="0" w:type="auto"/>
            <w:vAlign w:val="center"/>
            <w:hideMark/>
          </w:tcPr>
          <w:p w14:paraId="747B7991" w14:textId="77777777" w:rsidR="00000000" w:rsidRDefault="00E36B8C">
            <w:pPr>
              <w:rPr>
                <w:rFonts w:eastAsia="Times New Roman"/>
                <w:sz w:val="20"/>
                <w:szCs w:val="20"/>
              </w:rPr>
            </w:pPr>
          </w:p>
        </w:tc>
        <w:tc>
          <w:tcPr>
            <w:tcW w:w="0" w:type="auto"/>
            <w:vAlign w:val="center"/>
            <w:hideMark/>
          </w:tcPr>
          <w:p w14:paraId="3FF39E6C" w14:textId="77777777" w:rsidR="00000000" w:rsidRDefault="00E36B8C">
            <w:pPr>
              <w:rPr>
                <w:rFonts w:eastAsia="Times New Roman"/>
                <w:sz w:val="20"/>
                <w:szCs w:val="20"/>
              </w:rPr>
            </w:pPr>
          </w:p>
        </w:tc>
        <w:tc>
          <w:tcPr>
            <w:tcW w:w="0" w:type="auto"/>
            <w:vAlign w:val="center"/>
            <w:hideMark/>
          </w:tcPr>
          <w:p w14:paraId="00115AB2" w14:textId="77777777" w:rsidR="00000000" w:rsidRDefault="00E36B8C">
            <w:pPr>
              <w:rPr>
                <w:rFonts w:eastAsia="Times New Roman"/>
                <w:sz w:val="20"/>
                <w:szCs w:val="20"/>
              </w:rPr>
            </w:pPr>
          </w:p>
        </w:tc>
        <w:tc>
          <w:tcPr>
            <w:tcW w:w="0" w:type="auto"/>
            <w:vAlign w:val="center"/>
            <w:hideMark/>
          </w:tcPr>
          <w:p w14:paraId="34D120C0" w14:textId="77777777" w:rsidR="00000000" w:rsidRDefault="00E36B8C">
            <w:pPr>
              <w:rPr>
                <w:rFonts w:eastAsia="Times New Roman"/>
                <w:sz w:val="20"/>
                <w:szCs w:val="20"/>
              </w:rPr>
            </w:pPr>
          </w:p>
        </w:tc>
        <w:tc>
          <w:tcPr>
            <w:tcW w:w="0" w:type="auto"/>
            <w:vAlign w:val="center"/>
            <w:hideMark/>
          </w:tcPr>
          <w:p w14:paraId="55E24788" w14:textId="77777777" w:rsidR="00000000" w:rsidRDefault="00E36B8C">
            <w:pPr>
              <w:rPr>
                <w:rFonts w:eastAsia="Times New Roman"/>
                <w:sz w:val="20"/>
                <w:szCs w:val="20"/>
              </w:rPr>
            </w:pPr>
          </w:p>
        </w:tc>
      </w:tr>
      <w:tr w:rsidR="00000000" w14:paraId="4649B2DD" w14:textId="77777777">
        <w:trPr>
          <w:divId w:val="1949460458"/>
        </w:trPr>
        <w:tc>
          <w:tcPr>
            <w:tcW w:w="0" w:type="auto"/>
            <w:gridSpan w:val="3"/>
            <w:shd w:val="clear" w:color="auto" w:fill="FFFFFF"/>
            <w:tcMar>
              <w:top w:w="30" w:type="dxa"/>
              <w:left w:w="360" w:type="dxa"/>
              <w:bottom w:w="30" w:type="dxa"/>
              <w:right w:w="20" w:type="dxa"/>
            </w:tcMar>
            <w:hideMark/>
          </w:tcPr>
          <w:p w14:paraId="5D46F64E" w14:textId="77777777" w:rsidR="00000000" w:rsidRDefault="00E36B8C">
            <w:pPr>
              <w:rPr>
                <w:rFonts w:eastAsia="Times New Roman"/>
              </w:rPr>
            </w:pPr>
            <w:r>
              <w:rPr>
                <w:rFonts w:eastAsia="Times New Roman"/>
                <w:color w:val="000000"/>
                <w:sz w:val="20"/>
                <w:szCs w:val="20"/>
              </w:rPr>
              <w:t>Changes in operating assets and liabilities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663EF26"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2DA2BFE"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D6890A" w14:textId="77777777" w:rsidR="00000000" w:rsidRDefault="00E36B8C">
            <w:pPr>
              <w:rPr>
                <w:rFonts w:eastAsia="Times New Roman"/>
                <w:sz w:val="20"/>
                <w:szCs w:val="20"/>
              </w:rPr>
            </w:pPr>
          </w:p>
        </w:tc>
        <w:tc>
          <w:tcPr>
            <w:tcW w:w="0" w:type="auto"/>
            <w:vAlign w:val="center"/>
            <w:hideMark/>
          </w:tcPr>
          <w:p w14:paraId="2F540F56" w14:textId="77777777" w:rsidR="00000000" w:rsidRDefault="00E36B8C">
            <w:pPr>
              <w:rPr>
                <w:rFonts w:eastAsia="Times New Roman"/>
                <w:sz w:val="20"/>
                <w:szCs w:val="20"/>
              </w:rPr>
            </w:pPr>
          </w:p>
        </w:tc>
        <w:tc>
          <w:tcPr>
            <w:tcW w:w="0" w:type="auto"/>
            <w:vAlign w:val="center"/>
            <w:hideMark/>
          </w:tcPr>
          <w:p w14:paraId="46DD33C1" w14:textId="77777777" w:rsidR="00000000" w:rsidRDefault="00E36B8C">
            <w:pPr>
              <w:rPr>
                <w:rFonts w:eastAsia="Times New Roman"/>
                <w:sz w:val="20"/>
                <w:szCs w:val="20"/>
              </w:rPr>
            </w:pPr>
          </w:p>
        </w:tc>
        <w:tc>
          <w:tcPr>
            <w:tcW w:w="0" w:type="auto"/>
            <w:vAlign w:val="center"/>
            <w:hideMark/>
          </w:tcPr>
          <w:p w14:paraId="2F1740F7" w14:textId="77777777" w:rsidR="00000000" w:rsidRDefault="00E36B8C">
            <w:pPr>
              <w:rPr>
                <w:rFonts w:eastAsia="Times New Roman"/>
                <w:sz w:val="20"/>
                <w:szCs w:val="20"/>
              </w:rPr>
            </w:pPr>
          </w:p>
        </w:tc>
        <w:tc>
          <w:tcPr>
            <w:tcW w:w="0" w:type="auto"/>
            <w:vAlign w:val="center"/>
            <w:hideMark/>
          </w:tcPr>
          <w:p w14:paraId="2A241302" w14:textId="77777777" w:rsidR="00000000" w:rsidRDefault="00E36B8C">
            <w:pPr>
              <w:rPr>
                <w:rFonts w:eastAsia="Times New Roman"/>
                <w:sz w:val="20"/>
                <w:szCs w:val="20"/>
              </w:rPr>
            </w:pPr>
          </w:p>
        </w:tc>
        <w:tc>
          <w:tcPr>
            <w:tcW w:w="0" w:type="auto"/>
            <w:vAlign w:val="center"/>
            <w:hideMark/>
          </w:tcPr>
          <w:p w14:paraId="44F9EDF2" w14:textId="77777777" w:rsidR="00000000" w:rsidRDefault="00E36B8C">
            <w:pPr>
              <w:rPr>
                <w:rFonts w:eastAsia="Times New Roman"/>
                <w:sz w:val="20"/>
                <w:szCs w:val="20"/>
              </w:rPr>
            </w:pPr>
          </w:p>
        </w:tc>
        <w:tc>
          <w:tcPr>
            <w:tcW w:w="0" w:type="auto"/>
            <w:vAlign w:val="center"/>
            <w:hideMark/>
          </w:tcPr>
          <w:p w14:paraId="432A3BEC" w14:textId="77777777" w:rsidR="00000000" w:rsidRDefault="00E36B8C">
            <w:pPr>
              <w:rPr>
                <w:rFonts w:eastAsia="Times New Roman"/>
                <w:sz w:val="20"/>
                <w:szCs w:val="20"/>
              </w:rPr>
            </w:pPr>
          </w:p>
        </w:tc>
      </w:tr>
      <w:tr w:rsidR="00000000" w14:paraId="3B4C7F58" w14:textId="77777777">
        <w:trPr>
          <w:divId w:val="1949460458"/>
        </w:trPr>
        <w:tc>
          <w:tcPr>
            <w:tcW w:w="0" w:type="auto"/>
            <w:gridSpan w:val="3"/>
            <w:shd w:val="clear" w:color="auto" w:fill="CCEEFF"/>
            <w:tcMar>
              <w:top w:w="30" w:type="dxa"/>
              <w:left w:w="720" w:type="dxa"/>
              <w:bottom w:w="30" w:type="dxa"/>
              <w:right w:w="20" w:type="dxa"/>
            </w:tcMar>
            <w:hideMark/>
          </w:tcPr>
          <w:p w14:paraId="145F91DE" w14:textId="77777777" w:rsidR="00000000" w:rsidRDefault="00E36B8C">
            <w:pPr>
              <w:rPr>
                <w:rFonts w:eastAsia="Times New Roman"/>
              </w:rPr>
            </w:pPr>
            <w:r>
              <w:rPr>
                <w:rFonts w:eastAsia="Times New Roman"/>
                <w:color w:val="000000"/>
                <w:sz w:val="20"/>
                <w:szCs w:val="20"/>
              </w:rPr>
              <w:t>Accounts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316BB35D" w14:textId="77777777" w:rsidR="00000000" w:rsidRDefault="00E36B8C">
            <w:pPr>
              <w:jc w:val="right"/>
              <w:rPr>
                <w:rFonts w:eastAsia="Times New Roman"/>
              </w:rPr>
            </w:pPr>
            <w:r>
              <w:rPr>
                <w:rFonts w:eastAsia="Times New Roman"/>
                <w:color w:val="000000"/>
                <w:sz w:val="20"/>
                <w:szCs w:val="20"/>
              </w:rPr>
              <w:t>887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CCB5B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646A3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4BFBBF" w14:textId="77777777" w:rsidR="00000000" w:rsidRDefault="00E36B8C">
            <w:pPr>
              <w:jc w:val="right"/>
              <w:rPr>
                <w:rFonts w:eastAsia="Times New Roman"/>
              </w:rPr>
            </w:pPr>
            <w:r>
              <w:rPr>
                <w:rFonts w:eastAsia="Times New Roman"/>
                <w:color w:val="000000"/>
                <w:sz w:val="20"/>
                <w:szCs w:val="20"/>
              </w:rPr>
              <w:t>144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05D5E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2ECFBEE" w14:textId="77777777" w:rsidR="00000000" w:rsidRDefault="00E36B8C">
            <w:pPr>
              <w:rPr>
                <w:rFonts w:eastAsia="Times New Roman"/>
                <w:sz w:val="20"/>
                <w:szCs w:val="20"/>
              </w:rPr>
            </w:pPr>
          </w:p>
        </w:tc>
        <w:tc>
          <w:tcPr>
            <w:tcW w:w="0" w:type="auto"/>
            <w:vAlign w:val="center"/>
            <w:hideMark/>
          </w:tcPr>
          <w:p w14:paraId="1889A597" w14:textId="77777777" w:rsidR="00000000" w:rsidRDefault="00E36B8C">
            <w:pPr>
              <w:rPr>
                <w:rFonts w:eastAsia="Times New Roman"/>
                <w:sz w:val="20"/>
                <w:szCs w:val="20"/>
              </w:rPr>
            </w:pPr>
          </w:p>
        </w:tc>
        <w:tc>
          <w:tcPr>
            <w:tcW w:w="0" w:type="auto"/>
            <w:vAlign w:val="center"/>
            <w:hideMark/>
          </w:tcPr>
          <w:p w14:paraId="73A25A4F" w14:textId="77777777" w:rsidR="00000000" w:rsidRDefault="00E36B8C">
            <w:pPr>
              <w:rPr>
                <w:rFonts w:eastAsia="Times New Roman"/>
                <w:sz w:val="20"/>
                <w:szCs w:val="20"/>
              </w:rPr>
            </w:pPr>
          </w:p>
        </w:tc>
        <w:tc>
          <w:tcPr>
            <w:tcW w:w="0" w:type="auto"/>
            <w:vAlign w:val="center"/>
            <w:hideMark/>
          </w:tcPr>
          <w:p w14:paraId="366F7B57" w14:textId="77777777" w:rsidR="00000000" w:rsidRDefault="00E36B8C">
            <w:pPr>
              <w:rPr>
                <w:rFonts w:eastAsia="Times New Roman"/>
                <w:sz w:val="20"/>
                <w:szCs w:val="20"/>
              </w:rPr>
            </w:pPr>
          </w:p>
        </w:tc>
        <w:tc>
          <w:tcPr>
            <w:tcW w:w="0" w:type="auto"/>
            <w:vAlign w:val="center"/>
            <w:hideMark/>
          </w:tcPr>
          <w:p w14:paraId="6DDB8F25" w14:textId="77777777" w:rsidR="00000000" w:rsidRDefault="00E36B8C">
            <w:pPr>
              <w:rPr>
                <w:rFonts w:eastAsia="Times New Roman"/>
                <w:sz w:val="20"/>
                <w:szCs w:val="20"/>
              </w:rPr>
            </w:pPr>
          </w:p>
        </w:tc>
        <w:tc>
          <w:tcPr>
            <w:tcW w:w="0" w:type="auto"/>
            <w:vAlign w:val="center"/>
            <w:hideMark/>
          </w:tcPr>
          <w:p w14:paraId="1B0F76C7" w14:textId="77777777" w:rsidR="00000000" w:rsidRDefault="00E36B8C">
            <w:pPr>
              <w:rPr>
                <w:rFonts w:eastAsia="Times New Roman"/>
                <w:sz w:val="20"/>
                <w:szCs w:val="20"/>
              </w:rPr>
            </w:pPr>
          </w:p>
        </w:tc>
      </w:tr>
      <w:tr w:rsidR="00000000" w14:paraId="107B31AC" w14:textId="77777777">
        <w:trPr>
          <w:divId w:val="1949460458"/>
        </w:trPr>
        <w:tc>
          <w:tcPr>
            <w:tcW w:w="0" w:type="auto"/>
            <w:gridSpan w:val="3"/>
            <w:shd w:val="clear" w:color="auto" w:fill="FFFFFF"/>
            <w:tcMar>
              <w:top w:w="30" w:type="dxa"/>
              <w:left w:w="720" w:type="dxa"/>
              <w:bottom w:w="30" w:type="dxa"/>
              <w:right w:w="20" w:type="dxa"/>
            </w:tcMar>
            <w:hideMark/>
          </w:tcPr>
          <w:p w14:paraId="00BE1EA7" w14:textId="77777777" w:rsidR="00000000" w:rsidRDefault="00E36B8C">
            <w:pPr>
              <w:rPr>
                <w:rFonts w:eastAsia="Times New Roman"/>
              </w:rPr>
            </w:pPr>
            <w:r>
              <w:rPr>
                <w:rFonts w:eastAsia="Times New Roman"/>
                <w:color w:val="000000"/>
                <w:sz w:val="20"/>
                <w:szCs w:val="20"/>
              </w:rPr>
              <w:t>Income tax receivabl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18AA8B51" w14:textId="77777777" w:rsidR="00000000" w:rsidRDefault="00E36B8C">
            <w:pPr>
              <w:jc w:val="right"/>
              <w:rPr>
                <w:rFonts w:eastAsia="Times New Roman"/>
              </w:rPr>
            </w:pPr>
            <w:r>
              <w:rPr>
                <w:rFonts w:eastAsia="Times New Roman"/>
                <w:color w:val="000000"/>
                <w:sz w:val="20"/>
                <w:szCs w:val="20"/>
              </w:rPr>
              <w:t>(1,147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1AF611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2BA8D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F86824" w14:textId="77777777" w:rsidR="00000000" w:rsidRDefault="00E36B8C">
            <w:pPr>
              <w:jc w:val="right"/>
              <w:rPr>
                <w:rFonts w:eastAsia="Times New Roman"/>
              </w:rPr>
            </w:pPr>
            <w:r>
              <w:rPr>
                <w:rFonts w:eastAsia="Times New Roman"/>
                <w:color w:val="000000"/>
                <w:sz w:val="20"/>
                <w:szCs w:val="20"/>
              </w:rPr>
              <w:t>(2,267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BFFD7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16C0757" w14:textId="77777777" w:rsidR="00000000" w:rsidRDefault="00E36B8C">
            <w:pPr>
              <w:rPr>
                <w:rFonts w:eastAsia="Times New Roman"/>
                <w:sz w:val="20"/>
                <w:szCs w:val="20"/>
              </w:rPr>
            </w:pPr>
          </w:p>
        </w:tc>
        <w:tc>
          <w:tcPr>
            <w:tcW w:w="0" w:type="auto"/>
            <w:vAlign w:val="center"/>
            <w:hideMark/>
          </w:tcPr>
          <w:p w14:paraId="78625C29" w14:textId="77777777" w:rsidR="00000000" w:rsidRDefault="00E36B8C">
            <w:pPr>
              <w:rPr>
                <w:rFonts w:eastAsia="Times New Roman"/>
                <w:sz w:val="20"/>
                <w:szCs w:val="20"/>
              </w:rPr>
            </w:pPr>
          </w:p>
        </w:tc>
        <w:tc>
          <w:tcPr>
            <w:tcW w:w="0" w:type="auto"/>
            <w:vAlign w:val="center"/>
            <w:hideMark/>
          </w:tcPr>
          <w:p w14:paraId="70767CA4" w14:textId="77777777" w:rsidR="00000000" w:rsidRDefault="00E36B8C">
            <w:pPr>
              <w:rPr>
                <w:rFonts w:eastAsia="Times New Roman"/>
                <w:sz w:val="20"/>
                <w:szCs w:val="20"/>
              </w:rPr>
            </w:pPr>
          </w:p>
        </w:tc>
        <w:tc>
          <w:tcPr>
            <w:tcW w:w="0" w:type="auto"/>
            <w:vAlign w:val="center"/>
            <w:hideMark/>
          </w:tcPr>
          <w:p w14:paraId="0C988137" w14:textId="77777777" w:rsidR="00000000" w:rsidRDefault="00E36B8C">
            <w:pPr>
              <w:rPr>
                <w:rFonts w:eastAsia="Times New Roman"/>
                <w:sz w:val="20"/>
                <w:szCs w:val="20"/>
              </w:rPr>
            </w:pPr>
          </w:p>
        </w:tc>
        <w:tc>
          <w:tcPr>
            <w:tcW w:w="0" w:type="auto"/>
            <w:vAlign w:val="center"/>
            <w:hideMark/>
          </w:tcPr>
          <w:p w14:paraId="51A1C22B" w14:textId="77777777" w:rsidR="00000000" w:rsidRDefault="00E36B8C">
            <w:pPr>
              <w:rPr>
                <w:rFonts w:eastAsia="Times New Roman"/>
                <w:sz w:val="20"/>
                <w:szCs w:val="20"/>
              </w:rPr>
            </w:pPr>
          </w:p>
        </w:tc>
        <w:tc>
          <w:tcPr>
            <w:tcW w:w="0" w:type="auto"/>
            <w:vAlign w:val="center"/>
            <w:hideMark/>
          </w:tcPr>
          <w:p w14:paraId="45A2C563" w14:textId="77777777" w:rsidR="00000000" w:rsidRDefault="00E36B8C">
            <w:pPr>
              <w:rPr>
                <w:rFonts w:eastAsia="Times New Roman"/>
                <w:sz w:val="20"/>
                <w:szCs w:val="20"/>
              </w:rPr>
            </w:pPr>
          </w:p>
        </w:tc>
      </w:tr>
      <w:tr w:rsidR="00000000" w14:paraId="0C005CF9" w14:textId="77777777">
        <w:trPr>
          <w:divId w:val="1949460458"/>
        </w:trPr>
        <w:tc>
          <w:tcPr>
            <w:tcW w:w="0" w:type="auto"/>
            <w:gridSpan w:val="3"/>
            <w:shd w:val="clear" w:color="auto" w:fill="CCEEFF"/>
            <w:tcMar>
              <w:top w:w="30" w:type="dxa"/>
              <w:left w:w="720" w:type="dxa"/>
              <w:bottom w:w="30" w:type="dxa"/>
              <w:right w:w="20" w:type="dxa"/>
            </w:tcMar>
            <w:hideMark/>
          </w:tcPr>
          <w:p w14:paraId="612D4AA1" w14:textId="77777777" w:rsidR="00000000" w:rsidRDefault="00E36B8C">
            <w:pPr>
              <w:rPr>
                <w:rFonts w:eastAsia="Times New Roman"/>
              </w:rPr>
            </w:pPr>
            <w:r>
              <w:rPr>
                <w:rFonts w:eastAsia="Times New Roman"/>
                <w:color w:val="000000"/>
                <w:sz w:val="20"/>
                <w:szCs w:val="20"/>
              </w:rPr>
              <w:t>Inventory,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2194F6B4" w14:textId="77777777" w:rsidR="00000000" w:rsidRDefault="00E36B8C">
            <w:pPr>
              <w:jc w:val="right"/>
              <w:rPr>
                <w:rFonts w:eastAsia="Times New Roman"/>
              </w:rPr>
            </w:pPr>
            <w:r>
              <w:rPr>
                <w:rFonts w:eastAsia="Times New Roman"/>
                <w:color w:val="000000"/>
                <w:sz w:val="20"/>
                <w:szCs w:val="20"/>
              </w:rPr>
              <w:t>(1,151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AC926A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DD285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6170B0" w14:textId="77777777" w:rsidR="00000000" w:rsidRDefault="00E36B8C">
            <w:pPr>
              <w:jc w:val="right"/>
              <w:rPr>
                <w:rFonts w:eastAsia="Times New Roman"/>
              </w:rPr>
            </w:pPr>
            <w:r>
              <w:rPr>
                <w:rFonts w:eastAsia="Times New Roman"/>
                <w:color w:val="000000"/>
                <w:sz w:val="20"/>
                <w:szCs w:val="20"/>
              </w:rPr>
              <w:t>(878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12CFD0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5F407BA" w14:textId="77777777" w:rsidR="00000000" w:rsidRDefault="00E36B8C">
            <w:pPr>
              <w:rPr>
                <w:rFonts w:eastAsia="Times New Roman"/>
                <w:sz w:val="20"/>
                <w:szCs w:val="20"/>
              </w:rPr>
            </w:pPr>
          </w:p>
        </w:tc>
        <w:tc>
          <w:tcPr>
            <w:tcW w:w="0" w:type="auto"/>
            <w:vAlign w:val="center"/>
            <w:hideMark/>
          </w:tcPr>
          <w:p w14:paraId="0DD95306" w14:textId="77777777" w:rsidR="00000000" w:rsidRDefault="00E36B8C">
            <w:pPr>
              <w:rPr>
                <w:rFonts w:eastAsia="Times New Roman"/>
                <w:sz w:val="20"/>
                <w:szCs w:val="20"/>
              </w:rPr>
            </w:pPr>
          </w:p>
        </w:tc>
        <w:tc>
          <w:tcPr>
            <w:tcW w:w="0" w:type="auto"/>
            <w:vAlign w:val="center"/>
            <w:hideMark/>
          </w:tcPr>
          <w:p w14:paraId="6552C899" w14:textId="77777777" w:rsidR="00000000" w:rsidRDefault="00E36B8C">
            <w:pPr>
              <w:rPr>
                <w:rFonts w:eastAsia="Times New Roman"/>
                <w:sz w:val="20"/>
                <w:szCs w:val="20"/>
              </w:rPr>
            </w:pPr>
          </w:p>
        </w:tc>
        <w:tc>
          <w:tcPr>
            <w:tcW w:w="0" w:type="auto"/>
            <w:vAlign w:val="center"/>
            <w:hideMark/>
          </w:tcPr>
          <w:p w14:paraId="33E670FF" w14:textId="77777777" w:rsidR="00000000" w:rsidRDefault="00E36B8C">
            <w:pPr>
              <w:rPr>
                <w:rFonts w:eastAsia="Times New Roman"/>
                <w:sz w:val="20"/>
                <w:szCs w:val="20"/>
              </w:rPr>
            </w:pPr>
          </w:p>
        </w:tc>
        <w:tc>
          <w:tcPr>
            <w:tcW w:w="0" w:type="auto"/>
            <w:vAlign w:val="center"/>
            <w:hideMark/>
          </w:tcPr>
          <w:p w14:paraId="2A89B131" w14:textId="77777777" w:rsidR="00000000" w:rsidRDefault="00E36B8C">
            <w:pPr>
              <w:rPr>
                <w:rFonts w:eastAsia="Times New Roman"/>
                <w:sz w:val="20"/>
                <w:szCs w:val="20"/>
              </w:rPr>
            </w:pPr>
          </w:p>
        </w:tc>
        <w:tc>
          <w:tcPr>
            <w:tcW w:w="0" w:type="auto"/>
            <w:vAlign w:val="center"/>
            <w:hideMark/>
          </w:tcPr>
          <w:p w14:paraId="7F5F745F" w14:textId="77777777" w:rsidR="00000000" w:rsidRDefault="00E36B8C">
            <w:pPr>
              <w:rPr>
                <w:rFonts w:eastAsia="Times New Roman"/>
                <w:sz w:val="20"/>
                <w:szCs w:val="20"/>
              </w:rPr>
            </w:pPr>
          </w:p>
        </w:tc>
      </w:tr>
      <w:tr w:rsidR="00000000" w14:paraId="187193F1" w14:textId="77777777">
        <w:trPr>
          <w:divId w:val="1949460458"/>
        </w:trPr>
        <w:tc>
          <w:tcPr>
            <w:tcW w:w="0" w:type="auto"/>
            <w:gridSpan w:val="3"/>
            <w:shd w:val="clear" w:color="auto" w:fill="FFFFFF"/>
            <w:tcMar>
              <w:top w:w="30" w:type="dxa"/>
              <w:left w:w="720" w:type="dxa"/>
              <w:bottom w:w="30" w:type="dxa"/>
              <w:right w:w="20" w:type="dxa"/>
            </w:tcMar>
            <w:hideMark/>
          </w:tcPr>
          <w:p w14:paraId="04FB64B3" w14:textId="77777777" w:rsidR="00000000" w:rsidRDefault="00E36B8C">
            <w:pPr>
              <w:rPr>
                <w:rFonts w:eastAsia="Times New Roman"/>
              </w:rPr>
            </w:pPr>
            <w:r>
              <w:rPr>
                <w:rFonts w:eastAsia="Times New Roman"/>
                <w:color w:val="000000"/>
                <w:sz w:val="20"/>
                <w:szCs w:val="20"/>
              </w:rPr>
              <w:t>Prepaid expenses and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3B52C8E5" w14:textId="77777777" w:rsidR="00000000" w:rsidRDefault="00E36B8C">
            <w:pPr>
              <w:jc w:val="right"/>
              <w:rPr>
                <w:rFonts w:eastAsia="Times New Roman"/>
              </w:rPr>
            </w:pPr>
            <w:r>
              <w:rPr>
                <w:rFonts w:eastAsia="Times New Roman"/>
                <w:color w:val="000000"/>
                <w:sz w:val="20"/>
                <w:szCs w:val="20"/>
              </w:rPr>
              <w:t>(992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1F1D6E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CF24D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C5A89E" w14:textId="77777777" w:rsidR="00000000" w:rsidRDefault="00E36B8C">
            <w:pPr>
              <w:jc w:val="right"/>
              <w:rPr>
                <w:rFonts w:eastAsia="Times New Roman"/>
              </w:rPr>
            </w:pPr>
            <w:r>
              <w:rPr>
                <w:rFonts w:eastAsia="Times New Roman"/>
                <w:color w:val="000000"/>
                <w:sz w:val="20"/>
                <w:szCs w:val="20"/>
              </w:rPr>
              <w:t>692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E2A50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CE26333" w14:textId="77777777" w:rsidR="00000000" w:rsidRDefault="00E36B8C">
            <w:pPr>
              <w:rPr>
                <w:rFonts w:eastAsia="Times New Roman"/>
                <w:sz w:val="20"/>
                <w:szCs w:val="20"/>
              </w:rPr>
            </w:pPr>
          </w:p>
        </w:tc>
        <w:tc>
          <w:tcPr>
            <w:tcW w:w="0" w:type="auto"/>
            <w:vAlign w:val="center"/>
            <w:hideMark/>
          </w:tcPr>
          <w:p w14:paraId="24046B07" w14:textId="77777777" w:rsidR="00000000" w:rsidRDefault="00E36B8C">
            <w:pPr>
              <w:rPr>
                <w:rFonts w:eastAsia="Times New Roman"/>
                <w:sz w:val="20"/>
                <w:szCs w:val="20"/>
              </w:rPr>
            </w:pPr>
          </w:p>
        </w:tc>
        <w:tc>
          <w:tcPr>
            <w:tcW w:w="0" w:type="auto"/>
            <w:vAlign w:val="center"/>
            <w:hideMark/>
          </w:tcPr>
          <w:p w14:paraId="588ABAAB" w14:textId="77777777" w:rsidR="00000000" w:rsidRDefault="00E36B8C">
            <w:pPr>
              <w:rPr>
                <w:rFonts w:eastAsia="Times New Roman"/>
                <w:sz w:val="20"/>
                <w:szCs w:val="20"/>
              </w:rPr>
            </w:pPr>
          </w:p>
        </w:tc>
        <w:tc>
          <w:tcPr>
            <w:tcW w:w="0" w:type="auto"/>
            <w:vAlign w:val="center"/>
            <w:hideMark/>
          </w:tcPr>
          <w:p w14:paraId="5D2804C4" w14:textId="77777777" w:rsidR="00000000" w:rsidRDefault="00E36B8C">
            <w:pPr>
              <w:rPr>
                <w:rFonts w:eastAsia="Times New Roman"/>
                <w:sz w:val="20"/>
                <w:szCs w:val="20"/>
              </w:rPr>
            </w:pPr>
          </w:p>
        </w:tc>
        <w:tc>
          <w:tcPr>
            <w:tcW w:w="0" w:type="auto"/>
            <w:vAlign w:val="center"/>
            <w:hideMark/>
          </w:tcPr>
          <w:p w14:paraId="634BBA74" w14:textId="77777777" w:rsidR="00000000" w:rsidRDefault="00E36B8C">
            <w:pPr>
              <w:rPr>
                <w:rFonts w:eastAsia="Times New Roman"/>
                <w:sz w:val="20"/>
                <w:szCs w:val="20"/>
              </w:rPr>
            </w:pPr>
          </w:p>
        </w:tc>
        <w:tc>
          <w:tcPr>
            <w:tcW w:w="0" w:type="auto"/>
            <w:vAlign w:val="center"/>
            <w:hideMark/>
          </w:tcPr>
          <w:p w14:paraId="6B3CD984" w14:textId="77777777" w:rsidR="00000000" w:rsidRDefault="00E36B8C">
            <w:pPr>
              <w:rPr>
                <w:rFonts w:eastAsia="Times New Roman"/>
                <w:sz w:val="20"/>
                <w:szCs w:val="20"/>
              </w:rPr>
            </w:pPr>
          </w:p>
        </w:tc>
      </w:tr>
      <w:tr w:rsidR="00000000" w14:paraId="29F415F1" w14:textId="77777777">
        <w:trPr>
          <w:divId w:val="1949460458"/>
        </w:trPr>
        <w:tc>
          <w:tcPr>
            <w:tcW w:w="0" w:type="auto"/>
            <w:gridSpan w:val="3"/>
            <w:shd w:val="clear" w:color="auto" w:fill="CCEEFF"/>
            <w:tcMar>
              <w:top w:w="30" w:type="dxa"/>
              <w:left w:w="720" w:type="dxa"/>
              <w:bottom w:w="30" w:type="dxa"/>
              <w:right w:w="20" w:type="dxa"/>
            </w:tcMar>
            <w:hideMark/>
          </w:tcPr>
          <w:p w14:paraId="5845491C" w14:textId="77777777" w:rsidR="00000000" w:rsidRDefault="00E36B8C">
            <w:pPr>
              <w:rPr>
                <w:rFonts w:eastAsia="Times New Roman"/>
              </w:rPr>
            </w:pPr>
            <w:r>
              <w:rPr>
                <w:rFonts w:eastAsia="Times New Roman"/>
                <w:color w:val="000000"/>
                <w:sz w:val="20"/>
                <w:szCs w:val="20"/>
              </w:rPr>
              <w:t>Other long-term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51298BA" w14:textId="77777777" w:rsidR="00000000" w:rsidRDefault="00E36B8C">
            <w:pPr>
              <w:jc w:val="right"/>
              <w:rPr>
                <w:rFonts w:eastAsia="Times New Roman"/>
              </w:rPr>
            </w:pPr>
            <w:r>
              <w:rPr>
                <w:rFonts w:eastAsia="Times New Roman"/>
                <w:color w:val="000000"/>
                <w:sz w:val="20"/>
                <w:szCs w:val="20"/>
              </w:rPr>
              <w:t>(279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57A047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093A0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048D6B" w14:textId="77777777" w:rsidR="00000000" w:rsidRDefault="00E36B8C">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B1F80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985A459" w14:textId="77777777" w:rsidR="00000000" w:rsidRDefault="00E36B8C">
            <w:pPr>
              <w:rPr>
                <w:rFonts w:eastAsia="Times New Roman"/>
                <w:sz w:val="20"/>
                <w:szCs w:val="20"/>
              </w:rPr>
            </w:pPr>
          </w:p>
        </w:tc>
        <w:tc>
          <w:tcPr>
            <w:tcW w:w="0" w:type="auto"/>
            <w:vAlign w:val="center"/>
            <w:hideMark/>
          </w:tcPr>
          <w:p w14:paraId="76FEC8D0" w14:textId="77777777" w:rsidR="00000000" w:rsidRDefault="00E36B8C">
            <w:pPr>
              <w:rPr>
                <w:rFonts w:eastAsia="Times New Roman"/>
                <w:sz w:val="20"/>
                <w:szCs w:val="20"/>
              </w:rPr>
            </w:pPr>
          </w:p>
        </w:tc>
        <w:tc>
          <w:tcPr>
            <w:tcW w:w="0" w:type="auto"/>
            <w:vAlign w:val="center"/>
            <w:hideMark/>
          </w:tcPr>
          <w:p w14:paraId="276AD5A4" w14:textId="77777777" w:rsidR="00000000" w:rsidRDefault="00E36B8C">
            <w:pPr>
              <w:rPr>
                <w:rFonts w:eastAsia="Times New Roman"/>
                <w:sz w:val="20"/>
                <w:szCs w:val="20"/>
              </w:rPr>
            </w:pPr>
          </w:p>
        </w:tc>
        <w:tc>
          <w:tcPr>
            <w:tcW w:w="0" w:type="auto"/>
            <w:vAlign w:val="center"/>
            <w:hideMark/>
          </w:tcPr>
          <w:p w14:paraId="4892B4A4" w14:textId="77777777" w:rsidR="00000000" w:rsidRDefault="00E36B8C">
            <w:pPr>
              <w:rPr>
                <w:rFonts w:eastAsia="Times New Roman"/>
                <w:sz w:val="20"/>
                <w:szCs w:val="20"/>
              </w:rPr>
            </w:pPr>
          </w:p>
        </w:tc>
        <w:tc>
          <w:tcPr>
            <w:tcW w:w="0" w:type="auto"/>
            <w:vAlign w:val="center"/>
            <w:hideMark/>
          </w:tcPr>
          <w:p w14:paraId="3F28DD08" w14:textId="77777777" w:rsidR="00000000" w:rsidRDefault="00E36B8C">
            <w:pPr>
              <w:rPr>
                <w:rFonts w:eastAsia="Times New Roman"/>
                <w:sz w:val="20"/>
                <w:szCs w:val="20"/>
              </w:rPr>
            </w:pPr>
          </w:p>
        </w:tc>
        <w:tc>
          <w:tcPr>
            <w:tcW w:w="0" w:type="auto"/>
            <w:vAlign w:val="center"/>
            <w:hideMark/>
          </w:tcPr>
          <w:p w14:paraId="1DB45380" w14:textId="77777777" w:rsidR="00000000" w:rsidRDefault="00E36B8C">
            <w:pPr>
              <w:rPr>
                <w:rFonts w:eastAsia="Times New Roman"/>
                <w:sz w:val="20"/>
                <w:szCs w:val="20"/>
              </w:rPr>
            </w:pPr>
          </w:p>
        </w:tc>
      </w:tr>
      <w:tr w:rsidR="00000000" w14:paraId="3286B8A7" w14:textId="77777777">
        <w:trPr>
          <w:divId w:val="1949460458"/>
        </w:trPr>
        <w:tc>
          <w:tcPr>
            <w:tcW w:w="0" w:type="auto"/>
            <w:gridSpan w:val="3"/>
            <w:shd w:val="clear" w:color="auto" w:fill="FFFFFF"/>
            <w:tcMar>
              <w:top w:w="30" w:type="dxa"/>
              <w:left w:w="720" w:type="dxa"/>
              <w:bottom w:w="30" w:type="dxa"/>
              <w:right w:w="20" w:type="dxa"/>
            </w:tcMar>
            <w:hideMark/>
          </w:tcPr>
          <w:p w14:paraId="13FA7A1F" w14:textId="77777777" w:rsidR="00000000" w:rsidRDefault="00E36B8C">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B2BBA40" w14:textId="77777777" w:rsidR="00000000" w:rsidRDefault="00E36B8C">
            <w:pPr>
              <w:jc w:val="right"/>
              <w:rPr>
                <w:rFonts w:eastAsia="Times New Roman"/>
              </w:rPr>
            </w:pPr>
            <w:r>
              <w:rPr>
                <w:rFonts w:eastAsia="Times New Roman"/>
                <w:color w:val="000000"/>
                <w:sz w:val="20"/>
                <w:szCs w:val="20"/>
              </w:rPr>
              <w:t>(1,154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794EB9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1DC3A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E71343" w14:textId="77777777" w:rsidR="00000000" w:rsidRDefault="00E36B8C">
            <w:pPr>
              <w:jc w:val="right"/>
              <w:rPr>
                <w:rFonts w:eastAsia="Times New Roman"/>
              </w:rPr>
            </w:pPr>
            <w:r>
              <w:rPr>
                <w:rFonts w:eastAsia="Times New Roman"/>
                <w:color w:val="000000"/>
                <w:sz w:val="20"/>
                <w:szCs w:val="20"/>
              </w:rPr>
              <w:t>1,266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DAE362"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A51EBC2" w14:textId="77777777" w:rsidR="00000000" w:rsidRDefault="00E36B8C">
            <w:pPr>
              <w:rPr>
                <w:rFonts w:eastAsia="Times New Roman"/>
                <w:sz w:val="20"/>
                <w:szCs w:val="20"/>
              </w:rPr>
            </w:pPr>
          </w:p>
        </w:tc>
        <w:tc>
          <w:tcPr>
            <w:tcW w:w="0" w:type="auto"/>
            <w:vAlign w:val="center"/>
            <w:hideMark/>
          </w:tcPr>
          <w:p w14:paraId="13CE646B" w14:textId="77777777" w:rsidR="00000000" w:rsidRDefault="00E36B8C">
            <w:pPr>
              <w:rPr>
                <w:rFonts w:eastAsia="Times New Roman"/>
                <w:sz w:val="20"/>
                <w:szCs w:val="20"/>
              </w:rPr>
            </w:pPr>
          </w:p>
        </w:tc>
        <w:tc>
          <w:tcPr>
            <w:tcW w:w="0" w:type="auto"/>
            <w:vAlign w:val="center"/>
            <w:hideMark/>
          </w:tcPr>
          <w:p w14:paraId="6FEF28C5" w14:textId="77777777" w:rsidR="00000000" w:rsidRDefault="00E36B8C">
            <w:pPr>
              <w:rPr>
                <w:rFonts w:eastAsia="Times New Roman"/>
                <w:sz w:val="20"/>
                <w:szCs w:val="20"/>
              </w:rPr>
            </w:pPr>
          </w:p>
        </w:tc>
        <w:tc>
          <w:tcPr>
            <w:tcW w:w="0" w:type="auto"/>
            <w:vAlign w:val="center"/>
            <w:hideMark/>
          </w:tcPr>
          <w:p w14:paraId="44FC0DD8" w14:textId="77777777" w:rsidR="00000000" w:rsidRDefault="00E36B8C">
            <w:pPr>
              <w:rPr>
                <w:rFonts w:eastAsia="Times New Roman"/>
                <w:sz w:val="20"/>
                <w:szCs w:val="20"/>
              </w:rPr>
            </w:pPr>
          </w:p>
        </w:tc>
        <w:tc>
          <w:tcPr>
            <w:tcW w:w="0" w:type="auto"/>
            <w:vAlign w:val="center"/>
            <w:hideMark/>
          </w:tcPr>
          <w:p w14:paraId="14ABF01D" w14:textId="77777777" w:rsidR="00000000" w:rsidRDefault="00E36B8C">
            <w:pPr>
              <w:rPr>
                <w:rFonts w:eastAsia="Times New Roman"/>
                <w:sz w:val="20"/>
                <w:szCs w:val="20"/>
              </w:rPr>
            </w:pPr>
          </w:p>
        </w:tc>
        <w:tc>
          <w:tcPr>
            <w:tcW w:w="0" w:type="auto"/>
            <w:vAlign w:val="center"/>
            <w:hideMark/>
          </w:tcPr>
          <w:p w14:paraId="23273771" w14:textId="77777777" w:rsidR="00000000" w:rsidRDefault="00E36B8C">
            <w:pPr>
              <w:rPr>
                <w:rFonts w:eastAsia="Times New Roman"/>
                <w:sz w:val="20"/>
                <w:szCs w:val="20"/>
              </w:rPr>
            </w:pPr>
          </w:p>
        </w:tc>
      </w:tr>
      <w:tr w:rsidR="00000000" w14:paraId="4CEBB5ED" w14:textId="77777777">
        <w:trPr>
          <w:divId w:val="1949460458"/>
        </w:trPr>
        <w:tc>
          <w:tcPr>
            <w:tcW w:w="0" w:type="auto"/>
            <w:gridSpan w:val="3"/>
            <w:shd w:val="clear" w:color="auto" w:fill="CCEEFF"/>
            <w:tcMar>
              <w:top w:w="30" w:type="dxa"/>
              <w:left w:w="720" w:type="dxa"/>
              <w:bottom w:w="30" w:type="dxa"/>
              <w:right w:w="20" w:type="dxa"/>
            </w:tcMar>
            <w:hideMark/>
          </w:tcPr>
          <w:p w14:paraId="7566A6E5" w14:textId="77777777" w:rsidR="00000000" w:rsidRDefault="00E36B8C">
            <w:pPr>
              <w:rPr>
                <w:rFonts w:eastAsia="Times New Roman"/>
              </w:rPr>
            </w:pPr>
            <w:r>
              <w:rPr>
                <w:rFonts w:eastAsia="Times New Roman"/>
                <w:color w:val="000000"/>
                <w:sz w:val="20"/>
                <w:szCs w:val="20"/>
              </w:rPr>
              <w:t>Income tax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7E1DA349" w14:textId="77777777" w:rsidR="00000000" w:rsidRDefault="00E36B8C">
            <w:pPr>
              <w:jc w:val="right"/>
              <w:rPr>
                <w:rFonts w:eastAsia="Times New Roman"/>
              </w:rPr>
            </w:pPr>
            <w:r>
              <w:rPr>
                <w:rFonts w:eastAsia="Times New Roman"/>
                <w:color w:val="000000"/>
                <w:sz w:val="20"/>
                <w:szCs w:val="20"/>
              </w:rPr>
              <w:t>(592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20E30B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6FA67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50D4E1" w14:textId="77777777" w:rsidR="00000000" w:rsidRDefault="00E36B8C">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038C6F"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A2F7038" w14:textId="77777777" w:rsidR="00000000" w:rsidRDefault="00E36B8C">
            <w:pPr>
              <w:rPr>
                <w:rFonts w:eastAsia="Times New Roman"/>
                <w:sz w:val="20"/>
                <w:szCs w:val="20"/>
              </w:rPr>
            </w:pPr>
          </w:p>
        </w:tc>
        <w:tc>
          <w:tcPr>
            <w:tcW w:w="0" w:type="auto"/>
            <w:vAlign w:val="center"/>
            <w:hideMark/>
          </w:tcPr>
          <w:p w14:paraId="28F0CB6B" w14:textId="77777777" w:rsidR="00000000" w:rsidRDefault="00E36B8C">
            <w:pPr>
              <w:rPr>
                <w:rFonts w:eastAsia="Times New Roman"/>
                <w:sz w:val="20"/>
                <w:szCs w:val="20"/>
              </w:rPr>
            </w:pPr>
          </w:p>
        </w:tc>
        <w:tc>
          <w:tcPr>
            <w:tcW w:w="0" w:type="auto"/>
            <w:vAlign w:val="center"/>
            <w:hideMark/>
          </w:tcPr>
          <w:p w14:paraId="38B88EC1" w14:textId="77777777" w:rsidR="00000000" w:rsidRDefault="00E36B8C">
            <w:pPr>
              <w:rPr>
                <w:rFonts w:eastAsia="Times New Roman"/>
                <w:sz w:val="20"/>
                <w:szCs w:val="20"/>
              </w:rPr>
            </w:pPr>
          </w:p>
        </w:tc>
        <w:tc>
          <w:tcPr>
            <w:tcW w:w="0" w:type="auto"/>
            <w:vAlign w:val="center"/>
            <w:hideMark/>
          </w:tcPr>
          <w:p w14:paraId="1B495583" w14:textId="77777777" w:rsidR="00000000" w:rsidRDefault="00E36B8C">
            <w:pPr>
              <w:rPr>
                <w:rFonts w:eastAsia="Times New Roman"/>
                <w:sz w:val="20"/>
                <w:szCs w:val="20"/>
              </w:rPr>
            </w:pPr>
          </w:p>
        </w:tc>
        <w:tc>
          <w:tcPr>
            <w:tcW w:w="0" w:type="auto"/>
            <w:vAlign w:val="center"/>
            <w:hideMark/>
          </w:tcPr>
          <w:p w14:paraId="67623C6F" w14:textId="77777777" w:rsidR="00000000" w:rsidRDefault="00E36B8C">
            <w:pPr>
              <w:rPr>
                <w:rFonts w:eastAsia="Times New Roman"/>
                <w:sz w:val="20"/>
                <w:szCs w:val="20"/>
              </w:rPr>
            </w:pPr>
          </w:p>
        </w:tc>
        <w:tc>
          <w:tcPr>
            <w:tcW w:w="0" w:type="auto"/>
            <w:vAlign w:val="center"/>
            <w:hideMark/>
          </w:tcPr>
          <w:p w14:paraId="3EB550DB" w14:textId="77777777" w:rsidR="00000000" w:rsidRDefault="00E36B8C">
            <w:pPr>
              <w:rPr>
                <w:rFonts w:eastAsia="Times New Roman"/>
                <w:sz w:val="20"/>
                <w:szCs w:val="20"/>
              </w:rPr>
            </w:pPr>
          </w:p>
        </w:tc>
      </w:tr>
      <w:tr w:rsidR="00000000" w14:paraId="7A823DCD" w14:textId="77777777">
        <w:trPr>
          <w:divId w:val="1949460458"/>
        </w:trPr>
        <w:tc>
          <w:tcPr>
            <w:tcW w:w="0" w:type="auto"/>
            <w:gridSpan w:val="3"/>
            <w:shd w:val="clear" w:color="auto" w:fill="FFFFFF"/>
            <w:tcMar>
              <w:top w:w="30" w:type="dxa"/>
              <w:left w:w="720" w:type="dxa"/>
              <w:bottom w:w="30" w:type="dxa"/>
              <w:right w:w="20" w:type="dxa"/>
            </w:tcMar>
            <w:hideMark/>
          </w:tcPr>
          <w:p w14:paraId="09AF332C" w14:textId="77777777" w:rsidR="00000000" w:rsidRDefault="00E36B8C">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14ACBF2" w14:textId="77777777" w:rsidR="00000000" w:rsidRDefault="00E36B8C">
            <w:pPr>
              <w:jc w:val="right"/>
              <w:rPr>
                <w:rFonts w:eastAsia="Times New Roman"/>
              </w:rPr>
            </w:pPr>
            <w:r>
              <w:rPr>
                <w:rFonts w:eastAsia="Times New Roman"/>
                <w:color w:val="000000"/>
                <w:sz w:val="20"/>
                <w:szCs w:val="20"/>
              </w:rPr>
              <w:t>(2,008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D7EB5C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110ED0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624643" w14:textId="77777777" w:rsidR="00000000" w:rsidRDefault="00E36B8C">
            <w:pPr>
              <w:jc w:val="right"/>
              <w:rPr>
                <w:rFonts w:eastAsia="Times New Roman"/>
              </w:rPr>
            </w:pPr>
            <w:r>
              <w:rPr>
                <w:rFonts w:eastAsia="Times New Roman"/>
                <w:color w:val="000000"/>
                <w:sz w:val="20"/>
                <w:szCs w:val="20"/>
              </w:rPr>
              <w:t>2,161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2E69E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9A2B764" w14:textId="77777777" w:rsidR="00000000" w:rsidRDefault="00E36B8C">
            <w:pPr>
              <w:rPr>
                <w:rFonts w:eastAsia="Times New Roman"/>
                <w:sz w:val="20"/>
                <w:szCs w:val="20"/>
              </w:rPr>
            </w:pPr>
          </w:p>
        </w:tc>
        <w:tc>
          <w:tcPr>
            <w:tcW w:w="0" w:type="auto"/>
            <w:vAlign w:val="center"/>
            <w:hideMark/>
          </w:tcPr>
          <w:p w14:paraId="42622855" w14:textId="77777777" w:rsidR="00000000" w:rsidRDefault="00E36B8C">
            <w:pPr>
              <w:rPr>
                <w:rFonts w:eastAsia="Times New Roman"/>
                <w:sz w:val="20"/>
                <w:szCs w:val="20"/>
              </w:rPr>
            </w:pPr>
          </w:p>
        </w:tc>
        <w:tc>
          <w:tcPr>
            <w:tcW w:w="0" w:type="auto"/>
            <w:vAlign w:val="center"/>
            <w:hideMark/>
          </w:tcPr>
          <w:p w14:paraId="4AB216C6" w14:textId="77777777" w:rsidR="00000000" w:rsidRDefault="00E36B8C">
            <w:pPr>
              <w:rPr>
                <w:rFonts w:eastAsia="Times New Roman"/>
                <w:sz w:val="20"/>
                <w:szCs w:val="20"/>
              </w:rPr>
            </w:pPr>
          </w:p>
        </w:tc>
        <w:tc>
          <w:tcPr>
            <w:tcW w:w="0" w:type="auto"/>
            <w:vAlign w:val="center"/>
            <w:hideMark/>
          </w:tcPr>
          <w:p w14:paraId="2D20983A" w14:textId="77777777" w:rsidR="00000000" w:rsidRDefault="00E36B8C">
            <w:pPr>
              <w:rPr>
                <w:rFonts w:eastAsia="Times New Roman"/>
                <w:sz w:val="20"/>
                <w:szCs w:val="20"/>
              </w:rPr>
            </w:pPr>
          </w:p>
        </w:tc>
        <w:tc>
          <w:tcPr>
            <w:tcW w:w="0" w:type="auto"/>
            <w:vAlign w:val="center"/>
            <w:hideMark/>
          </w:tcPr>
          <w:p w14:paraId="567CAAEE" w14:textId="77777777" w:rsidR="00000000" w:rsidRDefault="00E36B8C">
            <w:pPr>
              <w:rPr>
                <w:rFonts w:eastAsia="Times New Roman"/>
                <w:sz w:val="20"/>
                <w:szCs w:val="20"/>
              </w:rPr>
            </w:pPr>
          </w:p>
        </w:tc>
        <w:tc>
          <w:tcPr>
            <w:tcW w:w="0" w:type="auto"/>
            <w:vAlign w:val="center"/>
            <w:hideMark/>
          </w:tcPr>
          <w:p w14:paraId="07B65FB4" w14:textId="77777777" w:rsidR="00000000" w:rsidRDefault="00E36B8C">
            <w:pPr>
              <w:rPr>
                <w:rFonts w:eastAsia="Times New Roman"/>
                <w:sz w:val="20"/>
                <w:szCs w:val="20"/>
              </w:rPr>
            </w:pPr>
          </w:p>
        </w:tc>
      </w:tr>
      <w:tr w:rsidR="00000000" w14:paraId="1655D9B8" w14:textId="77777777">
        <w:trPr>
          <w:divId w:val="1949460458"/>
        </w:trPr>
        <w:tc>
          <w:tcPr>
            <w:tcW w:w="0" w:type="auto"/>
            <w:gridSpan w:val="3"/>
            <w:shd w:val="clear" w:color="auto" w:fill="CCEEFF"/>
            <w:tcMar>
              <w:top w:w="30" w:type="dxa"/>
              <w:left w:w="720" w:type="dxa"/>
              <w:bottom w:w="30" w:type="dxa"/>
              <w:right w:w="20" w:type="dxa"/>
            </w:tcMar>
            <w:hideMark/>
          </w:tcPr>
          <w:p w14:paraId="7189D143" w14:textId="77777777" w:rsidR="00000000" w:rsidRDefault="00E36B8C">
            <w:pPr>
              <w:rPr>
                <w:rFonts w:eastAsia="Times New Roman"/>
              </w:rPr>
            </w:pPr>
            <w:r>
              <w:rPr>
                <w:rFonts w:eastAsia="Times New Roman"/>
                <w:color w:val="000000"/>
                <w:sz w:val="20"/>
                <w:szCs w:val="20"/>
              </w:rPr>
              <w:t>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F2DF7D7" w14:textId="77777777" w:rsidR="00000000" w:rsidRDefault="00E36B8C">
            <w:pPr>
              <w:jc w:val="right"/>
              <w:rPr>
                <w:rFonts w:eastAsia="Times New Roman"/>
              </w:rPr>
            </w:pPr>
            <w:r>
              <w:rPr>
                <w:rFonts w:eastAsia="Times New Roman"/>
                <w:color w:val="000000"/>
                <w:sz w:val="20"/>
                <w:szCs w:val="20"/>
              </w:rPr>
              <w:t>(2,004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189E0B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7F0F7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80540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2401D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06817AF" w14:textId="77777777" w:rsidR="00000000" w:rsidRDefault="00E36B8C">
            <w:pPr>
              <w:rPr>
                <w:rFonts w:eastAsia="Times New Roman"/>
                <w:sz w:val="20"/>
                <w:szCs w:val="20"/>
              </w:rPr>
            </w:pPr>
          </w:p>
        </w:tc>
        <w:tc>
          <w:tcPr>
            <w:tcW w:w="0" w:type="auto"/>
            <w:vAlign w:val="center"/>
            <w:hideMark/>
          </w:tcPr>
          <w:p w14:paraId="54616858" w14:textId="77777777" w:rsidR="00000000" w:rsidRDefault="00E36B8C">
            <w:pPr>
              <w:rPr>
                <w:rFonts w:eastAsia="Times New Roman"/>
                <w:sz w:val="20"/>
                <w:szCs w:val="20"/>
              </w:rPr>
            </w:pPr>
          </w:p>
        </w:tc>
        <w:tc>
          <w:tcPr>
            <w:tcW w:w="0" w:type="auto"/>
            <w:vAlign w:val="center"/>
            <w:hideMark/>
          </w:tcPr>
          <w:p w14:paraId="37ECD4A8" w14:textId="77777777" w:rsidR="00000000" w:rsidRDefault="00E36B8C">
            <w:pPr>
              <w:rPr>
                <w:rFonts w:eastAsia="Times New Roman"/>
                <w:sz w:val="20"/>
                <w:szCs w:val="20"/>
              </w:rPr>
            </w:pPr>
          </w:p>
        </w:tc>
        <w:tc>
          <w:tcPr>
            <w:tcW w:w="0" w:type="auto"/>
            <w:vAlign w:val="center"/>
            <w:hideMark/>
          </w:tcPr>
          <w:p w14:paraId="13A6FEF6" w14:textId="77777777" w:rsidR="00000000" w:rsidRDefault="00E36B8C">
            <w:pPr>
              <w:rPr>
                <w:rFonts w:eastAsia="Times New Roman"/>
                <w:sz w:val="20"/>
                <w:szCs w:val="20"/>
              </w:rPr>
            </w:pPr>
          </w:p>
        </w:tc>
        <w:tc>
          <w:tcPr>
            <w:tcW w:w="0" w:type="auto"/>
            <w:vAlign w:val="center"/>
            <w:hideMark/>
          </w:tcPr>
          <w:p w14:paraId="088FD340" w14:textId="77777777" w:rsidR="00000000" w:rsidRDefault="00E36B8C">
            <w:pPr>
              <w:rPr>
                <w:rFonts w:eastAsia="Times New Roman"/>
                <w:sz w:val="20"/>
                <w:szCs w:val="20"/>
              </w:rPr>
            </w:pPr>
          </w:p>
        </w:tc>
        <w:tc>
          <w:tcPr>
            <w:tcW w:w="0" w:type="auto"/>
            <w:vAlign w:val="center"/>
            <w:hideMark/>
          </w:tcPr>
          <w:p w14:paraId="10A7F45A" w14:textId="77777777" w:rsidR="00000000" w:rsidRDefault="00E36B8C">
            <w:pPr>
              <w:rPr>
                <w:rFonts w:eastAsia="Times New Roman"/>
                <w:sz w:val="20"/>
                <w:szCs w:val="20"/>
              </w:rPr>
            </w:pPr>
          </w:p>
        </w:tc>
      </w:tr>
      <w:tr w:rsidR="00000000" w14:paraId="7413EE27" w14:textId="77777777">
        <w:trPr>
          <w:divId w:val="1949460458"/>
        </w:trPr>
        <w:tc>
          <w:tcPr>
            <w:tcW w:w="0" w:type="auto"/>
            <w:gridSpan w:val="3"/>
            <w:shd w:val="clear" w:color="auto" w:fill="FFFFFF"/>
            <w:tcMar>
              <w:top w:w="30" w:type="dxa"/>
              <w:left w:w="720" w:type="dxa"/>
              <w:bottom w:w="30" w:type="dxa"/>
              <w:right w:w="20" w:type="dxa"/>
            </w:tcMar>
            <w:hideMark/>
          </w:tcPr>
          <w:p w14:paraId="768E2415" w14:textId="77777777" w:rsidR="00000000" w:rsidRDefault="00E36B8C">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60B3B54" w14:textId="77777777" w:rsidR="00000000" w:rsidRDefault="00E36B8C">
            <w:pPr>
              <w:jc w:val="right"/>
              <w:rPr>
                <w:rFonts w:eastAsia="Times New Roman"/>
              </w:rPr>
            </w:pPr>
            <w:r>
              <w:rPr>
                <w:rFonts w:eastAsia="Times New Roman"/>
                <w:color w:val="000000"/>
                <w:sz w:val="20"/>
                <w:szCs w:val="20"/>
              </w:rPr>
              <w:t>294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EFEF8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C55BC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5F72B5" w14:textId="77777777" w:rsidR="00000000" w:rsidRDefault="00E36B8C">
            <w:pPr>
              <w:jc w:val="right"/>
              <w:rPr>
                <w:rFonts w:eastAsia="Times New Roman"/>
              </w:rPr>
            </w:pPr>
            <w:r>
              <w:rPr>
                <w:rFonts w:eastAsia="Times New Roman"/>
                <w:color w:val="000000"/>
                <w:sz w:val="20"/>
                <w:szCs w:val="20"/>
              </w:rPr>
              <w:t>(416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8C05C2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69CFCB3" w14:textId="77777777" w:rsidR="00000000" w:rsidRDefault="00E36B8C">
            <w:pPr>
              <w:rPr>
                <w:rFonts w:eastAsia="Times New Roman"/>
                <w:sz w:val="20"/>
                <w:szCs w:val="20"/>
              </w:rPr>
            </w:pPr>
          </w:p>
        </w:tc>
        <w:tc>
          <w:tcPr>
            <w:tcW w:w="0" w:type="auto"/>
            <w:vAlign w:val="center"/>
            <w:hideMark/>
          </w:tcPr>
          <w:p w14:paraId="4F97041E" w14:textId="77777777" w:rsidR="00000000" w:rsidRDefault="00E36B8C">
            <w:pPr>
              <w:rPr>
                <w:rFonts w:eastAsia="Times New Roman"/>
                <w:sz w:val="20"/>
                <w:szCs w:val="20"/>
              </w:rPr>
            </w:pPr>
          </w:p>
        </w:tc>
        <w:tc>
          <w:tcPr>
            <w:tcW w:w="0" w:type="auto"/>
            <w:vAlign w:val="center"/>
            <w:hideMark/>
          </w:tcPr>
          <w:p w14:paraId="6F85C95D" w14:textId="77777777" w:rsidR="00000000" w:rsidRDefault="00E36B8C">
            <w:pPr>
              <w:rPr>
                <w:rFonts w:eastAsia="Times New Roman"/>
                <w:sz w:val="20"/>
                <w:szCs w:val="20"/>
              </w:rPr>
            </w:pPr>
          </w:p>
        </w:tc>
        <w:tc>
          <w:tcPr>
            <w:tcW w:w="0" w:type="auto"/>
            <w:vAlign w:val="center"/>
            <w:hideMark/>
          </w:tcPr>
          <w:p w14:paraId="7A8AE626" w14:textId="77777777" w:rsidR="00000000" w:rsidRDefault="00E36B8C">
            <w:pPr>
              <w:rPr>
                <w:rFonts w:eastAsia="Times New Roman"/>
                <w:sz w:val="20"/>
                <w:szCs w:val="20"/>
              </w:rPr>
            </w:pPr>
          </w:p>
        </w:tc>
        <w:tc>
          <w:tcPr>
            <w:tcW w:w="0" w:type="auto"/>
            <w:vAlign w:val="center"/>
            <w:hideMark/>
          </w:tcPr>
          <w:p w14:paraId="3DAC3944" w14:textId="77777777" w:rsidR="00000000" w:rsidRDefault="00E36B8C">
            <w:pPr>
              <w:rPr>
                <w:rFonts w:eastAsia="Times New Roman"/>
                <w:sz w:val="20"/>
                <w:szCs w:val="20"/>
              </w:rPr>
            </w:pPr>
          </w:p>
        </w:tc>
        <w:tc>
          <w:tcPr>
            <w:tcW w:w="0" w:type="auto"/>
            <w:vAlign w:val="center"/>
            <w:hideMark/>
          </w:tcPr>
          <w:p w14:paraId="131DAA1E" w14:textId="77777777" w:rsidR="00000000" w:rsidRDefault="00E36B8C">
            <w:pPr>
              <w:rPr>
                <w:rFonts w:eastAsia="Times New Roman"/>
                <w:sz w:val="20"/>
                <w:szCs w:val="20"/>
              </w:rPr>
            </w:pPr>
          </w:p>
        </w:tc>
      </w:tr>
      <w:tr w:rsidR="00000000" w14:paraId="0123523B" w14:textId="77777777">
        <w:trPr>
          <w:divId w:val="1949460458"/>
        </w:trPr>
        <w:tc>
          <w:tcPr>
            <w:tcW w:w="0" w:type="auto"/>
            <w:gridSpan w:val="3"/>
            <w:shd w:val="clear" w:color="auto" w:fill="CCEEFF"/>
            <w:tcMar>
              <w:top w:w="30" w:type="dxa"/>
              <w:left w:w="20" w:type="dxa"/>
              <w:bottom w:w="30" w:type="dxa"/>
              <w:right w:w="20" w:type="dxa"/>
            </w:tcMar>
            <w:hideMark/>
          </w:tcPr>
          <w:p w14:paraId="3BA44348" w14:textId="77777777" w:rsidR="00000000" w:rsidRDefault="00E36B8C">
            <w:pPr>
              <w:rPr>
                <w:rFonts w:eastAsia="Times New Roman"/>
              </w:rPr>
            </w:pPr>
            <w:r>
              <w:rPr>
                <w:rFonts w:eastAsia="Times New Roman"/>
                <w:b/>
                <w:bCs/>
                <w:color w:val="000000"/>
                <w:sz w:val="20"/>
                <w:szCs w:val="20"/>
              </w:rPr>
              <w:t>Net Cash Provided by Operating Activitie</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B5F767" w14:textId="77777777" w:rsidR="00000000" w:rsidRDefault="00E36B8C">
            <w:pPr>
              <w:jc w:val="right"/>
              <w:rPr>
                <w:rFonts w:eastAsia="Times New Roman"/>
              </w:rPr>
            </w:pPr>
            <w:r>
              <w:rPr>
                <w:rFonts w:eastAsia="Times New Roman"/>
                <w:b/>
                <w:bCs/>
                <w:color w:val="000000"/>
                <w:sz w:val="20"/>
                <w:szCs w:val="20"/>
              </w:rPr>
              <w:t>8,977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AE0E085"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120756"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B050D8" w14:textId="77777777" w:rsidR="00000000" w:rsidRDefault="00E36B8C">
            <w:pPr>
              <w:jc w:val="right"/>
              <w:rPr>
                <w:rFonts w:eastAsia="Times New Roman"/>
              </w:rPr>
            </w:pPr>
            <w:r>
              <w:rPr>
                <w:rFonts w:eastAsia="Times New Roman"/>
                <w:b/>
                <w:bCs/>
                <w:color w:val="000000"/>
                <w:sz w:val="20"/>
                <w:szCs w:val="20"/>
              </w:rPr>
              <w:t>10,805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D1A702B"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0A4E0BA6" w14:textId="77777777" w:rsidR="00000000" w:rsidRDefault="00E36B8C">
            <w:pPr>
              <w:rPr>
                <w:rFonts w:eastAsia="Times New Roman"/>
                <w:sz w:val="20"/>
                <w:szCs w:val="20"/>
              </w:rPr>
            </w:pPr>
          </w:p>
        </w:tc>
        <w:tc>
          <w:tcPr>
            <w:tcW w:w="0" w:type="auto"/>
            <w:vAlign w:val="center"/>
            <w:hideMark/>
          </w:tcPr>
          <w:p w14:paraId="6F21939A" w14:textId="77777777" w:rsidR="00000000" w:rsidRDefault="00E36B8C">
            <w:pPr>
              <w:rPr>
                <w:rFonts w:eastAsia="Times New Roman"/>
                <w:sz w:val="20"/>
                <w:szCs w:val="20"/>
              </w:rPr>
            </w:pPr>
          </w:p>
        </w:tc>
        <w:tc>
          <w:tcPr>
            <w:tcW w:w="0" w:type="auto"/>
            <w:vAlign w:val="center"/>
            <w:hideMark/>
          </w:tcPr>
          <w:p w14:paraId="762872E7" w14:textId="77777777" w:rsidR="00000000" w:rsidRDefault="00E36B8C">
            <w:pPr>
              <w:rPr>
                <w:rFonts w:eastAsia="Times New Roman"/>
                <w:sz w:val="20"/>
                <w:szCs w:val="20"/>
              </w:rPr>
            </w:pPr>
          </w:p>
        </w:tc>
        <w:tc>
          <w:tcPr>
            <w:tcW w:w="0" w:type="auto"/>
            <w:vAlign w:val="center"/>
            <w:hideMark/>
          </w:tcPr>
          <w:p w14:paraId="08CD00C8" w14:textId="77777777" w:rsidR="00000000" w:rsidRDefault="00E36B8C">
            <w:pPr>
              <w:rPr>
                <w:rFonts w:eastAsia="Times New Roman"/>
                <w:sz w:val="20"/>
                <w:szCs w:val="20"/>
              </w:rPr>
            </w:pPr>
          </w:p>
        </w:tc>
        <w:tc>
          <w:tcPr>
            <w:tcW w:w="0" w:type="auto"/>
            <w:vAlign w:val="center"/>
            <w:hideMark/>
          </w:tcPr>
          <w:p w14:paraId="3BA3ABAF" w14:textId="77777777" w:rsidR="00000000" w:rsidRDefault="00E36B8C">
            <w:pPr>
              <w:rPr>
                <w:rFonts w:eastAsia="Times New Roman"/>
                <w:sz w:val="20"/>
                <w:szCs w:val="20"/>
              </w:rPr>
            </w:pPr>
          </w:p>
        </w:tc>
        <w:tc>
          <w:tcPr>
            <w:tcW w:w="0" w:type="auto"/>
            <w:vAlign w:val="center"/>
            <w:hideMark/>
          </w:tcPr>
          <w:p w14:paraId="10FE26CD" w14:textId="77777777" w:rsidR="00000000" w:rsidRDefault="00E36B8C">
            <w:pPr>
              <w:rPr>
                <w:rFonts w:eastAsia="Times New Roman"/>
                <w:sz w:val="20"/>
                <w:szCs w:val="20"/>
              </w:rPr>
            </w:pPr>
          </w:p>
        </w:tc>
      </w:tr>
      <w:tr w:rsidR="00000000" w14:paraId="48274E56" w14:textId="77777777">
        <w:trPr>
          <w:divId w:val="1949460458"/>
        </w:trPr>
        <w:tc>
          <w:tcPr>
            <w:tcW w:w="0" w:type="auto"/>
            <w:gridSpan w:val="3"/>
            <w:shd w:val="clear" w:color="auto" w:fill="FFFFFF"/>
            <w:tcMar>
              <w:top w:w="30" w:type="dxa"/>
              <w:left w:w="20" w:type="dxa"/>
              <w:bottom w:w="30" w:type="dxa"/>
              <w:right w:w="20" w:type="dxa"/>
            </w:tcMar>
            <w:hideMark/>
          </w:tcPr>
          <w:p w14:paraId="4316470C" w14:textId="77777777" w:rsidR="00000000" w:rsidRDefault="00E36B8C">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8B0783E"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501C282"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F8FC2DB" w14:textId="77777777" w:rsidR="00000000" w:rsidRDefault="00E36B8C">
            <w:pPr>
              <w:rPr>
                <w:rFonts w:eastAsia="Times New Roman"/>
                <w:sz w:val="20"/>
                <w:szCs w:val="20"/>
              </w:rPr>
            </w:pPr>
          </w:p>
        </w:tc>
        <w:tc>
          <w:tcPr>
            <w:tcW w:w="0" w:type="auto"/>
            <w:vAlign w:val="center"/>
            <w:hideMark/>
          </w:tcPr>
          <w:p w14:paraId="693305ED" w14:textId="77777777" w:rsidR="00000000" w:rsidRDefault="00E36B8C">
            <w:pPr>
              <w:rPr>
                <w:rFonts w:eastAsia="Times New Roman"/>
                <w:sz w:val="20"/>
                <w:szCs w:val="20"/>
              </w:rPr>
            </w:pPr>
          </w:p>
        </w:tc>
        <w:tc>
          <w:tcPr>
            <w:tcW w:w="0" w:type="auto"/>
            <w:vAlign w:val="center"/>
            <w:hideMark/>
          </w:tcPr>
          <w:p w14:paraId="6577420B" w14:textId="77777777" w:rsidR="00000000" w:rsidRDefault="00E36B8C">
            <w:pPr>
              <w:rPr>
                <w:rFonts w:eastAsia="Times New Roman"/>
                <w:sz w:val="20"/>
                <w:szCs w:val="20"/>
              </w:rPr>
            </w:pPr>
          </w:p>
        </w:tc>
        <w:tc>
          <w:tcPr>
            <w:tcW w:w="0" w:type="auto"/>
            <w:vAlign w:val="center"/>
            <w:hideMark/>
          </w:tcPr>
          <w:p w14:paraId="2B2D7DE2" w14:textId="77777777" w:rsidR="00000000" w:rsidRDefault="00E36B8C">
            <w:pPr>
              <w:rPr>
                <w:rFonts w:eastAsia="Times New Roman"/>
                <w:sz w:val="20"/>
                <w:szCs w:val="20"/>
              </w:rPr>
            </w:pPr>
          </w:p>
        </w:tc>
        <w:tc>
          <w:tcPr>
            <w:tcW w:w="0" w:type="auto"/>
            <w:vAlign w:val="center"/>
            <w:hideMark/>
          </w:tcPr>
          <w:p w14:paraId="0B43116F" w14:textId="77777777" w:rsidR="00000000" w:rsidRDefault="00E36B8C">
            <w:pPr>
              <w:rPr>
                <w:rFonts w:eastAsia="Times New Roman"/>
                <w:sz w:val="20"/>
                <w:szCs w:val="20"/>
              </w:rPr>
            </w:pPr>
          </w:p>
        </w:tc>
        <w:tc>
          <w:tcPr>
            <w:tcW w:w="0" w:type="auto"/>
            <w:vAlign w:val="center"/>
            <w:hideMark/>
          </w:tcPr>
          <w:p w14:paraId="270089FF" w14:textId="77777777" w:rsidR="00000000" w:rsidRDefault="00E36B8C">
            <w:pPr>
              <w:rPr>
                <w:rFonts w:eastAsia="Times New Roman"/>
                <w:sz w:val="20"/>
                <w:szCs w:val="20"/>
              </w:rPr>
            </w:pPr>
          </w:p>
        </w:tc>
        <w:tc>
          <w:tcPr>
            <w:tcW w:w="0" w:type="auto"/>
            <w:vAlign w:val="center"/>
            <w:hideMark/>
          </w:tcPr>
          <w:p w14:paraId="5ABAB7BA" w14:textId="77777777" w:rsidR="00000000" w:rsidRDefault="00E36B8C">
            <w:pPr>
              <w:rPr>
                <w:rFonts w:eastAsia="Times New Roman"/>
                <w:sz w:val="20"/>
                <w:szCs w:val="20"/>
              </w:rPr>
            </w:pPr>
          </w:p>
        </w:tc>
      </w:tr>
      <w:tr w:rsidR="00000000" w14:paraId="284FC975" w14:textId="77777777">
        <w:trPr>
          <w:divId w:val="1949460458"/>
        </w:trPr>
        <w:tc>
          <w:tcPr>
            <w:tcW w:w="0" w:type="auto"/>
            <w:gridSpan w:val="3"/>
            <w:vAlign w:val="center"/>
            <w:hideMark/>
          </w:tcPr>
          <w:p w14:paraId="26F50512" w14:textId="77777777" w:rsidR="00000000" w:rsidRDefault="00E36B8C">
            <w:pPr>
              <w:rPr>
                <w:rFonts w:eastAsia="Times New Roman"/>
                <w:sz w:val="20"/>
                <w:szCs w:val="20"/>
              </w:rPr>
            </w:pPr>
          </w:p>
        </w:tc>
        <w:tc>
          <w:tcPr>
            <w:tcW w:w="0" w:type="auto"/>
            <w:gridSpan w:val="3"/>
            <w:vAlign w:val="center"/>
            <w:hideMark/>
          </w:tcPr>
          <w:p w14:paraId="20D0567D" w14:textId="77777777" w:rsidR="00000000" w:rsidRDefault="00E36B8C">
            <w:pPr>
              <w:rPr>
                <w:rFonts w:eastAsia="Times New Roman"/>
                <w:sz w:val="20"/>
                <w:szCs w:val="20"/>
              </w:rPr>
            </w:pPr>
          </w:p>
        </w:tc>
        <w:tc>
          <w:tcPr>
            <w:tcW w:w="0" w:type="auto"/>
            <w:gridSpan w:val="3"/>
            <w:vAlign w:val="center"/>
            <w:hideMark/>
          </w:tcPr>
          <w:p w14:paraId="7392AFCE" w14:textId="77777777" w:rsidR="00000000" w:rsidRDefault="00E36B8C">
            <w:pPr>
              <w:rPr>
                <w:rFonts w:eastAsia="Times New Roman"/>
                <w:sz w:val="20"/>
                <w:szCs w:val="20"/>
              </w:rPr>
            </w:pPr>
          </w:p>
        </w:tc>
        <w:tc>
          <w:tcPr>
            <w:tcW w:w="0" w:type="auto"/>
            <w:gridSpan w:val="3"/>
            <w:vAlign w:val="center"/>
            <w:hideMark/>
          </w:tcPr>
          <w:p w14:paraId="5D6F6D17" w14:textId="77777777" w:rsidR="00000000" w:rsidRDefault="00E36B8C">
            <w:pPr>
              <w:rPr>
                <w:rFonts w:eastAsia="Times New Roman"/>
                <w:sz w:val="20"/>
                <w:szCs w:val="20"/>
              </w:rPr>
            </w:pPr>
          </w:p>
        </w:tc>
        <w:tc>
          <w:tcPr>
            <w:tcW w:w="0" w:type="auto"/>
            <w:vAlign w:val="center"/>
            <w:hideMark/>
          </w:tcPr>
          <w:p w14:paraId="16B903EB" w14:textId="77777777" w:rsidR="00000000" w:rsidRDefault="00E36B8C">
            <w:pPr>
              <w:rPr>
                <w:rFonts w:eastAsia="Times New Roman"/>
                <w:sz w:val="20"/>
                <w:szCs w:val="20"/>
              </w:rPr>
            </w:pPr>
          </w:p>
        </w:tc>
        <w:tc>
          <w:tcPr>
            <w:tcW w:w="0" w:type="auto"/>
            <w:vAlign w:val="center"/>
            <w:hideMark/>
          </w:tcPr>
          <w:p w14:paraId="52D80BD0" w14:textId="77777777" w:rsidR="00000000" w:rsidRDefault="00E36B8C">
            <w:pPr>
              <w:rPr>
                <w:rFonts w:eastAsia="Times New Roman"/>
                <w:sz w:val="20"/>
                <w:szCs w:val="20"/>
              </w:rPr>
            </w:pPr>
          </w:p>
        </w:tc>
        <w:tc>
          <w:tcPr>
            <w:tcW w:w="0" w:type="auto"/>
            <w:vAlign w:val="center"/>
            <w:hideMark/>
          </w:tcPr>
          <w:p w14:paraId="454A024E" w14:textId="77777777" w:rsidR="00000000" w:rsidRDefault="00E36B8C">
            <w:pPr>
              <w:rPr>
                <w:rFonts w:eastAsia="Times New Roman"/>
                <w:sz w:val="20"/>
                <w:szCs w:val="20"/>
              </w:rPr>
            </w:pPr>
          </w:p>
        </w:tc>
        <w:tc>
          <w:tcPr>
            <w:tcW w:w="0" w:type="auto"/>
            <w:vAlign w:val="center"/>
            <w:hideMark/>
          </w:tcPr>
          <w:p w14:paraId="434738B6" w14:textId="77777777" w:rsidR="00000000" w:rsidRDefault="00E36B8C">
            <w:pPr>
              <w:rPr>
                <w:rFonts w:eastAsia="Times New Roman"/>
                <w:sz w:val="20"/>
                <w:szCs w:val="20"/>
              </w:rPr>
            </w:pPr>
          </w:p>
        </w:tc>
        <w:tc>
          <w:tcPr>
            <w:tcW w:w="0" w:type="auto"/>
            <w:vAlign w:val="center"/>
            <w:hideMark/>
          </w:tcPr>
          <w:p w14:paraId="1E5777CF" w14:textId="77777777" w:rsidR="00000000" w:rsidRDefault="00E36B8C">
            <w:pPr>
              <w:rPr>
                <w:rFonts w:eastAsia="Times New Roman"/>
                <w:sz w:val="20"/>
                <w:szCs w:val="20"/>
              </w:rPr>
            </w:pPr>
          </w:p>
        </w:tc>
        <w:tc>
          <w:tcPr>
            <w:tcW w:w="0" w:type="auto"/>
            <w:vAlign w:val="center"/>
            <w:hideMark/>
          </w:tcPr>
          <w:p w14:paraId="1C9C03F0" w14:textId="77777777" w:rsidR="00000000" w:rsidRDefault="00E36B8C">
            <w:pPr>
              <w:rPr>
                <w:rFonts w:eastAsia="Times New Roman"/>
                <w:sz w:val="20"/>
                <w:szCs w:val="20"/>
              </w:rPr>
            </w:pPr>
          </w:p>
        </w:tc>
      </w:tr>
      <w:tr w:rsidR="00000000" w14:paraId="6A6AFF7D" w14:textId="77777777">
        <w:trPr>
          <w:divId w:val="1949460458"/>
        </w:trPr>
        <w:tc>
          <w:tcPr>
            <w:tcW w:w="0" w:type="auto"/>
            <w:gridSpan w:val="3"/>
            <w:vAlign w:val="center"/>
            <w:hideMark/>
          </w:tcPr>
          <w:p w14:paraId="17F05AFC" w14:textId="77777777" w:rsidR="00000000" w:rsidRDefault="00E36B8C">
            <w:pPr>
              <w:rPr>
                <w:rFonts w:eastAsia="Times New Roman"/>
                <w:sz w:val="20"/>
                <w:szCs w:val="20"/>
              </w:rPr>
            </w:pPr>
          </w:p>
        </w:tc>
        <w:tc>
          <w:tcPr>
            <w:tcW w:w="0" w:type="auto"/>
            <w:gridSpan w:val="3"/>
            <w:vAlign w:val="center"/>
            <w:hideMark/>
          </w:tcPr>
          <w:p w14:paraId="7ADF21FA" w14:textId="77777777" w:rsidR="00000000" w:rsidRDefault="00E36B8C">
            <w:pPr>
              <w:rPr>
                <w:rFonts w:eastAsia="Times New Roman"/>
                <w:sz w:val="20"/>
                <w:szCs w:val="20"/>
              </w:rPr>
            </w:pPr>
          </w:p>
        </w:tc>
        <w:tc>
          <w:tcPr>
            <w:tcW w:w="0" w:type="auto"/>
            <w:gridSpan w:val="3"/>
            <w:vAlign w:val="center"/>
            <w:hideMark/>
          </w:tcPr>
          <w:p w14:paraId="5D276902" w14:textId="77777777" w:rsidR="00000000" w:rsidRDefault="00E36B8C">
            <w:pPr>
              <w:rPr>
                <w:rFonts w:eastAsia="Times New Roman"/>
                <w:sz w:val="20"/>
                <w:szCs w:val="20"/>
              </w:rPr>
            </w:pPr>
          </w:p>
        </w:tc>
        <w:tc>
          <w:tcPr>
            <w:tcW w:w="0" w:type="auto"/>
            <w:gridSpan w:val="3"/>
            <w:vAlign w:val="center"/>
            <w:hideMark/>
          </w:tcPr>
          <w:p w14:paraId="4BF44EDD" w14:textId="77777777" w:rsidR="00000000" w:rsidRDefault="00E36B8C">
            <w:pPr>
              <w:rPr>
                <w:rFonts w:eastAsia="Times New Roman"/>
                <w:sz w:val="20"/>
                <w:szCs w:val="20"/>
              </w:rPr>
            </w:pPr>
          </w:p>
        </w:tc>
        <w:tc>
          <w:tcPr>
            <w:tcW w:w="0" w:type="auto"/>
            <w:vAlign w:val="center"/>
            <w:hideMark/>
          </w:tcPr>
          <w:p w14:paraId="768245A7" w14:textId="77777777" w:rsidR="00000000" w:rsidRDefault="00E36B8C">
            <w:pPr>
              <w:rPr>
                <w:rFonts w:eastAsia="Times New Roman"/>
                <w:sz w:val="20"/>
                <w:szCs w:val="20"/>
              </w:rPr>
            </w:pPr>
          </w:p>
        </w:tc>
        <w:tc>
          <w:tcPr>
            <w:tcW w:w="0" w:type="auto"/>
            <w:vAlign w:val="center"/>
            <w:hideMark/>
          </w:tcPr>
          <w:p w14:paraId="7EB721E8" w14:textId="77777777" w:rsidR="00000000" w:rsidRDefault="00E36B8C">
            <w:pPr>
              <w:rPr>
                <w:rFonts w:eastAsia="Times New Roman"/>
                <w:sz w:val="20"/>
                <w:szCs w:val="20"/>
              </w:rPr>
            </w:pPr>
          </w:p>
        </w:tc>
        <w:tc>
          <w:tcPr>
            <w:tcW w:w="0" w:type="auto"/>
            <w:vAlign w:val="center"/>
            <w:hideMark/>
          </w:tcPr>
          <w:p w14:paraId="529CC66E" w14:textId="77777777" w:rsidR="00000000" w:rsidRDefault="00E36B8C">
            <w:pPr>
              <w:rPr>
                <w:rFonts w:eastAsia="Times New Roman"/>
                <w:sz w:val="20"/>
                <w:szCs w:val="20"/>
              </w:rPr>
            </w:pPr>
          </w:p>
        </w:tc>
        <w:tc>
          <w:tcPr>
            <w:tcW w:w="0" w:type="auto"/>
            <w:vAlign w:val="center"/>
            <w:hideMark/>
          </w:tcPr>
          <w:p w14:paraId="63753B42" w14:textId="77777777" w:rsidR="00000000" w:rsidRDefault="00E36B8C">
            <w:pPr>
              <w:rPr>
                <w:rFonts w:eastAsia="Times New Roman"/>
                <w:sz w:val="20"/>
                <w:szCs w:val="20"/>
              </w:rPr>
            </w:pPr>
          </w:p>
        </w:tc>
        <w:tc>
          <w:tcPr>
            <w:tcW w:w="0" w:type="auto"/>
            <w:vAlign w:val="center"/>
            <w:hideMark/>
          </w:tcPr>
          <w:p w14:paraId="236F2FE4" w14:textId="77777777" w:rsidR="00000000" w:rsidRDefault="00E36B8C">
            <w:pPr>
              <w:rPr>
                <w:rFonts w:eastAsia="Times New Roman"/>
                <w:sz w:val="20"/>
                <w:szCs w:val="20"/>
              </w:rPr>
            </w:pPr>
          </w:p>
        </w:tc>
        <w:tc>
          <w:tcPr>
            <w:tcW w:w="0" w:type="auto"/>
            <w:vAlign w:val="center"/>
            <w:hideMark/>
          </w:tcPr>
          <w:p w14:paraId="7B8CFA4B" w14:textId="77777777" w:rsidR="00000000" w:rsidRDefault="00E36B8C">
            <w:pPr>
              <w:rPr>
                <w:rFonts w:eastAsia="Times New Roman"/>
                <w:sz w:val="20"/>
                <w:szCs w:val="20"/>
              </w:rPr>
            </w:pPr>
          </w:p>
        </w:tc>
      </w:tr>
      <w:tr w:rsidR="00000000" w14:paraId="0DA823FE" w14:textId="77777777">
        <w:trPr>
          <w:divId w:val="1949460458"/>
        </w:trPr>
        <w:tc>
          <w:tcPr>
            <w:tcW w:w="0" w:type="auto"/>
            <w:gridSpan w:val="3"/>
            <w:shd w:val="clear" w:color="auto" w:fill="CCEEFF"/>
            <w:tcMar>
              <w:top w:w="30" w:type="dxa"/>
              <w:left w:w="360" w:type="dxa"/>
              <w:bottom w:w="30" w:type="dxa"/>
              <w:right w:w="20" w:type="dxa"/>
            </w:tcMar>
            <w:hideMark/>
          </w:tcPr>
          <w:p w14:paraId="25D83C26" w14:textId="77777777" w:rsidR="00000000" w:rsidRDefault="00E36B8C">
            <w:pPr>
              <w:rPr>
                <w:rFonts w:eastAsia="Times New Roman"/>
              </w:rPr>
            </w:pPr>
            <w:r>
              <w:rPr>
                <w:rFonts w:eastAsia="Times New Roman"/>
                <w:color w:val="000000"/>
                <w:sz w:val="20"/>
                <w:szCs w:val="20"/>
              </w:rPr>
              <w:t>Investments in convertible note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73883A32"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2D797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989F79"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2A9A03" w14:textId="77777777" w:rsidR="00000000" w:rsidRDefault="00E36B8C">
            <w:pPr>
              <w:jc w:val="right"/>
              <w:rPr>
                <w:rFonts w:eastAsia="Times New Roman"/>
              </w:rPr>
            </w:pPr>
            <w:r>
              <w:rPr>
                <w:rFonts w:eastAsia="Times New Roman"/>
                <w:color w:val="000000"/>
                <w:sz w:val="20"/>
                <w:szCs w:val="20"/>
              </w:rPr>
              <w:t>(2,000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E630948"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867DEBB" w14:textId="77777777" w:rsidR="00000000" w:rsidRDefault="00E36B8C">
            <w:pPr>
              <w:rPr>
                <w:rFonts w:eastAsia="Times New Roman"/>
                <w:sz w:val="20"/>
                <w:szCs w:val="20"/>
              </w:rPr>
            </w:pPr>
          </w:p>
        </w:tc>
        <w:tc>
          <w:tcPr>
            <w:tcW w:w="0" w:type="auto"/>
            <w:vAlign w:val="center"/>
            <w:hideMark/>
          </w:tcPr>
          <w:p w14:paraId="53D88206" w14:textId="77777777" w:rsidR="00000000" w:rsidRDefault="00E36B8C">
            <w:pPr>
              <w:rPr>
                <w:rFonts w:eastAsia="Times New Roman"/>
                <w:sz w:val="20"/>
                <w:szCs w:val="20"/>
              </w:rPr>
            </w:pPr>
          </w:p>
        </w:tc>
        <w:tc>
          <w:tcPr>
            <w:tcW w:w="0" w:type="auto"/>
            <w:vAlign w:val="center"/>
            <w:hideMark/>
          </w:tcPr>
          <w:p w14:paraId="34011512" w14:textId="77777777" w:rsidR="00000000" w:rsidRDefault="00E36B8C">
            <w:pPr>
              <w:rPr>
                <w:rFonts w:eastAsia="Times New Roman"/>
                <w:sz w:val="20"/>
                <w:szCs w:val="20"/>
              </w:rPr>
            </w:pPr>
          </w:p>
        </w:tc>
        <w:tc>
          <w:tcPr>
            <w:tcW w:w="0" w:type="auto"/>
            <w:vAlign w:val="center"/>
            <w:hideMark/>
          </w:tcPr>
          <w:p w14:paraId="289214CE" w14:textId="77777777" w:rsidR="00000000" w:rsidRDefault="00E36B8C">
            <w:pPr>
              <w:rPr>
                <w:rFonts w:eastAsia="Times New Roman"/>
                <w:sz w:val="20"/>
                <w:szCs w:val="20"/>
              </w:rPr>
            </w:pPr>
          </w:p>
        </w:tc>
        <w:tc>
          <w:tcPr>
            <w:tcW w:w="0" w:type="auto"/>
            <w:vAlign w:val="center"/>
            <w:hideMark/>
          </w:tcPr>
          <w:p w14:paraId="0734DE55" w14:textId="77777777" w:rsidR="00000000" w:rsidRDefault="00E36B8C">
            <w:pPr>
              <w:rPr>
                <w:rFonts w:eastAsia="Times New Roman"/>
                <w:sz w:val="20"/>
                <w:szCs w:val="20"/>
              </w:rPr>
            </w:pPr>
          </w:p>
        </w:tc>
        <w:tc>
          <w:tcPr>
            <w:tcW w:w="0" w:type="auto"/>
            <w:vAlign w:val="center"/>
            <w:hideMark/>
          </w:tcPr>
          <w:p w14:paraId="12421EE6" w14:textId="77777777" w:rsidR="00000000" w:rsidRDefault="00E36B8C">
            <w:pPr>
              <w:rPr>
                <w:rFonts w:eastAsia="Times New Roman"/>
                <w:sz w:val="20"/>
                <w:szCs w:val="20"/>
              </w:rPr>
            </w:pPr>
          </w:p>
        </w:tc>
      </w:tr>
      <w:tr w:rsidR="00000000" w14:paraId="0A879A3D" w14:textId="77777777">
        <w:trPr>
          <w:divId w:val="1949460458"/>
        </w:trPr>
        <w:tc>
          <w:tcPr>
            <w:tcW w:w="0" w:type="auto"/>
            <w:gridSpan w:val="3"/>
            <w:shd w:val="clear" w:color="auto" w:fill="FFFFFF"/>
            <w:tcMar>
              <w:top w:w="30" w:type="dxa"/>
              <w:left w:w="360" w:type="dxa"/>
              <w:bottom w:w="30" w:type="dxa"/>
              <w:right w:w="20" w:type="dxa"/>
            </w:tcMar>
            <w:hideMark/>
          </w:tcPr>
          <w:p w14:paraId="067970DD" w14:textId="77777777" w:rsidR="00000000" w:rsidRDefault="00E36B8C">
            <w:pPr>
              <w:rPr>
                <w:rFonts w:eastAsia="Times New Roman"/>
              </w:rPr>
            </w:pPr>
            <w:r>
              <w:rPr>
                <w:rFonts w:eastAsia="Times New Roman"/>
                <w:color w:val="000000"/>
                <w:sz w:val="20"/>
                <w:szCs w:val="20"/>
              </w:rPr>
              <w:t>Purchase of equipmen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7BEB7A7D" w14:textId="77777777" w:rsidR="00000000" w:rsidRDefault="00E36B8C">
            <w:pPr>
              <w:jc w:val="right"/>
              <w:rPr>
                <w:rFonts w:eastAsia="Times New Roman"/>
              </w:rPr>
            </w:pPr>
            <w:r>
              <w:rPr>
                <w:rFonts w:eastAsia="Times New Roman"/>
                <w:color w:val="000000"/>
                <w:sz w:val="20"/>
                <w:szCs w:val="20"/>
              </w:rPr>
              <w:t>(2,107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3C7140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5946A9"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F8989D" w14:textId="77777777" w:rsidR="00000000" w:rsidRDefault="00E36B8C">
            <w:pPr>
              <w:jc w:val="right"/>
              <w:rPr>
                <w:rFonts w:eastAsia="Times New Roman"/>
              </w:rPr>
            </w:pPr>
            <w:r>
              <w:rPr>
                <w:rFonts w:eastAsia="Times New Roman"/>
                <w:color w:val="000000"/>
                <w:sz w:val="20"/>
                <w:szCs w:val="20"/>
              </w:rPr>
              <w:t>(1,689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A0382F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3C540CF" w14:textId="77777777" w:rsidR="00000000" w:rsidRDefault="00E36B8C">
            <w:pPr>
              <w:rPr>
                <w:rFonts w:eastAsia="Times New Roman"/>
                <w:sz w:val="20"/>
                <w:szCs w:val="20"/>
              </w:rPr>
            </w:pPr>
          </w:p>
        </w:tc>
        <w:tc>
          <w:tcPr>
            <w:tcW w:w="0" w:type="auto"/>
            <w:vAlign w:val="center"/>
            <w:hideMark/>
          </w:tcPr>
          <w:p w14:paraId="51542CAD" w14:textId="77777777" w:rsidR="00000000" w:rsidRDefault="00E36B8C">
            <w:pPr>
              <w:rPr>
                <w:rFonts w:eastAsia="Times New Roman"/>
                <w:sz w:val="20"/>
                <w:szCs w:val="20"/>
              </w:rPr>
            </w:pPr>
          </w:p>
        </w:tc>
        <w:tc>
          <w:tcPr>
            <w:tcW w:w="0" w:type="auto"/>
            <w:vAlign w:val="center"/>
            <w:hideMark/>
          </w:tcPr>
          <w:p w14:paraId="2542BCC5" w14:textId="77777777" w:rsidR="00000000" w:rsidRDefault="00E36B8C">
            <w:pPr>
              <w:rPr>
                <w:rFonts w:eastAsia="Times New Roman"/>
                <w:sz w:val="20"/>
                <w:szCs w:val="20"/>
              </w:rPr>
            </w:pPr>
          </w:p>
        </w:tc>
        <w:tc>
          <w:tcPr>
            <w:tcW w:w="0" w:type="auto"/>
            <w:vAlign w:val="center"/>
            <w:hideMark/>
          </w:tcPr>
          <w:p w14:paraId="0C5095D4" w14:textId="77777777" w:rsidR="00000000" w:rsidRDefault="00E36B8C">
            <w:pPr>
              <w:rPr>
                <w:rFonts w:eastAsia="Times New Roman"/>
                <w:sz w:val="20"/>
                <w:szCs w:val="20"/>
              </w:rPr>
            </w:pPr>
          </w:p>
        </w:tc>
        <w:tc>
          <w:tcPr>
            <w:tcW w:w="0" w:type="auto"/>
            <w:vAlign w:val="center"/>
            <w:hideMark/>
          </w:tcPr>
          <w:p w14:paraId="0A90ABB4" w14:textId="77777777" w:rsidR="00000000" w:rsidRDefault="00E36B8C">
            <w:pPr>
              <w:rPr>
                <w:rFonts w:eastAsia="Times New Roman"/>
                <w:sz w:val="20"/>
                <w:szCs w:val="20"/>
              </w:rPr>
            </w:pPr>
          </w:p>
        </w:tc>
        <w:tc>
          <w:tcPr>
            <w:tcW w:w="0" w:type="auto"/>
            <w:vAlign w:val="center"/>
            <w:hideMark/>
          </w:tcPr>
          <w:p w14:paraId="6B17C904" w14:textId="77777777" w:rsidR="00000000" w:rsidRDefault="00E36B8C">
            <w:pPr>
              <w:rPr>
                <w:rFonts w:eastAsia="Times New Roman"/>
                <w:sz w:val="20"/>
                <w:szCs w:val="20"/>
              </w:rPr>
            </w:pPr>
          </w:p>
        </w:tc>
      </w:tr>
      <w:tr w:rsidR="00000000" w14:paraId="42AD6867" w14:textId="77777777">
        <w:trPr>
          <w:divId w:val="1949460458"/>
        </w:trPr>
        <w:tc>
          <w:tcPr>
            <w:tcW w:w="0" w:type="auto"/>
            <w:gridSpan w:val="3"/>
            <w:shd w:val="clear" w:color="auto" w:fill="CCEEFF"/>
            <w:tcMar>
              <w:top w:w="30" w:type="dxa"/>
              <w:left w:w="20" w:type="dxa"/>
              <w:bottom w:w="30" w:type="dxa"/>
              <w:right w:w="20" w:type="dxa"/>
            </w:tcMar>
            <w:hideMark/>
          </w:tcPr>
          <w:p w14:paraId="0F34CC56" w14:textId="77777777" w:rsidR="00000000" w:rsidRDefault="00E36B8C">
            <w:pPr>
              <w:rPr>
                <w:rFonts w:eastAsia="Times New Roman"/>
              </w:rPr>
            </w:pPr>
            <w:r>
              <w:rPr>
                <w:rFonts w:eastAsia="Times New Roman"/>
                <w:b/>
                <w:bCs/>
                <w:color w:val="000000"/>
                <w:sz w:val="20"/>
                <w:szCs w:val="20"/>
              </w:rPr>
              <w:t>Net Cash Used in Investing Activitie</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8FBF3A" w14:textId="77777777" w:rsidR="00000000" w:rsidRDefault="00E36B8C">
            <w:pPr>
              <w:jc w:val="right"/>
              <w:rPr>
                <w:rFonts w:eastAsia="Times New Roman"/>
              </w:rPr>
            </w:pPr>
            <w:r>
              <w:rPr>
                <w:rFonts w:eastAsia="Times New Roman"/>
                <w:b/>
                <w:bCs/>
                <w:color w:val="000000"/>
                <w:sz w:val="20"/>
                <w:szCs w:val="20"/>
              </w:rPr>
              <w:t>(2,107</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A818EB"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D0CB29"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0EAAEE" w14:textId="77777777" w:rsidR="00000000" w:rsidRDefault="00E36B8C">
            <w:pPr>
              <w:jc w:val="right"/>
              <w:rPr>
                <w:rFonts w:eastAsia="Times New Roman"/>
              </w:rPr>
            </w:pPr>
            <w:r>
              <w:rPr>
                <w:rFonts w:eastAsia="Times New Roman"/>
                <w:b/>
                <w:bCs/>
                <w:color w:val="000000"/>
                <w:sz w:val="20"/>
                <w:szCs w:val="20"/>
              </w:rPr>
              <w:t>(3,689</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1C0276E"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03B57EEE" w14:textId="77777777" w:rsidR="00000000" w:rsidRDefault="00E36B8C">
            <w:pPr>
              <w:rPr>
                <w:rFonts w:eastAsia="Times New Roman"/>
                <w:sz w:val="20"/>
                <w:szCs w:val="20"/>
              </w:rPr>
            </w:pPr>
          </w:p>
        </w:tc>
        <w:tc>
          <w:tcPr>
            <w:tcW w:w="0" w:type="auto"/>
            <w:vAlign w:val="center"/>
            <w:hideMark/>
          </w:tcPr>
          <w:p w14:paraId="64D32D60" w14:textId="77777777" w:rsidR="00000000" w:rsidRDefault="00E36B8C">
            <w:pPr>
              <w:rPr>
                <w:rFonts w:eastAsia="Times New Roman"/>
                <w:sz w:val="20"/>
                <w:szCs w:val="20"/>
              </w:rPr>
            </w:pPr>
          </w:p>
        </w:tc>
        <w:tc>
          <w:tcPr>
            <w:tcW w:w="0" w:type="auto"/>
            <w:vAlign w:val="center"/>
            <w:hideMark/>
          </w:tcPr>
          <w:p w14:paraId="1480AF91" w14:textId="77777777" w:rsidR="00000000" w:rsidRDefault="00E36B8C">
            <w:pPr>
              <w:rPr>
                <w:rFonts w:eastAsia="Times New Roman"/>
                <w:sz w:val="20"/>
                <w:szCs w:val="20"/>
              </w:rPr>
            </w:pPr>
          </w:p>
        </w:tc>
        <w:tc>
          <w:tcPr>
            <w:tcW w:w="0" w:type="auto"/>
            <w:vAlign w:val="center"/>
            <w:hideMark/>
          </w:tcPr>
          <w:p w14:paraId="27DC1289" w14:textId="77777777" w:rsidR="00000000" w:rsidRDefault="00E36B8C">
            <w:pPr>
              <w:rPr>
                <w:rFonts w:eastAsia="Times New Roman"/>
                <w:sz w:val="20"/>
                <w:szCs w:val="20"/>
              </w:rPr>
            </w:pPr>
          </w:p>
        </w:tc>
        <w:tc>
          <w:tcPr>
            <w:tcW w:w="0" w:type="auto"/>
            <w:vAlign w:val="center"/>
            <w:hideMark/>
          </w:tcPr>
          <w:p w14:paraId="40BFE8D6" w14:textId="77777777" w:rsidR="00000000" w:rsidRDefault="00E36B8C">
            <w:pPr>
              <w:rPr>
                <w:rFonts w:eastAsia="Times New Roman"/>
                <w:sz w:val="20"/>
                <w:szCs w:val="20"/>
              </w:rPr>
            </w:pPr>
          </w:p>
        </w:tc>
        <w:tc>
          <w:tcPr>
            <w:tcW w:w="0" w:type="auto"/>
            <w:vAlign w:val="center"/>
            <w:hideMark/>
          </w:tcPr>
          <w:p w14:paraId="1D543622" w14:textId="77777777" w:rsidR="00000000" w:rsidRDefault="00E36B8C">
            <w:pPr>
              <w:rPr>
                <w:rFonts w:eastAsia="Times New Roman"/>
                <w:sz w:val="20"/>
                <w:szCs w:val="20"/>
              </w:rPr>
            </w:pPr>
          </w:p>
        </w:tc>
      </w:tr>
      <w:tr w:rsidR="00000000" w14:paraId="53BED1F6" w14:textId="77777777">
        <w:trPr>
          <w:divId w:val="1949460458"/>
        </w:trPr>
        <w:tc>
          <w:tcPr>
            <w:tcW w:w="0" w:type="auto"/>
            <w:gridSpan w:val="3"/>
            <w:shd w:val="clear" w:color="auto" w:fill="FFFFFF"/>
            <w:tcMar>
              <w:top w:w="30" w:type="dxa"/>
              <w:left w:w="20" w:type="dxa"/>
              <w:bottom w:w="30" w:type="dxa"/>
              <w:right w:w="20" w:type="dxa"/>
            </w:tcMar>
            <w:hideMark/>
          </w:tcPr>
          <w:p w14:paraId="118B1E26" w14:textId="77777777" w:rsidR="00000000" w:rsidRDefault="00E36B8C">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21104C68"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94FF8E4"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C0C04C3" w14:textId="77777777" w:rsidR="00000000" w:rsidRDefault="00E36B8C">
            <w:pPr>
              <w:rPr>
                <w:rFonts w:eastAsia="Times New Roman"/>
                <w:sz w:val="20"/>
                <w:szCs w:val="20"/>
              </w:rPr>
            </w:pPr>
          </w:p>
        </w:tc>
        <w:tc>
          <w:tcPr>
            <w:tcW w:w="0" w:type="auto"/>
            <w:vAlign w:val="center"/>
            <w:hideMark/>
          </w:tcPr>
          <w:p w14:paraId="541FA70C" w14:textId="77777777" w:rsidR="00000000" w:rsidRDefault="00E36B8C">
            <w:pPr>
              <w:rPr>
                <w:rFonts w:eastAsia="Times New Roman"/>
                <w:sz w:val="20"/>
                <w:szCs w:val="20"/>
              </w:rPr>
            </w:pPr>
          </w:p>
        </w:tc>
        <w:tc>
          <w:tcPr>
            <w:tcW w:w="0" w:type="auto"/>
            <w:vAlign w:val="center"/>
            <w:hideMark/>
          </w:tcPr>
          <w:p w14:paraId="5D585B03" w14:textId="77777777" w:rsidR="00000000" w:rsidRDefault="00E36B8C">
            <w:pPr>
              <w:rPr>
                <w:rFonts w:eastAsia="Times New Roman"/>
                <w:sz w:val="20"/>
                <w:szCs w:val="20"/>
              </w:rPr>
            </w:pPr>
          </w:p>
        </w:tc>
        <w:tc>
          <w:tcPr>
            <w:tcW w:w="0" w:type="auto"/>
            <w:vAlign w:val="center"/>
            <w:hideMark/>
          </w:tcPr>
          <w:p w14:paraId="21A87242" w14:textId="77777777" w:rsidR="00000000" w:rsidRDefault="00E36B8C">
            <w:pPr>
              <w:rPr>
                <w:rFonts w:eastAsia="Times New Roman"/>
                <w:sz w:val="20"/>
                <w:szCs w:val="20"/>
              </w:rPr>
            </w:pPr>
          </w:p>
        </w:tc>
        <w:tc>
          <w:tcPr>
            <w:tcW w:w="0" w:type="auto"/>
            <w:vAlign w:val="center"/>
            <w:hideMark/>
          </w:tcPr>
          <w:p w14:paraId="56342498" w14:textId="77777777" w:rsidR="00000000" w:rsidRDefault="00E36B8C">
            <w:pPr>
              <w:rPr>
                <w:rFonts w:eastAsia="Times New Roman"/>
                <w:sz w:val="20"/>
                <w:szCs w:val="20"/>
              </w:rPr>
            </w:pPr>
          </w:p>
        </w:tc>
        <w:tc>
          <w:tcPr>
            <w:tcW w:w="0" w:type="auto"/>
            <w:vAlign w:val="center"/>
            <w:hideMark/>
          </w:tcPr>
          <w:p w14:paraId="296CB429" w14:textId="77777777" w:rsidR="00000000" w:rsidRDefault="00E36B8C">
            <w:pPr>
              <w:rPr>
                <w:rFonts w:eastAsia="Times New Roman"/>
                <w:sz w:val="20"/>
                <w:szCs w:val="20"/>
              </w:rPr>
            </w:pPr>
          </w:p>
        </w:tc>
        <w:tc>
          <w:tcPr>
            <w:tcW w:w="0" w:type="auto"/>
            <w:vAlign w:val="center"/>
            <w:hideMark/>
          </w:tcPr>
          <w:p w14:paraId="4A4853AC" w14:textId="77777777" w:rsidR="00000000" w:rsidRDefault="00E36B8C">
            <w:pPr>
              <w:rPr>
                <w:rFonts w:eastAsia="Times New Roman"/>
                <w:sz w:val="20"/>
                <w:szCs w:val="20"/>
              </w:rPr>
            </w:pPr>
          </w:p>
        </w:tc>
      </w:tr>
      <w:tr w:rsidR="00000000" w14:paraId="19254FFD" w14:textId="77777777">
        <w:trPr>
          <w:divId w:val="1949460458"/>
        </w:trPr>
        <w:tc>
          <w:tcPr>
            <w:tcW w:w="0" w:type="auto"/>
            <w:gridSpan w:val="3"/>
            <w:vAlign w:val="center"/>
            <w:hideMark/>
          </w:tcPr>
          <w:p w14:paraId="5A89BA75" w14:textId="77777777" w:rsidR="00000000" w:rsidRDefault="00E36B8C">
            <w:pPr>
              <w:rPr>
                <w:rFonts w:eastAsia="Times New Roman"/>
                <w:sz w:val="20"/>
                <w:szCs w:val="20"/>
              </w:rPr>
            </w:pPr>
          </w:p>
        </w:tc>
        <w:tc>
          <w:tcPr>
            <w:tcW w:w="0" w:type="auto"/>
            <w:gridSpan w:val="3"/>
            <w:vAlign w:val="center"/>
            <w:hideMark/>
          </w:tcPr>
          <w:p w14:paraId="70C31083" w14:textId="77777777" w:rsidR="00000000" w:rsidRDefault="00E36B8C">
            <w:pPr>
              <w:rPr>
                <w:rFonts w:eastAsia="Times New Roman"/>
                <w:sz w:val="20"/>
                <w:szCs w:val="20"/>
              </w:rPr>
            </w:pPr>
          </w:p>
        </w:tc>
        <w:tc>
          <w:tcPr>
            <w:tcW w:w="0" w:type="auto"/>
            <w:gridSpan w:val="3"/>
            <w:vAlign w:val="center"/>
            <w:hideMark/>
          </w:tcPr>
          <w:p w14:paraId="065D7505" w14:textId="77777777" w:rsidR="00000000" w:rsidRDefault="00E36B8C">
            <w:pPr>
              <w:rPr>
                <w:rFonts w:eastAsia="Times New Roman"/>
                <w:sz w:val="20"/>
                <w:szCs w:val="20"/>
              </w:rPr>
            </w:pPr>
          </w:p>
        </w:tc>
        <w:tc>
          <w:tcPr>
            <w:tcW w:w="0" w:type="auto"/>
            <w:gridSpan w:val="3"/>
            <w:vAlign w:val="center"/>
            <w:hideMark/>
          </w:tcPr>
          <w:p w14:paraId="4A5EE502" w14:textId="77777777" w:rsidR="00000000" w:rsidRDefault="00E36B8C">
            <w:pPr>
              <w:rPr>
                <w:rFonts w:eastAsia="Times New Roman"/>
                <w:sz w:val="20"/>
                <w:szCs w:val="20"/>
              </w:rPr>
            </w:pPr>
          </w:p>
        </w:tc>
        <w:tc>
          <w:tcPr>
            <w:tcW w:w="0" w:type="auto"/>
            <w:vAlign w:val="center"/>
            <w:hideMark/>
          </w:tcPr>
          <w:p w14:paraId="35844D4D" w14:textId="77777777" w:rsidR="00000000" w:rsidRDefault="00E36B8C">
            <w:pPr>
              <w:rPr>
                <w:rFonts w:eastAsia="Times New Roman"/>
                <w:sz w:val="20"/>
                <w:szCs w:val="20"/>
              </w:rPr>
            </w:pPr>
          </w:p>
        </w:tc>
        <w:tc>
          <w:tcPr>
            <w:tcW w:w="0" w:type="auto"/>
            <w:vAlign w:val="center"/>
            <w:hideMark/>
          </w:tcPr>
          <w:p w14:paraId="2F965911" w14:textId="77777777" w:rsidR="00000000" w:rsidRDefault="00E36B8C">
            <w:pPr>
              <w:rPr>
                <w:rFonts w:eastAsia="Times New Roman"/>
                <w:sz w:val="20"/>
                <w:szCs w:val="20"/>
              </w:rPr>
            </w:pPr>
          </w:p>
        </w:tc>
        <w:tc>
          <w:tcPr>
            <w:tcW w:w="0" w:type="auto"/>
            <w:vAlign w:val="center"/>
            <w:hideMark/>
          </w:tcPr>
          <w:p w14:paraId="35E3AFB4" w14:textId="77777777" w:rsidR="00000000" w:rsidRDefault="00E36B8C">
            <w:pPr>
              <w:rPr>
                <w:rFonts w:eastAsia="Times New Roman"/>
                <w:sz w:val="20"/>
                <w:szCs w:val="20"/>
              </w:rPr>
            </w:pPr>
          </w:p>
        </w:tc>
        <w:tc>
          <w:tcPr>
            <w:tcW w:w="0" w:type="auto"/>
            <w:vAlign w:val="center"/>
            <w:hideMark/>
          </w:tcPr>
          <w:p w14:paraId="7AD84DA6" w14:textId="77777777" w:rsidR="00000000" w:rsidRDefault="00E36B8C">
            <w:pPr>
              <w:rPr>
                <w:rFonts w:eastAsia="Times New Roman"/>
                <w:sz w:val="20"/>
                <w:szCs w:val="20"/>
              </w:rPr>
            </w:pPr>
          </w:p>
        </w:tc>
        <w:tc>
          <w:tcPr>
            <w:tcW w:w="0" w:type="auto"/>
            <w:vAlign w:val="center"/>
            <w:hideMark/>
          </w:tcPr>
          <w:p w14:paraId="5727E186" w14:textId="77777777" w:rsidR="00000000" w:rsidRDefault="00E36B8C">
            <w:pPr>
              <w:rPr>
                <w:rFonts w:eastAsia="Times New Roman"/>
                <w:sz w:val="20"/>
                <w:szCs w:val="20"/>
              </w:rPr>
            </w:pPr>
          </w:p>
        </w:tc>
        <w:tc>
          <w:tcPr>
            <w:tcW w:w="0" w:type="auto"/>
            <w:vAlign w:val="center"/>
            <w:hideMark/>
          </w:tcPr>
          <w:p w14:paraId="3003B436" w14:textId="77777777" w:rsidR="00000000" w:rsidRDefault="00E36B8C">
            <w:pPr>
              <w:rPr>
                <w:rFonts w:eastAsia="Times New Roman"/>
                <w:sz w:val="20"/>
                <w:szCs w:val="20"/>
              </w:rPr>
            </w:pPr>
          </w:p>
        </w:tc>
      </w:tr>
      <w:tr w:rsidR="00000000" w14:paraId="1981EC9D" w14:textId="77777777">
        <w:trPr>
          <w:divId w:val="1949460458"/>
        </w:trPr>
        <w:tc>
          <w:tcPr>
            <w:tcW w:w="0" w:type="auto"/>
            <w:gridSpan w:val="3"/>
            <w:vAlign w:val="center"/>
            <w:hideMark/>
          </w:tcPr>
          <w:p w14:paraId="477A649E" w14:textId="77777777" w:rsidR="00000000" w:rsidRDefault="00E36B8C">
            <w:pPr>
              <w:rPr>
                <w:rFonts w:eastAsia="Times New Roman"/>
                <w:sz w:val="20"/>
                <w:szCs w:val="20"/>
              </w:rPr>
            </w:pPr>
          </w:p>
        </w:tc>
        <w:tc>
          <w:tcPr>
            <w:tcW w:w="0" w:type="auto"/>
            <w:gridSpan w:val="3"/>
            <w:vAlign w:val="center"/>
            <w:hideMark/>
          </w:tcPr>
          <w:p w14:paraId="3D72D4B8" w14:textId="77777777" w:rsidR="00000000" w:rsidRDefault="00E36B8C">
            <w:pPr>
              <w:rPr>
                <w:rFonts w:eastAsia="Times New Roman"/>
                <w:sz w:val="20"/>
                <w:szCs w:val="20"/>
              </w:rPr>
            </w:pPr>
          </w:p>
        </w:tc>
        <w:tc>
          <w:tcPr>
            <w:tcW w:w="0" w:type="auto"/>
            <w:gridSpan w:val="3"/>
            <w:vAlign w:val="center"/>
            <w:hideMark/>
          </w:tcPr>
          <w:p w14:paraId="79577015" w14:textId="77777777" w:rsidR="00000000" w:rsidRDefault="00E36B8C">
            <w:pPr>
              <w:rPr>
                <w:rFonts w:eastAsia="Times New Roman"/>
                <w:sz w:val="20"/>
                <w:szCs w:val="20"/>
              </w:rPr>
            </w:pPr>
          </w:p>
        </w:tc>
        <w:tc>
          <w:tcPr>
            <w:tcW w:w="0" w:type="auto"/>
            <w:gridSpan w:val="3"/>
            <w:vAlign w:val="center"/>
            <w:hideMark/>
          </w:tcPr>
          <w:p w14:paraId="2A73BC48" w14:textId="77777777" w:rsidR="00000000" w:rsidRDefault="00E36B8C">
            <w:pPr>
              <w:rPr>
                <w:rFonts w:eastAsia="Times New Roman"/>
                <w:sz w:val="20"/>
                <w:szCs w:val="20"/>
              </w:rPr>
            </w:pPr>
          </w:p>
        </w:tc>
        <w:tc>
          <w:tcPr>
            <w:tcW w:w="0" w:type="auto"/>
            <w:vAlign w:val="center"/>
            <w:hideMark/>
          </w:tcPr>
          <w:p w14:paraId="350AEA4D" w14:textId="77777777" w:rsidR="00000000" w:rsidRDefault="00E36B8C">
            <w:pPr>
              <w:rPr>
                <w:rFonts w:eastAsia="Times New Roman"/>
                <w:sz w:val="20"/>
                <w:szCs w:val="20"/>
              </w:rPr>
            </w:pPr>
          </w:p>
        </w:tc>
        <w:tc>
          <w:tcPr>
            <w:tcW w:w="0" w:type="auto"/>
            <w:vAlign w:val="center"/>
            <w:hideMark/>
          </w:tcPr>
          <w:p w14:paraId="7ECB6522" w14:textId="77777777" w:rsidR="00000000" w:rsidRDefault="00E36B8C">
            <w:pPr>
              <w:rPr>
                <w:rFonts w:eastAsia="Times New Roman"/>
                <w:sz w:val="20"/>
                <w:szCs w:val="20"/>
              </w:rPr>
            </w:pPr>
          </w:p>
        </w:tc>
        <w:tc>
          <w:tcPr>
            <w:tcW w:w="0" w:type="auto"/>
            <w:vAlign w:val="center"/>
            <w:hideMark/>
          </w:tcPr>
          <w:p w14:paraId="5BF3CF66" w14:textId="77777777" w:rsidR="00000000" w:rsidRDefault="00E36B8C">
            <w:pPr>
              <w:rPr>
                <w:rFonts w:eastAsia="Times New Roman"/>
                <w:sz w:val="20"/>
                <w:szCs w:val="20"/>
              </w:rPr>
            </w:pPr>
          </w:p>
        </w:tc>
        <w:tc>
          <w:tcPr>
            <w:tcW w:w="0" w:type="auto"/>
            <w:vAlign w:val="center"/>
            <w:hideMark/>
          </w:tcPr>
          <w:p w14:paraId="3368543F" w14:textId="77777777" w:rsidR="00000000" w:rsidRDefault="00E36B8C">
            <w:pPr>
              <w:rPr>
                <w:rFonts w:eastAsia="Times New Roman"/>
                <w:sz w:val="20"/>
                <w:szCs w:val="20"/>
              </w:rPr>
            </w:pPr>
          </w:p>
        </w:tc>
        <w:tc>
          <w:tcPr>
            <w:tcW w:w="0" w:type="auto"/>
            <w:vAlign w:val="center"/>
            <w:hideMark/>
          </w:tcPr>
          <w:p w14:paraId="4474C6B5" w14:textId="77777777" w:rsidR="00000000" w:rsidRDefault="00E36B8C">
            <w:pPr>
              <w:rPr>
                <w:rFonts w:eastAsia="Times New Roman"/>
                <w:sz w:val="20"/>
                <w:szCs w:val="20"/>
              </w:rPr>
            </w:pPr>
          </w:p>
        </w:tc>
        <w:tc>
          <w:tcPr>
            <w:tcW w:w="0" w:type="auto"/>
            <w:vAlign w:val="center"/>
            <w:hideMark/>
          </w:tcPr>
          <w:p w14:paraId="4EF7F514" w14:textId="77777777" w:rsidR="00000000" w:rsidRDefault="00E36B8C">
            <w:pPr>
              <w:rPr>
                <w:rFonts w:eastAsia="Times New Roman"/>
                <w:sz w:val="20"/>
                <w:szCs w:val="20"/>
              </w:rPr>
            </w:pPr>
          </w:p>
        </w:tc>
      </w:tr>
      <w:tr w:rsidR="00000000" w14:paraId="75EAA2D5" w14:textId="77777777">
        <w:trPr>
          <w:divId w:val="1949460458"/>
        </w:trPr>
        <w:tc>
          <w:tcPr>
            <w:tcW w:w="0" w:type="auto"/>
            <w:gridSpan w:val="3"/>
            <w:vAlign w:val="center"/>
            <w:hideMark/>
          </w:tcPr>
          <w:p w14:paraId="285F0F8A" w14:textId="77777777" w:rsidR="00000000" w:rsidRDefault="00E36B8C">
            <w:pPr>
              <w:rPr>
                <w:rFonts w:eastAsia="Times New Roman"/>
                <w:sz w:val="20"/>
                <w:szCs w:val="20"/>
              </w:rPr>
            </w:pPr>
          </w:p>
        </w:tc>
        <w:tc>
          <w:tcPr>
            <w:tcW w:w="0" w:type="auto"/>
            <w:gridSpan w:val="3"/>
            <w:vAlign w:val="center"/>
            <w:hideMark/>
          </w:tcPr>
          <w:p w14:paraId="61E3E611" w14:textId="77777777" w:rsidR="00000000" w:rsidRDefault="00E36B8C">
            <w:pPr>
              <w:rPr>
                <w:rFonts w:eastAsia="Times New Roman"/>
                <w:sz w:val="20"/>
                <w:szCs w:val="20"/>
              </w:rPr>
            </w:pPr>
          </w:p>
        </w:tc>
        <w:tc>
          <w:tcPr>
            <w:tcW w:w="0" w:type="auto"/>
            <w:gridSpan w:val="3"/>
            <w:vAlign w:val="center"/>
            <w:hideMark/>
          </w:tcPr>
          <w:p w14:paraId="7EFDF835" w14:textId="77777777" w:rsidR="00000000" w:rsidRDefault="00E36B8C">
            <w:pPr>
              <w:rPr>
                <w:rFonts w:eastAsia="Times New Roman"/>
                <w:sz w:val="20"/>
                <w:szCs w:val="20"/>
              </w:rPr>
            </w:pPr>
          </w:p>
        </w:tc>
        <w:tc>
          <w:tcPr>
            <w:tcW w:w="0" w:type="auto"/>
            <w:gridSpan w:val="3"/>
            <w:vAlign w:val="center"/>
            <w:hideMark/>
          </w:tcPr>
          <w:p w14:paraId="702807E1" w14:textId="77777777" w:rsidR="00000000" w:rsidRDefault="00E36B8C">
            <w:pPr>
              <w:rPr>
                <w:rFonts w:eastAsia="Times New Roman"/>
                <w:sz w:val="20"/>
                <w:szCs w:val="20"/>
              </w:rPr>
            </w:pPr>
          </w:p>
        </w:tc>
        <w:tc>
          <w:tcPr>
            <w:tcW w:w="0" w:type="auto"/>
            <w:vAlign w:val="center"/>
            <w:hideMark/>
          </w:tcPr>
          <w:p w14:paraId="4AC3420B" w14:textId="77777777" w:rsidR="00000000" w:rsidRDefault="00E36B8C">
            <w:pPr>
              <w:rPr>
                <w:rFonts w:eastAsia="Times New Roman"/>
                <w:sz w:val="20"/>
                <w:szCs w:val="20"/>
              </w:rPr>
            </w:pPr>
          </w:p>
        </w:tc>
        <w:tc>
          <w:tcPr>
            <w:tcW w:w="0" w:type="auto"/>
            <w:vAlign w:val="center"/>
            <w:hideMark/>
          </w:tcPr>
          <w:p w14:paraId="3FC96ADA" w14:textId="77777777" w:rsidR="00000000" w:rsidRDefault="00E36B8C">
            <w:pPr>
              <w:rPr>
                <w:rFonts w:eastAsia="Times New Roman"/>
                <w:sz w:val="20"/>
                <w:szCs w:val="20"/>
              </w:rPr>
            </w:pPr>
          </w:p>
        </w:tc>
        <w:tc>
          <w:tcPr>
            <w:tcW w:w="0" w:type="auto"/>
            <w:vAlign w:val="center"/>
            <w:hideMark/>
          </w:tcPr>
          <w:p w14:paraId="2D14F248" w14:textId="77777777" w:rsidR="00000000" w:rsidRDefault="00E36B8C">
            <w:pPr>
              <w:rPr>
                <w:rFonts w:eastAsia="Times New Roman"/>
                <w:sz w:val="20"/>
                <w:szCs w:val="20"/>
              </w:rPr>
            </w:pPr>
          </w:p>
        </w:tc>
        <w:tc>
          <w:tcPr>
            <w:tcW w:w="0" w:type="auto"/>
            <w:vAlign w:val="center"/>
            <w:hideMark/>
          </w:tcPr>
          <w:p w14:paraId="179F79C4" w14:textId="77777777" w:rsidR="00000000" w:rsidRDefault="00E36B8C">
            <w:pPr>
              <w:rPr>
                <w:rFonts w:eastAsia="Times New Roman"/>
                <w:sz w:val="20"/>
                <w:szCs w:val="20"/>
              </w:rPr>
            </w:pPr>
          </w:p>
        </w:tc>
        <w:tc>
          <w:tcPr>
            <w:tcW w:w="0" w:type="auto"/>
            <w:vAlign w:val="center"/>
            <w:hideMark/>
          </w:tcPr>
          <w:p w14:paraId="5C0F243A" w14:textId="77777777" w:rsidR="00000000" w:rsidRDefault="00E36B8C">
            <w:pPr>
              <w:rPr>
                <w:rFonts w:eastAsia="Times New Roman"/>
                <w:sz w:val="20"/>
                <w:szCs w:val="20"/>
              </w:rPr>
            </w:pPr>
          </w:p>
        </w:tc>
        <w:tc>
          <w:tcPr>
            <w:tcW w:w="0" w:type="auto"/>
            <w:vAlign w:val="center"/>
            <w:hideMark/>
          </w:tcPr>
          <w:p w14:paraId="4BED9E9C" w14:textId="77777777" w:rsidR="00000000" w:rsidRDefault="00E36B8C">
            <w:pPr>
              <w:rPr>
                <w:rFonts w:eastAsia="Times New Roman"/>
                <w:sz w:val="20"/>
                <w:szCs w:val="20"/>
              </w:rPr>
            </w:pPr>
          </w:p>
        </w:tc>
      </w:tr>
      <w:tr w:rsidR="00000000" w14:paraId="70594D11" w14:textId="77777777">
        <w:trPr>
          <w:divId w:val="1949460458"/>
        </w:trPr>
        <w:tc>
          <w:tcPr>
            <w:tcW w:w="0" w:type="auto"/>
            <w:gridSpan w:val="3"/>
            <w:shd w:val="clear" w:color="auto" w:fill="CCEEFF"/>
            <w:tcMar>
              <w:top w:w="30" w:type="dxa"/>
              <w:left w:w="360" w:type="dxa"/>
              <w:bottom w:w="30" w:type="dxa"/>
              <w:right w:w="20" w:type="dxa"/>
            </w:tcMar>
            <w:hideMark/>
          </w:tcPr>
          <w:p w14:paraId="4575AF41" w14:textId="77777777" w:rsidR="00000000" w:rsidRDefault="00E36B8C">
            <w:pPr>
              <w:rPr>
                <w:rFonts w:eastAsia="Times New Roman"/>
              </w:rPr>
            </w:pPr>
            <w:r>
              <w:rPr>
                <w:rFonts w:eastAsia="Times New Roman"/>
                <w:color w:val="000000"/>
                <w:sz w:val="20"/>
                <w:szCs w:val="20"/>
              </w:rPr>
              <w:t>Repurchase of company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4ED11D6A" w14:textId="77777777" w:rsidR="00000000" w:rsidRDefault="00E36B8C">
            <w:pPr>
              <w:jc w:val="right"/>
              <w:rPr>
                <w:rFonts w:eastAsia="Times New Roman"/>
              </w:rPr>
            </w:pPr>
            <w:r>
              <w:rPr>
                <w:rFonts w:eastAsia="Times New Roman"/>
                <w:color w:val="000000"/>
                <w:sz w:val="20"/>
                <w:szCs w:val="20"/>
              </w:rPr>
              <w:t>(5,405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7624C5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168CFB"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2B2C95" w14:textId="77777777" w:rsidR="00000000" w:rsidRDefault="00E36B8C">
            <w:pPr>
              <w:jc w:val="right"/>
              <w:rPr>
                <w:rFonts w:eastAsia="Times New Roman"/>
              </w:rPr>
            </w:pPr>
            <w:r>
              <w:rPr>
                <w:rFonts w:eastAsia="Times New Roman"/>
                <w:color w:val="000000"/>
                <w:sz w:val="20"/>
                <w:szCs w:val="20"/>
              </w:rPr>
              <w:t>(1,706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85A4133"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983F8C1" w14:textId="77777777" w:rsidR="00000000" w:rsidRDefault="00E36B8C">
            <w:pPr>
              <w:rPr>
                <w:rFonts w:eastAsia="Times New Roman"/>
                <w:sz w:val="20"/>
                <w:szCs w:val="20"/>
              </w:rPr>
            </w:pPr>
          </w:p>
        </w:tc>
        <w:tc>
          <w:tcPr>
            <w:tcW w:w="0" w:type="auto"/>
            <w:vAlign w:val="center"/>
            <w:hideMark/>
          </w:tcPr>
          <w:p w14:paraId="26EAB292" w14:textId="77777777" w:rsidR="00000000" w:rsidRDefault="00E36B8C">
            <w:pPr>
              <w:rPr>
                <w:rFonts w:eastAsia="Times New Roman"/>
                <w:sz w:val="20"/>
                <w:szCs w:val="20"/>
              </w:rPr>
            </w:pPr>
          </w:p>
        </w:tc>
        <w:tc>
          <w:tcPr>
            <w:tcW w:w="0" w:type="auto"/>
            <w:vAlign w:val="center"/>
            <w:hideMark/>
          </w:tcPr>
          <w:p w14:paraId="14D15632" w14:textId="77777777" w:rsidR="00000000" w:rsidRDefault="00E36B8C">
            <w:pPr>
              <w:rPr>
                <w:rFonts w:eastAsia="Times New Roman"/>
                <w:sz w:val="20"/>
                <w:szCs w:val="20"/>
              </w:rPr>
            </w:pPr>
          </w:p>
        </w:tc>
        <w:tc>
          <w:tcPr>
            <w:tcW w:w="0" w:type="auto"/>
            <w:vAlign w:val="center"/>
            <w:hideMark/>
          </w:tcPr>
          <w:p w14:paraId="3DE476C2" w14:textId="77777777" w:rsidR="00000000" w:rsidRDefault="00E36B8C">
            <w:pPr>
              <w:rPr>
                <w:rFonts w:eastAsia="Times New Roman"/>
                <w:sz w:val="20"/>
                <w:szCs w:val="20"/>
              </w:rPr>
            </w:pPr>
          </w:p>
        </w:tc>
        <w:tc>
          <w:tcPr>
            <w:tcW w:w="0" w:type="auto"/>
            <w:vAlign w:val="center"/>
            <w:hideMark/>
          </w:tcPr>
          <w:p w14:paraId="00ACCBF8" w14:textId="77777777" w:rsidR="00000000" w:rsidRDefault="00E36B8C">
            <w:pPr>
              <w:rPr>
                <w:rFonts w:eastAsia="Times New Roman"/>
                <w:sz w:val="20"/>
                <w:szCs w:val="20"/>
              </w:rPr>
            </w:pPr>
          </w:p>
        </w:tc>
        <w:tc>
          <w:tcPr>
            <w:tcW w:w="0" w:type="auto"/>
            <w:vAlign w:val="center"/>
            <w:hideMark/>
          </w:tcPr>
          <w:p w14:paraId="00199442" w14:textId="77777777" w:rsidR="00000000" w:rsidRDefault="00E36B8C">
            <w:pPr>
              <w:rPr>
                <w:rFonts w:eastAsia="Times New Roman"/>
                <w:sz w:val="20"/>
                <w:szCs w:val="20"/>
              </w:rPr>
            </w:pPr>
          </w:p>
        </w:tc>
      </w:tr>
      <w:tr w:rsidR="00000000" w14:paraId="6F5BF777" w14:textId="77777777">
        <w:trPr>
          <w:divId w:val="1949460458"/>
        </w:trPr>
        <w:tc>
          <w:tcPr>
            <w:tcW w:w="0" w:type="auto"/>
            <w:gridSpan w:val="3"/>
            <w:shd w:val="clear" w:color="auto" w:fill="FFFFFF"/>
            <w:tcMar>
              <w:top w:w="30" w:type="dxa"/>
              <w:left w:w="360" w:type="dxa"/>
              <w:bottom w:w="30" w:type="dxa"/>
              <w:right w:w="20" w:type="dxa"/>
            </w:tcMar>
            <w:hideMark/>
          </w:tcPr>
          <w:p w14:paraId="2CEE6725" w14:textId="77777777" w:rsidR="00000000" w:rsidRDefault="00E36B8C">
            <w:pPr>
              <w:rPr>
                <w:rFonts w:eastAsia="Times New Roman"/>
              </w:rPr>
            </w:pPr>
            <w:r>
              <w:rPr>
                <w:rFonts w:eastAsia="Times New Roman"/>
                <w:color w:val="000000"/>
                <w:sz w:val="20"/>
                <w:szCs w:val="20"/>
              </w:rPr>
              <w:t>Payment on term loa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50F7BB4D" w14:textId="77777777" w:rsidR="00000000" w:rsidRDefault="00E36B8C">
            <w:pPr>
              <w:jc w:val="right"/>
              <w:rPr>
                <w:rFonts w:eastAsia="Times New Roman"/>
              </w:rPr>
            </w:pPr>
            <w:r>
              <w:rPr>
                <w:rFonts w:eastAsia="Times New Roman"/>
                <w:color w:val="000000"/>
                <w:sz w:val="20"/>
                <w:szCs w:val="20"/>
              </w:rPr>
              <w:t>(1,500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AD9500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E06C0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9CD43B" w14:textId="77777777" w:rsidR="00000000" w:rsidRDefault="00E36B8C">
            <w:pPr>
              <w:jc w:val="right"/>
              <w:rPr>
                <w:rFonts w:eastAsia="Times New Roman"/>
              </w:rPr>
            </w:pPr>
            <w:r>
              <w:rPr>
                <w:rFonts w:eastAsia="Times New Roman"/>
                <w:color w:val="000000"/>
                <w:sz w:val="20"/>
                <w:szCs w:val="20"/>
              </w:rPr>
              <w:t>(3,500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C86C22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8D379EE" w14:textId="77777777" w:rsidR="00000000" w:rsidRDefault="00E36B8C">
            <w:pPr>
              <w:rPr>
                <w:rFonts w:eastAsia="Times New Roman"/>
                <w:sz w:val="20"/>
                <w:szCs w:val="20"/>
              </w:rPr>
            </w:pPr>
          </w:p>
        </w:tc>
        <w:tc>
          <w:tcPr>
            <w:tcW w:w="0" w:type="auto"/>
            <w:vAlign w:val="center"/>
            <w:hideMark/>
          </w:tcPr>
          <w:p w14:paraId="63F993E6" w14:textId="77777777" w:rsidR="00000000" w:rsidRDefault="00E36B8C">
            <w:pPr>
              <w:rPr>
                <w:rFonts w:eastAsia="Times New Roman"/>
                <w:sz w:val="20"/>
                <w:szCs w:val="20"/>
              </w:rPr>
            </w:pPr>
          </w:p>
        </w:tc>
        <w:tc>
          <w:tcPr>
            <w:tcW w:w="0" w:type="auto"/>
            <w:vAlign w:val="center"/>
            <w:hideMark/>
          </w:tcPr>
          <w:p w14:paraId="78ABC2E1" w14:textId="77777777" w:rsidR="00000000" w:rsidRDefault="00E36B8C">
            <w:pPr>
              <w:rPr>
                <w:rFonts w:eastAsia="Times New Roman"/>
                <w:sz w:val="20"/>
                <w:szCs w:val="20"/>
              </w:rPr>
            </w:pPr>
          </w:p>
        </w:tc>
        <w:tc>
          <w:tcPr>
            <w:tcW w:w="0" w:type="auto"/>
            <w:vAlign w:val="center"/>
            <w:hideMark/>
          </w:tcPr>
          <w:p w14:paraId="70603A41" w14:textId="77777777" w:rsidR="00000000" w:rsidRDefault="00E36B8C">
            <w:pPr>
              <w:rPr>
                <w:rFonts w:eastAsia="Times New Roman"/>
                <w:sz w:val="20"/>
                <w:szCs w:val="20"/>
              </w:rPr>
            </w:pPr>
          </w:p>
        </w:tc>
        <w:tc>
          <w:tcPr>
            <w:tcW w:w="0" w:type="auto"/>
            <w:vAlign w:val="center"/>
            <w:hideMark/>
          </w:tcPr>
          <w:p w14:paraId="36A7CE05" w14:textId="77777777" w:rsidR="00000000" w:rsidRDefault="00E36B8C">
            <w:pPr>
              <w:rPr>
                <w:rFonts w:eastAsia="Times New Roman"/>
                <w:sz w:val="20"/>
                <w:szCs w:val="20"/>
              </w:rPr>
            </w:pPr>
          </w:p>
        </w:tc>
        <w:tc>
          <w:tcPr>
            <w:tcW w:w="0" w:type="auto"/>
            <w:vAlign w:val="center"/>
            <w:hideMark/>
          </w:tcPr>
          <w:p w14:paraId="5E9759C6" w14:textId="77777777" w:rsidR="00000000" w:rsidRDefault="00E36B8C">
            <w:pPr>
              <w:rPr>
                <w:rFonts w:eastAsia="Times New Roman"/>
                <w:sz w:val="20"/>
                <w:szCs w:val="20"/>
              </w:rPr>
            </w:pPr>
          </w:p>
        </w:tc>
      </w:tr>
      <w:tr w:rsidR="00000000" w14:paraId="7EFAF1A1" w14:textId="77777777">
        <w:trPr>
          <w:divId w:val="1949460458"/>
        </w:trPr>
        <w:tc>
          <w:tcPr>
            <w:tcW w:w="0" w:type="auto"/>
            <w:gridSpan w:val="3"/>
            <w:shd w:val="clear" w:color="auto" w:fill="CCEEFF"/>
            <w:tcMar>
              <w:top w:w="30" w:type="dxa"/>
              <w:left w:w="360" w:type="dxa"/>
              <w:bottom w:w="30" w:type="dxa"/>
              <w:right w:w="20" w:type="dxa"/>
            </w:tcMar>
            <w:hideMark/>
          </w:tcPr>
          <w:p w14:paraId="363177B5" w14:textId="77777777" w:rsidR="00000000" w:rsidRDefault="00E36B8C">
            <w:pPr>
              <w:rPr>
                <w:rFonts w:eastAsia="Times New Roman"/>
              </w:rPr>
            </w:pPr>
            <w:r>
              <w:rPr>
                <w:rFonts w:eastAsia="Times New Roman"/>
                <w:color w:val="000000"/>
                <w:sz w:val="20"/>
                <w:szCs w:val="20"/>
              </w:rPr>
              <w:t>Shares purchased as payment of tax withholdin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22CA2EC0" w14:textId="77777777" w:rsidR="00000000" w:rsidRDefault="00E36B8C">
            <w:pPr>
              <w:jc w:val="right"/>
              <w:rPr>
                <w:rFonts w:eastAsia="Times New Roman"/>
              </w:rPr>
            </w:pPr>
            <w:r>
              <w:rPr>
                <w:rFonts w:eastAsia="Times New Roman"/>
                <w:color w:val="000000"/>
                <w:sz w:val="20"/>
                <w:szCs w:val="20"/>
              </w:rPr>
              <w:t>(6,096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17046F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5FCCC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3E92C0" w14:textId="77777777" w:rsidR="00000000" w:rsidRDefault="00E36B8C">
            <w:pPr>
              <w:jc w:val="right"/>
              <w:rPr>
                <w:rFonts w:eastAsia="Times New Roman"/>
              </w:rPr>
            </w:pPr>
            <w:r>
              <w:rPr>
                <w:rFonts w:eastAsia="Times New Roman"/>
                <w:color w:val="000000"/>
                <w:sz w:val="20"/>
                <w:szCs w:val="20"/>
              </w:rPr>
              <w:t>(3,167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C90C802"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955E318" w14:textId="77777777" w:rsidR="00000000" w:rsidRDefault="00E36B8C">
            <w:pPr>
              <w:rPr>
                <w:rFonts w:eastAsia="Times New Roman"/>
                <w:sz w:val="20"/>
                <w:szCs w:val="20"/>
              </w:rPr>
            </w:pPr>
          </w:p>
        </w:tc>
        <w:tc>
          <w:tcPr>
            <w:tcW w:w="0" w:type="auto"/>
            <w:vAlign w:val="center"/>
            <w:hideMark/>
          </w:tcPr>
          <w:p w14:paraId="4EF5FEFD" w14:textId="77777777" w:rsidR="00000000" w:rsidRDefault="00E36B8C">
            <w:pPr>
              <w:rPr>
                <w:rFonts w:eastAsia="Times New Roman"/>
                <w:sz w:val="20"/>
                <w:szCs w:val="20"/>
              </w:rPr>
            </w:pPr>
          </w:p>
        </w:tc>
        <w:tc>
          <w:tcPr>
            <w:tcW w:w="0" w:type="auto"/>
            <w:vAlign w:val="center"/>
            <w:hideMark/>
          </w:tcPr>
          <w:p w14:paraId="4E43FFA2" w14:textId="77777777" w:rsidR="00000000" w:rsidRDefault="00E36B8C">
            <w:pPr>
              <w:rPr>
                <w:rFonts w:eastAsia="Times New Roman"/>
                <w:sz w:val="20"/>
                <w:szCs w:val="20"/>
              </w:rPr>
            </w:pPr>
          </w:p>
        </w:tc>
        <w:tc>
          <w:tcPr>
            <w:tcW w:w="0" w:type="auto"/>
            <w:vAlign w:val="center"/>
            <w:hideMark/>
          </w:tcPr>
          <w:p w14:paraId="21B2CDE2" w14:textId="77777777" w:rsidR="00000000" w:rsidRDefault="00E36B8C">
            <w:pPr>
              <w:rPr>
                <w:rFonts w:eastAsia="Times New Roman"/>
                <w:sz w:val="20"/>
                <w:szCs w:val="20"/>
              </w:rPr>
            </w:pPr>
          </w:p>
        </w:tc>
        <w:tc>
          <w:tcPr>
            <w:tcW w:w="0" w:type="auto"/>
            <w:vAlign w:val="center"/>
            <w:hideMark/>
          </w:tcPr>
          <w:p w14:paraId="63911D62" w14:textId="77777777" w:rsidR="00000000" w:rsidRDefault="00E36B8C">
            <w:pPr>
              <w:rPr>
                <w:rFonts w:eastAsia="Times New Roman"/>
                <w:sz w:val="20"/>
                <w:szCs w:val="20"/>
              </w:rPr>
            </w:pPr>
          </w:p>
        </w:tc>
        <w:tc>
          <w:tcPr>
            <w:tcW w:w="0" w:type="auto"/>
            <w:vAlign w:val="center"/>
            <w:hideMark/>
          </w:tcPr>
          <w:p w14:paraId="512120FA" w14:textId="77777777" w:rsidR="00000000" w:rsidRDefault="00E36B8C">
            <w:pPr>
              <w:rPr>
                <w:rFonts w:eastAsia="Times New Roman"/>
                <w:sz w:val="20"/>
                <w:szCs w:val="20"/>
              </w:rPr>
            </w:pPr>
          </w:p>
        </w:tc>
      </w:tr>
      <w:tr w:rsidR="00000000" w14:paraId="2EC3331F" w14:textId="77777777">
        <w:trPr>
          <w:divId w:val="1949460458"/>
        </w:trPr>
        <w:tc>
          <w:tcPr>
            <w:tcW w:w="0" w:type="auto"/>
            <w:gridSpan w:val="3"/>
            <w:shd w:val="clear" w:color="auto" w:fill="FFFFFF"/>
            <w:tcMar>
              <w:top w:w="30" w:type="dxa"/>
              <w:left w:w="360" w:type="dxa"/>
              <w:bottom w:w="30" w:type="dxa"/>
              <w:right w:w="20" w:type="dxa"/>
            </w:tcMar>
            <w:hideMark/>
          </w:tcPr>
          <w:p w14:paraId="7C14B362" w14:textId="77777777" w:rsidR="00000000" w:rsidRDefault="00E36B8C">
            <w:pPr>
              <w:rPr>
                <w:rFonts w:eastAsia="Times New Roman"/>
              </w:rPr>
            </w:pPr>
            <w:r>
              <w:rPr>
                <w:rFonts w:eastAsia="Times New Roman"/>
                <w:color w:val="000000"/>
                <w:sz w:val="20"/>
                <w:szCs w:val="20"/>
              </w:rPr>
              <w:t>Proceeds from common stock issued under employee stock purchase pla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4132A738" w14:textId="77777777" w:rsidR="00000000" w:rsidRDefault="00E36B8C">
            <w:pPr>
              <w:jc w:val="right"/>
              <w:rPr>
                <w:rFonts w:eastAsia="Times New Roman"/>
              </w:rPr>
            </w:pPr>
            <w:r>
              <w:rPr>
                <w:rFonts w:eastAsia="Times New Roman"/>
                <w:color w:val="000000"/>
                <w:sz w:val="20"/>
                <w:szCs w:val="20"/>
              </w:rPr>
              <w:t>653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45E97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1B013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0AFD57"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A5C254"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391CF48C" w14:textId="77777777" w:rsidR="00000000" w:rsidRDefault="00E36B8C">
            <w:pPr>
              <w:rPr>
                <w:rFonts w:eastAsia="Times New Roman"/>
                <w:sz w:val="20"/>
                <w:szCs w:val="20"/>
              </w:rPr>
            </w:pPr>
          </w:p>
        </w:tc>
        <w:tc>
          <w:tcPr>
            <w:tcW w:w="0" w:type="auto"/>
            <w:vAlign w:val="center"/>
            <w:hideMark/>
          </w:tcPr>
          <w:p w14:paraId="26DE6538" w14:textId="77777777" w:rsidR="00000000" w:rsidRDefault="00E36B8C">
            <w:pPr>
              <w:rPr>
                <w:rFonts w:eastAsia="Times New Roman"/>
                <w:sz w:val="20"/>
                <w:szCs w:val="20"/>
              </w:rPr>
            </w:pPr>
          </w:p>
        </w:tc>
        <w:tc>
          <w:tcPr>
            <w:tcW w:w="0" w:type="auto"/>
            <w:vAlign w:val="center"/>
            <w:hideMark/>
          </w:tcPr>
          <w:p w14:paraId="3CDDDE53" w14:textId="77777777" w:rsidR="00000000" w:rsidRDefault="00E36B8C">
            <w:pPr>
              <w:rPr>
                <w:rFonts w:eastAsia="Times New Roman"/>
                <w:sz w:val="20"/>
                <w:szCs w:val="20"/>
              </w:rPr>
            </w:pPr>
          </w:p>
        </w:tc>
        <w:tc>
          <w:tcPr>
            <w:tcW w:w="0" w:type="auto"/>
            <w:vAlign w:val="center"/>
            <w:hideMark/>
          </w:tcPr>
          <w:p w14:paraId="26A6ECD9" w14:textId="77777777" w:rsidR="00000000" w:rsidRDefault="00E36B8C">
            <w:pPr>
              <w:rPr>
                <w:rFonts w:eastAsia="Times New Roman"/>
                <w:sz w:val="20"/>
                <w:szCs w:val="20"/>
              </w:rPr>
            </w:pPr>
          </w:p>
        </w:tc>
        <w:tc>
          <w:tcPr>
            <w:tcW w:w="0" w:type="auto"/>
            <w:vAlign w:val="center"/>
            <w:hideMark/>
          </w:tcPr>
          <w:p w14:paraId="6CD8FA60" w14:textId="77777777" w:rsidR="00000000" w:rsidRDefault="00E36B8C">
            <w:pPr>
              <w:rPr>
                <w:rFonts w:eastAsia="Times New Roman"/>
                <w:sz w:val="20"/>
                <w:szCs w:val="20"/>
              </w:rPr>
            </w:pPr>
          </w:p>
        </w:tc>
        <w:tc>
          <w:tcPr>
            <w:tcW w:w="0" w:type="auto"/>
            <w:vAlign w:val="center"/>
            <w:hideMark/>
          </w:tcPr>
          <w:p w14:paraId="5B0A21E5" w14:textId="77777777" w:rsidR="00000000" w:rsidRDefault="00E36B8C">
            <w:pPr>
              <w:rPr>
                <w:rFonts w:eastAsia="Times New Roman"/>
                <w:sz w:val="20"/>
                <w:szCs w:val="20"/>
              </w:rPr>
            </w:pPr>
          </w:p>
        </w:tc>
      </w:tr>
      <w:tr w:rsidR="00000000" w14:paraId="29917E2E" w14:textId="77777777">
        <w:trPr>
          <w:divId w:val="1949460458"/>
        </w:trPr>
        <w:tc>
          <w:tcPr>
            <w:tcW w:w="0" w:type="auto"/>
            <w:gridSpan w:val="3"/>
            <w:shd w:val="clear" w:color="auto" w:fill="CCEEFF"/>
            <w:tcMar>
              <w:top w:w="30" w:type="dxa"/>
              <w:left w:w="360" w:type="dxa"/>
              <w:bottom w:w="30" w:type="dxa"/>
              <w:right w:w="20" w:type="dxa"/>
            </w:tcMar>
            <w:hideMark/>
          </w:tcPr>
          <w:p w14:paraId="118CF971" w14:textId="77777777" w:rsidR="00000000" w:rsidRDefault="00E36B8C">
            <w:pPr>
              <w:rPr>
                <w:rFonts w:eastAsia="Times New Roman"/>
              </w:rPr>
            </w:pPr>
            <w:r>
              <w:rPr>
                <w:rFonts w:eastAsia="Times New Roman"/>
                <w:color w:val="000000"/>
                <w:sz w:val="20"/>
                <w:szCs w:val="20"/>
              </w:rPr>
              <w:t>Exercise of 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84A1AF9" w14:textId="77777777" w:rsidR="00000000" w:rsidRDefault="00E36B8C">
            <w:pPr>
              <w:jc w:val="right"/>
              <w:rPr>
                <w:rFonts w:eastAsia="Times New Roman"/>
              </w:rPr>
            </w:pPr>
            <w:r>
              <w:rPr>
                <w:rFonts w:eastAsia="Times New Roman"/>
                <w:color w:val="000000"/>
                <w:sz w:val="20"/>
                <w:szCs w:val="20"/>
              </w:rPr>
              <w:t>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F9A1C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CBFB7D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FC92A4" w14:textId="77777777" w:rsidR="00000000" w:rsidRDefault="00E36B8C">
            <w:pPr>
              <w:jc w:val="right"/>
              <w:rPr>
                <w:rFonts w:eastAsia="Times New Roman"/>
              </w:rPr>
            </w:pPr>
            <w:r>
              <w:rPr>
                <w:rFonts w:eastAsia="Times New Roman"/>
                <w:color w:val="000000"/>
                <w:sz w:val="20"/>
                <w:szCs w:val="20"/>
              </w:rPr>
              <w:t>565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9267D6"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8A63072" w14:textId="77777777" w:rsidR="00000000" w:rsidRDefault="00E36B8C">
            <w:pPr>
              <w:rPr>
                <w:rFonts w:eastAsia="Times New Roman"/>
                <w:sz w:val="20"/>
                <w:szCs w:val="20"/>
              </w:rPr>
            </w:pPr>
          </w:p>
        </w:tc>
        <w:tc>
          <w:tcPr>
            <w:tcW w:w="0" w:type="auto"/>
            <w:vAlign w:val="center"/>
            <w:hideMark/>
          </w:tcPr>
          <w:p w14:paraId="6A9D45A0" w14:textId="77777777" w:rsidR="00000000" w:rsidRDefault="00E36B8C">
            <w:pPr>
              <w:rPr>
                <w:rFonts w:eastAsia="Times New Roman"/>
                <w:sz w:val="20"/>
                <w:szCs w:val="20"/>
              </w:rPr>
            </w:pPr>
          </w:p>
        </w:tc>
        <w:tc>
          <w:tcPr>
            <w:tcW w:w="0" w:type="auto"/>
            <w:vAlign w:val="center"/>
            <w:hideMark/>
          </w:tcPr>
          <w:p w14:paraId="2E84FE84" w14:textId="77777777" w:rsidR="00000000" w:rsidRDefault="00E36B8C">
            <w:pPr>
              <w:rPr>
                <w:rFonts w:eastAsia="Times New Roman"/>
                <w:sz w:val="20"/>
                <w:szCs w:val="20"/>
              </w:rPr>
            </w:pPr>
          </w:p>
        </w:tc>
        <w:tc>
          <w:tcPr>
            <w:tcW w:w="0" w:type="auto"/>
            <w:vAlign w:val="center"/>
            <w:hideMark/>
          </w:tcPr>
          <w:p w14:paraId="3F24DD4D" w14:textId="77777777" w:rsidR="00000000" w:rsidRDefault="00E36B8C">
            <w:pPr>
              <w:rPr>
                <w:rFonts w:eastAsia="Times New Roman"/>
                <w:sz w:val="20"/>
                <w:szCs w:val="20"/>
              </w:rPr>
            </w:pPr>
          </w:p>
        </w:tc>
        <w:tc>
          <w:tcPr>
            <w:tcW w:w="0" w:type="auto"/>
            <w:vAlign w:val="center"/>
            <w:hideMark/>
          </w:tcPr>
          <w:p w14:paraId="044ABA87" w14:textId="77777777" w:rsidR="00000000" w:rsidRDefault="00E36B8C">
            <w:pPr>
              <w:rPr>
                <w:rFonts w:eastAsia="Times New Roman"/>
                <w:sz w:val="20"/>
                <w:szCs w:val="20"/>
              </w:rPr>
            </w:pPr>
          </w:p>
        </w:tc>
        <w:tc>
          <w:tcPr>
            <w:tcW w:w="0" w:type="auto"/>
            <w:vAlign w:val="center"/>
            <w:hideMark/>
          </w:tcPr>
          <w:p w14:paraId="41E28191" w14:textId="77777777" w:rsidR="00000000" w:rsidRDefault="00E36B8C">
            <w:pPr>
              <w:rPr>
                <w:rFonts w:eastAsia="Times New Roman"/>
                <w:sz w:val="20"/>
                <w:szCs w:val="20"/>
              </w:rPr>
            </w:pPr>
          </w:p>
        </w:tc>
      </w:tr>
      <w:tr w:rsidR="00000000" w14:paraId="6FE6D1E3" w14:textId="77777777">
        <w:trPr>
          <w:divId w:val="1949460458"/>
        </w:trPr>
        <w:tc>
          <w:tcPr>
            <w:tcW w:w="0" w:type="auto"/>
            <w:gridSpan w:val="3"/>
            <w:shd w:val="clear" w:color="auto" w:fill="FFFFFF"/>
            <w:tcMar>
              <w:top w:w="30" w:type="dxa"/>
              <w:left w:w="20" w:type="dxa"/>
              <w:bottom w:w="30" w:type="dxa"/>
              <w:right w:w="20" w:type="dxa"/>
            </w:tcMar>
            <w:hideMark/>
          </w:tcPr>
          <w:p w14:paraId="4DA270C5" w14:textId="77777777" w:rsidR="00000000" w:rsidRDefault="00E36B8C">
            <w:pPr>
              <w:rPr>
                <w:rFonts w:eastAsia="Times New Roman"/>
              </w:rPr>
            </w:pPr>
            <w:r>
              <w:rPr>
                <w:rFonts w:eastAsia="Times New Roman"/>
                <w:b/>
                <w:bCs/>
                <w:color w:val="000000"/>
                <w:sz w:val="20"/>
                <w:szCs w:val="20"/>
              </w:rPr>
              <w:t>Net Cash Used in Financing Activitie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CD0909" w14:textId="77777777" w:rsidR="00000000" w:rsidRDefault="00E36B8C">
            <w:pPr>
              <w:jc w:val="right"/>
              <w:rPr>
                <w:rFonts w:eastAsia="Times New Roman"/>
              </w:rPr>
            </w:pPr>
            <w:r>
              <w:rPr>
                <w:rFonts w:eastAsia="Times New Roman"/>
                <w:b/>
                <w:bCs/>
                <w:color w:val="000000"/>
                <w:sz w:val="20"/>
                <w:szCs w:val="20"/>
              </w:rPr>
              <w:t>(12,274</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E08572"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6C44E6"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9C0745" w14:textId="77777777" w:rsidR="00000000" w:rsidRDefault="00E36B8C">
            <w:pPr>
              <w:jc w:val="right"/>
              <w:rPr>
                <w:rFonts w:eastAsia="Times New Roman"/>
              </w:rPr>
            </w:pPr>
            <w:r>
              <w:rPr>
                <w:rFonts w:eastAsia="Times New Roman"/>
                <w:b/>
                <w:bCs/>
                <w:color w:val="000000"/>
                <w:sz w:val="20"/>
                <w:szCs w:val="20"/>
              </w:rPr>
              <w:t>(7,808</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FCFA221"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1B8BB172" w14:textId="77777777" w:rsidR="00000000" w:rsidRDefault="00E36B8C">
            <w:pPr>
              <w:rPr>
                <w:rFonts w:eastAsia="Times New Roman"/>
                <w:sz w:val="20"/>
                <w:szCs w:val="20"/>
              </w:rPr>
            </w:pPr>
          </w:p>
        </w:tc>
        <w:tc>
          <w:tcPr>
            <w:tcW w:w="0" w:type="auto"/>
            <w:vAlign w:val="center"/>
            <w:hideMark/>
          </w:tcPr>
          <w:p w14:paraId="592313A4" w14:textId="77777777" w:rsidR="00000000" w:rsidRDefault="00E36B8C">
            <w:pPr>
              <w:rPr>
                <w:rFonts w:eastAsia="Times New Roman"/>
                <w:sz w:val="20"/>
                <w:szCs w:val="20"/>
              </w:rPr>
            </w:pPr>
          </w:p>
        </w:tc>
        <w:tc>
          <w:tcPr>
            <w:tcW w:w="0" w:type="auto"/>
            <w:vAlign w:val="center"/>
            <w:hideMark/>
          </w:tcPr>
          <w:p w14:paraId="31B56162" w14:textId="77777777" w:rsidR="00000000" w:rsidRDefault="00E36B8C">
            <w:pPr>
              <w:rPr>
                <w:rFonts w:eastAsia="Times New Roman"/>
                <w:sz w:val="20"/>
                <w:szCs w:val="20"/>
              </w:rPr>
            </w:pPr>
          </w:p>
        </w:tc>
        <w:tc>
          <w:tcPr>
            <w:tcW w:w="0" w:type="auto"/>
            <w:vAlign w:val="center"/>
            <w:hideMark/>
          </w:tcPr>
          <w:p w14:paraId="1665A82C" w14:textId="77777777" w:rsidR="00000000" w:rsidRDefault="00E36B8C">
            <w:pPr>
              <w:rPr>
                <w:rFonts w:eastAsia="Times New Roman"/>
                <w:sz w:val="20"/>
                <w:szCs w:val="20"/>
              </w:rPr>
            </w:pPr>
          </w:p>
        </w:tc>
        <w:tc>
          <w:tcPr>
            <w:tcW w:w="0" w:type="auto"/>
            <w:vAlign w:val="center"/>
            <w:hideMark/>
          </w:tcPr>
          <w:p w14:paraId="54F162F8" w14:textId="77777777" w:rsidR="00000000" w:rsidRDefault="00E36B8C">
            <w:pPr>
              <w:rPr>
                <w:rFonts w:eastAsia="Times New Roman"/>
                <w:sz w:val="20"/>
                <w:szCs w:val="20"/>
              </w:rPr>
            </w:pPr>
          </w:p>
        </w:tc>
        <w:tc>
          <w:tcPr>
            <w:tcW w:w="0" w:type="auto"/>
            <w:vAlign w:val="center"/>
            <w:hideMark/>
          </w:tcPr>
          <w:p w14:paraId="4B6EACC5" w14:textId="77777777" w:rsidR="00000000" w:rsidRDefault="00E36B8C">
            <w:pPr>
              <w:rPr>
                <w:rFonts w:eastAsia="Times New Roman"/>
                <w:sz w:val="20"/>
                <w:szCs w:val="20"/>
              </w:rPr>
            </w:pPr>
          </w:p>
        </w:tc>
      </w:tr>
      <w:tr w:rsidR="00000000" w14:paraId="49E03D3E" w14:textId="77777777">
        <w:trPr>
          <w:divId w:val="1949460458"/>
        </w:trPr>
        <w:tc>
          <w:tcPr>
            <w:tcW w:w="0" w:type="auto"/>
            <w:gridSpan w:val="3"/>
            <w:shd w:val="clear" w:color="auto" w:fill="CCEEFF"/>
            <w:tcMar>
              <w:top w:w="30" w:type="dxa"/>
              <w:left w:w="20" w:type="dxa"/>
              <w:bottom w:w="30" w:type="dxa"/>
              <w:right w:w="20" w:type="dxa"/>
            </w:tcMar>
            <w:hideMark/>
          </w:tcPr>
          <w:p w14:paraId="050EE6E2" w14:textId="77777777" w:rsidR="00000000" w:rsidRDefault="00E36B8C">
            <w:pPr>
              <w:rPr>
                <w:rFonts w:eastAsia="Times New Roman"/>
              </w:rPr>
            </w:pPr>
            <w:r>
              <w:rPr>
                <w:rFonts w:eastAsia="Times New Roman"/>
                <w:b/>
                <w:bCs/>
                <w:color w:val="000000"/>
                <w:sz w:val="20"/>
                <w:szCs w:val="20"/>
              </w:rPr>
              <w:t>Foreign Currency Effect on Cas</w:t>
            </w:r>
            <w:r>
              <w:rPr>
                <w:rFonts w:eastAsia="Times New Roman"/>
                <w:b/>
                <w:bCs/>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14:paraId="27BC117E" w14:textId="77777777" w:rsidR="00000000" w:rsidRDefault="00E36B8C">
            <w:pPr>
              <w:jc w:val="right"/>
              <w:rPr>
                <w:rFonts w:eastAsia="Times New Roman"/>
              </w:rPr>
            </w:pPr>
            <w:r>
              <w:rPr>
                <w:rFonts w:eastAsia="Times New Roman"/>
                <w:b/>
                <w:bCs/>
                <w:color w:val="000000"/>
                <w:sz w:val="20"/>
                <w:szCs w:val="20"/>
              </w:rPr>
              <w:t>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14:paraId="74F7DABF"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38FD8A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769373" w14:textId="77777777" w:rsidR="00000000" w:rsidRDefault="00E36B8C">
            <w:pPr>
              <w:jc w:val="right"/>
              <w:rPr>
                <w:rFonts w:eastAsia="Times New Roman"/>
              </w:rPr>
            </w:pPr>
            <w:r>
              <w:rPr>
                <w:rFonts w:eastAsia="Times New Roman"/>
                <w:b/>
                <w:bCs/>
                <w:color w:val="000000"/>
                <w:sz w:val="20"/>
                <w:szCs w:val="20"/>
              </w:rPr>
              <w:t>(47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14:paraId="00035908"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1B7B2881" w14:textId="77777777" w:rsidR="00000000" w:rsidRDefault="00E36B8C">
            <w:pPr>
              <w:rPr>
                <w:rFonts w:eastAsia="Times New Roman"/>
                <w:sz w:val="20"/>
                <w:szCs w:val="20"/>
              </w:rPr>
            </w:pPr>
          </w:p>
        </w:tc>
        <w:tc>
          <w:tcPr>
            <w:tcW w:w="0" w:type="auto"/>
            <w:vAlign w:val="center"/>
            <w:hideMark/>
          </w:tcPr>
          <w:p w14:paraId="5ECD90DD" w14:textId="77777777" w:rsidR="00000000" w:rsidRDefault="00E36B8C">
            <w:pPr>
              <w:rPr>
                <w:rFonts w:eastAsia="Times New Roman"/>
                <w:sz w:val="20"/>
                <w:szCs w:val="20"/>
              </w:rPr>
            </w:pPr>
          </w:p>
        </w:tc>
        <w:tc>
          <w:tcPr>
            <w:tcW w:w="0" w:type="auto"/>
            <w:vAlign w:val="center"/>
            <w:hideMark/>
          </w:tcPr>
          <w:p w14:paraId="0F3B5833" w14:textId="77777777" w:rsidR="00000000" w:rsidRDefault="00E36B8C">
            <w:pPr>
              <w:rPr>
                <w:rFonts w:eastAsia="Times New Roman"/>
                <w:sz w:val="20"/>
                <w:szCs w:val="20"/>
              </w:rPr>
            </w:pPr>
          </w:p>
        </w:tc>
        <w:tc>
          <w:tcPr>
            <w:tcW w:w="0" w:type="auto"/>
            <w:vAlign w:val="center"/>
            <w:hideMark/>
          </w:tcPr>
          <w:p w14:paraId="72B35984" w14:textId="77777777" w:rsidR="00000000" w:rsidRDefault="00E36B8C">
            <w:pPr>
              <w:rPr>
                <w:rFonts w:eastAsia="Times New Roman"/>
                <w:sz w:val="20"/>
                <w:szCs w:val="20"/>
              </w:rPr>
            </w:pPr>
          </w:p>
        </w:tc>
        <w:tc>
          <w:tcPr>
            <w:tcW w:w="0" w:type="auto"/>
            <w:vAlign w:val="center"/>
            <w:hideMark/>
          </w:tcPr>
          <w:p w14:paraId="657E179C" w14:textId="77777777" w:rsidR="00000000" w:rsidRDefault="00E36B8C">
            <w:pPr>
              <w:rPr>
                <w:rFonts w:eastAsia="Times New Roman"/>
                <w:sz w:val="20"/>
                <w:szCs w:val="20"/>
              </w:rPr>
            </w:pPr>
          </w:p>
        </w:tc>
        <w:tc>
          <w:tcPr>
            <w:tcW w:w="0" w:type="auto"/>
            <w:vAlign w:val="center"/>
            <w:hideMark/>
          </w:tcPr>
          <w:p w14:paraId="315CA2D9" w14:textId="77777777" w:rsidR="00000000" w:rsidRDefault="00E36B8C">
            <w:pPr>
              <w:rPr>
                <w:rFonts w:eastAsia="Times New Roman"/>
                <w:sz w:val="20"/>
                <w:szCs w:val="20"/>
              </w:rPr>
            </w:pPr>
          </w:p>
        </w:tc>
      </w:tr>
      <w:tr w:rsidR="00000000" w14:paraId="5E0CB795" w14:textId="77777777">
        <w:trPr>
          <w:divId w:val="1949460458"/>
        </w:trPr>
        <w:tc>
          <w:tcPr>
            <w:tcW w:w="0" w:type="auto"/>
            <w:gridSpan w:val="3"/>
            <w:shd w:val="clear" w:color="auto" w:fill="FFFFFF"/>
            <w:tcMar>
              <w:top w:w="30" w:type="dxa"/>
              <w:left w:w="20" w:type="dxa"/>
              <w:bottom w:w="30" w:type="dxa"/>
              <w:right w:w="20" w:type="dxa"/>
            </w:tcMar>
            <w:hideMark/>
          </w:tcPr>
          <w:p w14:paraId="3A9A4845" w14:textId="77777777" w:rsidR="00000000" w:rsidRDefault="00E36B8C">
            <w:pPr>
              <w:rPr>
                <w:rFonts w:eastAsia="Times New Roman"/>
              </w:rPr>
            </w:pPr>
            <w:r>
              <w:rPr>
                <w:rFonts w:eastAsia="Times New Roman"/>
                <w:b/>
                <w:bCs/>
                <w:color w:val="000000"/>
                <w:sz w:val="20"/>
                <w:szCs w:val="20"/>
              </w:rPr>
              <w:t>Decrease in Cash and Cash Equivalents</w:t>
            </w:r>
            <w:r>
              <w:rPr>
                <w:rFonts w:eastAsia="Times New Roman"/>
                <w:b/>
                <w:bCs/>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4BD34340" w14:textId="77777777" w:rsidR="00000000" w:rsidRDefault="00E36B8C">
            <w:pPr>
              <w:jc w:val="right"/>
              <w:rPr>
                <w:rFonts w:eastAsia="Times New Roman"/>
              </w:rPr>
            </w:pPr>
            <w:r>
              <w:rPr>
                <w:rFonts w:eastAsia="Times New Roman"/>
                <w:b/>
                <w:bCs/>
                <w:color w:val="000000"/>
                <w:sz w:val="20"/>
                <w:szCs w:val="20"/>
              </w:rPr>
              <w:t>(5,360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14:paraId="02C7D355"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0318A1"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D4AD88" w14:textId="77777777" w:rsidR="00000000" w:rsidRDefault="00E36B8C">
            <w:pPr>
              <w:jc w:val="right"/>
              <w:rPr>
                <w:rFonts w:eastAsia="Times New Roman"/>
              </w:rPr>
            </w:pPr>
            <w:r>
              <w:rPr>
                <w:rFonts w:eastAsia="Times New Roman"/>
                <w:b/>
                <w:bCs/>
                <w:color w:val="000000"/>
                <w:sz w:val="20"/>
                <w:szCs w:val="20"/>
              </w:rPr>
              <w:t>(739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14:paraId="66123177"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6300941F" w14:textId="77777777" w:rsidR="00000000" w:rsidRDefault="00E36B8C">
            <w:pPr>
              <w:rPr>
                <w:rFonts w:eastAsia="Times New Roman"/>
                <w:sz w:val="20"/>
                <w:szCs w:val="20"/>
              </w:rPr>
            </w:pPr>
          </w:p>
        </w:tc>
        <w:tc>
          <w:tcPr>
            <w:tcW w:w="0" w:type="auto"/>
            <w:vAlign w:val="center"/>
            <w:hideMark/>
          </w:tcPr>
          <w:p w14:paraId="283F46B3" w14:textId="77777777" w:rsidR="00000000" w:rsidRDefault="00E36B8C">
            <w:pPr>
              <w:rPr>
                <w:rFonts w:eastAsia="Times New Roman"/>
                <w:sz w:val="20"/>
                <w:szCs w:val="20"/>
              </w:rPr>
            </w:pPr>
          </w:p>
        </w:tc>
        <w:tc>
          <w:tcPr>
            <w:tcW w:w="0" w:type="auto"/>
            <w:vAlign w:val="center"/>
            <w:hideMark/>
          </w:tcPr>
          <w:p w14:paraId="1E8807E9" w14:textId="77777777" w:rsidR="00000000" w:rsidRDefault="00E36B8C">
            <w:pPr>
              <w:rPr>
                <w:rFonts w:eastAsia="Times New Roman"/>
                <w:sz w:val="20"/>
                <w:szCs w:val="20"/>
              </w:rPr>
            </w:pPr>
          </w:p>
        </w:tc>
        <w:tc>
          <w:tcPr>
            <w:tcW w:w="0" w:type="auto"/>
            <w:vAlign w:val="center"/>
            <w:hideMark/>
          </w:tcPr>
          <w:p w14:paraId="63A4490A" w14:textId="77777777" w:rsidR="00000000" w:rsidRDefault="00E36B8C">
            <w:pPr>
              <w:rPr>
                <w:rFonts w:eastAsia="Times New Roman"/>
                <w:sz w:val="20"/>
                <w:szCs w:val="20"/>
              </w:rPr>
            </w:pPr>
          </w:p>
        </w:tc>
        <w:tc>
          <w:tcPr>
            <w:tcW w:w="0" w:type="auto"/>
            <w:vAlign w:val="center"/>
            <w:hideMark/>
          </w:tcPr>
          <w:p w14:paraId="3092E4D8" w14:textId="77777777" w:rsidR="00000000" w:rsidRDefault="00E36B8C">
            <w:pPr>
              <w:rPr>
                <w:rFonts w:eastAsia="Times New Roman"/>
                <w:sz w:val="20"/>
                <w:szCs w:val="20"/>
              </w:rPr>
            </w:pPr>
          </w:p>
        </w:tc>
        <w:tc>
          <w:tcPr>
            <w:tcW w:w="0" w:type="auto"/>
            <w:vAlign w:val="center"/>
            <w:hideMark/>
          </w:tcPr>
          <w:p w14:paraId="0E61EEA4" w14:textId="77777777" w:rsidR="00000000" w:rsidRDefault="00E36B8C">
            <w:pPr>
              <w:rPr>
                <w:rFonts w:eastAsia="Times New Roman"/>
                <w:sz w:val="20"/>
                <w:szCs w:val="20"/>
              </w:rPr>
            </w:pPr>
          </w:p>
        </w:tc>
      </w:tr>
      <w:tr w:rsidR="00000000" w14:paraId="648007CF" w14:textId="77777777">
        <w:trPr>
          <w:divId w:val="1949460458"/>
        </w:trPr>
        <w:tc>
          <w:tcPr>
            <w:tcW w:w="0" w:type="auto"/>
            <w:gridSpan w:val="3"/>
            <w:shd w:val="clear" w:color="auto" w:fill="CCEEFF"/>
            <w:tcMar>
              <w:top w:w="30" w:type="dxa"/>
              <w:left w:w="20" w:type="dxa"/>
              <w:bottom w:w="30" w:type="dxa"/>
              <w:right w:w="20" w:type="dxa"/>
            </w:tcMar>
            <w:hideMark/>
          </w:tcPr>
          <w:p w14:paraId="28EBBD33" w14:textId="77777777" w:rsidR="00000000" w:rsidRDefault="00E36B8C">
            <w:pPr>
              <w:rPr>
                <w:rFonts w:eastAsia="Times New Roman"/>
              </w:rPr>
            </w:pPr>
            <w:r>
              <w:rPr>
                <w:rFonts w:eastAsia="Times New Roman"/>
                <w:color w:val="000000"/>
                <w:sz w:val="20"/>
                <w:szCs w:val="20"/>
              </w:rPr>
              <w:t>Cash and Cash Equivalents — 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76C620D8" w14:textId="77777777" w:rsidR="00000000" w:rsidRDefault="00E36B8C">
            <w:pPr>
              <w:jc w:val="right"/>
              <w:rPr>
                <w:rFonts w:eastAsia="Times New Roman"/>
              </w:rPr>
            </w:pPr>
            <w:r>
              <w:rPr>
                <w:rFonts w:eastAsia="Times New Roman"/>
                <w:color w:val="000000"/>
                <w:sz w:val="20"/>
                <w:szCs w:val="20"/>
              </w:rPr>
              <w:t>18,824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E6FE1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ADDF4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5B0EAB" w14:textId="77777777" w:rsidR="00000000" w:rsidRDefault="00E36B8C">
            <w:pPr>
              <w:jc w:val="right"/>
              <w:rPr>
                <w:rFonts w:eastAsia="Times New Roman"/>
              </w:rPr>
            </w:pPr>
            <w:r>
              <w:rPr>
                <w:rFonts w:eastAsia="Times New Roman"/>
                <w:color w:val="000000"/>
                <w:sz w:val="20"/>
                <w:szCs w:val="20"/>
              </w:rPr>
              <w:t>16,652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A4E7D3A"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027025E" w14:textId="77777777" w:rsidR="00000000" w:rsidRDefault="00E36B8C">
            <w:pPr>
              <w:rPr>
                <w:rFonts w:eastAsia="Times New Roman"/>
                <w:sz w:val="20"/>
                <w:szCs w:val="20"/>
              </w:rPr>
            </w:pPr>
          </w:p>
        </w:tc>
        <w:tc>
          <w:tcPr>
            <w:tcW w:w="0" w:type="auto"/>
            <w:vAlign w:val="center"/>
            <w:hideMark/>
          </w:tcPr>
          <w:p w14:paraId="5392CA5B" w14:textId="77777777" w:rsidR="00000000" w:rsidRDefault="00E36B8C">
            <w:pPr>
              <w:rPr>
                <w:rFonts w:eastAsia="Times New Roman"/>
                <w:sz w:val="20"/>
                <w:szCs w:val="20"/>
              </w:rPr>
            </w:pPr>
          </w:p>
        </w:tc>
        <w:tc>
          <w:tcPr>
            <w:tcW w:w="0" w:type="auto"/>
            <w:vAlign w:val="center"/>
            <w:hideMark/>
          </w:tcPr>
          <w:p w14:paraId="4169E8B7" w14:textId="77777777" w:rsidR="00000000" w:rsidRDefault="00E36B8C">
            <w:pPr>
              <w:rPr>
                <w:rFonts w:eastAsia="Times New Roman"/>
                <w:sz w:val="20"/>
                <w:szCs w:val="20"/>
              </w:rPr>
            </w:pPr>
          </w:p>
        </w:tc>
        <w:tc>
          <w:tcPr>
            <w:tcW w:w="0" w:type="auto"/>
            <w:vAlign w:val="center"/>
            <w:hideMark/>
          </w:tcPr>
          <w:p w14:paraId="17117E4A" w14:textId="77777777" w:rsidR="00000000" w:rsidRDefault="00E36B8C">
            <w:pPr>
              <w:rPr>
                <w:rFonts w:eastAsia="Times New Roman"/>
                <w:sz w:val="20"/>
                <w:szCs w:val="20"/>
              </w:rPr>
            </w:pPr>
          </w:p>
        </w:tc>
        <w:tc>
          <w:tcPr>
            <w:tcW w:w="0" w:type="auto"/>
            <w:vAlign w:val="center"/>
            <w:hideMark/>
          </w:tcPr>
          <w:p w14:paraId="15268D24" w14:textId="77777777" w:rsidR="00000000" w:rsidRDefault="00E36B8C">
            <w:pPr>
              <w:rPr>
                <w:rFonts w:eastAsia="Times New Roman"/>
                <w:sz w:val="20"/>
                <w:szCs w:val="20"/>
              </w:rPr>
            </w:pPr>
          </w:p>
        </w:tc>
        <w:tc>
          <w:tcPr>
            <w:tcW w:w="0" w:type="auto"/>
            <w:vAlign w:val="center"/>
            <w:hideMark/>
          </w:tcPr>
          <w:p w14:paraId="030150A9" w14:textId="77777777" w:rsidR="00000000" w:rsidRDefault="00E36B8C">
            <w:pPr>
              <w:rPr>
                <w:rFonts w:eastAsia="Times New Roman"/>
                <w:sz w:val="20"/>
                <w:szCs w:val="20"/>
              </w:rPr>
            </w:pPr>
          </w:p>
        </w:tc>
      </w:tr>
      <w:tr w:rsidR="00000000" w14:paraId="2250281C" w14:textId="77777777">
        <w:trPr>
          <w:divId w:val="1949460458"/>
        </w:trPr>
        <w:tc>
          <w:tcPr>
            <w:tcW w:w="0" w:type="auto"/>
            <w:gridSpan w:val="3"/>
            <w:shd w:val="clear" w:color="auto" w:fill="FFFFFF"/>
            <w:tcMar>
              <w:top w:w="30" w:type="dxa"/>
              <w:left w:w="20" w:type="dxa"/>
              <w:bottom w:w="30" w:type="dxa"/>
              <w:right w:w="20" w:type="dxa"/>
            </w:tcMar>
            <w:hideMark/>
          </w:tcPr>
          <w:p w14:paraId="1EB874AF" w14:textId="77777777" w:rsidR="00000000" w:rsidRDefault="00E36B8C">
            <w:pPr>
              <w:rPr>
                <w:rFonts w:eastAsia="Times New Roman"/>
              </w:rPr>
            </w:pPr>
            <w:r>
              <w:rPr>
                <w:rFonts w:eastAsia="Times New Roman"/>
                <w:b/>
                <w:bCs/>
                <w:color w:val="000000"/>
                <w:sz w:val="20"/>
                <w:szCs w:val="20"/>
              </w:rPr>
              <w:t>Cash and Cash Equivalents — end of perio</w:t>
            </w:r>
            <w:r>
              <w:rPr>
                <w:rFonts w:eastAsia="Times New Roman"/>
                <w:b/>
                <w:bCs/>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56117F2"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8E06580" w14:textId="77777777" w:rsidR="00000000" w:rsidRDefault="00E36B8C">
            <w:pPr>
              <w:jc w:val="right"/>
              <w:rPr>
                <w:rFonts w:eastAsia="Times New Roman"/>
              </w:rPr>
            </w:pPr>
            <w:r>
              <w:rPr>
                <w:rFonts w:eastAsia="Times New Roman"/>
                <w:b/>
                <w:bCs/>
                <w:color w:val="000000"/>
                <w:sz w:val="20"/>
                <w:szCs w:val="20"/>
              </w:rPr>
              <w:t>13,464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A29705" w14:textId="77777777" w:rsidR="00000000" w:rsidRDefault="00E36B8C">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888B82" w14:textId="77777777" w:rsidR="00000000" w:rsidRDefault="00E36B8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45CDB41" w14:textId="77777777" w:rsidR="00000000" w:rsidRDefault="00E36B8C">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954556F" w14:textId="77777777" w:rsidR="00000000" w:rsidRDefault="00E36B8C">
            <w:pPr>
              <w:jc w:val="right"/>
              <w:rPr>
                <w:rFonts w:eastAsia="Times New Roman"/>
              </w:rPr>
            </w:pPr>
            <w:r>
              <w:rPr>
                <w:rFonts w:eastAsia="Times New Roman"/>
                <w:b/>
                <w:bCs/>
                <w:color w:val="000000"/>
                <w:sz w:val="20"/>
                <w:szCs w:val="20"/>
              </w:rPr>
              <w:t>15,913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35E50E1" w14:textId="77777777" w:rsidR="00000000" w:rsidRDefault="00E36B8C">
            <w:pPr>
              <w:jc w:val="right"/>
              <w:rPr>
                <w:rFonts w:eastAsia="Times New Roman"/>
              </w:rPr>
            </w:pPr>
            <w:r>
              <w:rPr>
                <w:rFonts w:eastAsia="Times New Roman"/>
                <w:b/>
                <w:bCs/>
                <w:color w:val="000000"/>
                <w:sz w:val="20"/>
                <w:szCs w:val="20"/>
              </w:rPr>
              <w:t> </w:t>
            </w:r>
          </w:p>
        </w:tc>
        <w:tc>
          <w:tcPr>
            <w:tcW w:w="0" w:type="auto"/>
            <w:vAlign w:val="center"/>
            <w:hideMark/>
          </w:tcPr>
          <w:p w14:paraId="74517B23" w14:textId="77777777" w:rsidR="00000000" w:rsidRDefault="00E36B8C">
            <w:pPr>
              <w:rPr>
                <w:rFonts w:eastAsia="Times New Roman"/>
                <w:sz w:val="20"/>
                <w:szCs w:val="20"/>
              </w:rPr>
            </w:pPr>
          </w:p>
        </w:tc>
        <w:tc>
          <w:tcPr>
            <w:tcW w:w="0" w:type="auto"/>
            <w:vAlign w:val="center"/>
            <w:hideMark/>
          </w:tcPr>
          <w:p w14:paraId="74EDDEC7" w14:textId="77777777" w:rsidR="00000000" w:rsidRDefault="00E36B8C">
            <w:pPr>
              <w:rPr>
                <w:rFonts w:eastAsia="Times New Roman"/>
                <w:sz w:val="20"/>
                <w:szCs w:val="20"/>
              </w:rPr>
            </w:pPr>
          </w:p>
        </w:tc>
        <w:tc>
          <w:tcPr>
            <w:tcW w:w="0" w:type="auto"/>
            <w:vAlign w:val="center"/>
            <w:hideMark/>
          </w:tcPr>
          <w:p w14:paraId="64887C3D" w14:textId="77777777" w:rsidR="00000000" w:rsidRDefault="00E36B8C">
            <w:pPr>
              <w:rPr>
                <w:rFonts w:eastAsia="Times New Roman"/>
                <w:sz w:val="20"/>
                <w:szCs w:val="20"/>
              </w:rPr>
            </w:pPr>
          </w:p>
        </w:tc>
        <w:tc>
          <w:tcPr>
            <w:tcW w:w="0" w:type="auto"/>
            <w:vAlign w:val="center"/>
            <w:hideMark/>
          </w:tcPr>
          <w:p w14:paraId="63132B6A" w14:textId="77777777" w:rsidR="00000000" w:rsidRDefault="00E36B8C">
            <w:pPr>
              <w:rPr>
                <w:rFonts w:eastAsia="Times New Roman"/>
                <w:sz w:val="20"/>
                <w:szCs w:val="20"/>
              </w:rPr>
            </w:pPr>
          </w:p>
        </w:tc>
        <w:tc>
          <w:tcPr>
            <w:tcW w:w="0" w:type="auto"/>
            <w:vAlign w:val="center"/>
            <w:hideMark/>
          </w:tcPr>
          <w:p w14:paraId="717579FD" w14:textId="77777777" w:rsidR="00000000" w:rsidRDefault="00E36B8C">
            <w:pPr>
              <w:rPr>
                <w:rFonts w:eastAsia="Times New Roman"/>
                <w:sz w:val="20"/>
                <w:szCs w:val="20"/>
              </w:rPr>
            </w:pPr>
          </w:p>
        </w:tc>
        <w:tc>
          <w:tcPr>
            <w:tcW w:w="0" w:type="auto"/>
            <w:vAlign w:val="center"/>
            <w:hideMark/>
          </w:tcPr>
          <w:p w14:paraId="42D5E21C" w14:textId="77777777" w:rsidR="00000000" w:rsidRDefault="00E36B8C">
            <w:pPr>
              <w:rPr>
                <w:rFonts w:eastAsia="Times New Roman"/>
                <w:sz w:val="20"/>
                <w:szCs w:val="20"/>
              </w:rPr>
            </w:pPr>
          </w:p>
        </w:tc>
      </w:tr>
      <w:tr w:rsidR="00000000" w14:paraId="0C55928C" w14:textId="77777777">
        <w:trPr>
          <w:divId w:val="1949460458"/>
        </w:trPr>
        <w:tc>
          <w:tcPr>
            <w:tcW w:w="0" w:type="auto"/>
            <w:gridSpan w:val="3"/>
            <w:vAlign w:val="center"/>
            <w:hideMark/>
          </w:tcPr>
          <w:p w14:paraId="781F8F23" w14:textId="77777777" w:rsidR="00000000" w:rsidRDefault="00E36B8C">
            <w:pPr>
              <w:jc w:val="right"/>
              <w:rPr>
                <w:rFonts w:eastAsia="Times New Roman"/>
              </w:rPr>
            </w:pPr>
          </w:p>
        </w:tc>
        <w:tc>
          <w:tcPr>
            <w:tcW w:w="0" w:type="auto"/>
            <w:gridSpan w:val="3"/>
            <w:vAlign w:val="center"/>
            <w:hideMark/>
          </w:tcPr>
          <w:p w14:paraId="6DC3312A" w14:textId="77777777" w:rsidR="00000000" w:rsidRDefault="00E36B8C">
            <w:pPr>
              <w:rPr>
                <w:rFonts w:eastAsia="Times New Roman"/>
                <w:sz w:val="20"/>
                <w:szCs w:val="20"/>
              </w:rPr>
            </w:pPr>
          </w:p>
        </w:tc>
        <w:tc>
          <w:tcPr>
            <w:tcW w:w="0" w:type="auto"/>
            <w:gridSpan w:val="3"/>
            <w:vAlign w:val="center"/>
            <w:hideMark/>
          </w:tcPr>
          <w:p w14:paraId="74421769" w14:textId="77777777" w:rsidR="00000000" w:rsidRDefault="00E36B8C">
            <w:pPr>
              <w:rPr>
                <w:rFonts w:eastAsia="Times New Roman"/>
                <w:sz w:val="20"/>
                <w:szCs w:val="20"/>
              </w:rPr>
            </w:pPr>
          </w:p>
        </w:tc>
        <w:tc>
          <w:tcPr>
            <w:tcW w:w="0" w:type="auto"/>
            <w:gridSpan w:val="3"/>
            <w:vAlign w:val="center"/>
            <w:hideMark/>
          </w:tcPr>
          <w:p w14:paraId="2688FA6D" w14:textId="77777777" w:rsidR="00000000" w:rsidRDefault="00E36B8C">
            <w:pPr>
              <w:rPr>
                <w:rFonts w:eastAsia="Times New Roman"/>
                <w:sz w:val="20"/>
                <w:szCs w:val="20"/>
              </w:rPr>
            </w:pPr>
          </w:p>
        </w:tc>
        <w:tc>
          <w:tcPr>
            <w:tcW w:w="0" w:type="auto"/>
            <w:vAlign w:val="center"/>
            <w:hideMark/>
          </w:tcPr>
          <w:p w14:paraId="6FFBF4FF" w14:textId="77777777" w:rsidR="00000000" w:rsidRDefault="00E36B8C">
            <w:pPr>
              <w:rPr>
                <w:rFonts w:eastAsia="Times New Roman"/>
                <w:sz w:val="20"/>
                <w:szCs w:val="20"/>
              </w:rPr>
            </w:pPr>
          </w:p>
        </w:tc>
        <w:tc>
          <w:tcPr>
            <w:tcW w:w="0" w:type="auto"/>
            <w:vAlign w:val="center"/>
            <w:hideMark/>
          </w:tcPr>
          <w:p w14:paraId="2FF2CCD4" w14:textId="77777777" w:rsidR="00000000" w:rsidRDefault="00E36B8C">
            <w:pPr>
              <w:rPr>
                <w:rFonts w:eastAsia="Times New Roman"/>
                <w:sz w:val="20"/>
                <w:szCs w:val="20"/>
              </w:rPr>
            </w:pPr>
          </w:p>
        </w:tc>
        <w:tc>
          <w:tcPr>
            <w:tcW w:w="0" w:type="auto"/>
            <w:vAlign w:val="center"/>
            <w:hideMark/>
          </w:tcPr>
          <w:p w14:paraId="10A8B3F7" w14:textId="77777777" w:rsidR="00000000" w:rsidRDefault="00E36B8C">
            <w:pPr>
              <w:rPr>
                <w:rFonts w:eastAsia="Times New Roman"/>
                <w:sz w:val="20"/>
                <w:szCs w:val="20"/>
              </w:rPr>
            </w:pPr>
          </w:p>
        </w:tc>
        <w:tc>
          <w:tcPr>
            <w:tcW w:w="0" w:type="auto"/>
            <w:vAlign w:val="center"/>
            <w:hideMark/>
          </w:tcPr>
          <w:p w14:paraId="330CC121" w14:textId="77777777" w:rsidR="00000000" w:rsidRDefault="00E36B8C">
            <w:pPr>
              <w:rPr>
                <w:rFonts w:eastAsia="Times New Roman"/>
                <w:sz w:val="20"/>
                <w:szCs w:val="20"/>
              </w:rPr>
            </w:pPr>
          </w:p>
        </w:tc>
        <w:tc>
          <w:tcPr>
            <w:tcW w:w="0" w:type="auto"/>
            <w:vAlign w:val="center"/>
            <w:hideMark/>
          </w:tcPr>
          <w:p w14:paraId="0B59E3E3" w14:textId="77777777" w:rsidR="00000000" w:rsidRDefault="00E36B8C">
            <w:pPr>
              <w:rPr>
                <w:rFonts w:eastAsia="Times New Roman"/>
                <w:sz w:val="20"/>
                <w:szCs w:val="20"/>
              </w:rPr>
            </w:pPr>
          </w:p>
        </w:tc>
        <w:tc>
          <w:tcPr>
            <w:tcW w:w="0" w:type="auto"/>
            <w:vAlign w:val="center"/>
            <w:hideMark/>
          </w:tcPr>
          <w:p w14:paraId="1288273A" w14:textId="77777777" w:rsidR="00000000" w:rsidRDefault="00E36B8C">
            <w:pPr>
              <w:rPr>
                <w:rFonts w:eastAsia="Times New Roman"/>
                <w:sz w:val="20"/>
                <w:szCs w:val="20"/>
              </w:rPr>
            </w:pPr>
          </w:p>
        </w:tc>
      </w:tr>
      <w:tr w:rsidR="00000000" w14:paraId="734A7116" w14:textId="77777777">
        <w:trPr>
          <w:divId w:val="1949460458"/>
        </w:trPr>
        <w:tc>
          <w:tcPr>
            <w:tcW w:w="0" w:type="auto"/>
            <w:gridSpan w:val="3"/>
            <w:vAlign w:val="center"/>
            <w:hideMark/>
          </w:tcPr>
          <w:p w14:paraId="49E3BA5C" w14:textId="77777777" w:rsidR="00000000" w:rsidRDefault="00E36B8C">
            <w:pPr>
              <w:rPr>
                <w:rFonts w:eastAsia="Times New Roman"/>
                <w:sz w:val="20"/>
                <w:szCs w:val="20"/>
              </w:rPr>
            </w:pPr>
          </w:p>
        </w:tc>
        <w:tc>
          <w:tcPr>
            <w:tcW w:w="0" w:type="auto"/>
            <w:gridSpan w:val="3"/>
            <w:vAlign w:val="center"/>
            <w:hideMark/>
          </w:tcPr>
          <w:p w14:paraId="4071296C" w14:textId="77777777" w:rsidR="00000000" w:rsidRDefault="00E36B8C">
            <w:pPr>
              <w:rPr>
                <w:rFonts w:eastAsia="Times New Roman"/>
                <w:sz w:val="20"/>
                <w:szCs w:val="20"/>
              </w:rPr>
            </w:pPr>
          </w:p>
        </w:tc>
        <w:tc>
          <w:tcPr>
            <w:tcW w:w="0" w:type="auto"/>
            <w:gridSpan w:val="3"/>
            <w:vAlign w:val="center"/>
            <w:hideMark/>
          </w:tcPr>
          <w:p w14:paraId="504EF172" w14:textId="77777777" w:rsidR="00000000" w:rsidRDefault="00E36B8C">
            <w:pPr>
              <w:rPr>
                <w:rFonts w:eastAsia="Times New Roman"/>
                <w:sz w:val="20"/>
                <w:szCs w:val="20"/>
              </w:rPr>
            </w:pPr>
          </w:p>
        </w:tc>
        <w:tc>
          <w:tcPr>
            <w:tcW w:w="0" w:type="auto"/>
            <w:gridSpan w:val="3"/>
            <w:vAlign w:val="center"/>
            <w:hideMark/>
          </w:tcPr>
          <w:p w14:paraId="7F917AC0" w14:textId="77777777" w:rsidR="00000000" w:rsidRDefault="00E36B8C">
            <w:pPr>
              <w:rPr>
                <w:rFonts w:eastAsia="Times New Roman"/>
                <w:sz w:val="20"/>
                <w:szCs w:val="20"/>
              </w:rPr>
            </w:pPr>
          </w:p>
        </w:tc>
        <w:tc>
          <w:tcPr>
            <w:tcW w:w="0" w:type="auto"/>
            <w:vAlign w:val="center"/>
            <w:hideMark/>
          </w:tcPr>
          <w:p w14:paraId="0B1F1DE0" w14:textId="77777777" w:rsidR="00000000" w:rsidRDefault="00E36B8C">
            <w:pPr>
              <w:rPr>
                <w:rFonts w:eastAsia="Times New Roman"/>
                <w:sz w:val="20"/>
                <w:szCs w:val="20"/>
              </w:rPr>
            </w:pPr>
          </w:p>
        </w:tc>
        <w:tc>
          <w:tcPr>
            <w:tcW w:w="0" w:type="auto"/>
            <w:vAlign w:val="center"/>
            <w:hideMark/>
          </w:tcPr>
          <w:p w14:paraId="43C9D33F" w14:textId="77777777" w:rsidR="00000000" w:rsidRDefault="00E36B8C">
            <w:pPr>
              <w:rPr>
                <w:rFonts w:eastAsia="Times New Roman"/>
                <w:sz w:val="20"/>
                <w:szCs w:val="20"/>
              </w:rPr>
            </w:pPr>
          </w:p>
        </w:tc>
        <w:tc>
          <w:tcPr>
            <w:tcW w:w="0" w:type="auto"/>
            <w:vAlign w:val="center"/>
            <w:hideMark/>
          </w:tcPr>
          <w:p w14:paraId="30B9EC8F" w14:textId="77777777" w:rsidR="00000000" w:rsidRDefault="00E36B8C">
            <w:pPr>
              <w:rPr>
                <w:rFonts w:eastAsia="Times New Roman"/>
                <w:sz w:val="20"/>
                <w:szCs w:val="20"/>
              </w:rPr>
            </w:pPr>
          </w:p>
        </w:tc>
        <w:tc>
          <w:tcPr>
            <w:tcW w:w="0" w:type="auto"/>
            <w:vAlign w:val="center"/>
            <w:hideMark/>
          </w:tcPr>
          <w:p w14:paraId="67B4E72A" w14:textId="77777777" w:rsidR="00000000" w:rsidRDefault="00E36B8C">
            <w:pPr>
              <w:rPr>
                <w:rFonts w:eastAsia="Times New Roman"/>
                <w:sz w:val="20"/>
                <w:szCs w:val="20"/>
              </w:rPr>
            </w:pPr>
          </w:p>
        </w:tc>
        <w:tc>
          <w:tcPr>
            <w:tcW w:w="0" w:type="auto"/>
            <w:vAlign w:val="center"/>
            <w:hideMark/>
          </w:tcPr>
          <w:p w14:paraId="22151F76" w14:textId="77777777" w:rsidR="00000000" w:rsidRDefault="00E36B8C">
            <w:pPr>
              <w:rPr>
                <w:rFonts w:eastAsia="Times New Roman"/>
                <w:sz w:val="20"/>
                <w:szCs w:val="20"/>
              </w:rPr>
            </w:pPr>
          </w:p>
        </w:tc>
        <w:tc>
          <w:tcPr>
            <w:tcW w:w="0" w:type="auto"/>
            <w:vAlign w:val="center"/>
            <w:hideMark/>
          </w:tcPr>
          <w:p w14:paraId="1F64A63F" w14:textId="77777777" w:rsidR="00000000" w:rsidRDefault="00E36B8C">
            <w:pPr>
              <w:rPr>
                <w:rFonts w:eastAsia="Times New Roman"/>
                <w:sz w:val="20"/>
                <w:szCs w:val="20"/>
              </w:rPr>
            </w:pPr>
          </w:p>
        </w:tc>
      </w:tr>
      <w:tr w:rsidR="00000000" w14:paraId="146397F4" w14:textId="77777777">
        <w:trPr>
          <w:divId w:val="1949460458"/>
        </w:trPr>
        <w:tc>
          <w:tcPr>
            <w:tcW w:w="0" w:type="auto"/>
            <w:gridSpan w:val="3"/>
            <w:vAlign w:val="center"/>
            <w:hideMark/>
          </w:tcPr>
          <w:p w14:paraId="09E14DA9" w14:textId="77777777" w:rsidR="00000000" w:rsidRDefault="00E36B8C">
            <w:pPr>
              <w:rPr>
                <w:rFonts w:eastAsia="Times New Roman"/>
                <w:sz w:val="20"/>
                <w:szCs w:val="20"/>
              </w:rPr>
            </w:pPr>
          </w:p>
        </w:tc>
        <w:tc>
          <w:tcPr>
            <w:tcW w:w="0" w:type="auto"/>
            <w:gridSpan w:val="3"/>
            <w:vAlign w:val="center"/>
            <w:hideMark/>
          </w:tcPr>
          <w:p w14:paraId="236CF8D4" w14:textId="77777777" w:rsidR="00000000" w:rsidRDefault="00E36B8C">
            <w:pPr>
              <w:rPr>
                <w:rFonts w:eastAsia="Times New Roman"/>
                <w:sz w:val="20"/>
                <w:szCs w:val="20"/>
              </w:rPr>
            </w:pPr>
          </w:p>
        </w:tc>
        <w:tc>
          <w:tcPr>
            <w:tcW w:w="0" w:type="auto"/>
            <w:gridSpan w:val="3"/>
            <w:vAlign w:val="center"/>
            <w:hideMark/>
          </w:tcPr>
          <w:p w14:paraId="2692ABD8" w14:textId="77777777" w:rsidR="00000000" w:rsidRDefault="00E36B8C">
            <w:pPr>
              <w:rPr>
                <w:rFonts w:eastAsia="Times New Roman"/>
                <w:sz w:val="20"/>
                <w:szCs w:val="20"/>
              </w:rPr>
            </w:pPr>
          </w:p>
        </w:tc>
        <w:tc>
          <w:tcPr>
            <w:tcW w:w="0" w:type="auto"/>
            <w:gridSpan w:val="3"/>
            <w:vAlign w:val="center"/>
            <w:hideMark/>
          </w:tcPr>
          <w:p w14:paraId="63D7343D" w14:textId="77777777" w:rsidR="00000000" w:rsidRDefault="00E36B8C">
            <w:pPr>
              <w:rPr>
                <w:rFonts w:eastAsia="Times New Roman"/>
                <w:sz w:val="20"/>
                <w:szCs w:val="20"/>
              </w:rPr>
            </w:pPr>
          </w:p>
        </w:tc>
        <w:tc>
          <w:tcPr>
            <w:tcW w:w="0" w:type="auto"/>
            <w:vAlign w:val="center"/>
            <w:hideMark/>
          </w:tcPr>
          <w:p w14:paraId="51FBFFE5" w14:textId="77777777" w:rsidR="00000000" w:rsidRDefault="00E36B8C">
            <w:pPr>
              <w:rPr>
                <w:rFonts w:eastAsia="Times New Roman"/>
                <w:sz w:val="20"/>
                <w:szCs w:val="20"/>
              </w:rPr>
            </w:pPr>
          </w:p>
        </w:tc>
        <w:tc>
          <w:tcPr>
            <w:tcW w:w="0" w:type="auto"/>
            <w:vAlign w:val="center"/>
            <w:hideMark/>
          </w:tcPr>
          <w:p w14:paraId="4B94D812" w14:textId="77777777" w:rsidR="00000000" w:rsidRDefault="00E36B8C">
            <w:pPr>
              <w:rPr>
                <w:rFonts w:eastAsia="Times New Roman"/>
                <w:sz w:val="20"/>
                <w:szCs w:val="20"/>
              </w:rPr>
            </w:pPr>
          </w:p>
        </w:tc>
        <w:tc>
          <w:tcPr>
            <w:tcW w:w="0" w:type="auto"/>
            <w:vAlign w:val="center"/>
            <w:hideMark/>
          </w:tcPr>
          <w:p w14:paraId="28320940" w14:textId="77777777" w:rsidR="00000000" w:rsidRDefault="00E36B8C">
            <w:pPr>
              <w:rPr>
                <w:rFonts w:eastAsia="Times New Roman"/>
                <w:sz w:val="20"/>
                <w:szCs w:val="20"/>
              </w:rPr>
            </w:pPr>
          </w:p>
        </w:tc>
        <w:tc>
          <w:tcPr>
            <w:tcW w:w="0" w:type="auto"/>
            <w:vAlign w:val="center"/>
            <w:hideMark/>
          </w:tcPr>
          <w:p w14:paraId="2299A682" w14:textId="77777777" w:rsidR="00000000" w:rsidRDefault="00E36B8C">
            <w:pPr>
              <w:rPr>
                <w:rFonts w:eastAsia="Times New Roman"/>
                <w:sz w:val="20"/>
                <w:szCs w:val="20"/>
              </w:rPr>
            </w:pPr>
          </w:p>
        </w:tc>
        <w:tc>
          <w:tcPr>
            <w:tcW w:w="0" w:type="auto"/>
            <w:vAlign w:val="center"/>
            <w:hideMark/>
          </w:tcPr>
          <w:p w14:paraId="7B957CEC" w14:textId="77777777" w:rsidR="00000000" w:rsidRDefault="00E36B8C">
            <w:pPr>
              <w:rPr>
                <w:rFonts w:eastAsia="Times New Roman"/>
                <w:sz w:val="20"/>
                <w:szCs w:val="20"/>
              </w:rPr>
            </w:pPr>
          </w:p>
        </w:tc>
        <w:tc>
          <w:tcPr>
            <w:tcW w:w="0" w:type="auto"/>
            <w:vAlign w:val="center"/>
            <w:hideMark/>
          </w:tcPr>
          <w:p w14:paraId="30E676AD" w14:textId="77777777" w:rsidR="00000000" w:rsidRDefault="00E36B8C">
            <w:pPr>
              <w:rPr>
                <w:rFonts w:eastAsia="Times New Roman"/>
                <w:sz w:val="20"/>
                <w:szCs w:val="20"/>
              </w:rPr>
            </w:pPr>
          </w:p>
        </w:tc>
      </w:tr>
      <w:tr w:rsidR="00000000" w14:paraId="30CD6212" w14:textId="77777777">
        <w:trPr>
          <w:divId w:val="1949460458"/>
        </w:trPr>
        <w:tc>
          <w:tcPr>
            <w:tcW w:w="0" w:type="auto"/>
            <w:gridSpan w:val="3"/>
            <w:shd w:val="clear" w:color="auto" w:fill="CCEEFF"/>
            <w:tcMar>
              <w:top w:w="30" w:type="dxa"/>
              <w:left w:w="20" w:type="dxa"/>
              <w:bottom w:w="30" w:type="dxa"/>
              <w:right w:w="20" w:type="dxa"/>
            </w:tcMar>
            <w:hideMark/>
          </w:tcPr>
          <w:p w14:paraId="4BC91B98" w14:textId="77777777" w:rsidR="00000000" w:rsidRDefault="00E36B8C">
            <w:pPr>
              <w:rPr>
                <w:rFonts w:eastAsia="Times New Roman"/>
              </w:rPr>
            </w:pPr>
            <w:r>
              <w:rPr>
                <w:rFonts w:eastAsia="Times New Roman"/>
                <w:b/>
                <w:bCs/>
                <w:color w:val="000000"/>
                <w:sz w:val="20"/>
                <w:szCs w:val="20"/>
              </w:rPr>
              <w:t>SUPPLEMENTAL DISCLOSURE OF CASH FLOW INFORMATIO</w:t>
            </w:r>
            <w:r>
              <w:rPr>
                <w:rFonts w:eastAsia="Times New Roman"/>
                <w:b/>
                <w:bCs/>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D3479A5"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12BB091"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4218DCE" w14:textId="77777777" w:rsidR="00000000" w:rsidRDefault="00E36B8C">
            <w:pPr>
              <w:rPr>
                <w:rFonts w:eastAsia="Times New Roman"/>
                <w:sz w:val="20"/>
                <w:szCs w:val="20"/>
              </w:rPr>
            </w:pPr>
          </w:p>
        </w:tc>
        <w:tc>
          <w:tcPr>
            <w:tcW w:w="0" w:type="auto"/>
            <w:vAlign w:val="center"/>
            <w:hideMark/>
          </w:tcPr>
          <w:p w14:paraId="7649FD96" w14:textId="77777777" w:rsidR="00000000" w:rsidRDefault="00E36B8C">
            <w:pPr>
              <w:rPr>
                <w:rFonts w:eastAsia="Times New Roman"/>
                <w:sz w:val="20"/>
                <w:szCs w:val="20"/>
              </w:rPr>
            </w:pPr>
          </w:p>
        </w:tc>
        <w:tc>
          <w:tcPr>
            <w:tcW w:w="0" w:type="auto"/>
            <w:vAlign w:val="center"/>
            <w:hideMark/>
          </w:tcPr>
          <w:p w14:paraId="0F9256F6" w14:textId="77777777" w:rsidR="00000000" w:rsidRDefault="00E36B8C">
            <w:pPr>
              <w:rPr>
                <w:rFonts w:eastAsia="Times New Roman"/>
                <w:sz w:val="20"/>
                <w:szCs w:val="20"/>
              </w:rPr>
            </w:pPr>
          </w:p>
        </w:tc>
        <w:tc>
          <w:tcPr>
            <w:tcW w:w="0" w:type="auto"/>
            <w:vAlign w:val="center"/>
            <w:hideMark/>
          </w:tcPr>
          <w:p w14:paraId="7C1ECB65" w14:textId="77777777" w:rsidR="00000000" w:rsidRDefault="00E36B8C">
            <w:pPr>
              <w:rPr>
                <w:rFonts w:eastAsia="Times New Roman"/>
                <w:sz w:val="20"/>
                <w:szCs w:val="20"/>
              </w:rPr>
            </w:pPr>
          </w:p>
        </w:tc>
        <w:tc>
          <w:tcPr>
            <w:tcW w:w="0" w:type="auto"/>
            <w:vAlign w:val="center"/>
            <w:hideMark/>
          </w:tcPr>
          <w:p w14:paraId="446DCC17" w14:textId="77777777" w:rsidR="00000000" w:rsidRDefault="00E36B8C">
            <w:pPr>
              <w:rPr>
                <w:rFonts w:eastAsia="Times New Roman"/>
                <w:sz w:val="20"/>
                <w:szCs w:val="20"/>
              </w:rPr>
            </w:pPr>
          </w:p>
        </w:tc>
        <w:tc>
          <w:tcPr>
            <w:tcW w:w="0" w:type="auto"/>
            <w:vAlign w:val="center"/>
            <w:hideMark/>
          </w:tcPr>
          <w:p w14:paraId="433B657F" w14:textId="77777777" w:rsidR="00000000" w:rsidRDefault="00E36B8C">
            <w:pPr>
              <w:rPr>
                <w:rFonts w:eastAsia="Times New Roman"/>
                <w:sz w:val="20"/>
                <w:szCs w:val="20"/>
              </w:rPr>
            </w:pPr>
          </w:p>
        </w:tc>
        <w:tc>
          <w:tcPr>
            <w:tcW w:w="0" w:type="auto"/>
            <w:vAlign w:val="center"/>
            <w:hideMark/>
          </w:tcPr>
          <w:p w14:paraId="58B19C7E" w14:textId="77777777" w:rsidR="00000000" w:rsidRDefault="00E36B8C">
            <w:pPr>
              <w:rPr>
                <w:rFonts w:eastAsia="Times New Roman"/>
                <w:sz w:val="20"/>
                <w:szCs w:val="20"/>
              </w:rPr>
            </w:pPr>
          </w:p>
        </w:tc>
      </w:tr>
      <w:tr w:rsidR="00000000" w14:paraId="2747ED41" w14:textId="77777777">
        <w:trPr>
          <w:divId w:val="1949460458"/>
        </w:trPr>
        <w:tc>
          <w:tcPr>
            <w:tcW w:w="0" w:type="auto"/>
            <w:gridSpan w:val="3"/>
            <w:shd w:val="clear" w:color="auto" w:fill="FFFFFF"/>
            <w:tcMar>
              <w:top w:w="30" w:type="dxa"/>
              <w:left w:w="1215" w:type="dxa"/>
              <w:bottom w:w="30" w:type="dxa"/>
              <w:right w:w="20" w:type="dxa"/>
            </w:tcMar>
            <w:hideMark/>
          </w:tcPr>
          <w:p w14:paraId="52380D47" w14:textId="77777777" w:rsidR="00000000" w:rsidRDefault="00E36B8C">
            <w:pPr>
              <w:rPr>
                <w:rFonts w:eastAsia="Times New Roman"/>
              </w:rPr>
            </w:pPr>
            <w:r>
              <w:rPr>
                <w:rFonts w:eastAsia="Times New Roman"/>
                <w:color w:val="000000"/>
                <w:sz w:val="20"/>
                <w:szCs w:val="20"/>
              </w:rPr>
              <w:t>Cash paid for interest</w:t>
            </w:r>
            <w:r>
              <w:rPr>
                <w:rFonts w:eastAsia="Times New Roman"/>
                <w:color w:val="000000"/>
                <w:sz w:val="20"/>
                <w:szCs w:val="20"/>
              </w:rPr>
              <w:t xml:space="preserve"> </w:t>
            </w:r>
          </w:p>
        </w:tc>
        <w:tc>
          <w:tcPr>
            <w:tcW w:w="0" w:type="auto"/>
            <w:shd w:val="clear" w:color="auto" w:fill="FFFFFF"/>
            <w:tcMar>
              <w:top w:w="30" w:type="dxa"/>
              <w:left w:w="20" w:type="dxa"/>
              <w:bottom w:w="30" w:type="dxa"/>
              <w:right w:w="15" w:type="dxa"/>
            </w:tcMar>
            <w:vAlign w:val="bottom"/>
            <w:hideMark/>
          </w:tcPr>
          <w:p w14:paraId="4B62343C"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17ABAAA" w14:textId="77777777" w:rsidR="00000000" w:rsidRDefault="00E36B8C">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C57CF9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C2D647"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30A32B26"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EBB23F9" w14:textId="77777777" w:rsidR="00000000" w:rsidRDefault="00E36B8C">
            <w:pPr>
              <w:jc w:val="right"/>
              <w:rPr>
                <w:rFonts w:eastAsia="Times New Roman"/>
              </w:rPr>
            </w:pPr>
            <w:r>
              <w:rPr>
                <w:rFonts w:eastAsia="Times New Roman"/>
                <w:color w:val="000000"/>
                <w:sz w:val="20"/>
                <w:szCs w:val="20"/>
              </w:rPr>
              <w:t>216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5FF91F"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38E5093B" w14:textId="77777777" w:rsidR="00000000" w:rsidRDefault="00E36B8C">
            <w:pPr>
              <w:rPr>
                <w:rFonts w:eastAsia="Times New Roman"/>
                <w:sz w:val="20"/>
                <w:szCs w:val="20"/>
              </w:rPr>
            </w:pPr>
          </w:p>
        </w:tc>
        <w:tc>
          <w:tcPr>
            <w:tcW w:w="0" w:type="auto"/>
            <w:vAlign w:val="center"/>
            <w:hideMark/>
          </w:tcPr>
          <w:p w14:paraId="459FF6B9" w14:textId="77777777" w:rsidR="00000000" w:rsidRDefault="00E36B8C">
            <w:pPr>
              <w:rPr>
                <w:rFonts w:eastAsia="Times New Roman"/>
                <w:sz w:val="20"/>
                <w:szCs w:val="20"/>
              </w:rPr>
            </w:pPr>
          </w:p>
        </w:tc>
        <w:tc>
          <w:tcPr>
            <w:tcW w:w="0" w:type="auto"/>
            <w:vAlign w:val="center"/>
            <w:hideMark/>
          </w:tcPr>
          <w:p w14:paraId="24C8EC54" w14:textId="77777777" w:rsidR="00000000" w:rsidRDefault="00E36B8C">
            <w:pPr>
              <w:rPr>
                <w:rFonts w:eastAsia="Times New Roman"/>
                <w:sz w:val="20"/>
                <w:szCs w:val="20"/>
              </w:rPr>
            </w:pPr>
          </w:p>
        </w:tc>
        <w:tc>
          <w:tcPr>
            <w:tcW w:w="0" w:type="auto"/>
            <w:vAlign w:val="center"/>
            <w:hideMark/>
          </w:tcPr>
          <w:p w14:paraId="4B1F132E" w14:textId="77777777" w:rsidR="00000000" w:rsidRDefault="00E36B8C">
            <w:pPr>
              <w:rPr>
                <w:rFonts w:eastAsia="Times New Roman"/>
                <w:sz w:val="20"/>
                <w:szCs w:val="20"/>
              </w:rPr>
            </w:pPr>
          </w:p>
        </w:tc>
        <w:tc>
          <w:tcPr>
            <w:tcW w:w="0" w:type="auto"/>
            <w:vAlign w:val="center"/>
            <w:hideMark/>
          </w:tcPr>
          <w:p w14:paraId="022F9C30" w14:textId="77777777" w:rsidR="00000000" w:rsidRDefault="00E36B8C">
            <w:pPr>
              <w:rPr>
                <w:rFonts w:eastAsia="Times New Roman"/>
                <w:sz w:val="20"/>
                <w:szCs w:val="20"/>
              </w:rPr>
            </w:pPr>
          </w:p>
        </w:tc>
        <w:tc>
          <w:tcPr>
            <w:tcW w:w="0" w:type="auto"/>
            <w:vAlign w:val="center"/>
            <w:hideMark/>
          </w:tcPr>
          <w:p w14:paraId="7787940F" w14:textId="77777777" w:rsidR="00000000" w:rsidRDefault="00E36B8C">
            <w:pPr>
              <w:rPr>
                <w:rFonts w:eastAsia="Times New Roman"/>
                <w:sz w:val="20"/>
                <w:szCs w:val="20"/>
              </w:rPr>
            </w:pPr>
          </w:p>
        </w:tc>
      </w:tr>
      <w:tr w:rsidR="00000000" w14:paraId="3F4D2BF9" w14:textId="77777777">
        <w:trPr>
          <w:divId w:val="1949460458"/>
        </w:trPr>
        <w:tc>
          <w:tcPr>
            <w:tcW w:w="0" w:type="auto"/>
            <w:gridSpan w:val="3"/>
            <w:shd w:val="clear" w:color="auto" w:fill="CCEEFF"/>
            <w:tcMar>
              <w:top w:w="30" w:type="dxa"/>
              <w:left w:w="1215" w:type="dxa"/>
              <w:bottom w:w="30" w:type="dxa"/>
              <w:right w:w="20" w:type="dxa"/>
            </w:tcMar>
            <w:hideMark/>
          </w:tcPr>
          <w:p w14:paraId="0D658D17" w14:textId="77777777" w:rsidR="00000000" w:rsidRDefault="00E36B8C">
            <w:pPr>
              <w:rPr>
                <w:rFonts w:eastAsia="Times New Roman"/>
              </w:rPr>
            </w:pPr>
            <w:r>
              <w:rPr>
                <w:rFonts w:eastAsia="Times New Roman"/>
                <w:color w:val="000000"/>
                <w:sz w:val="20"/>
                <w:szCs w:val="20"/>
              </w:rPr>
              <w:t>Cash paid for income taxe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0BE260DC"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6AA7F90" w14:textId="77777777" w:rsidR="00000000" w:rsidRDefault="00E36B8C">
            <w:pPr>
              <w:jc w:val="right"/>
              <w:rPr>
                <w:rFonts w:eastAsia="Times New Roman"/>
              </w:rPr>
            </w:pPr>
            <w:r>
              <w:rPr>
                <w:rFonts w:eastAsia="Times New Roman"/>
                <w:color w:val="000000"/>
                <w:sz w:val="20"/>
                <w:szCs w:val="20"/>
              </w:rPr>
              <w:t>1,377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EC6E2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4AF33C"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862248E"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8213AAB" w14:textId="77777777" w:rsidR="00000000" w:rsidRDefault="00E36B8C">
            <w:pPr>
              <w:jc w:val="right"/>
              <w:rPr>
                <w:rFonts w:eastAsia="Times New Roman"/>
              </w:rPr>
            </w:pPr>
            <w:r>
              <w:rPr>
                <w:rFonts w:eastAsia="Times New Roman"/>
                <w:color w:val="000000"/>
                <w:sz w:val="20"/>
                <w:szCs w:val="20"/>
              </w:rPr>
              <w:t>1,195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D49F38"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0ECECCE" w14:textId="77777777" w:rsidR="00000000" w:rsidRDefault="00E36B8C">
            <w:pPr>
              <w:rPr>
                <w:rFonts w:eastAsia="Times New Roman"/>
                <w:sz w:val="20"/>
                <w:szCs w:val="20"/>
              </w:rPr>
            </w:pPr>
          </w:p>
        </w:tc>
        <w:tc>
          <w:tcPr>
            <w:tcW w:w="0" w:type="auto"/>
            <w:vAlign w:val="center"/>
            <w:hideMark/>
          </w:tcPr>
          <w:p w14:paraId="3C455CEC" w14:textId="77777777" w:rsidR="00000000" w:rsidRDefault="00E36B8C">
            <w:pPr>
              <w:rPr>
                <w:rFonts w:eastAsia="Times New Roman"/>
                <w:sz w:val="20"/>
                <w:szCs w:val="20"/>
              </w:rPr>
            </w:pPr>
          </w:p>
        </w:tc>
        <w:tc>
          <w:tcPr>
            <w:tcW w:w="0" w:type="auto"/>
            <w:vAlign w:val="center"/>
            <w:hideMark/>
          </w:tcPr>
          <w:p w14:paraId="4C0AAB84" w14:textId="77777777" w:rsidR="00000000" w:rsidRDefault="00E36B8C">
            <w:pPr>
              <w:rPr>
                <w:rFonts w:eastAsia="Times New Roman"/>
                <w:sz w:val="20"/>
                <w:szCs w:val="20"/>
              </w:rPr>
            </w:pPr>
          </w:p>
        </w:tc>
        <w:tc>
          <w:tcPr>
            <w:tcW w:w="0" w:type="auto"/>
            <w:vAlign w:val="center"/>
            <w:hideMark/>
          </w:tcPr>
          <w:p w14:paraId="5062C25D" w14:textId="77777777" w:rsidR="00000000" w:rsidRDefault="00E36B8C">
            <w:pPr>
              <w:rPr>
                <w:rFonts w:eastAsia="Times New Roman"/>
                <w:sz w:val="20"/>
                <w:szCs w:val="20"/>
              </w:rPr>
            </w:pPr>
          </w:p>
        </w:tc>
        <w:tc>
          <w:tcPr>
            <w:tcW w:w="0" w:type="auto"/>
            <w:vAlign w:val="center"/>
            <w:hideMark/>
          </w:tcPr>
          <w:p w14:paraId="77C75AB3" w14:textId="77777777" w:rsidR="00000000" w:rsidRDefault="00E36B8C">
            <w:pPr>
              <w:rPr>
                <w:rFonts w:eastAsia="Times New Roman"/>
                <w:sz w:val="20"/>
                <w:szCs w:val="20"/>
              </w:rPr>
            </w:pPr>
          </w:p>
        </w:tc>
        <w:tc>
          <w:tcPr>
            <w:tcW w:w="0" w:type="auto"/>
            <w:vAlign w:val="center"/>
            <w:hideMark/>
          </w:tcPr>
          <w:p w14:paraId="35EF7AF7" w14:textId="77777777" w:rsidR="00000000" w:rsidRDefault="00E36B8C">
            <w:pPr>
              <w:rPr>
                <w:rFonts w:eastAsia="Times New Roman"/>
                <w:sz w:val="20"/>
                <w:szCs w:val="20"/>
              </w:rPr>
            </w:pPr>
          </w:p>
        </w:tc>
      </w:tr>
    </w:tbl>
    <w:p w14:paraId="0E9CCBEC" w14:textId="77777777" w:rsidR="00000000" w:rsidRDefault="00E36B8C">
      <w:pPr>
        <w:jc w:val="center"/>
        <w:divId w:val="887062237"/>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14:paraId="3047D5C2" w14:textId="77777777" w:rsidR="00000000" w:rsidRDefault="00E36B8C">
      <w:pPr>
        <w:jc w:val="center"/>
        <w:divId w:val="555627870"/>
        <w:rPr>
          <w:rFonts w:eastAsia="Times New Roman"/>
        </w:rPr>
      </w:pPr>
      <w:r>
        <w:rPr>
          <w:rFonts w:eastAsia="Times New Roman"/>
          <w:color w:val="000000"/>
          <w:sz w:val="20"/>
          <w:szCs w:val="20"/>
        </w:rPr>
        <w:t>8</w:t>
      </w:r>
    </w:p>
    <w:p w14:paraId="4EE02FB8" w14:textId="77777777" w:rsidR="00000000" w:rsidRDefault="00E36B8C">
      <w:pPr>
        <w:rPr>
          <w:rFonts w:eastAsia="Times New Roman"/>
        </w:rPr>
      </w:pPr>
      <w:r>
        <w:rPr>
          <w:rFonts w:eastAsia="Times New Roman"/>
        </w:rPr>
        <w:pict w14:anchorId="110CB840">
          <v:rect id="_x0000_i1032" style="width:0;height:1.5pt" o:hralign="center" o:hrstd="t" o:hr="t" fillcolor="#a0a0a0" stroked="f"/>
        </w:pict>
      </w:r>
    </w:p>
    <w:p w14:paraId="0993812F" w14:textId="77777777" w:rsidR="00000000" w:rsidRDefault="00E36B8C">
      <w:pPr>
        <w:divId w:val="1664163031"/>
        <w:rPr>
          <w:rFonts w:eastAsia="Times New Roman"/>
        </w:rPr>
      </w:pPr>
    </w:p>
    <w:p w14:paraId="7ACFABA8" w14:textId="77777777" w:rsidR="00000000" w:rsidRDefault="00E36B8C">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14:paraId="0BF94618" w14:textId="77777777" w:rsidR="00000000" w:rsidRDefault="00E36B8C">
      <w:pPr>
        <w:jc w:val="center"/>
        <w:rPr>
          <w:rFonts w:eastAsia="Times New Roman"/>
        </w:rPr>
      </w:pPr>
      <w:r>
        <w:rPr>
          <w:rFonts w:eastAsia="Times New Roman"/>
          <w:color w:val="000000"/>
          <w:sz w:val="20"/>
          <w:szCs w:val="20"/>
        </w:rPr>
        <w:t>NOTES TO CONDENSED CONSOLIDATED FINANCIAL STATEMENT</w:t>
      </w:r>
      <w:r>
        <w:rPr>
          <w:rFonts w:eastAsia="Times New Roman"/>
          <w:color w:val="000000"/>
          <w:sz w:val="20"/>
          <w:szCs w:val="20"/>
        </w:rPr>
        <w:t>S</w:t>
      </w:r>
    </w:p>
    <w:p w14:paraId="7502B625" w14:textId="77777777" w:rsidR="00000000" w:rsidRDefault="00E36B8C">
      <w:pPr>
        <w:jc w:val="center"/>
        <w:rPr>
          <w:rFonts w:eastAsia="Times New Roman"/>
        </w:rPr>
      </w:pPr>
      <w:r>
        <w:rPr>
          <w:rFonts w:eastAsia="Times New Roman"/>
          <w:color w:val="000000"/>
          <w:sz w:val="20"/>
          <w:szCs w:val="20"/>
        </w:rPr>
        <w:t>(Unaudited</w:t>
      </w:r>
      <w:r>
        <w:rPr>
          <w:rFonts w:eastAsia="Times New Roman"/>
          <w:color w:val="000000"/>
          <w:sz w:val="20"/>
          <w:szCs w:val="20"/>
        </w:rPr>
        <w:t>)</w:t>
      </w:r>
    </w:p>
    <w:p w14:paraId="0412A8D3" w14:textId="77777777" w:rsidR="00000000" w:rsidRDefault="00E36B8C">
      <w:pPr>
        <w:ind w:firstLine="495"/>
        <w:divId w:val="891037517"/>
        <w:rPr>
          <w:rFonts w:eastAsia="Times New Roman"/>
        </w:rPr>
      </w:pPr>
      <w:r>
        <w:rPr>
          <w:rFonts w:eastAsia="Times New Roman"/>
          <w:color w:val="000000"/>
          <w:sz w:val="20"/>
          <w:szCs w:val="20"/>
        </w:rPr>
        <w:t xml:space="preserve">These unaudited condensed consolidated financial statements and notes should be read in conjunction with the audited financial statements and notes of LifeVantage Corporation (the “Company”) </w:t>
      </w:r>
      <w:r>
        <w:rPr>
          <w:rFonts w:eastAsia="Times New Roman"/>
          <w:color w:val="000000"/>
          <w:sz w:val="20"/>
          <w:szCs w:val="20"/>
        </w:rPr>
        <w:t>as of and for the year ended June 30, 2019 included in the annual report on Form 10-K filed with the Securities and Exchange Commission (“SEC”) on August 14, 2019</w:t>
      </w:r>
      <w:r>
        <w:rPr>
          <w:rFonts w:eastAsia="Times New Roman"/>
          <w:color w:val="000000"/>
          <w:sz w:val="20"/>
          <w:szCs w:val="20"/>
        </w:rPr>
        <w:t>.</w:t>
      </w:r>
    </w:p>
    <w:p w14:paraId="5AE35209" w14:textId="77777777" w:rsidR="00000000" w:rsidRDefault="00E36B8C">
      <w:pPr>
        <w:divId w:val="963195439"/>
        <w:rPr>
          <w:rFonts w:eastAsia="Times New Roman"/>
        </w:rPr>
      </w:pPr>
      <w:r>
        <w:rPr>
          <w:rFonts w:eastAsia="Times New Roman"/>
          <w:b/>
          <w:bCs/>
          <w:color w:val="000000"/>
          <w:sz w:val="20"/>
          <w:szCs w:val="20"/>
        </w:rPr>
        <w:t>Note 1 — Organization and Basis of Presentatio</w:t>
      </w:r>
      <w:r>
        <w:rPr>
          <w:rFonts w:eastAsia="Times New Roman"/>
          <w:b/>
          <w:bCs/>
          <w:color w:val="000000"/>
          <w:sz w:val="20"/>
          <w:szCs w:val="20"/>
        </w:rPr>
        <w:t>n</w:t>
      </w:r>
    </w:p>
    <w:p w14:paraId="5DCF03A0" w14:textId="77777777" w:rsidR="00000000" w:rsidRDefault="00E36B8C">
      <w:pPr>
        <w:ind w:firstLine="450"/>
        <w:divId w:val="1064719745"/>
        <w:rPr>
          <w:rFonts w:eastAsia="Times New Roman"/>
        </w:rPr>
      </w:pPr>
      <w:r>
        <w:rPr>
          <w:rFonts w:eastAsia="Times New Roman"/>
          <w:color w:val="000000"/>
          <w:sz w:val="20"/>
          <w:szCs w:val="20"/>
        </w:rPr>
        <w:t>LifeVantage Corporation is a company focused</w:t>
      </w:r>
      <w:r>
        <w:rPr>
          <w:rFonts w:eastAsia="Times New Roman"/>
          <w:color w:val="000000"/>
          <w:sz w:val="20"/>
          <w:szCs w:val="20"/>
        </w:rPr>
        <w:t xml:space="preserve"> on biohacking the aging code through nutrigenomics, the study of how nutrition and naturally occurring compounds affect our genes to support good health. The Company is dedicated to helping people achieve their health, wellness and financial goals. The Co</w:t>
      </w:r>
      <w:r>
        <w:rPr>
          <w:rFonts w:eastAsia="Times New Roman"/>
          <w:color w:val="000000"/>
          <w:sz w:val="20"/>
          <w:szCs w:val="20"/>
        </w:rPr>
        <w:t>mpany provides quality, scientifically-validated products to customers and distributors and a financially rewarding direct sales opportunity to independent distributors. The Company sells its products in the United States, Mexico, Japan, Australia, Hong Ko</w:t>
      </w:r>
      <w:r>
        <w:rPr>
          <w:rFonts w:eastAsia="Times New Roman"/>
          <w:color w:val="000000"/>
          <w:sz w:val="20"/>
          <w:szCs w:val="20"/>
        </w:rPr>
        <w:t xml:space="preserve">ng, Canada, Thailand, the United Kingdom, the Netherlands, Germany, Taiwan, Austria, Spain, Ireland, Belgium and New Zealand. The Company also sells its products in a number of countries to customers for personal consumption only. In addition, the Company </w:t>
      </w:r>
      <w:r>
        <w:rPr>
          <w:rFonts w:eastAsia="Times New Roman"/>
          <w:color w:val="000000"/>
          <w:sz w:val="20"/>
          <w:szCs w:val="20"/>
        </w:rPr>
        <w:t>sells its products in China through an e-commerce business model.</w:t>
      </w:r>
      <w:r>
        <w:rPr>
          <w:rFonts w:eastAsia="Times New Roman"/>
          <w:color w:val="000000"/>
          <w:sz w:val="20"/>
          <w:szCs w:val="20"/>
        </w:rPr>
        <w:t xml:space="preserve"> </w:t>
      </w:r>
    </w:p>
    <w:p w14:paraId="69CB0197" w14:textId="77777777" w:rsidR="00000000" w:rsidRDefault="00E36B8C">
      <w:pPr>
        <w:ind w:firstLine="450"/>
        <w:divId w:val="1684283622"/>
        <w:rPr>
          <w:rFonts w:eastAsia="Times New Roman"/>
        </w:rPr>
      </w:pPr>
      <w:r>
        <w:rPr>
          <w:rFonts w:eastAsia="Times New Roman"/>
          <w:color w:val="000000"/>
          <w:sz w:val="20"/>
          <w:szCs w:val="20"/>
        </w:rPr>
        <w:t>The Company engages in the identification, research, development and distribution of advanced nutraceutical dietary supplements and skin and hair care products, including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its li</w:t>
      </w:r>
      <w:r>
        <w:rPr>
          <w:rFonts w:eastAsia="Times New Roman"/>
          <w:color w:val="000000"/>
          <w:sz w:val="20"/>
          <w:szCs w:val="20"/>
        </w:rPr>
        <w:t>ne of scientifically-validated dietary supplements,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dietary supplements,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its line of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for Dogs, its companion pet supplement formulated to combat oxidative stress in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xml:space="preserve"> Smart Energy Drink mixes,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its Smart Weight Management System</w:t>
      </w:r>
      <w:r>
        <w:rPr>
          <w:rFonts w:eastAsia="Times New Roman"/>
          <w:color w:val="000000"/>
          <w:sz w:val="20"/>
          <w:szCs w:val="20"/>
        </w:rPr>
        <w:t>.</w:t>
      </w:r>
    </w:p>
    <w:p w14:paraId="2C08F059" w14:textId="77777777" w:rsidR="00000000" w:rsidRDefault="00E36B8C">
      <w:pPr>
        <w:ind w:firstLine="450"/>
        <w:divId w:val="699280460"/>
        <w:rPr>
          <w:rFonts w:eastAsia="Times New Roman"/>
        </w:rPr>
      </w:pPr>
      <w:r>
        <w:rPr>
          <w:rFonts w:eastAsia="Times New Roman"/>
          <w:color w:val="000000"/>
          <w:sz w:val="20"/>
          <w:szCs w:val="20"/>
        </w:rPr>
        <w:t>The condensed consolidated financial statements included herein have been prepared by the</w:t>
      </w:r>
      <w:r>
        <w:rPr>
          <w:rFonts w:eastAsia="Times New Roman"/>
          <w:color w:val="000000"/>
          <w:sz w:val="20"/>
          <w:szCs w:val="20"/>
        </w:rPr>
        <w:t xml:space="preserve"> Company’s management, without audit, pursuant to the rules and regulations of the SEC. In the opinion of the Company’s management, these interim financial statements include all adjustments that are considered necessary for a fair presentation of its fina</w:t>
      </w:r>
      <w:r>
        <w:rPr>
          <w:rFonts w:eastAsia="Times New Roman"/>
          <w:color w:val="000000"/>
          <w:sz w:val="20"/>
          <w:szCs w:val="20"/>
        </w:rPr>
        <w:t xml:space="preserve">ncial position as of March 31, 2020, and the results of operations for the three and nine months ended March 31, 2020 and 2019, and the cash flows for the nine months ended March 31, 2020 and 2019. Interim results are not necessarily indicative of results </w:t>
      </w:r>
      <w:r>
        <w:rPr>
          <w:rFonts w:eastAsia="Times New Roman"/>
          <w:color w:val="000000"/>
          <w:sz w:val="20"/>
          <w:szCs w:val="20"/>
        </w:rPr>
        <w:t>for a full year or for any future period. Certain amounts in the prior year financial statements have been reclassified for comparative purposes in order to conform with current year presentation</w:t>
      </w:r>
      <w:r>
        <w:rPr>
          <w:rFonts w:eastAsia="Times New Roman"/>
          <w:color w:val="000000"/>
          <w:sz w:val="20"/>
          <w:szCs w:val="20"/>
        </w:rPr>
        <w:t>.</w:t>
      </w:r>
    </w:p>
    <w:p w14:paraId="6DF94EC9" w14:textId="77777777" w:rsidR="00000000" w:rsidRDefault="00E36B8C">
      <w:pPr>
        <w:ind w:firstLine="495"/>
        <w:divId w:val="1743025676"/>
        <w:rPr>
          <w:rFonts w:eastAsia="Times New Roman"/>
        </w:rPr>
      </w:pPr>
      <w:r>
        <w:rPr>
          <w:rFonts w:eastAsia="Times New Roman"/>
          <w:color w:val="000000"/>
          <w:sz w:val="20"/>
          <w:szCs w:val="20"/>
        </w:rPr>
        <w:t>The condensed consolidated financial statements and notes i</w:t>
      </w:r>
      <w:r>
        <w:rPr>
          <w:rFonts w:eastAsia="Times New Roman"/>
          <w:color w:val="000000"/>
          <w:sz w:val="20"/>
          <w:szCs w:val="20"/>
        </w:rPr>
        <w:t>ncluded herein are presented as required by Form 10-Q, and do not contain certain information included in the Company’s audited financial statements and notes for the fiscal year ended June 30, 2019, pursuant to the rules and regulations of the SEC. For fu</w:t>
      </w:r>
      <w:r>
        <w:rPr>
          <w:rFonts w:eastAsia="Times New Roman"/>
          <w:color w:val="000000"/>
          <w:sz w:val="20"/>
          <w:szCs w:val="20"/>
        </w:rPr>
        <w:t>rther information, refer to the financial statements and notes thereto as of and for the year ended June 30, 2019, and included in the annual report on Form 10-K on file with the SEC</w:t>
      </w:r>
      <w:r>
        <w:rPr>
          <w:rFonts w:eastAsia="Times New Roman"/>
          <w:color w:val="000000"/>
          <w:sz w:val="20"/>
          <w:szCs w:val="20"/>
        </w:rPr>
        <w:t>.</w:t>
      </w:r>
    </w:p>
    <w:p w14:paraId="105067AA" w14:textId="77777777" w:rsidR="00000000" w:rsidRDefault="00E36B8C">
      <w:pPr>
        <w:divId w:val="1668629322"/>
        <w:rPr>
          <w:rFonts w:eastAsia="Times New Roman"/>
        </w:rPr>
      </w:pPr>
      <w:r>
        <w:rPr>
          <w:rFonts w:eastAsia="Times New Roman"/>
          <w:b/>
          <w:bCs/>
          <w:color w:val="000000"/>
          <w:sz w:val="20"/>
          <w:szCs w:val="20"/>
        </w:rPr>
        <w:t>Note 2 — Summary of Significant Accounting Policie</w:t>
      </w:r>
      <w:r>
        <w:rPr>
          <w:rFonts w:eastAsia="Times New Roman"/>
          <w:b/>
          <w:bCs/>
          <w:color w:val="000000"/>
          <w:sz w:val="20"/>
          <w:szCs w:val="20"/>
        </w:rPr>
        <w:t>s</w:t>
      </w:r>
    </w:p>
    <w:p w14:paraId="77A594EF" w14:textId="77777777" w:rsidR="00000000" w:rsidRDefault="00E36B8C">
      <w:pPr>
        <w:divId w:val="181938396"/>
        <w:rPr>
          <w:rFonts w:eastAsia="Times New Roman"/>
        </w:rPr>
      </w:pPr>
      <w:r>
        <w:rPr>
          <w:rFonts w:eastAsia="Times New Roman"/>
          <w:b/>
          <w:bCs/>
          <w:color w:val="000000"/>
          <w:sz w:val="20"/>
          <w:szCs w:val="20"/>
        </w:rPr>
        <w:t>Consolidatio</w:t>
      </w:r>
      <w:r>
        <w:rPr>
          <w:rFonts w:eastAsia="Times New Roman"/>
          <w:b/>
          <w:bCs/>
          <w:color w:val="000000"/>
          <w:sz w:val="20"/>
          <w:szCs w:val="20"/>
        </w:rPr>
        <w:t>n</w:t>
      </w:r>
    </w:p>
    <w:p w14:paraId="264F8D29" w14:textId="77777777" w:rsidR="00000000" w:rsidRDefault="00E36B8C">
      <w:pPr>
        <w:ind w:firstLine="495"/>
        <w:divId w:val="533613347"/>
        <w:rPr>
          <w:rFonts w:eastAsia="Times New Roman"/>
        </w:rPr>
      </w:pPr>
      <w:r>
        <w:rPr>
          <w:rFonts w:eastAsia="Times New Roman"/>
          <w:color w:val="000000"/>
          <w:sz w:val="20"/>
          <w:szCs w:val="20"/>
        </w:rPr>
        <w:t>The co</w:t>
      </w:r>
      <w:r>
        <w:rPr>
          <w:rFonts w:eastAsia="Times New Roman"/>
          <w:color w:val="000000"/>
          <w:sz w:val="20"/>
          <w:szCs w:val="20"/>
        </w:rPr>
        <w:t>ndensed consolidated financial statements include the accounts of the Company and its wholly-owned subsidiaries. All significant intercompany accounts and transactions are eliminated in consolidation.</w:t>
      </w:r>
      <w:r>
        <w:rPr>
          <w:rFonts w:eastAsia="Times New Roman"/>
          <w:color w:val="000000"/>
          <w:sz w:val="20"/>
          <w:szCs w:val="20"/>
        </w:rPr>
        <w:t xml:space="preserve"> </w:t>
      </w:r>
    </w:p>
    <w:p w14:paraId="54E72CF1" w14:textId="77777777" w:rsidR="00000000" w:rsidRDefault="00E36B8C">
      <w:pPr>
        <w:divId w:val="280692181"/>
        <w:rPr>
          <w:rFonts w:eastAsia="Times New Roman"/>
        </w:rPr>
      </w:pPr>
      <w:r>
        <w:rPr>
          <w:rFonts w:eastAsia="Times New Roman"/>
          <w:b/>
          <w:bCs/>
          <w:color w:val="000000"/>
          <w:sz w:val="20"/>
          <w:szCs w:val="20"/>
        </w:rPr>
        <w:t>Use of Estimate</w:t>
      </w:r>
      <w:r>
        <w:rPr>
          <w:rFonts w:eastAsia="Times New Roman"/>
          <w:b/>
          <w:bCs/>
          <w:color w:val="000000"/>
          <w:sz w:val="20"/>
          <w:szCs w:val="20"/>
        </w:rPr>
        <w:t>s</w:t>
      </w:r>
    </w:p>
    <w:p w14:paraId="43B40B97" w14:textId="77777777" w:rsidR="00000000" w:rsidRDefault="00E36B8C">
      <w:pPr>
        <w:ind w:firstLine="450"/>
        <w:divId w:val="1255866407"/>
        <w:rPr>
          <w:rFonts w:eastAsia="Times New Roman"/>
        </w:rPr>
      </w:pPr>
      <w:r>
        <w:rPr>
          <w:rFonts w:eastAsia="Times New Roman"/>
          <w:color w:val="000000"/>
          <w:sz w:val="20"/>
          <w:szCs w:val="20"/>
        </w:rPr>
        <w:t>The Company prepares the condensed co</w:t>
      </w:r>
      <w:r>
        <w:rPr>
          <w:rFonts w:eastAsia="Times New Roman"/>
          <w:color w:val="000000"/>
          <w:sz w:val="20"/>
          <w:szCs w:val="20"/>
        </w:rPr>
        <w:t xml:space="preserve">nsolidated financial statements and related disclosures in conformity with accounting principles generally accepted in the United States of America (GAAP). In preparing these statements, the Company is required to use estimates and assumptions that affect </w:t>
      </w:r>
      <w:r>
        <w:rPr>
          <w:rFonts w:eastAsia="Times New Roman"/>
          <w:color w:val="000000"/>
          <w:sz w:val="20"/>
          <w:szCs w:val="20"/>
        </w:rPr>
        <w:t>the reported amounts of assets and liabilities, the disclosure of contingent assets and liabilities at the date of the financial statements and the reported amounts of revenue and expenses during the reporting period. Actual results could differ materially</w:t>
      </w:r>
      <w:r>
        <w:rPr>
          <w:rFonts w:eastAsia="Times New Roman"/>
          <w:color w:val="000000"/>
          <w:sz w:val="20"/>
          <w:szCs w:val="20"/>
        </w:rPr>
        <w:t xml:space="preserve"> from those estimates and assumptions. On an ongoing basis, the Company reviews its estimates, including, but not limited to, those related to inventory valuation and obsolescence, sales returns, income taxes and tax valuation reserves, transfer pricing me</w:t>
      </w:r>
      <w:r>
        <w:rPr>
          <w:rFonts w:eastAsia="Times New Roman"/>
          <w:color w:val="000000"/>
          <w:sz w:val="20"/>
          <w:szCs w:val="20"/>
        </w:rPr>
        <w:t>thodology and positions, impairment of assets, share-based compensation, and loss contingencies</w:t>
      </w:r>
      <w:r>
        <w:rPr>
          <w:rFonts w:eastAsia="Times New Roman"/>
          <w:color w:val="000000"/>
          <w:sz w:val="20"/>
          <w:szCs w:val="20"/>
        </w:rPr>
        <w:t>.</w:t>
      </w:r>
    </w:p>
    <w:p w14:paraId="6D2D8B3A" w14:textId="77777777" w:rsidR="00000000" w:rsidRDefault="00E36B8C">
      <w:pPr>
        <w:divId w:val="1764229724"/>
        <w:rPr>
          <w:rFonts w:eastAsia="Times New Roman"/>
        </w:rPr>
      </w:pPr>
      <w:r>
        <w:rPr>
          <w:rFonts w:eastAsia="Times New Roman"/>
          <w:b/>
          <w:bCs/>
          <w:color w:val="000000"/>
          <w:sz w:val="20"/>
          <w:szCs w:val="20"/>
        </w:rPr>
        <w:t>Foreign Currency Translatio</w:t>
      </w:r>
      <w:r>
        <w:rPr>
          <w:rFonts w:eastAsia="Times New Roman"/>
          <w:b/>
          <w:bCs/>
          <w:color w:val="000000"/>
          <w:sz w:val="20"/>
          <w:szCs w:val="20"/>
        </w:rPr>
        <w:t>n</w:t>
      </w:r>
    </w:p>
    <w:p w14:paraId="07431514" w14:textId="77777777" w:rsidR="00000000" w:rsidRDefault="00E36B8C">
      <w:pPr>
        <w:ind w:firstLine="450"/>
        <w:divId w:val="416288530"/>
        <w:rPr>
          <w:rFonts w:eastAsia="Times New Roman"/>
        </w:rPr>
      </w:pPr>
      <w:r>
        <w:rPr>
          <w:rFonts w:eastAsia="Times New Roman"/>
          <w:color w:val="000000"/>
          <w:sz w:val="20"/>
          <w:szCs w:val="20"/>
        </w:rPr>
        <w:t>A portion of the Company’s business operations occurs outside the United States. The local currency of each of the Company’s subsi</w:t>
      </w:r>
      <w:r>
        <w:rPr>
          <w:rFonts w:eastAsia="Times New Roman"/>
          <w:color w:val="000000"/>
          <w:sz w:val="20"/>
          <w:szCs w:val="20"/>
        </w:rPr>
        <w:t>diaries is generally its functional currency. All assets and liabilities are translated into U.S. dollars at exchange rates existing at the balance sheet dates, revenue and expenses are translated at weighted-average exchange rates and stockholders’ equity</w:t>
      </w:r>
      <w:r>
        <w:rPr>
          <w:rFonts w:eastAsia="Times New Roman"/>
          <w:color w:val="000000"/>
          <w:sz w:val="20"/>
          <w:szCs w:val="20"/>
        </w:rPr>
        <w:t xml:space="preserve"> is recorded at historical exchange rates. The resulting foreign currency translation adjustments are recorded as a separate component of stockholders’ equity in the condensed consolidated balance sheets and as a component of</w:t>
      </w:r>
      <w:r>
        <w:rPr>
          <w:rFonts w:eastAsia="Times New Roman"/>
          <w:color w:val="000000"/>
          <w:sz w:val="20"/>
          <w:szCs w:val="20"/>
        </w:rPr>
        <w:t xml:space="preserve"> </w:t>
      </w:r>
    </w:p>
    <w:p w14:paraId="338C4E0C" w14:textId="77777777" w:rsidR="00000000" w:rsidRDefault="00E36B8C">
      <w:pPr>
        <w:jc w:val="center"/>
        <w:divId w:val="900017183"/>
        <w:rPr>
          <w:rFonts w:eastAsia="Times New Roman"/>
        </w:rPr>
      </w:pPr>
      <w:r>
        <w:rPr>
          <w:rFonts w:eastAsia="Times New Roman"/>
          <w:color w:val="000000"/>
          <w:sz w:val="20"/>
          <w:szCs w:val="20"/>
        </w:rPr>
        <w:t>9</w:t>
      </w:r>
    </w:p>
    <w:p w14:paraId="289AFB87" w14:textId="77777777" w:rsidR="00000000" w:rsidRDefault="00E36B8C">
      <w:pPr>
        <w:rPr>
          <w:rFonts w:eastAsia="Times New Roman"/>
        </w:rPr>
      </w:pPr>
      <w:r>
        <w:rPr>
          <w:rFonts w:eastAsia="Times New Roman"/>
        </w:rPr>
        <w:pict w14:anchorId="30053443">
          <v:rect id="_x0000_i1033" style="width:0;height:1.5pt" o:hralign="center" o:hrstd="t" o:hr="t" fillcolor="#a0a0a0" stroked="f"/>
        </w:pict>
      </w:r>
    </w:p>
    <w:p w14:paraId="5CB0235D" w14:textId="77777777" w:rsidR="00000000" w:rsidRDefault="00E36B8C">
      <w:pPr>
        <w:divId w:val="1206409722"/>
        <w:rPr>
          <w:rFonts w:eastAsia="Times New Roman"/>
        </w:rPr>
      </w:pPr>
    </w:p>
    <w:p w14:paraId="6C497EE6" w14:textId="77777777" w:rsidR="00000000" w:rsidRDefault="00E36B8C">
      <w:pPr>
        <w:divId w:val="863448263"/>
        <w:rPr>
          <w:rFonts w:eastAsia="Times New Roman"/>
        </w:rPr>
      </w:pPr>
      <w:r>
        <w:rPr>
          <w:rFonts w:eastAsia="Times New Roman"/>
          <w:color w:val="000000"/>
          <w:sz w:val="20"/>
          <w:szCs w:val="20"/>
        </w:rPr>
        <w:t>comprehensive income. Transaction gains and losses are included in other expense, net in the condensed consolidated statements of operations and comprehensive income. For the three months ended March 31, 2020 and 2019, net foreign currency loss</w:t>
      </w:r>
      <w:r>
        <w:rPr>
          <w:rFonts w:eastAsia="Times New Roman"/>
          <w:color w:val="000000"/>
          <w:sz w:val="20"/>
          <w:szCs w:val="20"/>
        </w:rPr>
        <w:t>es of $0.5 million and $44,000, respectively, are recorded in other expense, net. For the nine months ended March 31, 2020 and 2019, net foreign currency losses of $0.5 million and $0.1 million, respectively, are recorded in other expense, net</w:t>
      </w:r>
      <w:r>
        <w:rPr>
          <w:rFonts w:eastAsia="Times New Roman"/>
          <w:color w:val="000000"/>
          <w:sz w:val="20"/>
          <w:szCs w:val="20"/>
        </w:rPr>
        <w:t>.</w:t>
      </w:r>
    </w:p>
    <w:p w14:paraId="5A962EC5" w14:textId="77777777" w:rsidR="00000000" w:rsidRDefault="00E36B8C">
      <w:pPr>
        <w:divId w:val="1786851929"/>
        <w:rPr>
          <w:rFonts w:eastAsia="Times New Roman"/>
        </w:rPr>
      </w:pPr>
      <w:r>
        <w:rPr>
          <w:rFonts w:eastAsia="Times New Roman"/>
          <w:b/>
          <w:bCs/>
          <w:color w:val="000000"/>
          <w:sz w:val="20"/>
          <w:szCs w:val="20"/>
        </w:rPr>
        <w:t xml:space="preserve">Derivative </w:t>
      </w:r>
      <w:r>
        <w:rPr>
          <w:rFonts w:eastAsia="Times New Roman"/>
          <w:b/>
          <w:bCs/>
          <w:color w:val="000000"/>
          <w:sz w:val="20"/>
          <w:szCs w:val="20"/>
        </w:rPr>
        <w:t>Instruments and Hedging Activitie</w:t>
      </w:r>
      <w:r>
        <w:rPr>
          <w:rFonts w:eastAsia="Times New Roman"/>
          <w:b/>
          <w:bCs/>
          <w:color w:val="000000"/>
          <w:sz w:val="20"/>
          <w:szCs w:val="20"/>
        </w:rPr>
        <w:t>s</w:t>
      </w:r>
    </w:p>
    <w:p w14:paraId="4E8D2717" w14:textId="77777777" w:rsidR="00000000" w:rsidRDefault="00E36B8C">
      <w:pPr>
        <w:ind w:firstLine="450"/>
        <w:divId w:val="358555034"/>
        <w:rPr>
          <w:rFonts w:eastAsia="Times New Roman"/>
        </w:rPr>
      </w:pPr>
      <w:r>
        <w:rPr>
          <w:rFonts w:eastAsia="Times New Roman"/>
          <w:color w:val="000000"/>
          <w:sz w:val="20"/>
          <w:szCs w:val="20"/>
        </w:rPr>
        <w:t>The Company's subsidiaries enter into transactions with each other which may not be denominated in the respective subsidiaries' functional currencies. The Company seeks to reduce its exposure to fluctuations in foreign ex</w:t>
      </w:r>
      <w:r>
        <w:rPr>
          <w:rFonts w:eastAsia="Times New Roman"/>
          <w:color w:val="000000"/>
          <w:sz w:val="20"/>
          <w:szCs w:val="20"/>
        </w:rPr>
        <w:t>change rates through the use of derivatives. The Company does not use such derivative financial instruments for trading or speculative purposes</w:t>
      </w:r>
      <w:r>
        <w:rPr>
          <w:rFonts w:eastAsia="Times New Roman"/>
          <w:color w:val="000000"/>
          <w:sz w:val="20"/>
          <w:szCs w:val="20"/>
        </w:rPr>
        <w:t>.</w:t>
      </w:r>
    </w:p>
    <w:p w14:paraId="182169EF" w14:textId="77777777" w:rsidR="00000000" w:rsidRDefault="00E36B8C">
      <w:pPr>
        <w:ind w:firstLine="450"/>
        <w:divId w:val="780614924"/>
        <w:rPr>
          <w:rFonts w:eastAsia="Times New Roman"/>
        </w:rPr>
      </w:pPr>
      <w:r>
        <w:rPr>
          <w:rFonts w:eastAsia="Times New Roman"/>
          <w:color w:val="000000"/>
          <w:sz w:val="20"/>
          <w:szCs w:val="20"/>
        </w:rPr>
        <w:t xml:space="preserve">To hedge risks associated with the foreign-currency-denominated intercompany transactions, the Company entered </w:t>
      </w:r>
      <w:r>
        <w:rPr>
          <w:rFonts w:eastAsia="Times New Roman"/>
          <w:color w:val="000000"/>
          <w:sz w:val="20"/>
          <w:szCs w:val="20"/>
        </w:rPr>
        <w:t>into forward foreign exchange contracts which were all settled by the end of March 2020 and were not designated for hedge accounting. For the three months ended March 31, 2020 and 2019, a realized gain of $0.1 million and a realized loss of $0.1 million, r</w:t>
      </w:r>
      <w:r>
        <w:rPr>
          <w:rFonts w:eastAsia="Times New Roman"/>
          <w:color w:val="000000"/>
          <w:sz w:val="20"/>
          <w:szCs w:val="20"/>
        </w:rPr>
        <w:t>espectively, related to forward contracts, are recorded in other expense, net. For the nine months ended March 31, 2020 and 2019, realized losses of $0.2 million and $0.2 million, respectively, related to forward contracts, are recorded in other expense, n</w:t>
      </w:r>
      <w:r>
        <w:rPr>
          <w:rFonts w:eastAsia="Times New Roman"/>
          <w:color w:val="000000"/>
          <w:sz w:val="20"/>
          <w:szCs w:val="20"/>
        </w:rPr>
        <w:t>et. The Company did not hold any derivative instruments at March 31, 2020</w:t>
      </w:r>
      <w:r>
        <w:rPr>
          <w:rFonts w:eastAsia="Times New Roman"/>
          <w:color w:val="000000"/>
          <w:sz w:val="20"/>
          <w:szCs w:val="20"/>
        </w:rPr>
        <w:t>.</w:t>
      </w:r>
    </w:p>
    <w:p w14:paraId="54E9C1BA" w14:textId="77777777" w:rsidR="00000000" w:rsidRDefault="00E36B8C">
      <w:pPr>
        <w:divId w:val="579751871"/>
        <w:rPr>
          <w:rFonts w:eastAsia="Times New Roman"/>
        </w:rPr>
      </w:pPr>
      <w:r>
        <w:rPr>
          <w:rFonts w:eastAsia="Times New Roman"/>
          <w:b/>
          <w:bCs/>
          <w:color w:val="000000"/>
          <w:sz w:val="20"/>
          <w:szCs w:val="20"/>
        </w:rPr>
        <w:t>Cash and Cash Equivalent</w:t>
      </w:r>
      <w:r>
        <w:rPr>
          <w:rFonts w:eastAsia="Times New Roman"/>
          <w:b/>
          <w:bCs/>
          <w:color w:val="000000"/>
          <w:sz w:val="20"/>
          <w:szCs w:val="20"/>
        </w:rPr>
        <w:t>s</w:t>
      </w:r>
    </w:p>
    <w:p w14:paraId="26B9D67C" w14:textId="77777777" w:rsidR="00000000" w:rsidRDefault="00E36B8C">
      <w:pPr>
        <w:ind w:firstLine="495"/>
        <w:divId w:val="13464094"/>
        <w:rPr>
          <w:rFonts w:eastAsia="Times New Roman"/>
        </w:rPr>
      </w:pPr>
      <w:r>
        <w:rPr>
          <w:rFonts w:eastAsia="Times New Roman"/>
          <w:color w:val="000000"/>
          <w:sz w:val="20"/>
          <w:szCs w:val="20"/>
        </w:rPr>
        <w:t>The Company considers only its monetary liquid assets with original maturities of three months or less as cash and cash equivalents</w:t>
      </w:r>
      <w:r>
        <w:rPr>
          <w:rFonts w:eastAsia="Times New Roman"/>
          <w:color w:val="000000"/>
          <w:sz w:val="20"/>
          <w:szCs w:val="20"/>
        </w:rPr>
        <w:t>.</w:t>
      </w:r>
    </w:p>
    <w:p w14:paraId="42662BB0" w14:textId="77777777" w:rsidR="00000000" w:rsidRDefault="00E36B8C">
      <w:pPr>
        <w:divId w:val="212738373"/>
        <w:rPr>
          <w:rFonts w:eastAsia="Times New Roman"/>
        </w:rPr>
      </w:pPr>
      <w:r>
        <w:rPr>
          <w:rFonts w:eastAsia="Times New Roman"/>
          <w:b/>
          <w:bCs/>
          <w:color w:val="000000"/>
          <w:sz w:val="20"/>
          <w:szCs w:val="20"/>
        </w:rPr>
        <w:t>Concentration of Credi</w:t>
      </w:r>
      <w:r>
        <w:rPr>
          <w:rFonts w:eastAsia="Times New Roman"/>
          <w:b/>
          <w:bCs/>
          <w:color w:val="000000"/>
          <w:sz w:val="20"/>
          <w:szCs w:val="20"/>
        </w:rPr>
        <w:t>t Ris</w:t>
      </w:r>
      <w:r>
        <w:rPr>
          <w:rFonts w:eastAsia="Times New Roman"/>
          <w:b/>
          <w:bCs/>
          <w:color w:val="000000"/>
          <w:sz w:val="20"/>
          <w:szCs w:val="20"/>
        </w:rPr>
        <w:t>k</w:t>
      </w:r>
    </w:p>
    <w:p w14:paraId="64A6D434" w14:textId="77777777" w:rsidR="00000000" w:rsidRDefault="00E36B8C">
      <w:pPr>
        <w:ind w:firstLine="495"/>
        <w:divId w:val="1557620814"/>
        <w:rPr>
          <w:rFonts w:eastAsia="Times New Roman"/>
        </w:rPr>
      </w:pPr>
      <w:r>
        <w:rPr>
          <w:rFonts w:eastAsia="Times New Roman"/>
          <w:color w:val="000000"/>
          <w:sz w:val="20"/>
          <w:szCs w:val="20"/>
        </w:rPr>
        <w:t>Accounting guidance for financial instruments requires disclosure of significant concentrations of credit risk regardless of the degree of such risk. Financial instruments with significant credit risk include cash and investments. At March 31, 2020, the Co</w:t>
      </w:r>
      <w:r>
        <w:rPr>
          <w:rFonts w:eastAsia="Times New Roman"/>
          <w:color w:val="000000"/>
          <w:sz w:val="20"/>
          <w:szCs w:val="20"/>
        </w:rPr>
        <w:t>mpany had $9.2 million in cash accounts at one financial institution and $4.3 million in accounts at other financial institutions. As of March 31, 2020 and June 30, 2019, and during the periods then ended, the Company’s cash balances exceeded federally ins</w:t>
      </w:r>
      <w:r>
        <w:rPr>
          <w:rFonts w:eastAsia="Times New Roman"/>
          <w:color w:val="000000"/>
          <w:sz w:val="20"/>
          <w:szCs w:val="20"/>
        </w:rPr>
        <w:t>ured limits</w:t>
      </w:r>
      <w:r>
        <w:rPr>
          <w:rFonts w:eastAsia="Times New Roman"/>
          <w:color w:val="000000"/>
          <w:sz w:val="20"/>
          <w:szCs w:val="20"/>
        </w:rPr>
        <w:t>.</w:t>
      </w:r>
    </w:p>
    <w:p w14:paraId="6F27C3DA" w14:textId="77777777" w:rsidR="00000000" w:rsidRDefault="00E36B8C">
      <w:pPr>
        <w:divId w:val="369452714"/>
        <w:rPr>
          <w:rFonts w:eastAsia="Times New Roman"/>
        </w:rPr>
      </w:pPr>
      <w:r>
        <w:rPr>
          <w:rFonts w:eastAsia="Times New Roman"/>
          <w:b/>
          <w:bCs/>
          <w:color w:val="000000"/>
          <w:sz w:val="20"/>
          <w:szCs w:val="20"/>
        </w:rPr>
        <w:t>Accounts Receivabl</w:t>
      </w:r>
      <w:r>
        <w:rPr>
          <w:rFonts w:eastAsia="Times New Roman"/>
          <w:b/>
          <w:bCs/>
          <w:color w:val="000000"/>
          <w:sz w:val="20"/>
          <w:szCs w:val="20"/>
        </w:rPr>
        <w:t>e</w:t>
      </w:r>
    </w:p>
    <w:p w14:paraId="639170CA" w14:textId="77777777" w:rsidR="00000000" w:rsidRDefault="00E36B8C">
      <w:pPr>
        <w:ind w:firstLine="495"/>
        <w:divId w:val="1096367930"/>
        <w:rPr>
          <w:rFonts w:eastAsia="Times New Roman"/>
        </w:rPr>
      </w:pPr>
      <w:r>
        <w:rPr>
          <w:rFonts w:eastAsia="Times New Roman"/>
          <w:color w:val="000000"/>
          <w:sz w:val="20"/>
          <w:szCs w:val="20"/>
        </w:rPr>
        <w:t>The Company’s accounts receivable as of March 31, 2020 and June 30, 2019 consist primarily of credit card receivables. Based on the Company’s verification process for customer credit cards and historical information availab</w:t>
      </w:r>
      <w:r>
        <w:rPr>
          <w:rFonts w:eastAsia="Times New Roman"/>
          <w:color w:val="000000"/>
          <w:sz w:val="20"/>
          <w:szCs w:val="20"/>
        </w:rPr>
        <w:t>le, management has determined that an allowance for doubtful accounts on credit card sales related to its customer sales as of March 31, 2020 is not necessary. No bad debt expense was recorded during the three and nine months ended March 31, 2020 and 2019</w:t>
      </w:r>
      <w:r>
        <w:rPr>
          <w:rFonts w:eastAsia="Times New Roman"/>
          <w:color w:val="000000"/>
          <w:sz w:val="20"/>
          <w:szCs w:val="20"/>
        </w:rPr>
        <w:t>.</w:t>
      </w:r>
    </w:p>
    <w:p w14:paraId="5DA0D31E" w14:textId="77777777" w:rsidR="00000000" w:rsidRDefault="00E36B8C">
      <w:pPr>
        <w:divId w:val="1085880749"/>
        <w:rPr>
          <w:rFonts w:eastAsia="Times New Roman"/>
        </w:rPr>
      </w:pPr>
      <w:r>
        <w:rPr>
          <w:rFonts w:eastAsia="Times New Roman"/>
          <w:b/>
          <w:bCs/>
          <w:color w:val="000000"/>
          <w:sz w:val="20"/>
          <w:szCs w:val="20"/>
        </w:rPr>
        <w:t>Inventor</w:t>
      </w:r>
      <w:r>
        <w:rPr>
          <w:rFonts w:eastAsia="Times New Roman"/>
          <w:b/>
          <w:bCs/>
          <w:color w:val="000000"/>
          <w:sz w:val="20"/>
          <w:szCs w:val="20"/>
        </w:rPr>
        <w:t>y</w:t>
      </w:r>
    </w:p>
    <w:p w14:paraId="7DD008A7" w14:textId="77777777" w:rsidR="00000000" w:rsidRDefault="00E36B8C">
      <w:pPr>
        <w:ind w:firstLine="495"/>
        <w:divId w:val="1162963294"/>
        <w:rPr>
          <w:rFonts w:eastAsia="Times New Roman"/>
        </w:rPr>
      </w:pPr>
      <w:r>
        <w:rPr>
          <w:rFonts w:eastAsia="Times New Roman"/>
          <w:color w:val="000000"/>
          <w:sz w:val="20"/>
          <w:szCs w:val="20"/>
        </w:rPr>
        <w:t>As of March 31, 2020 and June 30, 2019, inventory consisted of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487"/>
        <w:gridCol w:w="37"/>
        <w:gridCol w:w="135"/>
        <w:gridCol w:w="795"/>
        <w:gridCol w:w="85"/>
        <w:gridCol w:w="36"/>
        <w:gridCol w:w="36"/>
        <w:gridCol w:w="36"/>
        <w:gridCol w:w="45"/>
        <w:gridCol w:w="748"/>
        <w:gridCol w:w="202"/>
        <w:gridCol w:w="36"/>
        <w:gridCol w:w="36"/>
        <w:gridCol w:w="36"/>
        <w:gridCol w:w="135"/>
        <w:gridCol w:w="760"/>
        <w:gridCol w:w="85"/>
        <w:gridCol w:w="36"/>
        <w:gridCol w:w="36"/>
        <w:gridCol w:w="36"/>
        <w:gridCol w:w="45"/>
        <w:gridCol w:w="750"/>
        <w:gridCol w:w="202"/>
        <w:gridCol w:w="36"/>
        <w:gridCol w:w="36"/>
        <w:gridCol w:w="36"/>
        <w:gridCol w:w="36"/>
        <w:gridCol w:w="36"/>
        <w:gridCol w:w="36"/>
        <w:gridCol w:w="36"/>
        <w:gridCol w:w="36"/>
        <w:gridCol w:w="36"/>
        <w:gridCol w:w="36"/>
        <w:gridCol w:w="36"/>
        <w:gridCol w:w="36"/>
      </w:tblGrid>
      <w:tr w:rsidR="00000000" w14:paraId="17463336" w14:textId="77777777">
        <w:trPr>
          <w:gridAfter w:val="12"/>
          <w:divId w:val="651372787"/>
        </w:trPr>
        <w:tc>
          <w:tcPr>
            <w:tcW w:w="50" w:type="pct"/>
            <w:vAlign w:val="center"/>
            <w:hideMark/>
          </w:tcPr>
          <w:p w14:paraId="30E8D7F2" w14:textId="77777777" w:rsidR="00000000" w:rsidRDefault="00E36B8C">
            <w:pPr>
              <w:ind w:firstLine="495"/>
              <w:rPr>
                <w:rFonts w:eastAsia="Times New Roman"/>
              </w:rPr>
            </w:pPr>
          </w:p>
        </w:tc>
        <w:tc>
          <w:tcPr>
            <w:tcW w:w="2246" w:type="pct"/>
            <w:vAlign w:val="center"/>
            <w:hideMark/>
          </w:tcPr>
          <w:p w14:paraId="6FB11A54" w14:textId="77777777" w:rsidR="00000000" w:rsidRDefault="00E36B8C">
            <w:pPr>
              <w:rPr>
                <w:rFonts w:eastAsia="Times New Roman"/>
                <w:sz w:val="20"/>
                <w:szCs w:val="20"/>
              </w:rPr>
            </w:pPr>
          </w:p>
        </w:tc>
        <w:tc>
          <w:tcPr>
            <w:tcW w:w="50" w:type="pct"/>
            <w:vAlign w:val="center"/>
            <w:hideMark/>
          </w:tcPr>
          <w:p w14:paraId="784C0A4A" w14:textId="77777777" w:rsidR="00000000" w:rsidRDefault="00E36B8C">
            <w:pPr>
              <w:rPr>
                <w:rFonts w:eastAsia="Times New Roman"/>
                <w:sz w:val="20"/>
                <w:szCs w:val="20"/>
              </w:rPr>
            </w:pPr>
          </w:p>
        </w:tc>
        <w:tc>
          <w:tcPr>
            <w:tcW w:w="50" w:type="pct"/>
            <w:vAlign w:val="center"/>
            <w:hideMark/>
          </w:tcPr>
          <w:p w14:paraId="1833A9CD" w14:textId="77777777" w:rsidR="00000000" w:rsidRDefault="00E36B8C">
            <w:pPr>
              <w:rPr>
                <w:rFonts w:eastAsia="Times New Roman"/>
                <w:sz w:val="20"/>
                <w:szCs w:val="20"/>
              </w:rPr>
            </w:pPr>
          </w:p>
        </w:tc>
        <w:tc>
          <w:tcPr>
            <w:tcW w:w="535" w:type="pct"/>
            <w:vAlign w:val="center"/>
            <w:hideMark/>
          </w:tcPr>
          <w:p w14:paraId="1105ED20" w14:textId="77777777" w:rsidR="00000000" w:rsidRDefault="00E36B8C">
            <w:pPr>
              <w:rPr>
                <w:rFonts w:eastAsia="Times New Roman"/>
                <w:sz w:val="20"/>
                <w:szCs w:val="20"/>
              </w:rPr>
            </w:pPr>
          </w:p>
        </w:tc>
        <w:tc>
          <w:tcPr>
            <w:tcW w:w="50" w:type="pct"/>
            <w:vAlign w:val="center"/>
            <w:hideMark/>
          </w:tcPr>
          <w:p w14:paraId="2B669B53" w14:textId="77777777" w:rsidR="00000000" w:rsidRDefault="00E36B8C">
            <w:pPr>
              <w:rPr>
                <w:rFonts w:eastAsia="Times New Roman"/>
                <w:sz w:val="20"/>
                <w:szCs w:val="20"/>
              </w:rPr>
            </w:pPr>
          </w:p>
        </w:tc>
        <w:tc>
          <w:tcPr>
            <w:tcW w:w="5" w:type="pct"/>
            <w:vAlign w:val="center"/>
            <w:hideMark/>
          </w:tcPr>
          <w:p w14:paraId="1A61898F" w14:textId="77777777" w:rsidR="00000000" w:rsidRDefault="00E36B8C">
            <w:pPr>
              <w:rPr>
                <w:rFonts w:eastAsia="Times New Roman"/>
                <w:sz w:val="20"/>
                <w:szCs w:val="20"/>
              </w:rPr>
            </w:pPr>
          </w:p>
        </w:tc>
        <w:tc>
          <w:tcPr>
            <w:tcW w:w="26" w:type="pct"/>
            <w:vAlign w:val="center"/>
            <w:hideMark/>
          </w:tcPr>
          <w:p w14:paraId="2AE6F497" w14:textId="77777777" w:rsidR="00000000" w:rsidRDefault="00E36B8C">
            <w:pPr>
              <w:rPr>
                <w:rFonts w:eastAsia="Times New Roman"/>
                <w:sz w:val="20"/>
                <w:szCs w:val="20"/>
              </w:rPr>
            </w:pPr>
          </w:p>
        </w:tc>
        <w:tc>
          <w:tcPr>
            <w:tcW w:w="5" w:type="pct"/>
            <w:vAlign w:val="center"/>
            <w:hideMark/>
          </w:tcPr>
          <w:p w14:paraId="7941FCD3" w14:textId="77777777" w:rsidR="00000000" w:rsidRDefault="00E36B8C">
            <w:pPr>
              <w:rPr>
                <w:rFonts w:eastAsia="Times New Roman"/>
                <w:sz w:val="20"/>
                <w:szCs w:val="20"/>
              </w:rPr>
            </w:pPr>
          </w:p>
        </w:tc>
        <w:tc>
          <w:tcPr>
            <w:tcW w:w="50" w:type="pct"/>
            <w:vAlign w:val="center"/>
            <w:hideMark/>
          </w:tcPr>
          <w:p w14:paraId="738D1ECA" w14:textId="77777777" w:rsidR="00000000" w:rsidRDefault="00E36B8C">
            <w:pPr>
              <w:rPr>
                <w:rFonts w:eastAsia="Times New Roman"/>
                <w:sz w:val="20"/>
                <w:szCs w:val="20"/>
              </w:rPr>
            </w:pPr>
          </w:p>
        </w:tc>
        <w:tc>
          <w:tcPr>
            <w:tcW w:w="535" w:type="pct"/>
            <w:vAlign w:val="center"/>
            <w:hideMark/>
          </w:tcPr>
          <w:p w14:paraId="07E31A35" w14:textId="77777777" w:rsidR="00000000" w:rsidRDefault="00E36B8C">
            <w:pPr>
              <w:rPr>
                <w:rFonts w:eastAsia="Times New Roman"/>
                <w:sz w:val="20"/>
                <w:szCs w:val="20"/>
              </w:rPr>
            </w:pPr>
          </w:p>
        </w:tc>
        <w:tc>
          <w:tcPr>
            <w:tcW w:w="50" w:type="pct"/>
            <w:vAlign w:val="center"/>
            <w:hideMark/>
          </w:tcPr>
          <w:p w14:paraId="2E71093E" w14:textId="77777777" w:rsidR="00000000" w:rsidRDefault="00E36B8C">
            <w:pPr>
              <w:rPr>
                <w:rFonts w:eastAsia="Times New Roman"/>
                <w:sz w:val="20"/>
                <w:szCs w:val="20"/>
              </w:rPr>
            </w:pPr>
          </w:p>
        </w:tc>
        <w:tc>
          <w:tcPr>
            <w:tcW w:w="5" w:type="pct"/>
            <w:vAlign w:val="center"/>
            <w:hideMark/>
          </w:tcPr>
          <w:p w14:paraId="417C6CE2" w14:textId="77777777" w:rsidR="00000000" w:rsidRDefault="00E36B8C">
            <w:pPr>
              <w:rPr>
                <w:rFonts w:eastAsia="Times New Roman"/>
                <w:sz w:val="20"/>
                <w:szCs w:val="20"/>
              </w:rPr>
            </w:pPr>
          </w:p>
        </w:tc>
        <w:tc>
          <w:tcPr>
            <w:tcW w:w="26" w:type="pct"/>
            <w:vAlign w:val="center"/>
            <w:hideMark/>
          </w:tcPr>
          <w:p w14:paraId="5D6A0061" w14:textId="77777777" w:rsidR="00000000" w:rsidRDefault="00E36B8C">
            <w:pPr>
              <w:rPr>
                <w:rFonts w:eastAsia="Times New Roman"/>
                <w:sz w:val="20"/>
                <w:szCs w:val="20"/>
              </w:rPr>
            </w:pPr>
          </w:p>
        </w:tc>
        <w:tc>
          <w:tcPr>
            <w:tcW w:w="5" w:type="pct"/>
            <w:vAlign w:val="center"/>
            <w:hideMark/>
          </w:tcPr>
          <w:p w14:paraId="469D60C1" w14:textId="77777777" w:rsidR="00000000" w:rsidRDefault="00E36B8C">
            <w:pPr>
              <w:rPr>
                <w:rFonts w:eastAsia="Times New Roman"/>
                <w:sz w:val="20"/>
                <w:szCs w:val="20"/>
              </w:rPr>
            </w:pPr>
          </w:p>
        </w:tc>
        <w:tc>
          <w:tcPr>
            <w:tcW w:w="50" w:type="pct"/>
            <w:vAlign w:val="center"/>
            <w:hideMark/>
          </w:tcPr>
          <w:p w14:paraId="1E95ABF3" w14:textId="77777777" w:rsidR="00000000" w:rsidRDefault="00E36B8C">
            <w:pPr>
              <w:rPr>
                <w:rFonts w:eastAsia="Times New Roman"/>
                <w:sz w:val="20"/>
                <w:szCs w:val="20"/>
              </w:rPr>
            </w:pPr>
          </w:p>
        </w:tc>
        <w:tc>
          <w:tcPr>
            <w:tcW w:w="535" w:type="pct"/>
            <w:vAlign w:val="center"/>
            <w:hideMark/>
          </w:tcPr>
          <w:p w14:paraId="6EF248F7" w14:textId="77777777" w:rsidR="00000000" w:rsidRDefault="00E36B8C">
            <w:pPr>
              <w:rPr>
                <w:rFonts w:eastAsia="Times New Roman"/>
                <w:sz w:val="20"/>
                <w:szCs w:val="20"/>
              </w:rPr>
            </w:pPr>
          </w:p>
        </w:tc>
        <w:tc>
          <w:tcPr>
            <w:tcW w:w="50" w:type="pct"/>
            <w:vAlign w:val="center"/>
            <w:hideMark/>
          </w:tcPr>
          <w:p w14:paraId="5FE614B4" w14:textId="77777777" w:rsidR="00000000" w:rsidRDefault="00E36B8C">
            <w:pPr>
              <w:rPr>
                <w:rFonts w:eastAsia="Times New Roman"/>
                <w:sz w:val="20"/>
                <w:szCs w:val="20"/>
              </w:rPr>
            </w:pPr>
          </w:p>
        </w:tc>
        <w:tc>
          <w:tcPr>
            <w:tcW w:w="5" w:type="pct"/>
            <w:vAlign w:val="center"/>
            <w:hideMark/>
          </w:tcPr>
          <w:p w14:paraId="18B529AA" w14:textId="77777777" w:rsidR="00000000" w:rsidRDefault="00E36B8C">
            <w:pPr>
              <w:rPr>
                <w:rFonts w:eastAsia="Times New Roman"/>
                <w:sz w:val="20"/>
                <w:szCs w:val="20"/>
              </w:rPr>
            </w:pPr>
          </w:p>
        </w:tc>
        <w:tc>
          <w:tcPr>
            <w:tcW w:w="26" w:type="pct"/>
            <w:vAlign w:val="center"/>
            <w:hideMark/>
          </w:tcPr>
          <w:p w14:paraId="790C244A" w14:textId="77777777" w:rsidR="00000000" w:rsidRDefault="00E36B8C">
            <w:pPr>
              <w:rPr>
                <w:rFonts w:eastAsia="Times New Roman"/>
                <w:sz w:val="20"/>
                <w:szCs w:val="20"/>
              </w:rPr>
            </w:pPr>
          </w:p>
        </w:tc>
        <w:tc>
          <w:tcPr>
            <w:tcW w:w="5" w:type="pct"/>
            <w:vAlign w:val="center"/>
            <w:hideMark/>
          </w:tcPr>
          <w:p w14:paraId="61D91A4D" w14:textId="77777777" w:rsidR="00000000" w:rsidRDefault="00E36B8C">
            <w:pPr>
              <w:rPr>
                <w:rFonts w:eastAsia="Times New Roman"/>
                <w:sz w:val="20"/>
                <w:szCs w:val="20"/>
              </w:rPr>
            </w:pPr>
          </w:p>
        </w:tc>
        <w:tc>
          <w:tcPr>
            <w:tcW w:w="50" w:type="pct"/>
            <w:vAlign w:val="center"/>
            <w:hideMark/>
          </w:tcPr>
          <w:p w14:paraId="60D2D9B5" w14:textId="77777777" w:rsidR="00000000" w:rsidRDefault="00E36B8C">
            <w:pPr>
              <w:rPr>
                <w:rFonts w:eastAsia="Times New Roman"/>
                <w:sz w:val="20"/>
                <w:szCs w:val="20"/>
              </w:rPr>
            </w:pPr>
          </w:p>
        </w:tc>
        <w:tc>
          <w:tcPr>
            <w:tcW w:w="536" w:type="pct"/>
            <w:vAlign w:val="center"/>
            <w:hideMark/>
          </w:tcPr>
          <w:p w14:paraId="13F6D783" w14:textId="77777777" w:rsidR="00000000" w:rsidRDefault="00E36B8C">
            <w:pPr>
              <w:rPr>
                <w:rFonts w:eastAsia="Times New Roman"/>
                <w:sz w:val="20"/>
                <w:szCs w:val="20"/>
              </w:rPr>
            </w:pPr>
          </w:p>
        </w:tc>
        <w:tc>
          <w:tcPr>
            <w:tcW w:w="50" w:type="pct"/>
            <w:vAlign w:val="center"/>
            <w:hideMark/>
          </w:tcPr>
          <w:p w14:paraId="7FB67F7F" w14:textId="77777777" w:rsidR="00000000" w:rsidRDefault="00E36B8C">
            <w:pPr>
              <w:rPr>
                <w:rFonts w:eastAsia="Times New Roman"/>
                <w:sz w:val="20"/>
                <w:szCs w:val="20"/>
              </w:rPr>
            </w:pPr>
          </w:p>
        </w:tc>
      </w:tr>
      <w:tr w:rsidR="00000000" w14:paraId="1D6A8463" w14:textId="77777777">
        <w:trPr>
          <w:divId w:val="651372787"/>
        </w:trPr>
        <w:tc>
          <w:tcPr>
            <w:tcW w:w="0" w:type="auto"/>
            <w:gridSpan w:val="3"/>
            <w:tcMar>
              <w:top w:w="15" w:type="dxa"/>
              <w:left w:w="20" w:type="dxa"/>
              <w:bottom w:w="15" w:type="dxa"/>
              <w:right w:w="20" w:type="dxa"/>
            </w:tcMar>
            <w:vAlign w:val="bottom"/>
            <w:hideMark/>
          </w:tcPr>
          <w:p w14:paraId="7B274CB2"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2DB63DB4" w14:textId="77777777" w:rsidR="00000000" w:rsidRDefault="00E36B8C">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w:t>
            </w:r>
            <w:r>
              <w:rPr>
                <w:rFonts w:eastAsia="Times New Roman"/>
                <w:b/>
                <w:bCs/>
                <w:color w:val="000000"/>
                <w:sz w:val="16"/>
                <w:szCs w:val="16"/>
              </w:rPr>
              <w:t>0</w:t>
            </w:r>
          </w:p>
        </w:tc>
        <w:tc>
          <w:tcPr>
            <w:tcW w:w="0" w:type="auto"/>
            <w:gridSpan w:val="3"/>
            <w:vAlign w:val="center"/>
            <w:hideMark/>
          </w:tcPr>
          <w:p w14:paraId="4369F1BD" w14:textId="77777777" w:rsidR="00000000" w:rsidRDefault="00E36B8C">
            <w:pPr>
              <w:jc w:val="center"/>
              <w:rPr>
                <w:rFonts w:eastAsia="Times New Roman"/>
              </w:rPr>
            </w:pPr>
          </w:p>
        </w:tc>
        <w:tc>
          <w:tcPr>
            <w:tcW w:w="0" w:type="auto"/>
            <w:gridSpan w:val="3"/>
            <w:vAlign w:val="center"/>
            <w:hideMark/>
          </w:tcPr>
          <w:p w14:paraId="526BC73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0BC63D82"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4F32645D" w14:textId="77777777" w:rsidR="00000000" w:rsidRDefault="00E36B8C">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201</w:t>
            </w:r>
            <w:r>
              <w:rPr>
                <w:rFonts w:eastAsia="Times New Roman"/>
                <w:b/>
                <w:bCs/>
                <w:color w:val="000000"/>
                <w:sz w:val="16"/>
                <w:szCs w:val="16"/>
              </w:rPr>
              <w:t>9</w:t>
            </w:r>
          </w:p>
        </w:tc>
        <w:tc>
          <w:tcPr>
            <w:tcW w:w="0" w:type="auto"/>
            <w:gridSpan w:val="3"/>
            <w:vAlign w:val="center"/>
            <w:hideMark/>
          </w:tcPr>
          <w:p w14:paraId="5B413034" w14:textId="77777777" w:rsidR="00000000" w:rsidRDefault="00E36B8C">
            <w:pPr>
              <w:jc w:val="center"/>
              <w:rPr>
                <w:rFonts w:eastAsia="Times New Roman"/>
              </w:rPr>
            </w:pPr>
          </w:p>
        </w:tc>
        <w:tc>
          <w:tcPr>
            <w:tcW w:w="0" w:type="auto"/>
            <w:gridSpan w:val="3"/>
            <w:vAlign w:val="center"/>
            <w:hideMark/>
          </w:tcPr>
          <w:p w14:paraId="6EE334B9" w14:textId="77777777" w:rsidR="00000000" w:rsidRDefault="00E36B8C">
            <w:pPr>
              <w:rPr>
                <w:rFonts w:eastAsia="Times New Roman"/>
                <w:sz w:val="20"/>
                <w:szCs w:val="20"/>
              </w:rPr>
            </w:pPr>
          </w:p>
        </w:tc>
      </w:tr>
      <w:tr w:rsidR="00000000" w14:paraId="3D4B903A" w14:textId="77777777">
        <w:trPr>
          <w:divId w:val="651372787"/>
        </w:trPr>
        <w:tc>
          <w:tcPr>
            <w:tcW w:w="0" w:type="auto"/>
            <w:gridSpan w:val="3"/>
            <w:shd w:val="clear" w:color="auto" w:fill="CCEEFF"/>
            <w:tcMar>
              <w:top w:w="30" w:type="dxa"/>
              <w:left w:w="20" w:type="dxa"/>
              <w:bottom w:w="30" w:type="dxa"/>
              <w:right w:w="20" w:type="dxa"/>
            </w:tcMar>
            <w:hideMark/>
          </w:tcPr>
          <w:p w14:paraId="1A658217" w14:textId="77777777" w:rsidR="00000000" w:rsidRDefault="00E36B8C">
            <w:pPr>
              <w:rPr>
                <w:rFonts w:eastAsia="Times New Roman"/>
              </w:rPr>
            </w:pPr>
            <w:r>
              <w:rPr>
                <w:rFonts w:eastAsia="Times New Roman"/>
                <w:color w:val="000000"/>
                <w:sz w:val="20"/>
                <w:szCs w:val="20"/>
              </w:rPr>
              <w:t>Finished good</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33C61B4"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E7D1CD0" w14:textId="77777777" w:rsidR="00000000" w:rsidRDefault="00E36B8C">
            <w:pPr>
              <w:jc w:val="right"/>
              <w:rPr>
                <w:rFonts w:eastAsia="Times New Roman"/>
              </w:rPr>
            </w:pPr>
            <w:r>
              <w:rPr>
                <w:rFonts w:eastAsia="Times New Roman"/>
                <w:color w:val="000000"/>
                <w:sz w:val="20"/>
                <w:szCs w:val="20"/>
              </w:rPr>
              <w:t>10,330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C76362" w14:textId="77777777" w:rsidR="00000000" w:rsidRDefault="00E36B8C">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C3C57FB"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08068F" w14:textId="77777777" w:rsidR="00000000" w:rsidRDefault="00E36B8C">
            <w:pPr>
              <w:jc w:val="right"/>
              <w:rPr>
                <w:rFonts w:eastAsia="Times New Roman"/>
              </w:rPr>
            </w:pPr>
            <w:r>
              <w:rPr>
                <w:rFonts w:eastAsia="Times New Roman"/>
                <w:color w:val="000000"/>
                <w:sz w:val="20"/>
                <w:szCs w:val="20"/>
              </w:rPr>
              <w:t>70.1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8F075A4"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BDDD850"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8C056B1"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5CAB824" w14:textId="77777777" w:rsidR="00000000" w:rsidRDefault="00E36B8C">
            <w:pPr>
              <w:jc w:val="right"/>
              <w:rPr>
                <w:rFonts w:eastAsia="Times New Roman"/>
              </w:rPr>
            </w:pPr>
            <w:r>
              <w:rPr>
                <w:rFonts w:eastAsia="Times New Roman"/>
                <w:color w:val="000000"/>
                <w:sz w:val="20"/>
                <w:szCs w:val="20"/>
              </w:rPr>
              <w:t>9,903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070FE0" w14:textId="77777777" w:rsidR="00000000" w:rsidRDefault="00E36B8C">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2F8D333"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CB28AA" w14:textId="77777777" w:rsidR="00000000" w:rsidRDefault="00E36B8C">
            <w:pPr>
              <w:jc w:val="right"/>
              <w:rPr>
                <w:rFonts w:eastAsia="Times New Roman"/>
              </w:rPr>
            </w:pPr>
            <w:r>
              <w:rPr>
                <w:rFonts w:eastAsia="Times New Roman"/>
                <w:color w:val="000000"/>
                <w:sz w:val="20"/>
                <w:szCs w:val="20"/>
              </w:rPr>
              <w:t>72.0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2E3D321"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39277CDE" w14:textId="77777777" w:rsidR="00000000" w:rsidRDefault="00E36B8C">
            <w:pPr>
              <w:rPr>
                <w:rFonts w:eastAsia="Times New Roman"/>
                <w:sz w:val="20"/>
                <w:szCs w:val="20"/>
              </w:rPr>
            </w:pPr>
          </w:p>
        </w:tc>
        <w:tc>
          <w:tcPr>
            <w:tcW w:w="0" w:type="auto"/>
            <w:vAlign w:val="center"/>
            <w:hideMark/>
          </w:tcPr>
          <w:p w14:paraId="3AEE2F5C" w14:textId="77777777" w:rsidR="00000000" w:rsidRDefault="00E36B8C">
            <w:pPr>
              <w:rPr>
                <w:rFonts w:eastAsia="Times New Roman"/>
                <w:sz w:val="20"/>
                <w:szCs w:val="20"/>
              </w:rPr>
            </w:pPr>
          </w:p>
        </w:tc>
        <w:tc>
          <w:tcPr>
            <w:tcW w:w="0" w:type="auto"/>
            <w:vAlign w:val="center"/>
            <w:hideMark/>
          </w:tcPr>
          <w:p w14:paraId="5E9BA6AD" w14:textId="77777777" w:rsidR="00000000" w:rsidRDefault="00E36B8C">
            <w:pPr>
              <w:rPr>
                <w:rFonts w:eastAsia="Times New Roman"/>
                <w:sz w:val="20"/>
                <w:szCs w:val="20"/>
              </w:rPr>
            </w:pPr>
          </w:p>
        </w:tc>
        <w:tc>
          <w:tcPr>
            <w:tcW w:w="0" w:type="auto"/>
            <w:vAlign w:val="center"/>
            <w:hideMark/>
          </w:tcPr>
          <w:p w14:paraId="145614EA" w14:textId="77777777" w:rsidR="00000000" w:rsidRDefault="00E36B8C">
            <w:pPr>
              <w:rPr>
                <w:rFonts w:eastAsia="Times New Roman"/>
                <w:sz w:val="20"/>
                <w:szCs w:val="20"/>
              </w:rPr>
            </w:pPr>
          </w:p>
        </w:tc>
        <w:tc>
          <w:tcPr>
            <w:tcW w:w="0" w:type="auto"/>
            <w:vAlign w:val="center"/>
            <w:hideMark/>
          </w:tcPr>
          <w:p w14:paraId="456D1539" w14:textId="77777777" w:rsidR="00000000" w:rsidRDefault="00E36B8C">
            <w:pPr>
              <w:rPr>
                <w:rFonts w:eastAsia="Times New Roman"/>
                <w:sz w:val="20"/>
                <w:szCs w:val="20"/>
              </w:rPr>
            </w:pPr>
          </w:p>
        </w:tc>
        <w:tc>
          <w:tcPr>
            <w:tcW w:w="0" w:type="auto"/>
            <w:vAlign w:val="center"/>
            <w:hideMark/>
          </w:tcPr>
          <w:p w14:paraId="04D3F8BD" w14:textId="77777777" w:rsidR="00000000" w:rsidRDefault="00E36B8C">
            <w:pPr>
              <w:rPr>
                <w:rFonts w:eastAsia="Times New Roman"/>
                <w:sz w:val="20"/>
                <w:szCs w:val="20"/>
              </w:rPr>
            </w:pPr>
          </w:p>
        </w:tc>
        <w:tc>
          <w:tcPr>
            <w:tcW w:w="0" w:type="auto"/>
            <w:vAlign w:val="center"/>
            <w:hideMark/>
          </w:tcPr>
          <w:p w14:paraId="52FA13A5" w14:textId="77777777" w:rsidR="00000000" w:rsidRDefault="00E36B8C">
            <w:pPr>
              <w:rPr>
                <w:rFonts w:eastAsia="Times New Roman"/>
                <w:sz w:val="20"/>
                <w:szCs w:val="20"/>
              </w:rPr>
            </w:pPr>
          </w:p>
        </w:tc>
        <w:tc>
          <w:tcPr>
            <w:tcW w:w="0" w:type="auto"/>
            <w:vAlign w:val="center"/>
            <w:hideMark/>
          </w:tcPr>
          <w:p w14:paraId="5ED0887E" w14:textId="77777777" w:rsidR="00000000" w:rsidRDefault="00E36B8C">
            <w:pPr>
              <w:rPr>
                <w:rFonts w:eastAsia="Times New Roman"/>
                <w:sz w:val="20"/>
                <w:szCs w:val="20"/>
              </w:rPr>
            </w:pPr>
          </w:p>
        </w:tc>
        <w:tc>
          <w:tcPr>
            <w:tcW w:w="0" w:type="auto"/>
            <w:vAlign w:val="center"/>
            <w:hideMark/>
          </w:tcPr>
          <w:p w14:paraId="011124AA" w14:textId="77777777" w:rsidR="00000000" w:rsidRDefault="00E36B8C">
            <w:pPr>
              <w:rPr>
                <w:rFonts w:eastAsia="Times New Roman"/>
                <w:sz w:val="20"/>
                <w:szCs w:val="20"/>
              </w:rPr>
            </w:pPr>
          </w:p>
        </w:tc>
        <w:tc>
          <w:tcPr>
            <w:tcW w:w="0" w:type="auto"/>
            <w:vAlign w:val="center"/>
            <w:hideMark/>
          </w:tcPr>
          <w:p w14:paraId="09B84DE6" w14:textId="77777777" w:rsidR="00000000" w:rsidRDefault="00E36B8C">
            <w:pPr>
              <w:rPr>
                <w:rFonts w:eastAsia="Times New Roman"/>
                <w:sz w:val="20"/>
                <w:szCs w:val="20"/>
              </w:rPr>
            </w:pPr>
          </w:p>
        </w:tc>
        <w:tc>
          <w:tcPr>
            <w:tcW w:w="0" w:type="auto"/>
            <w:vAlign w:val="center"/>
            <w:hideMark/>
          </w:tcPr>
          <w:p w14:paraId="7E91369C" w14:textId="77777777" w:rsidR="00000000" w:rsidRDefault="00E36B8C">
            <w:pPr>
              <w:rPr>
                <w:rFonts w:eastAsia="Times New Roman"/>
                <w:sz w:val="20"/>
                <w:szCs w:val="20"/>
              </w:rPr>
            </w:pPr>
          </w:p>
        </w:tc>
        <w:tc>
          <w:tcPr>
            <w:tcW w:w="0" w:type="auto"/>
            <w:vAlign w:val="center"/>
            <w:hideMark/>
          </w:tcPr>
          <w:p w14:paraId="23E90402" w14:textId="77777777" w:rsidR="00000000" w:rsidRDefault="00E36B8C">
            <w:pPr>
              <w:rPr>
                <w:rFonts w:eastAsia="Times New Roman"/>
                <w:sz w:val="20"/>
                <w:szCs w:val="20"/>
              </w:rPr>
            </w:pPr>
          </w:p>
        </w:tc>
      </w:tr>
      <w:tr w:rsidR="00000000" w14:paraId="7EB69E2E" w14:textId="77777777">
        <w:trPr>
          <w:divId w:val="651372787"/>
        </w:trPr>
        <w:tc>
          <w:tcPr>
            <w:tcW w:w="0" w:type="auto"/>
            <w:gridSpan w:val="3"/>
            <w:shd w:val="clear" w:color="auto" w:fill="FFFFFF"/>
            <w:tcMar>
              <w:top w:w="30" w:type="dxa"/>
              <w:left w:w="20" w:type="dxa"/>
              <w:bottom w:w="30" w:type="dxa"/>
              <w:right w:w="20" w:type="dxa"/>
            </w:tcMar>
            <w:hideMark/>
          </w:tcPr>
          <w:p w14:paraId="16E8D033" w14:textId="77777777" w:rsidR="00000000" w:rsidRDefault="00E36B8C">
            <w:pPr>
              <w:rPr>
                <w:rFonts w:eastAsia="Times New Roman"/>
              </w:rPr>
            </w:pPr>
            <w:r>
              <w:rPr>
                <w:rFonts w:eastAsia="Times New Roman"/>
                <w:color w:val="000000"/>
                <w:sz w:val="20"/>
                <w:szCs w:val="20"/>
              </w:rPr>
              <w:t>Raw material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C87E0CE" w14:textId="77777777" w:rsidR="00000000" w:rsidRDefault="00E36B8C">
            <w:pPr>
              <w:jc w:val="right"/>
              <w:rPr>
                <w:rFonts w:eastAsia="Times New Roman"/>
              </w:rPr>
            </w:pPr>
            <w:r>
              <w:rPr>
                <w:rFonts w:eastAsia="Times New Roman"/>
                <w:color w:val="000000"/>
                <w:sz w:val="20"/>
                <w:szCs w:val="20"/>
              </w:rPr>
              <w:t>4,410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C84C7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29BD4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5037E4" w14:textId="77777777" w:rsidR="00000000" w:rsidRDefault="00E36B8C">
            <w:pPr>
              <w:jc w:val="right"/>
              <w:rPr>
                <w:rFonts w:eastAsia="Times New Roman"/>
              </w:rPr>
            </w:pPr>
            <w:r>
              <w:rPr>
                <w:rFonts w:eastAsia="Times New Roman"/>
                <w:color w:val="000000"/>
                <w:sz w:val="20"/>
                <w:szCs w:val="20"/>
              </w:rPr>
              <w:t>29.9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7D2EDF"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77C0364"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9B0032" w14:textId="77777777" w:rsidR="00000000" w:rsidRDefault="00E36B8C">
            <w:pPr>
              <w:jc w:val="right"/>
              <w:rPr>
                <w:rFonts w:eastAsia="Times New Roman"/>
              </w:rPr>
            </w:pPr>
            <w:r>
              <w:rPr>
                <w:rFonts w:eastAsia="Times New Roman"/>
                <w:color w:val="000000"/>
                <w:sz w:val="20"/>
                <w:szCs w:val="20"/>
              </w:rPr>
              <w:t>3,850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637B7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8392D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A608F2" w14:textId="77777777" w:rsidR="00000000" w:rsidRDefault="00E36B8C">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B1EBAE"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05AB3BCB" w14:textId="77777777" w:rsidR="00000000" w:rsidRDefault="00E36B8C">
            <w:pPr>
              <w:rPr>
                <w:rFonts w:eastAsia="Times New Roman"/>
                <w:sz w:val="20"/>
                <w:szCs w:val="20"/>
              </w:rPr>
            </w:pPr>
          </w:p>
        </w:tc>
        <w:tc>
          <w:tcPr>
            <w:tcW w:w="0" w:type="auto"/>
            <w:vAlign w:val="center"/>
            <w:hideMark/>
          </w:tcPr>
          <w:p w14:paraId="15219C76" w14:textId="77777777" w:rsidR="00000000" w:rsidRDefault="00E36B8C">
            <w:pPr>
              <w:rPr>
                <w:rFonts w:eastAsia="Times New Roman"/>
                <w:sz w:val="20"/>
                <w:szCs w:val="20"/>
              </w:rPr>
            </w:pPr>
          </w:p>
        </w:tc>
        <w:tc>
          <w:tcPr>
            <w:tcW w:w="0" w:type="auto"/>
            <w:vAlign w:val="center"/>
            <w:hideMark/>
          </w:tcPr>
          <w:p w14:paraId="457C19CF" w14:textId="77777777" w:rsidR="00000000" w:rsidRDefault="00E36B8C">
            <w:pPr>
              <w:rPr>
                <w:rFonts w:eastAsia="Times New Roman"/>
                <w:sz w:val="20"/>
                <w:szCs w:val="20"/>
              </w:rPr>
            </w:pPr>
          </w:p>
        </w:tc>
        <w:tc>
          <w:tcPr>
            <w:tcW w:w="0" w:type="auto"/>
            <w:vAlign w:val="center"/>
            <w:hideMark/>
          </w:tcPr>
          <w:p w14:paraId="44F6E3DB" w14:textId="77777777" w:rsidR="00000000" w:rsidRDefault="00E36B8C">
            <w:pPr>
              <w:rPr>
                <w:rFonts w:eastAsia="Times New Roman"/>
                <w:sz w:val="20"/>
                <w:szCs w:val="20"/>
              </w:rPr>
            </w:pPr>
          </w:p>
        </w:tc>
        <w:tc>
          <w:tcPr>
            <w:tcW w:w="0" w:type="auto"/>
            <w:vAlign w:val="center"/>
            <w:hideMark/>
          </w:tcPr>
          <w:p w14:paraId="4E90113D" w14:textId="77777777" w:rsidR="00000000" w:rsidRDefault="00E36B8C">
            <w:pPr>
              <w:rPr>
                <w:rFonts w:eastAsia="Times New Roman"/>
                <w:sz w:val="20"/>
                <w:szCs w:val="20"/>
              </w:rPr>
            </w:pPr>
          </w:p>
        </w:tc>
        <w:tc>
          <w:tcPr>
            <w:tcW w:w="0" w:type="auto"/>
            <w:vAlign w:val="center"/>
            <w:hideMark/>
          </w:tcPr>
          <w:p w14:paraId="07F23259" w14:textId="77777777" w:rsidR="00000000" w:rsidRDefault="00E36B8C">
            <w:pPr>
              <w:rPr>
                <w:rFonts w:eastAsia="Times New Roman"/>
                <w:sz w:val="20"/>
                <w:szCs w:val="20"/>
              </w:rPr>
            </w:pPr>
          </w:p>
        </w:tc>
        <w:tc>
          <w:tcPr>
            <w:tcW w:w="0" w:type="auto"/>
            <w:vAlign w:val="center"/>
            <w:hideMark/>
          </w:tcPr>
          <w:p w14:paraId="718223FF" w14:textId="77777777" w:rsidR="00000000" w:rsidRDefault="00E36B8C">
            <w:pPr>
              <w:rPr>
                <w:rFonts w:eastAsia="Times New Roman"/>
                <w:sz w:val="20"/>
                <w:szCs w:val="20"/>
              </w:rPr>
            </w:pPr>
          </w:p>
        </w:tc>
        <w:tc>
          <w:tcPr>
            <w:tcW w:w="0" w:type="auto"/>
            <w:vAlign w:val="center"/>
            <w:hideMark/>
          </w:tcPr>
          <w:p w14:paraId="28ABD929" w14:textId="77777777" w:rsidR="00000000" w:rsidRDefault="00E36B8C">
            <w:pPr>
              <w:rPr>
                <w:rFonts w:eastAsia="Times New Roman"/>
                <w:sz w:val="20"/>
                <w:szCs w:val="20"/>
              </w:rPr>
            </w:pPr>
          </w:p>
        </w:tc>
        <w:tc>
          <w:tcPr>
            <w:tcW w:w="0" w:type="auto"/>
            <w:vAlign w:val="center"/>
            <w:hideMark/>
          </w:tcPr>
          <w:p w14:paraId="63B6C68B" w14:textId="77777777" w:rsidR="00000000" w:rsidRDefault="00E36B8C">
            <w:pPr>
              <w:rPr>
                <w:rFonts w:eastAsia="Times New Roman"/>
                <w:sz w:val="20"/>
                <w:szCs w:val="20"/>
              </w:rPr>
            </w:pPr>
          </w:p>
        </w:tc>
        <w:tc>
          <w:tcPr>
            <w:tcW w:w="0" w:type="auto"/>
            <w:vAlign w:val="center"/>
            <w:hideMark/>
          </w:tcPr>
          <w:p w14:paraId="75EBBBBA" w14:textId="77777777" w:rsidR="00000000" w:rsidRDefault="00E36B8C">
            <w:pPr>
              <w:rPr>
                <w:rFonts w:eastAsia="Times New Roman"/>
                <w:sz w:val="20"/>
                <w:szCs w:val="20"/>
              </w:rPr>
            </w:pPr>
          </w:p>
        </w:tc>
        <w:tc>
          <w:tcPr>
            <w:tcW w:w="0" w:type="auto"/>
            <w:vAlign w:val="center"/>
            <w:hideMark/>
          </w:tcPr>
          <w:p w14:paraId="6F8DCAB9" w14:textId="77777777" w:rsidR="00000000" w:rsidRDefault="00E36B8C">
            <w:pPr>
              <w:rPr>
                <w:rFonts w:eastAsia="Times New Roman"/>
                <w:sz w:val="20"/>
                <w:szCs w:val="20"/>
              </w:rPr>
            </w:pPr>
          </w:p>
        </w:tc>
        <w:tc>
          <w:tcPr>
            <w:tcW w:w="0" w:type="auto"/>
            <w:vAlign w:val="center"/>
            <w:hideMark/>
          </w:tcPr>
          <w:p w14:paraId="2DA71AA9" w14:textId="77777777" w:rsidR="00000000" w:rsidRDefault="00E36B8C">
            <w:pPr>
              <w:rPr>
                <w:rFonts w:eastAsia="Times New Roman"/>
                <w:sz w:val="20"/>
                <w:szCs w:val="20"/>
              </w:rPr>
            </w:pPr>
          </w:p>
        </w:tc>
      </w:tr>
      <w:tr w:rsidR="00000000" w14:paraId="5A0C546F" w14:textId="77777777">
        <w:trPr>
          <w:divId w:val="651372787"/>
        </w:trPr>
        <w:tc>
          <w:tcPr>
            <w:tcW w:w="0" w:type="auto"/>
            <w:gridSpan w:val="3"/>
            <w:shd w:val="clear" w:color="auto" w:fill="CCEEFF"/>
            <w:tcMar>
              <w:top w:w="30" w:type="dxa"/>
              <w:left w:w="495" w:type="dxa"/>
              <w:bottom w:w="30" w:type="dxa"/>
              <w:right w:w="20" w:type="dxa"/>
            </w:tcMar>
            <w:hideMark/>
          </w:tcPr>
          <w:p w14:paraId="3EDF5448" w14:textId="77777777" w:rsidR="00000000" w:rsidRDefault="00E36B8C">
            <w:pPr>
              <w:rPr>
                <w:rFonts w:eastAsia="Times New Roman"/>
              </w:rPr>
            </w:pPr>
            <w:r>
              <w:rPr>
                <w:rFonts w:eastAsia="Times New Roman"/>
                <w:color w:val="000000"/>
                <w:sz w:val="20"/>
                <w:szCs w:val="20"/>
              </w:rPr>
              <w:t>Total inventor</w:t>
            </w:r>
            <w:r>
              <w:rPr>
                <w:rFonts w:eastAsia="Times New Roman"/>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8B11484"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C6CD4EF" w14:textId="77777777" w:rsidR="00000000" w:rsidRDefault="00E36B8C">
            <w:pPr>
              <w:jc w:val="right"/>
              <w:rPr>
                <w:rFonts w:eastAsia="Times New Roman"/>
              </w:rPr>
            </w:pPr>
            <w:r>
              <w:rPr>
                <w:rFonts w:eastAsia="Times New Roman"/>
                <w:color w:val="000000"/>
                <w:sz w:val="20"/>
                <w:szCs w:val="20"/>
              </w:rPr>
              <w:t>14,740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631AB8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8DC6DC" w14:textId="77777777" w:rsidR="00000000" w:rsidRDefault="00E36B8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12D2F1"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9334C68"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006F7FE"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6648652"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981B05C" w14:textId="77777777" w:rsidR="00000000" w:rsidRDefault="00E36B8C">
            <w:pPr>
              <w:jc w:val="right"/>
              <w:rPr>
                <w:rFonts w:eastAsia="Times New Roman"/>
              </w:rPr>
            </w:pPr>
            <w:r>
              <w:rPr>
                <w:rFonts w:eastAsia="Times New Roman"/>
                <w:color w:val="000000"/>
                <w:sz w:val="20"/>
                <w:szCs w:val="20"/>
              </w:rPr>
              <w:t>13,753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F57A63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090824A" w14:textId="77777777" w:rsidR="00000000" w:rsidRDefault="00E36B8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E349E5"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4969715"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202EBFA5" w14:textId="77777777" w:rsidR="00000000" w:rsidRDefault="00E36B8C">
            <w:pPr>
              <w:rPr>
                <w:rFonts w:eastAsia="Times New Roman"/>
                <w:sz w:val="20"/>
                <w:szCs w:val="20"/>
              </w:rPr>
            </w:pPr>
          </w:p>
        </w:tc>
        <w:tc>
          <w:tcPr>
            <w:tcW w:w="0" w:type="auto"/>
            <w:vAlign w:val="center"/>
            <w:hideMark/>
          </w:tcPr>
          <w:p w14:paraId="3C7AED91" w14:textId="77777777" w:rsidR="00000000" w:rsidRDefault="00E36B8C">
            <w:pPr>
              <w:rPr>
                <w:rFonts w:eastAsia="Times New Roman"/>
                <w:sz w:val="20"/>
                <w:szCs w:val="20"/>
              </w:rPr>
            </w:pPr>
          </w:p>
        </w:tc>
        <w:tc>
          <w:tcPr>
            <w:tcW w:w="0" w:type="auto"/>
            <w:vAlign w:val="center"/>
            <w:hideMark/>
          </w:tcPr>
          <w:p w14:paraId="52F8983C" w14:textId="77777777" w:rsidR="00000000" w:rsidRDefault="00E36B8C">
            <w:pPr>
              <w:rPr>
                <w:rFonts w:eastAsia="Times New Roman"/>
                <w:sz w:val="20"/>
                <w:szCs w:val="20"/>
              </w:rPr>
            </w:pPr>
          </w:p>
        </w:tc>
        <w:tc>
          <w:tcPr>
            <w:tcW w:w="0" w:type="auto"/>
            <w:vAlign w:val="center"/>
            <w:hideMark/>
          </w:tcPr>
          <w:p w14:paraId="25F5175B" w14:textId="77777777" w:rsidR="00000000" w:rsidRDefault="00E36B8C">
            <w:pPr>
              <w:rPr>
                <w:rFonts w:eastAsia="Times New Roman"/>
                <w:sz w:val="20"/>
                <w:szCs w:val="20"/>
              </w:rPr>
            </w:pPr>
          </w:p>
        </w:tc>
        <w:tc>
          <w:tcPr>
            <w:tcW w:w="0" w:type="auto"/>
            <w:vAlign w:val="center"/>
            <w:hideMark/>
          </w:tcPr>
          <w:p w14:paraId="468DC491" w14:textId="77777777" w:rsidR="00000000" w:rsidRDefault="00E36B8C">
            <w:pPr>
              <w:rPr>
                <w:rFonts w:eastAsia="Times New Roman"/>
                <w:sz w:val="20"/>
                <w:szCs w:val="20"/>
              </w:rPr>
            </w:pPr>
          </w:p>
        </w:tc>
        <w:tc>
          <w:tcPr>
            <w:tcW w:w="0" w:type="auto"/>
            <w:vAlign w:val="center"/>
            <w:hideMark/>
          </w:tcPr>
          <w:p w14:paraId="47BAC598" w14:textId="77777777" w:rsidR="00000000" w:rsidRDefault="00E36B8C">
            <w:pPr>
              <w:rPr>
                <w:rFonts w:eastAsia="Times New Roman"/>
                <w:sz w:val="20"/>
                <w:szCs w:val="20"/>
              </w:rPr>
            </w:pPr>
          </w:p>
        </w:tc>
        <w:tc>
          <w:tcPr>
            <w:tcW w:w="0" w:type="auto"/>
            <w:vAlign w:val="center"/>
            <w:hideMark/>
          </w:tcPr>
          <w:p w14:paraId="633B26AB" w14:textId="77777777" w:rsidR="00000000" w:rsidRDefault="00E36B8C">
            <w:pPr>
              <w:rPr>
                <w:rFonts w:eastAsia="Times New Roman"/>
                <w:sz w:val="20"/>
                <w:szCs w:val="20"/>
              </w:rPr>
            </w:pPr>
          </w:p>
        </w:tc>
        <w:tc>
          <w:tcPr>
            <w:tcW w:w="0" w:type="auto"/>
            <w:vAlign w:val="center"/>
            <w:hideMark/>
          </w:tcPr>
          <w:p w14:paraId="6F474EC7" w14:textId="77777777" w:rsidR="00000000" w:rsidRDefault="00E36B8C">
            <w:pPr>
              <w:rPr>
                <w:rFonts w:eastAsia="Times New Roman"/>
                <w:sz w:val="20"/>
                <w:szCs w:val="20"/>
              </w:rPr>
            </w:pPr>
          </w:p>
        </w:tc>
        <w:tc>
          <w:tcPr>
            <w:tcW w:w="0" w:type="auto"/>
            <w:vAlign w:val="center"/>
            <w:hideMark/>
          </w:tcPr>
          <w:p w14:paraId="1DA60E46" w14:textId="77777777" w:rsidR="00000000" w:rsidRDefault="00E36B8C">
            <w:pPr>
              <w:rPr>
                <w:rFonts w:eastAsia="Times New Roman"/>
                <w:sz w:val="20"/>
                <w:szCs w:val="20"/>
              </w:rPr>
            </w:pPr>
          </w:p>
        </w:tc>
        <w:tc>
          <w:tcPr>
            <w:tcW w:w="0" w:type="auto"/>
            <w:vAlign w:val="center"/>
            <w:hideMark/>
          </w:tcPr>
          <w:p w14:paraId="067E4F27" w14:textId="77777777" w:rsidR="00000000" w:rsidRDefault="00E36B8C">
            <w:pPr>
              <w:rPr>
                <w:rFonts w:eastAsia="Times New Roman"/>
                <w:sz w:val="20"/>
                <w:szCs w:val="20"/>
              </w:rPr>
            </w:pPr>
          </w:p>
        </w:tc>
        <w:tc>
          <w:tcPr>
            <w:tcW w:w="0" w:type="auto"/>
            <w:vAlign w:val="center"/>
            <w:hideMark/>
          </w:tcPr>
          <w:p w14:paraId="36AF35BA" w14:textId="77777777" w:rsidR="00000000" w:rsidRDefault="00E36B8C">
            <w:pPr>
              <w:rPr>
                <w:rFonts w:eastAsia="Times New Roman"/>
                <w:sz w:val="20"/>
                <w:szCs w:val="20"/>
              </w:rPr>
            </w:pPr>
          </w:p>
        </w:tc>
        <w:tc>
          <w:tcPr>
            <w:tcW w:w="0" w:type="auto"/>
            <w:vAlign w:val="center"/>
            <w:hideMark/>
          </w:tcPr>
          <w:p w14:paraId="7AAD0100" w14:textId="77777777" w:rsidR="00000000" w:rsidRDefault="00E36B8C">
            <w:pPr>
              <w:rPr>
                <w:rFonts w:eastAsia="Times New Roman"/>
                <w:sz w:val="20"/>
                <w:szCs w:val="20"/>
              </w:rPr>
            </w:pPr>
          </w:p>
        </w:tc>
      </w:tr>
    </w:tbl>
    <w:p w14:paraId="261014D8" w14:textId="77777777" w:rsidR="00000000" w:rsidRDefault="00E36B8C">
      <w:pPr>
        <w:ind w:firstLine="450"/>
        <w:divId w:val="125438069"/>
        <w:rPr>
          <w:rFonts w:eastAsia="Times New Roman"/>
        </w:rPr>
      </w:pPr>
      <w:r>
        <w:rPr>
          <w:rFonts w:eastAsia="Times New Roman"/>
          <w:color w:val="000000"/>
          <w:sz w:val="20"/>
          <w:szCs w:val="20"/>
        </w:rPr>
        <w:t>Inventories are carried at the lower of cost or net realizable value, using the first-in, first-out method, which includes a reduction in inventory values of $0.2 million and $0.2 million at March 31, 2020 and June 30, 2019, respectively, relate</w:t>
      </w:r>
      <w:r>
        <w:rPr>
          <w:rFonts w:eastAsia="Times New Roman"/>
          <w:color w:val="000000"/>
          <w:sz w:val="20"/>
          <w:szCs w:val="20"/>
        </w:rPr>
        <w:t>d to obsolete and slow-moving inventory</w:t>
      </w:r>
      <w:r>
        <w:rPr>
          <w:rFonts w:eastAsia="Times New Roman"/>
          <w:color w:val="000000"/>
          <w:sz w:val="20"/>
          <w:szCs w:val="20"/>
        </w:rPr>
        <w:t>.</w:t>
      </w:r>
    </w:p>
    <w:p w14:paraId="51FC793C" w14:textId="77777777" w:rsidR="00000000" w:rsidRDefault="00E36B8C">
      <w:pPr>
        <w:divId w:val="1926374607"/>
        <w:rPr>
          <w:rFonts w:eastAsia="Times New Roman"/>
        </w:rPr>
      </w:pPr>
      <w:r>
        <w:rPr>
          <w:rFonts w:eastAsia="Times New Roman"/>
          <w:b/>
          <w:bCs/>
          <w:color w:val="000000"/>
          <w:sz w:val="20"/>
          <w:szCs w:val="20"/>
        </w:rPr>
        <w:t>Fair Value of Financial Instrument</w:t>
      </w:r>
      <w:r>
        <w:rPr>
          <w:rFonts w:eastAsia="Times New Roman"/>
          <w:b/>
          <w:bCs/>
          <w:color w:val="000000"/>
          <w:sz w:val="20"/>
          <w:szCs w:val="20"/>
        </w:rPr>
        <w:t>s</w:t>
      </w:r>
    </w:p>
    <w:p w14:paraId="5DC3D9AC" w14:textId="77777777" w:rsidR="00000000" w:rsidRDefault="00E36B8C">
      <w:pPr>
        <w:ind w:firstLine="450"/>
        <w:divId w:val="853760886"/>
        <w:rPr>
          <w:rFonts w:eastAsia="Times New Roman"/>
        </w:rPr>
      </w:pPr>
      <w:r>
        <w:rPr>
          <w:rFonts w:eastAsia="Times New Roman"/>
          <w:color w:val="000000"/>
          <w:sz w:val="20"/>
          <w:szCs w:val="20"/>
        </w:rPr>
        <w:t>The Company accounts for assets and liabilities using a hierarchy of valuation techniques based on whether the inputs to those valuation techniques are observable or unobservable.</w:t>
      </w:r>
      <w:r>
        <w:rPr>
          <w:rFonts w:eastAsia="Times New Roman"/>
          <w:color w:val="000000"/>
          <w:sz w:val="20"/>
          <w:szCs w:val="20"/>
        </w:rPr>
        <w:t xml:space="preserve"> Observable inputs reflect market data obtained from independent sources, while unobservable inputs reflect the Company's market assumptions. These two types of inputs have created the fair-value hierarchy below. This hierarchy requires the Company to mini</w:t>
      </w:r>
      <w:r>
        <w:rPr>
          <w:rFonts w:eastAsia="Times New Roman"/>
          <w:color w:val="000000"/>
          <w:sz w:val="20"/>
          <w:szCs w:val="20"/>
        </w:rPr>
        <w:t>mize the use of unobservable inputs and to use observable market data, if available, when determining fair value</w:t>
      </w:r>
      <w:r>
        <w:rPr>
          <w:rFonts w:eastAsia="Times New Roman"/>
          <w:color w:val="000000"/>
          <w:sz w:val="20"/>
          <w:szCs w:val="20"/>
        </w:rPr>
        <w:t>.</w:t>
      </w:r>
    </w:p>
    <w:p w14:paraId="3D828462" w14:textId="77777777" w:rsidR="00000000" w:rsidRDefault="00E36B8C">
      <w:pPr>
        <w:ind w:hanging="360"/>
        <w:divId w:val="1445342462"/>
        <w:rPr>
          <w:rFonts w:eastAsia="Times New Roman"/>
        </w:rPr>
      </w:pPr>
      <w:r>
        <w:rPr>
          <w:rFonts w:eastAsia="Times New Roman"/>
          <w:color w:val="000000"/>
          <w:sz w:val="20"/>
          <w:szCs w:val="20"/>
        </w:rPr>
        <w:t>•</w:t>
      </w:r>
      <w:r>
        <w:rPr>
          <w:rFonts w:eastAsia="Times New Roman"/>
          <w:color w:val="000000"/>
          <w:sz w:val="20"/>
          <w:szCs w:val="20"/>
        </w:rPr>
        <w:t>Level 1—Quoted prices for identical instruments in active markets;</w:t>
      </w:r>
      <w:r>
        <w:rPr>
          <w:rFonts w:eastAsia="Times New Roman"/>
          <w:color w:val="000000"/>
          <w:sz w:val="20"/>
          <w:szCs w:val="20"/>
        </w:rPr>
        <w:t xml:space="preserve"> </w:t>
      </w:r>
    </w:p>
    <w:p w14:paraId="531D88D4" w14:textId="77777777" w:rsidR="00000000" w:rsidRDefault="00E36B8C">
      <w:pPr>
        <w:jc w:val="center"/>
        <w:divId w:val="857737684"/>
        <w:rPr>
          <w:rFonts w:eastAsia="Times New Roman"/>
        </w:rPr>
      </w:pPr>
      <w:r>
        <w:rPr>
          <w:rFonts w:eastAsia="Times New Roman"/>
          <w:color w:val="000000"/>
          <w:sz w:val="20"/>
          <w:szCs w:val="20"/>
        </w:rPr>
        <w:t>1</w:t>
      </w:r>
      <w:r>
        <w:rPr>
          <w:rFonts w:eastAsia="Times New Roman"/>
          <w:color w:val="000000"/>
          <w:sz w:val="20"/>
          <w:szCs w:val="20"/>
        </w:rPr>
        <w:t>0</w:t>
      </w:r>
    </w:p>
    <w:p w14:paraId="2F171611" w14:textId="77777777" w:rsidR="00000000" w:rsidRDefault="00E36B8C">
      <w:pPr>
        <w:rPr>
          <w:rFonts w:eastAsia="Times New Roman"/>
        </w:rPr>
      </w:pPr>
      <w:r>
        <w:rPr>
          <w:rFonts w:eastAsia="Times New Roman"/>
        </w:rPr>
        <w:pict w14:anchorId="52B2ACFB">
          <v:rect id="_x0000_i1034" style="width:0;height:1.5pt" o:hralign="center" o:hrstd="t" o:hr="t" fillcolor="#a0a0a0" stroked="f"/>
        </w:pict>
      </w:r>
    </w:p>
    <w:p w14:paraId="23B656FB" w14:textId="77777777" w:rsidR="00000000" w:rsidRDefault="00E36B8C">
      <w:pPr>
        <w:divId w:val="1644969703"/>
        <w:rPr>
          <w:rFonts w:eastAsia="Times New Roman"/>
        </w:rPr>
      </w:pPr>
    </w:p>
    <w:p w14:paraId="253395A1" w14:textId="77777777" w:rsidR="00000000" w:rsidRDefault="00E36B8C">
      <w:pPr>
        <w:ind w:hanging="360"/>
        <w:divId w:val="118038044"/>
        <w:rPr>
          <w:rFonts w:eastAsia="Times New Roman"/>
        </w:rPr>
      </w:pPr>
      <w:r>
        <w:rPr>
          <w:rFonts w:eastAsia="Times New Roman"/>
          <w:color w:val="000000"/>
          <w:sz w:val="20"/>
          <w:szCs w:val="20"/>
        </w:rPr>
        <w:t>•</w:t>
      </w:r>
      <w:r>
        <w:rPr>
          <w:rFonts w:eastAsia="Times New Roman"/>
          <w:color w:val="000000"/>
          <w:sz w:val="20"/>
          <w:szCs w:val="20"/>
        </w:rPr>
        <w:t>Level 2—</w:t>
      </w:r>
      <w:r>
        <w:rPr>
          <w:rFonts w:eastAsia="Times New Roman"/>
          <w:color w:val="000000"/>
          <w:sz w:val="20"/>
          <w:szCs w:val="20"/>
        </w:rPr>
        <w:t xml:space="preserve">Quoted prices for similar instruments in active markets, quoted prices for identical or similar instruments in markets that are not active, and model-derived valuations in which all significant inputs and significant value drivers are observable in active </w:t>
      </w:r>
      <w:r>
        <w:rPr>
          <w:rFonts w:eastAsia="Times New Roman"/>
          <w:color w:val="000000"/>
          <w:sz w:val="20"/>
          <w:szCs w:val="20"/>
        </w:rPr>
        <w:t>markets; an</w:t>
      </w:r>
      <w:r>
        <w:rPr>
          <w:rFonts w:eastAsia="Times New Roman"/>
          <w:color w:val="000000"/>
          <w:sz w:val="20"/>
          <w:szCs w:val="20"/>
        </w:rPr>
        <w:t>d</w:t>
      </w:r>
    </w:p>
    <w:p w14:paraId="47000F0A" w14:textId="77777777" w:rsidR="00000000" w:rsidRDefault="00E36B8C">
      <w:pPr>
        <w:ind w:hanging="360"/>
        <w:divId w:val="440338965"/>
        <w:rPr>
          <w:rFonts w:eastAsia="Times New Roman"/>
        </w:rPr>
      </w:pPr>
      <w:r>
        <w:rPr>
          <w:rFonts w:eastAsia="Times New Roman"/>
          <w:color w:val="000000"/>
          <w:sz w:val="20"/>
          <w:szCs w:val="20"/>
        </w:rPr>
        <w:t>•</w:t>
      </w:r>
      <w:r>
        <w:rPr>
          <w:rFonts w:eastAsia="Times New Roman"/>
          <w:color w:val="000000"/>
          <w:sz w:val="20"/>
          <w:szCs w:val="20"/>
        </w:rPr>
        <w:t>Level 3—Valuations derived from valuation techniques in which one or more significant inputs or significant value drivers are unobservable</w:t>
      </w:r>
      <w:r>
        <w:rPr>
          <w:rFonts w:eastAsia="Times New Roman"/>
          <w:color w:val="000000"/>
          <w:sz w:val="20"/>
          <w:szCs w:val="20"/>
        </w:rPr>
        <w:t>.</w:t>
      </w:r>
    </w:p>
    <w:p w14:paraId="684DCC65" w14:textId="77777777" w:rsidR="00000000" w:rsidRDefault="00E36B8C">
      <w:pPr>
        <w:ind w:firstLine="450"/>
        <w:divId w:val="1063867711"/>
        <w:rPr>
          <w:rFonts w:eastAsia="Times New Roman"/>
        </w:rPr>
      </w:pPr>
      <w:r>
        <w:rPr>
          <w:rFonts w:eastAsia="Times New Roman"/>
          <w:color w:val="000000"/>
          <w:sz w:val="20"/>
          <w:szCs w:val="20"/>
        </w:rPr>
        <w:t>Equity securities held by the Company are measured at fair value on a nonrecurring basis; that is, the</w:t>
      </w:r>
      <w:r>
        <w:rPr>
          <w:rFonts w:eastAsia="Times New Roman"/>
          <w:color w:val="000000"/>
          <w:sz w:val="20"/>
          <w:szCs w:val="20"/>
        </w:rPr>
        <w:t xml:space="preserve"> assets are not measured at fair value on an ongoing basis, but are subject to fair value adjustments using fair value measurements with unobservable inputs (level 3), in certain circumstances (e.g., when there is evidence of impairment)</w:t>
      </w:r>
      <w:r>
        <w:rPr>
          <w:rFonts w:eastAsia="Times New Roman"/>
          <w:color w:val="000000"/>
          <w:sz w:val="20"/>
          <w:szCs w:val="20"/>
        </w:rPr>
        <w:t>.</w:t>
      </w:r>
    </w:p>
    <w:p w14:paraId="0BA72FC3" w14:textId="77777777" w:rsidR="00000000" w:rsidRDefault="00E36B8C">
      <w:pPr>
        <w:divId w:val="1928997337"/>
        <w:rPr>
          <w:rFonts w:eastAsia="Times New Roman"/>
        </w:rPr>
      </w:pPr>
      <w:r>
        <w:rPr>
          <w:rFonts w:eastAsia="Times New Roman"/>
          <w:b/>
          <w:bCs/>
          <w:color w:val="000000"/>
          <w:sz w:val="20"/>
          <w:szCs w:val="20"/>
        </w:rPr>
        <w:t>Revenue Recognitio</w:t>
      </w:r>
      <w:r>
        <w:rPr>
          <w:rFonts w:eastAsia="Times New Roman"/>
          <w:b/>
          <w:bCs/>
          <w:color w:val="000000"/>
          <w:sz w:val="20"/>
          <w:szCs w:val="20"/>
        </w:rPr>
        <w:t>n</w:t>
      </w:r>
    </w:p>
    <w:p w14:paraId="27E002FD" w14:textId="77777777" w:rsidR="00000000" w:rsidRDefault="00E36B8C">
      <w:pPr>
        <w:ind w:firstLine="495"/>
        <w:divId w:val="2007706278"/>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the Company expects to be entitled to in exchange for those goods or services. Sales, val</w:t>
      </w:r>
      <w:r>
        <w:rPr>
          <w:rFonts w:eastAsia="Times New Roman"/>
          <w:color w:val="000000"/>
          <w:sz w:val="20"/>
          <w:szCs w:val="20"/>
        </w:rPr>
        <w:t>ue add, and other taxes the Company collects concurrent with revenue-producing activities are excluded from revenue</w:t>
      </w:r>
      <w:r>
        <w:rPr>
          <w:rFonts w:eastAsia="Times New Roman"/>
          <w:color w:val="000000"/>
          <w:sz w:val="20"/>
          <w:szCs w:val="20"/>
        </w:rPr>
        <w:t>.</w:t>
      </w:r>
    </w:p>
    <w:p w14:paraId="57DF71C2" w14:textId="77777777" w:rsidR="00000000" w:rsidRDefault="00E36B8C">
      <w:pPr>
        <w:ind w:firstLine="495"/>
        <w:divId w:val="1218585891"/>
        <w:rPr>
          <w:rFonts w:eastAsia="Times New Roman"/>
        </w:rPr>
      </w:pPr>
      <w:r>
        <w:rPr>
          <w:rFonts w:eastAsia="Times New Roman"/>
          <w:color w:val="000000"/>
          <w:sz w:val="20"/>
          <w:szCs w:val="20"/>
        </w:rPr>
        <w:t>The Company generates the majority of its revenue through product sales to customers. These products include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line of dietary</w:t>
      </w:r>
      <w:r>
        <w:rPr>
          <w:rFonts w:eastAsia="Times New Roman"/>
          <w:color w:val="000000"/>
          <w:sz w:val="20"/>
          <w:szCs w:val="20"/>
        </w:rPr>
        <w:t xml:space="preserve"> supplements,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dietary supplements, the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line of Nrf2-infused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for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Smart Energy Drink mixes, and the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Smart Weight Management System. The Company ships most </w:t>
      </w:r>
      <w:r>
        <w:rPr>
          <w:rFonts w:eastAsia="Times New Roman"/>
          <w:color w:val="000000"/>
          <w:sz w:val="20"/>
          <w:szCs w:val="20"/>
        </w:rPr>
        <w:t>of its product directly to the consumer and receives substantially all payment for product sales in the form of credit card receipts. Revenue from direct product sales to customers is recognized upon shipment, which is when passage of title and risk of los</w:t>
      </w:r>
      <w:r>
        <w:rPr>
          <w:rFonts w:eastAsia="Times New Roman"/>
          <w:color w:val="000000"/>
          <w:sz w:val="20"/>
          <w:szCs w:val="20"/>
        </w:rPr>
        <w:t>s occurs. For items sold in packs and bundles, the Company determines the standalone selling price at contract inception for each distinct good, and then allocates the transaction price on a relative standalone selling price basis. Any discounts are accoun</w:t>
      </w:r>
      <w:r>
        <w:rPr>
          <w:rFonts w:eastAsia="Times New Roman"/>
          <w:color w:val="000000"/>
          <w:sz w:val="20"/>
          <w:szCs w:val="20"/>
        </w:rPr>
        <w:t>ted for as a direct reduction to the transaction price. Shipping and handling revenue is recognized upon shipment when the performance obligation is completed</w:t>
      </w:r>
      <w:r>
        <w:rPr>
          <w:rFonts w:eastAsia="Times New Roman"/>
          <w:color w:val="000000"/>
          <w:sz w:val="20"/>
          <w:szCs w:val="20"/>
        </w:rPr>
        <w:t>.</w:t>
      </w:r>
    </w:p>
    <w:p w14:paraId="321C151D" w14:textId="77777777" w:rsidR="00000000" w:rsidRDefault="00E36B8C">
      <w:pPr>
        <w:ind w:firstLine="495"/>
        <w:divId w:val="1215121107"/>
        <w:rPr>
          <w:rFonts w:eastAsia="Times New Roman"/>
        </w:rPr>
      </w:pPr>
      <w:r>
        <w:rPr>
          <w:rFonts w:eastAsia="Times New Roman"/>
          <w:color w:val="000000"/>
          <w:sz w:val="20"/>
          <w:szCs w:val="20"/>
        </w:rPr>
        <w:t xml:space="preserve">The Company also charges independent distributors to attend certain events held by the Company. </w:t>
      </w:r>
      <w:r>
        <w:rPr>
          <w:rFonts w:eastAsia="Times New Roman"/>
          <w:color w:val="000000"/>
          <w:sz w:val="20"/>
          <w:szCs w:val="20"/>
        </w:rPr>
        <w:t>Tickets to events are sold as standalone items or included within packs. For event tickets sold in packs, the Company allocates a portion of the transaction price to the ticket on a relative standalone selling price basis. Any discounts are accounted for a</w:t>
      </w:r>
      <w:r>
        <w:rPr>
          <w:rFonts w:eastAsia="Times New Roman"/>
          <w:color w:val="000000"/>
          <w:sz w:val="20"/>
          <w:szCs w:val="20"/>
        </w:rPr>
        <w:t>s a direct reduction to the transaction price. Fee revenue associated with ticket sales is recorded in the month that the event is held, which is when the Company has performed its obligations under the contract</w:t>
      </w:r>
      <w:r>
        <w:rPr>
          <w:rFonts w:eastAsia="Times New Roman"/>
          <w:color w:val="000000"/>
          <w:sz w:val="20"/>
          <w:szCs w:val="20"/>
        </w:rPr>
        <w:t>.</w:t>
      </w:r>
    </w:p>
    <w:p w14:paraId="7A62DA1D" w14:textId="77777777" w:rsidR="00000000" w:rsidRDefault="00E36B8C">
      <w:pPr>
        <w:ind w:firstLine="495"/>
        <w:divId w:val="445084135"/>
        <w:rPr>
          <w:rFonts w:eastAsia="Times New Roman"/>
        </w:rPr>
      </w:pPr>
      <w:r>
        <w:rPr>
          <w:rFonts w:eastAsia="Times New Roman"/>
          <w:color w:val="000000"/>
          <w:sz w:val="20"/>
          <w:szCs w:val="20"/>
        </w:rPr>
        <w:t>Estimated returns are recorded when product</w:t>
      </w:r>
      <w:r>
        <w:rPr>
          <w:rFonts w:eastAsia="Times New Roman"/>
          <w:color w:val="000000"/>
          <w:sz w:val="20"/>
          <w:szCs w:val="20"/>
        </w:rPr>
        <w:t xml:space="preserve"> is shipped. Subject to some exceptions based on local regulations, the Company’s return policy is to provide a full refund for product returned within 30 days. After 30 days of purchase, only unopened product that is in a resalable and restockable conditi</w:t>
      </w:r>
      <w:r>
        <w:rPr>
          <w:rFonts w:eastAsia="Times New Roman"/>
          <w:color w:val="000000"/>
          <w:sz w:val="20"/>
          <w:szCs w:val="20"/>
        </w:rPr>
        <w:t>on may be returned within twelve months of purchase and shall receive a 100% refund, less a 10% handling and restocking fee and any shipping and handling costs. The Company establishes a refund liability reserve, and an asset reserve for its right to recov</w:t>
      </w:r>
      <w:r>
        <w:rPr>
          <w:rFonts w:eastAsia="Times New Roman"/>
          <w:color w:val="000000"/>
          <w:sz w:val="20"/>
          <w:szCs w:val="20"/>
        </w:rPr>
        <w:t>er products, based on historical experience. The returns asset reserve and returns liability reserve are evaluated on a quarterly basis. As of March 31, 2020 and June 30, 2019, the returns liability reserve, net was $0.3 million and $0.4 million, respectiv</w:t>
      </w:r>
      <w:r>
        <w:rPr>
          <w:rFonts w:eastAsia="Times New Roman"/>
          <w:color w:val="000000"/>
          <w:sz w:val="20"/>
          <w:szCs w:val="20"/>
        </w:rPr>
        <w:t>ely</w:t>
      </w:r>
      <w:r>
        <w:rPr>
          <w:rFonts w:eastAsia="Times New Roman"/>
          <w:color w:val="000000"/>
          <w:sz w:val="20"/>
          <w:szCs w:val="20"/>
        </w:rPr>
        <w:t>.</w:t>
      </w:r>
    </w:p>
    <w:p w14:paraId="3D568FE8" w14:textId="77777777" w:rsidR="00000000" w:rsidRDefault="00E36B8C">
      <w:pPr>
        <w:divId w:val="1504661725"/>
        <w:rPr>
          <w:rFonts w:eastAsia="Times New Roman"/>
        </w:rPr>
      </w:pPr>
      <w:r>
        <w:rPr>
          <w:rFonts w:eastAsia="Times New Roman"/>
          <w:b/>
          <w:bCs/>
          <w:color w:val="000000"/>
          <w:sz w:val="20"/>
          <w:szCs w:val="20"/>
        </w:rPr>
        <w:t>Shipping and Handlin</w:t>
      </w:r>
      <w:r>
        <w:rPr>
          <w:rFonts w:eastAsia="Times New Roman"/>
          <w:b/>
          <w:bCs/>
          <w:color w:val="000000"/>
          <w:sz w:val="20"/>
          <w:szCs w:val="20"/>
        </w:rPr>
        <w:t>g</w:t>
      </w:r>
    </w:p>
    <w:p w14:paraId="3CDB9D69" w14:textId="77777777" w:rsidR="00000000" w:rsidRDefault="00E36B8C">
      <w:pPr>
        <w:ind w:firstLine="495"/>
        <w:divId w:val="1551726419"/>
        <w:rPr>
          <w:rFonts w:eastAsia="Times New Roman"/>
        </w:rPr>
      </w:pPr>
      <w:r>
        <w:rPr>
          <w:rFonts w:eastAsia="Times New Roman"/>
          <w:color w:val="000000"/>
          <w:sz w:val="20"/>
          <w:szCs w:val="20"/>
        </w:rPr>
        <w:t>Shipping and handling costs associated with inbound freight and freight out to customers and independent distributors are included in cost of sales. Shipping and handling fees charged to customers are included in revenue</w:t>
      </w:r>
      <w:r>
        <w:rPr>
          <w:rFonts w:eastAsia="Times New Roman"/>
          <w:color w:val="000000"/>
          <w:sz w:val="20"/>
          <w:szCs w:val="20"/>
        </w:rPr>
        <w:t>.</w:t>
      </w:r>
    </w:p>
    <w:p w14:paraId="50328EB9" w14:textId="77777777" w:rsidR="00000000" w:rsidRDefault="00E36B8C">
      <w:pPr>
        <w:divId w:val="1534608091"/>
        <w:rPr>
          <w:rFonts w:eastAsia="Times New Roman"/>
        </w:rPr>
      </w:pPr>
      <w:r>
        <w:rPr>
          <w:rFonts w:eastAsia="Times New Roman"/>
          <w:b/>
          <w:bCs/>
          <w:color w:val="000000"/>
          <w:sz w:val="20"/>
          <w:szCs w:val="20"/>
        </w:rPr>
        <w:t>Researc</w:t>
      </w:r>
      <w:r>
        <w:rPr>
          <w:rFonts w:eastAsia="Times New Roman"/>
          <w:b/>
          <w:bCs/>
          <w:color w:val="000000"/>
          <w:sz w:val="20"/>
          <w:szCs w:val="20"/>
        </w:rPr>
        <w:t>h and Development Cost</w:t>
      </w:r>
      <w:r>
        <w:rPr>
          <w:rFonts w:eastAsia="Times New Roman"/>
          <w:b/>
          <w:bCs/>
          <w:color w:val="000000"/>
          <w:sz w:val="20"/>
          <w:szCs w:val="20"/>
        </w:rPr>
        <w:t>s</w:t>
      </w:r>
    </w:p>
    <w:p w14:paraId="3E9A3748" w14:textId="77777777" w:rsidR="00000000" w:rsidRDefault="00E36B8C">
      <w:pPr>
        <w:ind w:firstLine="495"/>
        <w:divId w:val="1467771340"/>
        <w:rPr>
          <w:rFonts w:eastAsia="Times New Roman"/>
        </w:rPr>
      </w:pPr>
      <w:r>
        <w:rPr>
          <w:rFonts w:eastAsia="Times New Roman"/>
          <w:color w:val="000000"/>
          <w:sz w:val="20"/>
          <w:szCs w:val="20"/>
        </w:rPr>
        <w:t>The Company expenses all costs related to research and development activities, as incurred. Research and development expenses for the three months ended March 31, 2020 and 2019 were $0.2 million and $0.1 million, respectively. Resea</w:t>
      </w:r>
      <w:r>
        <w:rPr>
          <w:rFonts w:eastAsia="Times New Roman"/>
          <w:color w:val="000000"/>
          <w:sz w:val="20"/>
          <w:szCs w:val="20"/>
        </w:rPr>
        <w:t>rch and development expenses for the nine months ended March 31, 2020 and 2019 were $0.8 million and $1.0 million, respectively</w:t>
      </w:r>
      <w:r>
        <w:rPr>
          <w:rFonts w:eastAsia="Times New Roman"/>
          <w:color w:val="000000"/>
          <w:sz w:val="20"/>
          <w:szCs w:val="20"/>
        </w:rPr>
        <w:t>.</w:t>
      </w:r>
    </w:p>
    <w:p w14:paraId="3D47AA76" w14:textId="77777777" w:rsidR="00000000" w:rsidRDefault="00E36B8C">
      <w:pPr>
        <w:divId w:val="1642541493"/>
        <w:rPr>
          <w:rFonts w:eastAsia="Times New Roman"/>
        </w:rPr>
      </w:pPr>
      <w:r>
        <w:rPr>
          <w:rFonts w:eastAsia="Times New Roman"/>
          <w:b/>
          <w:bCs/>
          <w:color w:val="000000"/>
          <w:sz w:val="20"/>
          <w:szCs w:val="20"/>
        </w:rPr>
        <w:t>Lease</w:t>
      </w:r>
      <w:r>
        <w:rPr>
          <w:rFonts w:eastAsia="Times New Roman"/>
          <w:b/>
          <w:bCs/>
          <w:color w:val="000000"/>
          <w:sz w:val="20"/>
          <w:szCs w:val="20"/>
        </w:rPr>
        <w:t>s</w:t>
      </w:r>
    </w:p>
    <w:p w14:paraId="01633A87" w14:textId="77777777" w:rsidR="00000000" w:rsidRDefault="00E36B8C">
      <w:pPr>
        <w:ind w:firstLine="495"/>
        <w:divId w:val="156044420"/>
        <w:rPr>
          <w:rFonts w:eastAsia="Times New Roman"/>
        </w:rPr>
      </w:pPr>
      <w:r>
        <w:rPr>
          <w:rFonts w:eastAsia="Times New Roman"/>
          <w:color w:val="000000"/>
          <w:sz w:val="20"/>
          <w:szCs w:val="20"/>
        </w:rPr>
        <w:t>The Company accounts for leases in accordance with Accounting Standards Codification ("ASC") 842. The Company reviews al</w:t>
      </w:r>
      <w:r>
        <w:rPr>
          <w:rFonts w:eastAsia="Times New Roman"/>
          <w:color w:val="000000"/>
          <w:sz w:val="20"/>
          <w:szCs w:val="20"/>
        </w:rPr>
        <w:t>l contracts and determines if the arrangement is or contains a lease, at inception. Operating leases are included in right-of-use (“ROU”) assets, current lease liabilities and long-term lease liabilities on the condensed consolidated balance sheets. The Co</w:t>
      </w:r>
      <w:r>
        <w:rPr>
          <w:rFonts w:eastAsia="Times New Roman"/>
          <w:color w:val="000000"/>
          <w:sz w:val="20"/>
          <w:szCs w:val="20"/>
        </w:rPr>
        <w:t>mpany does not have any finance leases</w:t>
      </w:r>
      <w:r>
        <w:rPr>
          <w:rFonts w:eastAsia="Times New Roman"/>
          <w:color w:val="000000"/>
          <w:sz w:val="20"/>
          <w:szCs w:val="20"/>
        </w:rPr>
        <w:t>.</w:t>
      </w:r>
    </w:p>
    <w:p w14:paraId="56C8EF5C" w14:textId="77777777" w:rsidR="00000000" w:rsidRDefault="00E36B8C">
      <w:pPr>
        <w:ind w:firstLine="495"/>
        <w:divId w:val="818838438"/>
        <w:rPr>
          <w:rFonts w:eastAsia="Times New Roman"/>
        </w:rPr>
      </w:pPr>
      <w:r>
        <w:rPr>
          <w:rFonts w:eastAsia="Times New Roman"/>
          <w:color w:val="000000"/>
          <w:sz w:val="20"/>
          <w:szCs w:val="20"/>
        </w:rPr>
        <w:t>Operating lease ROU assets represent the Company’s right to use an underlying asset for the lease term and lease liabilities represent the Company’s obligation to make lease payments arising from the lease. ROU asset</w:t>
      </w:r>
      <w:r>
        <w:rPr>
          <w:rFonts w:eastAsia="Times New Roman"/>
          <w:color w:val="000000"/>
          <w:sz w:val="20"/>
          <w:szCs w:val="20"/>
        </w:rPr>
        <w:t>s and lease liabilities are recognized at the lease commencement date based on the estimated present value of lease payments over the lease term. The Company uses its estimated incremental borrowing rate based on the information available at commencement d</w:t>
      </w:r>
      <w:r>
        <w:rPr>
          <w:rFonts w:eastAsia="Times New Roman"/>
          <w:color w:val="000000"/>
          <w:sz w:val="20"/>
          <w:szCs w:val="20"/>
        </w:rPr>
        <w:t>ate in determining the present value of future payments. The operating lease ROU asset also includes any upfront lease payments</w:t>
      </w:r>
      <w:r>
        <w:rPr>
          <w:rFonts w:eastAsia="Times New Roman"/>
          <w:color w:val="000000"/>
          <w:sz w:val="20"/>
          <w:szCs w:val="20"/>
        </w:rPr>
        <w:t xml:space="preserve"> </w:t>
      </w:r>
    </w:p>
    <w:p w14:paraId="75937D9A" w14:textId="77777777" w:rsidR="00000000" w:rsidRDefault="00E36B8C">
      <w:pPr>
        <w:jc w:val="center"/>
        <w:divId w:val="827552512"/>
        <w:rPr>
          <w:rFonts w:eastAsia="Times New Roman"/>
        </w:rPr>
      </w:pPr>
      <w:r>
        <w:rPr>
          <w:rFonts w:eastAsia="Times New Roman"/>
          <w:color w:val="000000"/>
          <w:sz w:val="20"/>
          <w:szCs w:val="20"/>
        </w:rPr>
        <w:t>1</w:t>
      </w:r>
      <w:r>
        <w:rPr>
          <w:rFonts w:eastAsia="Times New Roman"/>
          <w:color w:val="000000"/>
          <w:sz w:val="20"/>
          <w:szCs w:val="20"/>
        </w:rPr>
        <w:t>1</w:t>
      </w:r>
    </w:p>
    <w:p w14:paraId="364678CD" w14:textId="77777777" w:rsidR="00000000" w:rsidRDefault="00E36B8C">
      <w:pPr>
        <w:rPr>
          <w:rFonts w:eastAsia="Times New Roman"/>
        </w:rPr>
      </w:pPr>
      <w:r>
        <w:rPr>
          <w:rFonts w:eastAsia="Times New Roman"/>
        </w:rPr>
        <w:pict w14:anchorId="2BA2ED54">
          <v:rect id="_x0000_i1035" style="width:0;height:1.5pt" o:hralign="center" o:hrstd="t" o:hr="t" fillcolor="#a0a0a0" stroked="f"/>
        </w:pict>
      </w:r>
    </w:p>
    <w:p w14:paraId="4895340D" w14:textId="77777777" w:rsidR="00000000" w:rsidRDefault="00E36B8C">
      <w:pPr>
        <w:divId w:val="1351449120"/>
        <w:rPr>
          <w:rFonts w:eastAsia="Times New Roman"/>
        </w:rPr>
      </w:pPr>
    </w:p>
    <w:p w14:paraId="1EFABFED" w14:textId="77777777" w:rsidR="00000000" w:rsidRDefault="00E36B8C">
      <w:pPr>
        <w:divId w:val="781262505"/>
        <w:rPr>
          <w:rFonts w:eastAsia="Times New Roman"/>
        </w:rPr>
      </w:pPr>
      <w:r>
        <w:rPr>
          <w:rFonts w:eastAsia="Times New Roman"/>
          <w:color w:val="000000"/>
          <w:sz w:val="20"/>
          <w:szCs w:val="20"/>
        </w:rPr>
        <w:t>made and excludes lease incentives and initial direct costs incurred. The Company’s le</w:t>
      </w:r>
      <w:r>
        <w:rPr>
          <w:rFonts w:eastAsia="Times New Roman"/>
          <w:color w:val="000000"/>
          <w:sz w:val="20"/>
          <w:szCs w:val="20"/>
        </w:rPr>
        <w:t>ase terms may include options to extend or terminate the lease when it is reasonably certain that the Company will exercise that option. Lease expense for minimum lease payments is recognized on a straight-line basis over the lease term. Leases with a term</w:t>
      </w:r>
      <w:r>
        <w:rPr>
          <w:rFonts w:eastAsia="Times New Roman"/>
          <w:color w:val="000000"/>
          <w:sz w:val="20"/>
          <w:szCs w:val="20"/>
        </w:rPr>
        <w:t xml:space="preserve"> of 12 months or less are not recorded on the balance sheet. The Company’s lease agreements do not contain any residual value guarantees</w:t>
      </w:r>
      <w:r>
        <w:rPr>
          <w:rFonts w:eastAsia="Times New Roman"/>
          <w:color w:val="000000"/>
          <w:sz w:val="20"/>
          <w:szCs w:val="20"/>
        </w:rPr>
        <w:t>.</w:t>
      </w:r>
    </w:p>
    <w:p w14:paraId="14A19B7A" w14:textId="77777777" w:rsidR="00000000" w:rsidRDefault="00E36B8C">
      <w:pPr>
        <w:divId w:val="1520048154"/>
        <w:rPr>
          <w:rFonts w:eastAsia="Times New Roman"/>
        </w:rPr>
      </w:pPr>
      <w:r>
        <w:rPr>
          <w:rFonts w:eastAsia="Times New Roman"/>
          <w:b/>
          <w:bCs/>
          <w:color w:val="000000"/>
          <w:sz w:val="20"/>
          <w:szCs w:val="20"/>
        </w:rPr>
        <w:t>Stock-Based Compensatio</w:t>
      </w:r>
      <w:r>
        <w:rPr>
          <w:rFonts w:eastAsia="Times New Roman"/>
          <w:b/>
          <w:bCs/>
          <w:color w:val="000000"/>
          <w:sz w:val="20"/>
          <w:szCs w:val="20"/>
        </w:rPr>
        <w:t>n</w:t>
      </w:r>
    </w:p>
    <w:p w14:paraId="16D64986" w14:textId="77777777" w:rsidR="00000000" w:rsidRDefault="00E36B8C">
      <w:pPr>
        <w:ind w:firstLine="450"/>
        <w:divId w:val="684014093"/>
        <w:rPr>
          <w:rFonts w:eastAsia="Times New Roman"/>
        </w:rPr>
      </w:pPr>
      <w:r>
        <w:rPr>
          <w:rFonts w:eastAsia="Times New Roman"/>
          <w:color w:val="000000"/>
          <w:sz w:val="20"/>
          <w:szCs w:val="20"/>
        </w:rPr>
        <w:t>The Company recognizes stock-based compensation by measuring the cost of services to be rende</w:t>
      </w:r>
      <w:r>
        <w:rPr>
          <w:rFonts w:eastAsia="Times New Roman"/>
          <w:color w:val="000000"/>
          <w:sz w:val="20"/>
          <w:szCs w:val="20"/>
        </w:rPr>
        <w:t>red based on the grant date fair value of the equity award. The Company recognizes stock-based compensation, net of any estimated forfeitures, over the period an employee is required to provide service in exchange for the award, generally referred to as th</w:t>
      </w:r>
      <w:r>
        <w:rPr>
          <w:rFonts w:eastAsia="Times New Roman"/>
          <w:color w:val="000000"/>
          <w:sz w:val="20"/>
          <w:szCs w:val="20"/>
        </w:rPr>
        <w:t>e requisite service period. For awards with market-based performance conditions, the cost of the awards is recognized as the requisite service is rendered by employees, regardless of when, if ever, the market-based performance conditions are satisfied</w:t>
      </w:r>
      <w:r>
        <w:rPr>
          <w:rFonts w:eastAsia="Times New Roman"/>
          <w:color w:val="000000"/>
          <w:sz w:val="20"/>
          <w:szCs w:val="20"/>
        </w:rPr>
        <w:t>.</w:t>
      </w:r>
    </w:p>
    <w:p w14:paraId="35CF67FB" w14:textId="77777777" w:rsidR="00000000" w:rsidRDefault="00E36B8C">
      <w:pPr>
        <w:ind w:firstLine="450"/>
        <w:divId w:val="572085841"/>
        <w:rPr>
          <w:rFonts w:eastAsia="Times New Roman"/>
        </w:rPr>
      </w:pPr>
      <w:r>
        <w:rPr>
          <w:rFonts w:eastAsia="Times New Roman"/>
          <w:color w:val="000000"/>
          <w:sz w:val="20"/>
          <w:szCs w:val="20"/>
        </w:rPr>
        <w:t>The</w:t>
      </w:r>
      <w:r>
        <w:rPr>
          <w:rFonts w:eastAsia="Times New Roman"/>
          <w:color w:val="000000"/>
          <w:sz w:val="20"/>
          <w:szCs w:val="20"/>
        </w:rPr>
        <w:t xml:space="preserve"> Black-Scholes option pricing model is used to estimate the fair value of stock options and options under the Company's 2019 Employee Stock Purchase Plan. The determination of the fair value of options is affected by the Company's stock price and a number </w:t>
      </w:r>
      <w:r>
        <w:rPr>
          <w:rFonts w:eastAsia="Times New Roman"/>
          <w:color w:val="000000"/>
          <w:sz w:val="20"/>
          <w:szCs w:val="20"/>
        </w:rPr>
        <w:t>of assumptions, including expected volatility, expected life, risk-free interest rate and expected dividends. The Company uses historical data for estimating the expected volatility and expected life of stock options required in the Black-Scholes model. Th</w:t>
      </w:r>
      <w:r>
        <w:rPr>
          <w:rFonts w:eastAsia="Times New Roman"/>
          <w:color w:val="000000"/>
          <w:sz w:val="20"/>
          <w:szCs w:val="20"/>
        </w:rPr>
        <w:t>e risk-free interest rate assumption is based on observed interest rates appropriate for the expected terms of the stock options</w:t>
      </w:r>
      <w:r>
        <w:rPr>
          <w:rFonts w:eastAsia="Times New Roman"/>
          <w:color w:val="000000"/>
          <w:sz w:val="20"/>
          <w:szCs w:val="20"/>
        </w:rPr>
        <w:t>.</w:t>
      </w:r>
    </w:p>
    <w:p w14:paraId="70D4DAE7" w14:textId="77777777" w:rsidR="00000000" w:rsidRDefault="00E36B8C">
      <w:pPr>
        <w:ind w:firstLine="450"/>
        <w:divId w:val="90662417"/>
        <w:rPr>
          <w:rFonts w:eastAsia="Times New Roman"/>
        </w:rPr>
      </w:pPr>
      <w:r>
        <w:rPr>
          <w:rFonts w:eastAsia="Times New Roman"/>
          <w:color w:val="000000"/>
          <w:sz w:val="20"/>
          <w:szCs w:val="20"/>
        </w:rPr>
        <w:t>The fair value of restricted stock grants is based on the closing market price of the Company's stock on the date of grant les</w:t>
      </w:r>
      <w:r>
        <w:rPr>
          <w:rFonts w:eastAsia="Times New Roman"/>
          <w:color w:val="000000"/>
          <w:sz w:val="20"/>
          <w:szCs w:val="20"/>
        </w:rPr>
        <w:t>s the Company's expected dividend yield. The fair value of performance restricted stock units that include market-based performance conditions is based on the closing market price of the Company's stock on the date of grant less the Company's expected divi</w:t>
      </w:r>
      <w:r>
        <w:rPr>
          <w:rFonts w:eastAsia="Times New Roman"/>
          <w:color w:val="000000"/>
          <w:sz w:val="20"/>
          <w:szCs w:val="20"/>
        </w:rPr>
        <w:t>dend yield, with further adjustments made to reflect the market conditions that must be satisfied in order for the units to vest by using a Monte-Carlo simulation model. Key assumptions for the Monte-Carlo simulation model include the risk-free rate, expec</w:t>
      </w:r>
      <w:r>
        <w:rPr>
          <w:rFonts w:eastAsia="Times New Roman"/>
          <w:color w:val="000000"/>
          <w:sz w:val="20"/>
          <w:szCs w:val="20"/>
        </w:rPr>
        <w:t>ted volatility, expected dividends and the correlation coefficient. The fair value of cash-settled performance-based awards, accounted for as liabilities, is remeasured at the end of each reporting period and is based on the closing market price of the Com</w:t>
      </w:r>
      <w:r>
        <w:rPr>
          <w:rFonts w:eastAsia="Times New Roman"/>
          <w:color w:val="000000"/>
          <w:sz w:val="20"/>
          <w:szCs w:val="20"/>
        </w:rPr>
        <w:t>pany’s stock on the last day of the reporting period. The Company recognizes compensation costs for awards with performance conditions when it concludes it is probable that the performance conditions will be achieved. The Company reassesses the probability</w:t>
      </w:r>
      <w:r>
        <w:rPr>
          <w:rFonts w:eastAsia="Times New Roman"/>
          <w:color w:val="000000"/>
          <w:sz w:val="20"/>
          <w:szCs w:val="20"/>
        </w:rPr>
        <w:t xml:space="preserve"> of vesting at each balance sheet date and adjusts compensation costs accordingly</w:t>
      </w:r>
      <w:r>
        <w:rPr>
          <w:rFonts w:eastAsia="Times New Roman"/>
          <w:color w:val="000000"/>
          <w:sz w:val="20"/>
          <w:szCs w:val="20"/>
        </w:rPr>
        <w:t>.</w:t>
      </w:r>
    </w:p>
    <w:p w14:paraId="30DEBE24" w14:textId="77777777" w:rsidR="00000000" w:rsidRDefault="00E36B8C">
      <w:pPr>
        <w:divId w:val="964890657"/>
        <w:rPr>
          <w:rFonts w:eastAsia="Times New Roman"/>
        </w:rPr>
      </w:pPr>
      <w:r>
        <w:rPr>
          <w:rFonts w:eastAsia="Times New Roman"/>
          <w:b/>
          <w:bCs/>
          <w:color w:val="000000"/>
          <w:sz w:val="20"/>
          <w:szCs w:val="20"/>
        </w:rPr>
        <w:t>Income Taxe</w:t>
      </w:r>
      <w:r>
        <w:rPr>
          <w:rFonts w:eastAsia="Times New Roman"/>
          <w:b/>
          <w:bCs/>
          <w:color w:val="000000"/>
          <w:sz w:val="20"/>
          <w:szCs w:val="20"/>
        </w:rPr>
        <w:t>s</w:t>
      </w:r>
    </w:p>
    <w:p w14:paraId="6C31260B" w14:textId="77777777" w:rsidR="00000000" w:rsidRDefault="00E36B8C">
      <w:pPr>
        <w:ind w:firstLine="495"/>
        <w:divId w:val="1206524504"/>
        <w:rPr>
          <w:rFonts w:eastAsia="Times New Roman"/>
        </w:rPr>
      </w:pPr>
      <w:r>
        <w:rPr>
          <w:rFonts w:eastAsia="Times New Roman"/>
          <w:color w:val="000000"/>
          <w:sz w:val="20"/>
          <w:szCs w:val="20"/>
        </w:rPr>
        <w:t>Income taxes are accounted for under the asset and liability method. Deferred tax assets and liabilities are recognized for the future tax consequences attribut</w:t>
      </w:r>
      <w:r>
        <w:rPr>
          <w:rFonts w:eastAsia="Times New Roman"/>
          <w:color w:val="000000"/>
          <w:sz w:val="20"/>
          <w:szCs w:val="20"/>
        </w:rPr>
        <w:t>able to differences between the financial statement carrying amounts of existing assets and liabilities and their respective tax bases and operating loss and tax credit carry-forwards. Deferred tax assets and liabilities are measured using statutory tax ra</w:t>
      </w:r>
      <w:r>
        <w:rPr>
          <w:rFonts w:eastAsia="Times New Roman"/>
          <w:color w:val="000000"/>
          <w:sz w:val="20"/>
          <w:szCs w:val="20"/>
        </w:rPr>
        <w:t xml:space="preserve">tes expected to apply to taxable income in the years in which those temporary differences are expected to be recovered or settled, updated as needed for changes in corporate tax rates. The effect on deferred tax assets and liabilities from a change in tax </w:t>
      </w:r>
      <w:r>
        <w:rPr>
          <w:rFonts w:eastAsia="Times New Roman"/>
          <w:color w:val="000000"/>
          <w:sz w:val="20"/>
          <w:szCs w:val="20"/>
        </w:rPr>
        <w:t>rates is recognized in income in the period that includes the effective date of the change. The Company recognizes tax liabilities or benefits from an uncertain position only if it is more likely than not that the position will be sustained upon examinatio</w:t>
      </w:r>
      <w:r>
        <w:rPr>
          <w:rFonts w:eastAsia="Times New Roman"/>
          <w:color w:val="000000"/>
          <w:sz w:val="20"/>
          <w:szCs w:val="20"/>
        </w:rPr>
        <w:t>n by taxing authorities based on the technical merits of the issue. The amount recognized would be the largest liability or benefit that the Company believes has greater than a 50% likelihood of being realized upon settlement</w:t>
      </w:r>
      <w:r>
        <w:rPr>
          <w:rFonts w:eastAsia="Times New Roman"/>
          <w:color w:val="000000"/>
          <w:sz w:val="20"/>
          <w:szCs w:val="20"/>
        </w:rPr>
        <w:t>.</w:t>
      </w:r>
    </w:p>
    <w:p w14:paraId="348D7254" w14:textId="77777777" w:rsidR="00000000" w:rsidRDefault="00E36B8C">
      <w:pPr>
        <w:ind w:firstLine="495"/>
        <w:divId w:val="755400038"/>
        <w:rPr>
          <w:rFonts w:eastAsia="Times New Roman"/>
        </w:rPr>
      </w:pPr>
      <w:r>
        <w:rPr>
          <w:rFonts w:eastAsia="Times New Roman"/>
          <w:color w:val="000000"/>
          <w:sz w:val="20"/>
          <w:szCs w:val="20"/>
        </w:rPr>
        <w:t>For the nine months ended Mar</w:t>
      </w:r>
      <w:r>
        <w:rPr>
          <w:rFonts w:eastAsia="Times New Roman"/>
          <w:color w:val="000000"/>
          <w:sz w:val="20"/>
          <w:szCs w:val="20"/>
        </w:rPr>
        <w:t>ch 31, 2020 and 2019, the Company recognized income tax expense of $0.8 million and $0.2 million, respectively, which is reflective of the Company’s current estimated federal, state and foreign effective tax rate. Realization of deferred tax assets is depe</w:t>
      </w:r>
      <w:r>
        <w:rPr>
          <w:rFonts w:eastAsia="Times New Roman"/>
          <w:color w:val="000000"/>
          <w:sz w:val="20"/>
          <w:szCs w:val="20"/>
        </w:rPr>
        <w:t>ndent upon future earnings in specific tax jurisdictions, the timing and amount of which are uncertain</w:t>
      </w:r>
      <w:r>
        <w:rPr>
          <w:rFonts w:eastAsia="Times New Roman"/>
          <w:color w:val="000000"/>
          <w:sz w:val="20"/>
          <w:szCs w:val="20"/>
        </w:rPr>
        <w:t>.</w:t>
      </w:r>
    </w:p>
    <w:p w14:paraId="3167BD95" w14:textId="77777777" w:rsidR="00000000" w:rsidRDefault="00E36B8C">
      <w:pPr>
        <w:divId w:val="1362054741"/>
        <w:rPr>
          <w:rFonts w:eastAsia="Times New Roman"/>
        </w:rPr>
      </w:pPr>
      <w:r>
        <w:rPr>
          <w:rFonts w:eastAsia="Times New Roman"/>
          <w:b/>
          <w:bCs/>
          <w:color w:val="000000"/>
          <w:sz w:val="20"/>
          <w:szCs w:val="20"/>
        </w:rPr>
        <w:t>Income Per Shar</w:t>
      </w:r>
      <w:r>
        <w:rPr>
          <w:rFonts w:eastAsia="Times New Roman"/>
          <w:b/>
          <w:bCs/>
          <w:color w:val="000000"/>
          <w:sz w:val="20"/>
          <w:szCs w:val="20"/>
        </w:rPr>
        <w:t>e</w:t>
      </w:r>
    </w:p>
    <w:p w14:paraId="73E0D864" w14:textId="77777777" w:rsidR="00000000" w:rsidRDefault="00E36B8C">
      <w:pPr>
        <w:ind w:firstLine="495"/>
        <w:divId w:val="696543883"/>
        <w:rPr>
          <w:rFonts w:eastAsia="Times New Roman"/>
        </w:rPr>
      </w:pPr>
      <w:r>
        <w:rPr>
          <w:rFonts w:eastAsia="Times New Roman"/>
          <w:color w:val="000000"/>
          <w:sz w:val="20"/>
          <w:szCs w:val="20"/>
        </w:rPr>
        <w:t>Basic income per common share is computed by dividing the net income by the weighted-average number of common shares outstanding during</w:t>
      </w:r>
      <w:r>
        <w:rPr>
          <w:rFonts w:eastAsia="Times New Roman"/>
          <w:color w:val="000000"/>
          <w:sz w:val="20"/>
          <w:szCs w:val="20"/>
        </w:rPr>
        <w:t xml:space="preserve"> the period, less unvested restricted stock awards. Diluted income per common share is computed by dividing net income by the weighted-average common shares and potentially dilutive common share equivalents using the treasury stock method</w:t>
      </w:r>
      <w:r>
        <w:rPr>
          <w:rFonts w:eastAsia="Times New Roman"/>
          <w:color w:val="000000"/>
          <w:sz w:val="20"/>
          <w:szCs w:val="20"/>
        </w:rPr>
        <w:t>.</w:t>
      </w:r>
    </w:p>
    <w:p w14:paraId="13DA5750" w14:textId="77777777" w:rsidR="00000000" w:rsidRDefault="00E36B8C">
      <w:pPr>
        <w:ind w:firstLine="495"/>
        <w:divId w:val="1942713493"/>
        <w:rPr>
          <w:rFonts w:eastAsia="Times New Roman"/>
        </w:rPr>
      </w:pPr>
      <w:r>
        <w:rPr>
          <w:rFonts w:eastAsia="Times New Roman"/>
          <w:color w:val="000000"/>
          <w:sz w:val="20"/>
          <w:szCs w:val="20"/>
        </w:rPr>
        <w:t>For the three mo</w:t>
      </w:r>
      <w:r>
        <w:rPr>
          <w:rFonts w:eastAsia="Times New Roman"/>
          <w:color w:val="000000"/>
          <w:sz w:val="20"/>
          <w:szCs w:val="20"/>
        </w:rPr>
        <w:t>nths ended March 31, 2020 and 2019, the effects of approximately 9,000 and 18,000 common shares, respectively, issuable upon exercise of options and non-vested shares of restricted stock are not included in computations as their effect was anti-dilutive. F</w:t>
      </w:r>
      <w:r>
        <w:rPr>
          <w:rFonts w:eastAsia="Times New Roman"/>
          <w:color w:val="000000"/>
          <w:sz w:val="20"/>
          <w:szCs w:val="20"/>
        </w:rPr>
        <w:t>or the nine months ended March 31, 2020 and 2019, the effects of approximately 0.1 million and 0.3 million common shares, respectively, issuable upon exercise of options and non-vested shares of restricted stock are not included in computations as their ef</w:t>
      </w:r>
      <w:r>
        <w:rPr>
          <w:rFonts w:eastAsia="Times New Roman"/>
          <w:color w:val="000000"/>
          <w:sz w:val="20"/>
          <w:szCs w:val="20"/>
        </w:rPr>
        <w:t>fect was anti-dilutive</w:t>
      </w:r>
      <w:r>
        <w:rPr>
          <w:rFonts w:eastAsia="Times New Roman"/>
          <w:color w:val="000000"/>
          <w:sz w:val="20"/>
          <w:szCs w:val="20"/>
        </w:rPr>
        <w:t>.</w:t>
      </w:r>
    </w:p>
    <w:p w14:paraId="3A544997" w14:textId="77777777" w:rsidR="00000000" w:rsidRDefault="00E36B8C">
      <w:pPr>
        <w:jc w:val="center"/>
        <w:divId w:val="833692027"/>
        <w:rPr>
          <w:rFonts w:eastAsia="Times New Roman"/>
        </w:rPr>
      </w:pPr>
      <w:r>
        <w:rPr>
          <w:rFonts w:eastAsia="Times New Roman"/>
          <w:color w:val="000000"/>
          <w:sz w:val="20"/>
          <w:szCs w:val="20"/>
        </w:rPr>
        <w:t>1</w:t>
      </w:r>
      <w:r>
        <w:rPr>
          <w:rFonts w:eastAsia="Times New Roman"/>
          <w:color w:val="000000"/>
          <w:sz w:val="20"/>
          <w:szCs w:val="20"/>
        </w:rPr>
        <w:t>2</w:t>
      </w:r>
    </w:p>
    <w:p w14:paraId="4E98022B" w14:textId="77777777" w:rsidR="00000000" w:rsidRDefault="00E36B8C">
      <w:pPr>
        <w:rPr>
          <w:rFonts w:eastAsia="Times New Roman"/>
        </w:rPr>
      </w:pPr>
      <w:r>
        <w:rPr>
          <w:rFonts w:eastAsia="Times New Roman"/>
        </w:rPr>
        <w:pict w14:anchorId="247788AF">
          <v:rect id="_x0000_i1036" style="width:0;height:1.5pt" o:hralign="center" o:hrstd="t" o:hr="t" fillcolor="#a0a0a0" stroked="f"/>
        </w:pict>
      </w:r>
    </w:p>
    <w:p w14:paraId="3897FD12" w14:textId="77777777" w:rsidR="00000000" w:rsidRDefault="00E36B8C">
      <w:pPr>
        <w:divId w:val="1184854937"/>
        <w:rPr>
          <w:rFonts w:eastAsia="Times New Roman"/>
        </w:rPr>
      </w:pPr>
    </w:p>
    <w:p w14:paraId="39D46006" w14:textId="77777777" w:rsidR="00000000" w:rsidRDefault="00E36B8C">
      <w:pPr>
        <w:ind w:firstLine="495"/>
        <w:divId w:val="31541875"/>
        <w:rPr>
          <w:rFonts w:eastAsia="Times New Roman"/>
        </w:rPr>
      </w:pPr>
      <w:r>
        <w:rPr>
          <w:rFonts w:eastAsia="Times New Roman"/>
          <w:color w:val="000000"/>
          <w:sz w:val="20"/>
          <w:szCs w:val="20"/>
        </w:rPr>
        <w:t>The following is a reconciliation of net income per share and the weighted-average common shares outstanding for purposes of computing basic and diluted net income per share (in thousands, except per share amounts)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493"/>
        <w:gridCol w:w="37"/>
        <w:gridCol w:w="135"/>
        <w:gridCol w:w="801"/>
        <w:gridCol w:w="85"/>
        <w:gridCol w:w="36"/>
        <w:gridCol w:w="36"/>
        <w:gridCol w:w="36"/>
        <w:gridCol w:w="135"/>
        <w:gridCol w:w="766"/>
        <w:gridCol w:w="85"/>
        <w:gridCol w:w="36"/>
        <w:gridCol w:w="36"/>
        <w:gridCol w:w="36"/>
        <w:gridCol w:w="135"/>
        <w:gridCol w:w="766"/>
        <w:gridCol w:w="85"/>
        <w:gridCol w:w="36"/>
        <w:gridCol w:w="36"/>
        <w:gridCol w:w="36"/>
        <w:gridCol w:w="135"/>
        <w:gridCol w:w="768"/>
        <w:gridCol w:w="85"/>
        <w:gridCol w:w="36"/>
        <w:gridCol w:w="36"/>
        <w:gridCol w:w="36"/>
        <w:gridCol w:w="36"/>
        <w:gridCol w:w="36"/>
        <w:gridCol w:w="36"/>
        <w:gridCol w:w="36"/>
        <w:gridCol w:w="36"/>
        <w:gridCol w:w="36"/>
        <w:gridCol w:w="36"/>
        <w:gridCol w:w="36"/>
        <w:gridCol w:w="36"/>
      </w:tblGrid>
      <w:tr w:rsidR="00000000" w14:paraId="7D285D76" w14:textId="77777777">
        <w:trPr>
          <w:gridAfter w:val="12"/>
          <w:divId w:val="2123307843"/>
        </w:trPr>
        <w:tc>
          <w:tcPr>
            <w:tcW w:w="50" w:type="pct"/>
            <w:vAlign w:val="center"/>
            <w:hideMark/>
          </w:tcPr>
          <w:p w14:paraId="2374A0C5" w14:textId="77777777" w:rsidR="00000000" w:rsidRDefault="00E36B8C">
            <w:pPr>
              <w:ind w:firstLine="495"/>
              <w:rPr>
                <w:rFonts w:eastAsia="Times New Roman"/>
              </w:rPr>
            </w:pPr>
          </w:p>
        </w:tc>
        <w:tc>
          <w:tcPr>
            <w:tcW w:w="2246" w:type="pct"/>
            <w:vAlign w:val="center"/>
            <w:hideMark/>
          </w:tcPr>
          <w:p w14:paraId="4C487032" w14:textId="77777777" w:rsidR="00000000" w:rsidRDefault="00E36B8C">
            <w:pPr>
              <w:rPr>
                <w:rFonts w:eastAsia="Times New Roman"/>
                <w:sz w:val="20"/>
                <w:szCs w:val="20"/>
              </w:rPr>
            </w:pPr>
          </w:p>
        </w:tc>
        <w:tc>
          <w:tcPr>
            <w:tcW w:w="50" w:type="pct"/>
            <w:vAlign w:val="center"/>
            <w:hideMark/>
          </w:tcPr>
          <w:p w14:paraId="120504B6" w14:textId="77777777" w:rsidR="00000000" w:rsidRDefault="00E36B8C">
            <w:pPr>
              <w:rPr>
                <w:rFonts w:eastAsia="Times New Roman"/>
                <w:sz w:val="20"/>
                <w:szCs w:val="20"/>
              </w:rPr>
            </w:pPr>
          </w:p>
        </w:tc>
        <w:tc>
          <w:tcPr>
            <w:tcW w:w="50" w:type="pct"/>
            <w:vAlign w:val="center"/>
            <w:hideMark/>
          </w:tcPr>
          <w:p w14:paraId="659265B9" w14:textId="77777777" w:rsidR="00000000" w:rsidRDefault="00E36B8C">
            <w:pPr>
              <w:rPr>
                <w:rFonts w:eastAsia="Times New Roman"/>
                <w:sz w:val="20"/>
                <w:szCs w:val="20"/>
              </w:rPr>
            </w:pPr>
          </w:p>
        </w:tc>
        <w:tc>
          <w:tcPr>
            <w:tcW w:w="535" w:type="pct"/>
            <w:vAlign w:val="center"/>
            <w:hideMark/>
          </w:tcPr>
          <w:p w14:paraId="3C555F78" w14:textId="77777777" w:rsidR="00000000" w:rsidRDefault="00E36B8C">
            <w:pPr>
              <w:rPr>
                <w:rFonts w:eastAsia="Times New Roman"/>
                <w:sz w:val="20"/>
                <w:szCs w:val="20"/>
              </w:rPr>
            </w:pPr>
          </w:p>
        </w:tc>
        <w:tc>
          <w:tcPr>
            <w:tcW w:w="50" w:type="pct"/>
            <w:vAlign w:val="center"/>
            <w:hideMark/>
          </w:tcPr>
          <w:p w14:paraId="323C62B3" w14:textId="77777777" w:rsidR="00000000" w:rsidRDefault="00E36B8C">
            <w:pPr>
              <w:rPr>
                <w:rFonts w:eastAsia="Times New Roman"/>
                <w:sz w:val="20"/>
                <w:szCs w:val="20"/>
              </w:rPr>
            </w:pPr>
          </w:p>
        </w:tc>
        <w:tc>
          <w:tcPr>
            <w:tcW w:w="5" w:type="pct"/>
            <w:vAlign w:val="center"/>
            <w:hideMark/>
          </w:tcPr>
          <w:p w14:paraId="51A33A47" w14:textId="77777777" w:rsidR="00000000" w:rsidRDefault="00E36B8C">
            <w:pPr>
              <w:rPr>
                <w:rFonts w:eastAsia="Times New Roman"/>
                <w:sz w:val="20"/>
                <w:szCs w:val="20"/>
              </w:rPr>
            </w:pPr>
          </w:p>
        </w:tc>
        <w:tc>
          <w:tcPr>
            <w:tcW w:w="26" w:type="pct"/>
            <w:vAlign w:val="center"/>
            <w:hideMark/>
          </w:tcPr>
          <w:p w14:paraId="7DFF9A0B" w14:textId="77777777" w:rsidR="00000000" w:rsidRDefault="00E36B8C">
            <w:pPr>
              <w:rPr>
                <w:rFonts w:eastAsia="Times New Roman"/>
                <w:sz w:val="20"/>
                <w:szCs w:val="20"/>
              </w:rPr>
            </w:pPr>
          </w:p>
        </w:tc>
        <w:tc>
          <w:tcPr>
            <w:tcW w:w="5" w:type="pct"/>
            <w:vAlign w:val="center"/>
            <w:hideMark/>
          </w:tcPr>
          <w:p w14:paraId="51C5998C" w14:textId="77777777" w:rsidR="00000000" w:rsidRDefault="00E36B8C">
            <w:pPr>
              <w:rPr>
                <w:rFonts w:eastAsia="Times New Roman"/>
                <w:sz w:val="20"/>
                <w:szCs w:val="20"/>
              </w:rPr>
            </w:pPr>
          </w:p>
        </w:tc>
        <w:tc>
          <w:tcPr>
            <w:tcW w:w="50" w:type="pct"/>
            <w:vAlign w:val="center"/>
            <w:hideMark/>
          </w:tcPr>
          <w:p w14:paraId="24A06BF3" w14:textId="77777777" w:rsidR="00000000" w:rsidRDefault="00E36B8C">
            <w:pPr>
              <w:rPr>
                <w:rFonts w:eastAsia="Times New Roman"/>
                <w:sz w:val="20"/>
                <w:szCs w:val="20"/>
              </w:rPr>
            </w:pPr>
          </w:p>
        </w:tc>
        <w:tc>
          <w:tcPr>
            <w:tcW w:w="535" w:type="pct"/>
            <w:vAlign w:val="center"/>
            <w:hideMark/>
          </w:tcPr>
          <w:p w14:paraId="395A05D2" w14:textId="77777777" w:rsidR="00000000" w:rsidRDefault="00E36B8C">
            <w:pPr>
              <w:rPr>
                <w:rFonts w:eastAsia="Times New Roman"/>
                <w:sz w:val="20"/>
                <w:szCs w:val="20"/>
              </w:rPr>
            </w:pPr>
          </w:p>
        </w:tc>
        <w:tc>
          <w:tcPr>
            <w:tcW w:w="50" w:type="pct"/>
            <w:vAlign w:val="center"/>
            <w:hideMark/>
          </w:tcPr>
          <w:p w14:paraId="4D9E1A23" w14:textId="77777777" w:rsidR="00000000" w:rsidRDefault="00E36B8C">
            <w:pPr>
              <w:rPr>
                <w:rFonts w:eastAsia="Times New Roman"/>
                <w:sz w:val="20"/>
                <w:szCs w:val="20"/>
              </w:rPr>
            </w:pPr>
          </w:p>
        </w:tc>
        <w:tc>
          <w:tcPr>
            <w:tcW w:w="5" w:type="pct"/>
            <w:vAlign w:val="center"/>
            <w:hideMark/>
          </w:tcPr>
          <w:p w14:paraId="455D8A2E" w14:textId="77777777" w:rsidR="00000000" w:rsidRDefault="00E36B8C">
            <w:pPr>
              <w:rPr>
                <w:rFonts w:eastAsia="Times New Roman"/>
                <w:sz w:val="20"/>
                <w:szCs w:val="20"/>
              </w:rPr>
            </w:pPr>
          </w:p>
        </w:tc>
        <w:tc>
          <w:tcPr>
            <w:tcW w:w="26" w:type="pct"/>
            <w:vAlign w:val="center"/>
            <w:hideMark/>
          </w:tcPr>
          <w:p w14:paraId="308ADBE8" w14:textId="77777777" w:rsidR="00000000" w:rsidRDefault="00E36B8C">
            <w:pPr>
              <w:rPr>
                <w:rFonts w:eastAsia="Times New Roman"/>
                <w:sz w:val="20"/>
                <w:szCs w:val="20"/>
              </w:rPr>
            </w:pPr>
          </w:p>
        </w:tc>
        <w:tc>
          <w:tcPr>
            <w:tcW w:w="5" w:type="pct"/>
            <w:vAlign w:val="center"/>
            <w:hideMark/>
          </w:tcPr>
          <w:p w14:paraId="5A231AE9" w14:textId="77777777" w:rsidR="00000000" w:rsidRDefault="00E36B8C">
            <w:pPr>
              <w:rPr>
                <w:rFonts w:eastAsia="Times New Roman"/>
                <w:sz w:val="20"/>
                <w:szCs w:val="20"/>
              </w:rPr>
            </w:pPr>
          </w:p>
        </w:tc>
        <w:tc>
          <w:tcPr>
            <w:tcW w:w="50" w:type="pct"/>
            <w:vAlign w:val="center"/>
            <w:hideMark/>
          </w:tcPr>
          <w:p w14:paraId="0FCC4F5D" w14:textId="77777777" w:rsidR="00000000" w:rsidRDefault="00E36B8C">
            <w:pPr>
              <w:rPr>
                <w:rFonts w:eastAsia="Times New Roman"/>
                <w:sz w:val="20"/>
                <w:szCs w:val="20"/>
              </w:rPr>
            </w:pPr>
          </w:p>
        </w:tc>
        <w:tc>
          <w:tcPr>
            <w:tcW w:w="535" w:type="pct"/>
            <w:vAlign w:val="center"/>
            <w:hideMark/>
          </w:tcPr>
          <w:p w14:paraId="2C0D59C9" w14:textId="77777777" w:rsidR="00000000" w:rsidRDefault="00E36B8C">
            <w:pPr>
              <w:rPr>
                <w:rFonts w:eastAsia="Times New Roman"/>
                <w:sz w:val="20"/>
                <w:szCs w:val="20"/>
              </w:rPr>
            </w:pPr>
          </w:p>
        </w:tc>
        <w:tc>
          <w:tcPr>
            <w:tcW w:w="50" w:type="pct"/>
            <w:vAlign w:val="center"/>
            <w:hideMark/>
          </w:tcPr>
          <w:p w14:paraId="173A33F0" w14:textId="77777777" w:rsidR="00000000" w:rsidRDefault="00E36B8C">
            <w:pPr>
              <w:rPr>
                <w:rFonts w:eastAsia="Times New Roman"/>
                <w:sz w:val="20"/>
                <w:szCs w:val="20"/>
              </w:rPr>
            </w:pPr>
          </w:p>
        </w:tc>
        <w:tc>
          <w:tcPr>
            <w:tcW w:w="5" w:type="pct"/>
            <w:vAlign w:val="center"/>
            <w:hideMark/>
          </w:tcPr>
          <w:p w14:paraId="2EE72F58" w14:textId="77777777" w:rsidR="00000000" w:rsidRDefault="00E36B8C">
            <w:pPr>
              <w:rPr>
                <w:rFonts w:eastAsia="Times New Roman"/>
                <w:sz w:val="20"/>
                <w:szCs w:val="20"/>
              </w:rPr>
            </w:pPr>
          </w:p>
        </w:tc>
        <w:tc>
          <w:tcPr>
            <w:tcW w:w="26" w:type="pct"/>
            <w:vAlign w:val="center"/>
            <w:hideMark/>
          </w:tcPr>
          <w:p w14:paraId="760FFC70" w14:textId="77777777" w:rsidR="00000000" w:rsidRDefault="00E36B8C">
            <w:pPr>
              <w:rPr>
                <w:rFonts w:eastAsia="Times New Roman"/>
                <w:sz w:val="20"/>
                <w:szCs w:val="20"/>
              </w:rPr>
            </w:pPr>
          </w:p>
        </w:tc>
        <w:tc>
          <w:tcPr>
            <w:tcW w:w="5" w:type="pct"/>
            <w:vAlign w:val="center"/>
            <w:hideMark/>
          </w:tcPr>
          <w:p w14:paraId="5E543ABD" w14:textId="77777777" w:rsidR="00000000" w:rsidRDefault="00E36B8C">
            <w:pPr>
              <w:rPr>
                <w:rFonts w:eastAsia="Times New Roman"/>
                <w:sz w:val="20"/>
                <w:szCs w:val="20"/>
              </w:rPr>
            </w:pPr>
          </w:p>
        </w:tc>
        <w:tc>
          <w:tcPr>
            <w:tcW w:w="50" w:type="pct"/>
            <w:vAlign w:val="center"/>
            <w:hideMark/>
          </w:tcPr>
          <w:p w14:paraId="605E4DC8" w14:textId="77777777" w:rsidR="00000000" w:rsidRDefault="00E36B8C">
            <w:pPr>
              <w:rPr>
                <w:rFonts w:eastAsia="Times New Roman"/>
                <w:sz w:val="20"/>
                <w:szCs w:val="20"/>
              </w:rPr>
            </w:pPr>
          </w:p>
        </w:tc>
        <w:tc>
          <w:tcPr>
            <w:tcW w:w="536" w:type="pct"/>
            <w:vAlign w:val="center"/>
            <w:hideMark/>
          </w:tcPr>
          <w:p w14:paraId="1CDAEBCB" w14:textId="77777777" w:rsidR="00000000" w:rsidRDefault="00E36B8C">
            <w:pPr>
              <w:rPr>
                <w:rFonts w:eastAsia="Times New Roman"/>
                <w:sz w:val="20"/>
                <w:szCs w:val="20"/>
              </w:rPr>
            </w:pPr>
          </w:p>
        </w:tc>
        <w:tc>
          <w:tcPr>
            <w:tcW w:w="50" w:type="pct"/>
            <w:vAlign w:val="center"/>
            <w:hideMark/>
          </w:tcPr>
          <w:p w14:paraId="15948112" w14:textId="77777777" w:rsidR="00000000" w:rsidRDefault="00E36B8C">
            <w:pPr>
              <w:rPr>
                <w:rFonts w:eastAsia="Times New Roman"/>
                <w:sz w:val="20"/>
                <w:szCs w:val="20"/>
              </w:rPr>
            </w:pPr>
          </w:p>
        </w:tc>
      </w:tr>
      <w:tr w:rsidR="00000000" w14:paraId="08AE9431" w14:textId="77777777">
        <w:trPr>
          <w:divId w:val="2123307843"/>
        </w:trPr>
        <w:tc>
          <w:tcPr>
            <w:tcW w:w="0" w:type="auto"/>
            <w:gridSpan w:val="3"/>
            <w:tcMar>
              <w:top w:w="30" w:type="dxa"/>
              <w:left w:w="20" w:type="dxa"/>
              <w:bottom w:w="30" w:type="dxa"/>
              <w:right w:w="20" w:type="dxa"/>
            </w:tcMar>
            <w:vAlign w:val="bottom"/>
            <w:hideMark/>
          </w:tcPr>
          <w:p w14:paraId="1096747A" w14:textId="77777777" w:rsidR="00000000" w:rsidRDefault="00E36B8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6FF227E"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34DB2220" w14:textId="77777777" w:rsidR="00000000" w:rsidRDefault="00E36B8C">
            <w:pPr>
              <w:jc w:val="center"/>
              <w:rPr>
                <w:rFonts w:eastAsia="Times New Roman"/>
              </w:rPr>
            </w:pPr>
          </w:p>
        </w:tc>
        <w:tc>
          <w:tcPr>
            <w:tcW w:w="0" w:type="auto"/>
            <w:gridSpan w:val="3"/>
            <w:vAlign w:val="center"/>
            <w:hideMark/>
          </w:tcPr>
          <w:p w14:paraId="55B90442"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5E541A0"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37137550"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00883DE8" w14:textId="77777777" w:rsidR="00000000" w:rsidRDefault="00E36B8C">
            <w:pPr>
              <w:jc w:val="center"/>
              <w:rPr>
                <w:rFonts w:eastAsia="Times New Roman"/>
              </w:rPr>
            </w:pPr>
          </w:p>
        </w:tc>
        <w:tc>
          <w:tcPr>
            <w:tcW w:w="0" w:type="auto"/>
            <w:gridSpan w:val="3"/>
            <w:vAlign w:val="center"/>
            <w:hideMark/>
          </w:tcPr>
          <w:p w14:paraId="05BB9778" w14:textId="77777777" w:rsidR="00000000" w:rsidRDefault="00E36B8C">
            <w:pPr>
              <w:rPr>
                <w:rFonts w:eastAsia="Times New Roman"/>
                <w:sz w:val="20"/>
                <w:szCs w:val="20"/>
              </w:rPr>
            </w:pPr>
          </w:p>
        </w:tc>
      </w:tr>
      <w:tr w:rsidR="00000000" w14:paraId="35B8EB80" w14:textId="77777777">
        <w:trPr>
          <w:divId w:val="2123307843"/>
        </w:trPr>
        <w:tc>
          <w:tcPr>
            <w:tcW w:w="0" w:type="auto"/>
            <w:gridSpan w:val="3"/>
            <w:tcMar>
              <w:top w:w="30" w:type="dxa"/>
              <w:left w:w="20" w:type="dxa"/>
              <w:bottom w:w="30" w:type="dxa"/>
              <w:right w:w="20" w:type="dxa"/>
            </w:tcMar>
            <w:vAlign w:val="bottom"/>
            <w:hideMark/>
          </w:tcPr>
          <w:p w14:paraId="2C77C040" w14:textId="77777777" w:rsidR="00000000" w:rsidRDefault="00E36B8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9172469"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57DC8EEF"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6448E8"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794DBD33"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605453"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288FC54D"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90E9F3"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086BD3FE" w14:textId="77777777" w:rsidR="00000000" w:rsidRDefault="00E36B8C">
            <w:pPr>
              <w:rPr>
                <w:rFonts w:eastAsia="Times New Roman"/>
                <w:sz w:val="20"/>
                <w:szCs w:val="20"/>
              </w:rPr>
            </w:pPr>
          </w:p>
        </w:tc>
        <w:tc>
          <w:tcPr>
            <w:tcW w:w="0" w:type="auto"/>
            <w:vAlign w:val="center"/>
            <w:hideMark/>
          </w:tcPr>
          <w:p w14:paraId="2BB05A0B" w14:textId="77777777" w:rsidR="00000000" w:rsidRDefault="00E36B8C">
            <w:pPr>
              <w:rPr>
                <w:rFonts w:eastAsia="Times New Roman"/>
                <w:sz w:val="20"/>
                <w:szCs w:val="20"/>
              </w:rPr>
            </w:pPr>
          </w:p>
        </w:tc>
        <w:tc>
          <w:tcPr>
            <w:tcW w:w="0" w:type="auto"/>
            <w:vAlign w:val="center"/>
            <w:hideMark/>
          </w:tcPr>
          <w:p w14:paraId="277B1643" w14:textId="77777777" w:rsidR="00000000" w:rsidRDefault="00E36B8C">
            <w:pPr>
              <w:rPr>
                <w:rFonts w:eastAsia="Times New Roman"/>
                <w:sz w:val="20"/>
                <w:szCs w:val="20"/>
              </w:rPr>
            </w:pPr>
          </w:p>
        </w:tc>
        <w:tc>
          <w:tcPr>
            <w:tcW w:w="0" w:type="auto"/>
            <w:vAlign w:val="center"/>
            <w:hideMark/>
          </w:tcPr>
          <w:p w14:paraId="3811E002" w14:textId="77777777" w:rsidR="00000000" w:rsidRDefault="00E36B8C">
            <w:pPr>
              <w:rPr>
                <w:rFonts w:eastAsia="Times New Roman"/>
                <w:sz w:val="20"/>
                <w:szCs w:val="20"/>
              </w:rPr>
            </w:pPr>
          </w:p>
        </w:tc>
        <w:tc>
          <w:tcPr>
            <w:tcW w:w="0" w:type="auto"/>
            <w:vAlign w:val="center"/>
            <w:hideMark/>
          </w:tcPr>
          <w:p w14:paraId="20CB7423" w14:textId="77777777" w:rsidR="00000000" w:rsidRDefault="00E36B8C">
            <w:pPr>
              <w:rPr>
                <w:rFonts w:eastAsia="Times New Roman"/>
                <w:sz w:val="20"/>
                <w:szCs w:val="20"/>
              </w:rPr>
            </w:pPr>
          </w:p>
        </w:tc>
        <w:tc>
          <w:tcPr>
            <w:tcW w:w="0" w:type="auto"/>
            <w:vAlign w:val="center"/>
            <w:hideMark/>
          </w:tcPr>
          <w:p w14:paraId="38331A2A" w14:textId="77777777" w:rsidR="00000000" w:rsidRDefault="00E36B8C">
            <w:pPr>
              <w:rPr>
                <w:rFonts w:eastAsia="Times New Roman"/>
                <w:sz w:val="20"/>
                <w:szCs w:val="20"/>
              </w:rPr>
            </w:pPr>
          </w:p>
        </w:tc>
        <w:tc>
          <w:tcPr>
            <w:tcW w:w="0" w:type="auto"/>
            <w:vAlign w:val="center"/>
            <w:hideMark/>
          </w:tcPr>
          <w:p w14:paraId="1B7F809F" w14:textId="77777777" w:rsidR="00000000" w:rsidRDefault="00E36B8C">
            <w:pPr>
              <w:rPr>
                <w:rFonts w:eastAsia="Times New Roman"/>
                <w:sz w:val="20"/>
                <w:szCs w:val="20"/>
              </w:rPr>
            </w:pPr>
          </w:p>
        </w:tc>
        <w:tc>
          <w:tcPr>
            <w:tcW w:w="0" w:type="auto"/>
            <w:vAlign w:val="center"/>
            <w:hideMark/>
          </w:tcPr>
          <w:p w14:paraId="0576128E" w14:textId="77777777" w:rsidR="00000000" w:rsidRDefault="00E36B8C">
            <w:pPr>
              <w:rPr>
                <w:rFonts w:eastAsia="Times New Roman"/>
                <w:sz w:val="20"/>
                <w:szCs w:val="20"/>
              </w:rPr>
            </w:pPr>
          </w:p>
        </w:tc>
        <w:tc>
          <w:tcPr>
            <w:tcW w:w="0" w:type="auto"/>
            <w:vAlign w:val="center"/>
            <w:hideMark/>
          </w:tcPr>
          <w:p w14:paraId="1DB28D4E" w14:textId="77777777" w:rsidR="00000000" w:rsidRDefault="00E36B8C">
            <w:pPr>
              <w:rPr>
                <w:rFonts w:eastAsia="Times New Roman"/>
                <w:sz w:val="20"/>
                <w:szCs w:val="20"/>
              </w:rPr>
            </w:pPr>
          </w:p>
        </w:tc>
        <w:tc>
          <w:tcPr>
            <w:tcW w:w="0" w:type="auto"/>
            <w:vAlign w:val="center"/>
            <w:hideMark/>
          </w:tcPr>
          <w:p w14:paraId="65E3BA42" w14:textId="77777777" w:rsidR="00000000" w:rsidRDefault="00E36B8C">
            <w:pPr>
              <w:rPr>
                <w:rFonts w:eastAsia="Times New Roman"/>
                <w:sz w:val="20"/>
                <w:szCs w:val="20"/>
              </w:rPr>
            </w:pPr>
          </w:p>
        </w:tc>
        <w:tc>
          <w:tcPr>
            <w:tcW w:w="0" w:type="auto"/>
            <w:vAlign w:val="center"/>
            <w:hideMark/>
          </w:tcPr>
          <w:p w14:paraId="6C6D5668" w14:textId="77777777" w:rsidR="00000000" w:rsidRDefault="00E36B8C">
            <w:pPr>
              <w:rPr>
                <w:rFonts w:eastAsia="Times New Roman"/>
                <w:sz w:val="20"/>
                <w:szCs w:val="20"/>
              </w:rPr>
            </w:pPr>
          </w:p>
        </w:tc>
        <w:tc>
          <w:tcPr>
            <w:tcW w:w="0" w:type="auto"/>
            <w:vAlign w:val="center"/>
            <w:hideMark/>
          </w:tcPr>
          <w:p w14:paraId="3998CB38" w14:textId="77777777" w:rsidR="00000000" w:rsidRDefault="00E36B8C">
            <w:pPr>
              <w:rPr>
                <w:rFonts w:eastAsia="Times New Roman"/>
                <w:sz w:val="20"/>
                <w:szCs w:val="20"/>
              </w:rPr>
            </w:pPr>
          </w:p>
        </w:tc>
      </w:tr>
      <w:tr w:rsidR="00000000" w14:paraId="06222DFC" w14:textId="77777777">
        <w:trPr>
          <w:divId w:val="2123307843"/>
        </w:trPr>
        <w:tc>
          <w:tcPr>
            <w:tcW w:w="0" w:type="auto"/>
            <w:gridSpan w:val="3"/>
            <w:shd w:val="clear" w:color="auto" w:fill="CCEEFF"/>
            <w:tcMar>
              <w:top w:w="30" w:type="dxa"/>
              <w:left w:w="20" w:type="dxa"/>
              <w:bottom w:w="30" w:type="dxa"/>
              <w:right w:w="20" w:type="dxa"/>
            </w:tcMar>
            <w:hideMark/>
          </w:tcPr>
          <w:p w14:paraId="122F6445" w14:textId="77777777" w:rsidR="00000000" w:rsidRDefault="00E36B8C">
            <w:pPr>
              <w:rPr>
                <w:rFonts w:eastAsia="Times New Roman"/>
              </w:rPr>
            </w:pPr>
            <w:r>
              <w:rPr>
                <w:rFonts w:eastAsia="Times New Roman"/>
                <w:color w:val="000000"/>
                <w:sz w:val="20"/>
                <w:szCs w:val="20"/>
              </w:rPr>
              <w:t>Numerator</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F266B94"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FF9F5AA"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3525FFC"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A392F99"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EE3CD8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450C926"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A41A279" w14:textId="77777777" w:rsidR="00000000" w:rsidRDefault="00E36B8C">
            <w:pPr>
              <w:rPr>
                <w:rFonts w:eastAsia="Times New Roman"/>
                <w:sz w:val="20"/>
                <w:szCs w:val="20"/>
              </w:rPr>
            </w:pPr>
          </w:p>
        </w:tc>
        <w:tc>
          <w:tcPr>
            <w:tcW w:w="0" w:type="auto"/>
            <w:vAlign w:val="center"/>
            <w:hideMark/>
          </w:tcPr>
          <w:p w14:paraId="7302FCD5" w14:textId="77777777" w:rsidR="00000000" w:rsidRDefault="00E36B8C">
            <w:pPr>
              <w:rPr>
                <w:rFonts w:eastAsia="Times New Roman"/>
                <w:sz w:val="20"/>
                <w:szCs w:val="20"/>
              </w:rPr>
            </w:pPr>
          </w:p>
        </w:tc>
        <w:tc>
          <w:tcPr>
            <w:tcW w:w="0" w:type="auto"/>
            <w:vAlign w:val="center"/>
            <w:hideMark/>
          </w:tcPr>
          <w:p w14:paraId="54AA6167" w14:textId="77777777" w:rsidR="00000000" w:rsidRDefault="00E36B8C">
            <w:pPr>
              <w:rPr>
                <w:rFonts w:eastAsia="Times New Roman"/>
                <w:sz w:val="20"/>
                <w:szCs w:val="20"/>
              </w:rPr>
            </w:pPr>
          </w:p>
        </w:tc>
        <w:tc>
          <w:tcPr>
            <w:tcW w:w="0" w:type="auto"/>
            <w:vAlign w:val="center"/>
            <w:hideMark/>
          </w:tcPr>
          <w:p w14:paraId="27678728" w14:textId="77777777" w:rsidR="00000000" w:rsidRDefault="00E36B8C">
            <w:pPr>
              <w:rPr>
                <w:rFonts w:eastAsia="Times New Roman"/>
                <w:sz w:val="20"/>
                <w:szCs w:val="20"/>
              </w:rPr>
            </w:pPr>
          </w:p>
        </w:tc>
        <w:tc>
          <w:tcPr>
            <w:tcW w:w="0" w:type="auto"/>
            <w:vAlign w:val="center"/>
            <w:hideMark/>
          </w:tcPr>
          <w:p w14:paraId="49B8E219" w14:textId="77777777" w:rsidR="00000000" w:rsidRDefault="00E36B8C">
            <w:pPr>
              <w:rPr>
                <w:rFonts w:eastAsia="Times New Roman"/>
                <w:sz w:val="20"/>
                <w:szCs w:val="20"/>
              </w:rPr>
            </w:pPr>
          </w:p>
        </w:tc>
        <w:tc>
          <w:tcPr>
            <w:tcW w:w="0" w:type="auto"/>
            <w:vAlign w:val="center"/>
            <w:hideMark/>
          </w:tcPr>
          <w:p w14:paraId="54C6A762" w14:textId="77777777" w:rsidR="00000000" w:rsidRDefault="00E36B8C">
            <w:pPr>
              <w:rPr>
                <w:rFonts w:eastAsia="Times New Roman"/>
                <w:sz w:val="20"/>
                <w:szCs w:val="20"/>
              </w:rPr>
            </w:pPr>
          </w:p>
        </w:tc>
        <w:tc>
          <w:tcPr>
            <w:tcW w:w="0" w:type="auto"/>
            <w:vAlign w:val="center"/>
            <w:hideMark/>
          </w:tcPr>
          <w:p w14:paraId="64102D52" w14:textId="77777777" w:rsidR="00000000" w:rsidRDefault="00E36B8C">
            <w:pPr>
              <w:rPr>
                <w:rFonts w:eastAsia="Times New Roman"/>
                <w:sz w:val="20"/>
                <w:szCs w:val="20"/>
              </w:rPr>
            </w:pPr>
          </w:p>
        </w:tc>
        <w:tc>
          <w:tcPr>
            <w:tcW w:w="0" w:type="auto"/>
            <w:vAlign w:val="center"/>
            <w:hideMark/>
          </w:tcPr>
          <w:p w14:paraId="5BA79102" w14:textId="77777777" w:rsidR="00000000" w:rsidRDefault="00E36B8C">
            <w:pPr>
              <w:rPr>
                <w:rFonts w:eastAsia="Times New Roman"/>
                <w:sz w:val="20"/>
                <w:szCs w:val="20"/>
              </w:rPr>
            </w:pPr>
          </w:p>
        </w:tc>
        <w:tc>
          <w:tcPr>
            <w:tcW w:w="0" w:type="auto"/>
            <w:vAlign w:val="center"/>
            <w:hideMark/>
          </w:tcPr>
          <w:p w14:paraId="4672DAFC" w14:textId="77777777" w:rsidR="00000000" w:rsidRDefault="00E36B8C">
            <w:pPr>
              <w:rPr>
                <w:rFonts w:eastAsia="Times New Roman"/>
                <w:sz w:val="20"/>
                <w:szCs w:val="20"/>
              </w:rPr>
            </w:pPr>
          </w:p>
        </w:tc>
        <w:tc>
          <w:tcPr>
            <w:tcW w:w="0" w:type="auto"/>
            <w:vAlign w:val="center"/>
            <w:hideMark/>
          </w:tcPr>
          <w:p w14:paraId="3F47C68B" w14:textId="77777777" w:rsidR="00000000" w:rsidRDefault="00E36B8C">
            <w:pPr>
              <w:rPr>
                <w:rFonts w:eastAsia="Times New Roman"/>
                <w:sz w:val="20"/>
                <w:szCs w:val="20"/>
              </w:rPr>
            </w:pPr>
          </w:p>
        </w:tc>
        <w:tc>
          <w:tcPr>
            <w:tcW w:w="0" w:type="auto"/>
            <w:vAlign w:val="center"/>
            <w:hideMark/>
          </w:tcPr>
          <w:p w14:paraId="3F98A9E6" w14:textId="77777777" w:rsidR="00000000" w:rsidRDefault="00E36B8C">
            <w:pPr>
              <w:rPr>
                <w:rFonts w:eastAsia="Times New Roman"/>
                <w:sz w:val="20"/>
                <w:szCs w:val="20"/>
              </w:rPr>
            </w:pPr>
          </w:p>
        </w:tc>
        <w:tc>
          <w:tcPr>
            <w:tcW w:w="0" w:type="auto"/>
            <w:vAlign w:val="center"/>
            <w:hideMark/>
          </w:tcPr>
          <w:p w14:paraId="5EBAA981" w14:textId="77777777" w:rsidR="00000000" w:rsidRDefault="00E36B8C">
            <w:pPr>
              <w:rPr>
                <w:rFonts w:eastAsia="Times New Roman"/>
                <w:sz w:val="20"/>
                <w:szCs w:val="20"/>
              </w:rPr>
            </w:pPr>
          </w:p>
        </w:tc>
        <w:tc>
          <w:tcPr>
            <w:tcW w:w="0" w:type="auto"/>
            <w:vAlign w:val="center"/>
            <w:hideMark/>
          </w:tcPr>
          <w:p w14:paraId="3A05A89C" w14:textId="77777777" w:rsidR="00000000" w:rsidRDefault="00E36B8C">
            <w:pPr>
              <w:rPr>
                <w:rFonts w:eastAsia="Times New Roman"/>
                <w:sz w:val="20"/>
                <w:szCs w:val="20"/>
              </w:rPr>
            </w:pPr>
          </w:p>
        </w:tc>
      </w:tr>
      <w:tr w:rsidR="00000000" w14:paraId="6C92D193" w14:textId="77777777">
        <w:trPr>
          <w:divId w:val="2123307843"/>
        </w:trPr>
        <w:tc>
          <w:tcPr>
            <w:tcW w:w="0" w:type="auto"/>
            <w:gridSpan w:val="3"/>
            <w:shd w:val="clear" w:color="auto" w:fill="FFFFFF"/>
            <w:tcMar>
              <w:top w:w="30" w:type="dxa"/>
              <w:left w:w="360" w:type="dxa"/>
              <w:bottom w:w="30" w:type="dxa"/>
              <w:right w:w="20" w:type="dxa"/>
            </w:tcMar>
            <w:hideMark/>
          </w:tcPr>
          <w:p w14:paraId="684AD0B2" w14:textId="77777777" w:rsidR="00000000" w:rsidRDefault="00E36B8C">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193526B1"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71A089A" w14:textId="77777777" w:rsidR="00000000" w:rsidRDefault="00E36B8C">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CC8CD8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821FEB"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10F4CB7"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2FEFA39" w14:textId="77777777" w:rsidR="00000000" w:rsidRDefault="00E36B8C">
            <w:pPr>
              <w:jc w:val="right"/>
              <w:rPr>
                <w:rFonts w:eastAsia="Times New Roman"/>
              </w:rPr>
            </w:pPr>
            <w:r>
              <w:rPr>
                <w:rFonts w:eastAsia="Times New Roman"/>
                <w:color w:val="000000"/>
                <w:sz w:val="20"/>
                <w:szCs w:val="20"/>
              </w:rPr>
              <w:t>1,782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D22C3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F6BC62" w14:textId="77777777" w:rsidR="00000000" w:rsidRDefault="00E36B8C">
            <w:pPr>
              <w:jc w:val="right"/>
              <w:rPr>
                <w:rFonts w:eastAsia="Times New Roman"/>
              </w:rPr>
            </w:pPr>
          </w:p>
        </w:tc>
        <w:tc>
          <w:tcPr>
            <w:tcW w:w="0" w:type="auto"/>
            <w:tcMar>
              <w:top w:w="30" w:type="dxa"/>
              <w:left w:w="20" w:type="dxa"/>
              <w:bottom w:w="30" w:type="dxa"/>
              <w:right w:w="15" w:type="dxa"/>
            </w:tcMar>
            <w:vAlign w:val="bottom"/>
            <w:hideMark/>
          </w:tcPr>
          <w:p w14:paraId="13A5A7E3" w14:textId="77777777" w:rsidR="00000000" w:rsidRDefault="00E36B8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5526705A" w14:textId="77777777" w:rsidR="00000000" w:rsidRDefault="00E36B8C">
            <w:pPr>
              <w:jc w:val="right"/>
              <w:rPr>
                <w:rFonts w:eastAsia="Times New Roman"/>
              </w:rPr>
            </w:pPr>
            <w:r>
              <w:rPr>
                <w:rFonts w:eastAsia="Times New Roman"/>
                <w:color w:val="000000"/>
                <w:sz w:val="20"/>
                <w:szCs w:val="20"/>
              </w:rPr>
              <w:t>7,725</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3EB1121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0F3387"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438869B"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790A381" w14:textId="77777777" w:rsidR="00000000" w:rsidRDefault="00E36B8C">
            <w:pPr>
              <w:jc w:val="right"/>
              <w:rPr>
                <w:rFonts w:eastAsia="Times New Roman"/>
              </w:rPr>
            </w:pPr>
            <w:r>
              <w:rPr>
                <w:rFonts w:eastAsia="Times New Roman"/>
                <w:color w:val="000000"/>
                <w:sz w:val="20"/>
                <w:szCs w:val="20"/>
              </w:rPr>
              <w:t>3,522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DD525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FADDD6E" w14:textId="77777777" w:rsidR="00000000" w:rsidRDefault="00E36B8C">
            <w:pPr>
              <w:rPr>
                <w:rFonts w:eastAsia="Times New Roman"/>
                <w:sz w:val="20"/>
                <w:szCs w:val="20"/>
              </w:rPr>
            </w:pPr>
          </w:p>
        </w:tc>
        <w:tc>
          <w:tcPr>
            <w:tcW w:w="0" w:type="auto"/>
            <w:vAlign w:val="center"/>
            <w:hideMark/>
          </w:tcPr>
          <w:p w14:paraId="3C149369" w14:textId="77777777" w:rsidR="00000000" w:rsidRDefault="00E36B8C">
            <w:pPr>
              <w:rPr>
                <w:rFonts w:eastAsia="Times New Roman"/>
                <w:sz w:val="20"/>
                <w:szCs w:val="20"/>
              </w:rPr>
            </w:pPr>
          </w:p>
        </w:tc>
        <w:tc>
          <w:tcPr>
            <w:tcW w:w="0" w:type="auto"/>
            <w:vAlign w:val="center"/>
            <w:hideMark/>
          </w:tcPr>
          <w:p w14:paraId="7C6803CC" w14:textId="77777777" w:rsidR="00000000" w:rsidRDefault="00E36B8C">
            <w:pPr>
              <w:rPr>
                <w:rFonts w:eastAsia="Times New Roman"/>
                <w:sz w:val="20"/>
                <w:szCs w:val="20"/>
              </w:rPr>
            </w:pPr>
          </w:p>
        </w:tc>
        <w:tc>
          <w:tcPr>
            <w:tcW w:w="0" w:type="auto"/>
            <w:vAlign w:val="center"/>
            <w:hideMark/>
          </w:tcPr>
          <w:p w14:paraId="3D66B573" w14:textId="77777777" w:rsidR="00000000" w:rsidRDefault="00E36B8C">
            <w:pPr>
              <w:rPr>
                <w:rFonts w:eastAsia="Times New Roman"/>
                <w:sz w:val="20"/>
                <w:szCs w:val="20"/>
              </w:rPr>
            </w:pPr>
          </w:p>
        </w:tc>
        <w:tc>
          <w:tcPr>
            <w:tcW w:w="0" w:type="auto"/>
            <w:vAlign w:val="center"/>
            <w:hideMark/>
          </w:tcPr>
          <w:p w14:paraId="284BDEDC" w14:textId="77777777" w:rsidR="00000000" w:rsidRDefault="00E36B8C">
            <w:pPr>
              <w:rPr>
                <w:rFonts w:eastAsia="Times New Roman"/>
                <w:sz w:val="20"/>
                <w:szCs w:val="20"/>
              </w:rPr>
            </w:pPr>
          </w:p>
        </w:tc>
        <w:tc>
          <w:tcPr>
            <w:tcW w:w="0" w:type="auto"/>
            <w:vAlign w:val="center"/>
            <w:hideMark/>
          </w:tcPr>
          <w:p w14:paraId="01B16ED9" w14:textId="77777777" w:rsidR="00000000" w:rsidRDefault="00E36B8C">
            <w:pPr>
              <w:rPr>
                <w:rFonts w:eastAsia="Times New Roman"/>
                <w:sz w:val="20"/>
                <w:szCs w:val="20"/>
              </w:rPr>
            </w:pPr>
          </w:p>
        </w:tc>
        <w:tc>
          <w:tcPr>
            <w:tcW w:w="0" w:type="auto"/>
            <w:vAlign w:val="center"/>
            <w:hideMark/>
          </w:tcPr>
          <w:p w14:paraId="0EF634E8" w14:textId="77777777" w:rsidR="00000000" w:rsidRDefault="00E36B8C">
            <w:pPr>
              <w:rPr>
                <w:rFonts w:eastAsia="Times New Roman"/>
                <w:sz w:val="20"/>
                <w:szCs w:val="20"/>
              </w:rPr>
            </w:pPr>
          </w:p>
        </w:tc>
        <w:tc>
          <w:tcPr>
            <w:tcW w:w="0" w:type="auto"/>
            <w:vAlign w:val="center"/>
            <w:hideMark/>
          </w:tcPr>
          <w:p w14:paraId="165852FF" w14:textId="77777777" w:rsidR="00000000" w:rsidRDefault="00E36B8C">
            <w:pPr>
              <w:rPr>
                <w:rFonts w:eastAsia="Times New Roman"/>
                <w:sz w:val="20"/>
                <w:szCs w:val="20"/>
              </w:rPr>
            </w:pPr>
          </w:p>
        </w:tc>
        <w:tc>
          <w:tcPr>
            <w:tcW w:w="0" w:type="auto"/>
            <w:vAlign w:val="center"/>
            <w:hideMark/>
          </w:tcPr>
          <w:p w14:paraId="5574B948" w14:textId="77777777" w:rsidR="00000000" w:rsidRDefault="00E36B8C">
            <w:pPr>
              <w:rPr>
                <w:rFonts w:eastAsia="Times New Roman"/>
                <w:sz w:val="20"/>
                <w:szCs w:val="20"/>
              </w:rPr>
            </w:pPr>
          </w:p>
        </w:tc>
        <w:tc>
          <w:tcPr>
            <w:tcW w:w="0" w:type="auto"/>
            <w:vAlign w:val="center"/>
            <w:hideMark/>
          </w:tcPr>
          <w:p w14:paraId="79F4E548" w14:textId="77777777" w:rsidR="00000000" w:rsidRDefault="00E36B8C">
            <w:pPr>
              <w:rPr>
                <w:rFonts w:eastAsia="Times New Roman"/>
                <w:sz w:val="20"/>
                <w:szCs w:val="20"/>
              </w:rPr>
            </w:pPr>
          </w:p>
        </w:tc>
        <w:tc>
          <w:tcPr>
            <w:tcW w:w="0" w:type="auto"/>
            <w:vAlign w:val="center"/>
            <w:hideMark/>
          </w:tcPr>
          <w:p w14:paraId="430CEB19" w14:textId="77777777" w:rsidR="00000000" w:rsidRDefault="00E36B8C">
            <w:pPr>
              <w:rPr>
                <w:rFonts w:eastAsia="Times New Roman"/>
                <w:sz w:val="20"/>
                <w:szCs w:val="20"/>
              </w:rPr>
            </w:pPr>
          </w:p>
        </w:tc>
        <w:tc>
          <w:tcPr>
            <w:tcW w:w="0" w:type="auto"/>
            <w:vAlign w:val="center"/>
            <w:hideMark/>
          </w:tcPr>
          <w:p w14:paraId="61A4064E" w14:textId="77777777" w:rsidR="00000000" w:rsidRDefault="00E36B8C">
            <w:pPr>
              <w:rPr>
                <w:rFonts w:eastAsia="Times New Roman"/>
                <w:sz w:val="20"/>
                <w:szCs w:val="20"/>
              </w:rPr>
            </w:pPr>
          </w:p>
        </w:tc>
      </w:tr>
      <w:tr w:rsidR="00000000" w14:paraId="1A61D505" w14:textId="77777777">
        <w:trPr>
          <w:divId w:val="2123307843"/>
        </w:trPr>
        <w:tc>
          <w:tcPr>
            <w:tcW w:w="0" w:type="auto"/>
            <w:gridSpan w:val="3"/>
            <w:shd w:val="clear" w:color="auto" w:fill="CCEEFF"/>
            <w:tcMar>
              <w:top w:w="30" w:type="dxa"/>
              <w:left w:w="20" w:type="dxa"/>
              <w:bottom w:w="30" w:type="dxa"/>
              <w:right w:w="20" w:type="dxa"/>
            </w:tcMar>
            <w:hideMark/>
          </w:tcPr>
          <w:p w14:paraId="577EDC2D" w14:textId="77777777" w:rsidR="00000000" w:rsidRDefault="00E36B8C">
            <w:pPr>
              <w:rPr>
                <w:rFonts w:eastAsia="Times New Roman"/>
              </w:rPr>
            </w:pPr>
            <w:r>
              <w:rPr>
                <w:rFonts w:eastAsia="Times New Roman"/>
                <w:color w:val="000000"/>
                <w:sz w:val="20"/>
                <w:szCs w:val="20"/>
              </w:rPr>
              <w:t>Denominator</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8D19A37"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C161116"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59A626A"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EBE6C27"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A47E060"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2776BF1"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A749E58" w14:textId="77777777" w:rsidR="00000000" w:rsidRDefault="00E36B8C">
            <w:pPr>
              <w:rPr>
                <w:rFonts w:eastAsia="Times New Roman"/>
                <w:sz w:val="20"/>
                <w:szCs w:val="20"/>
              </w:rPr>
            </w:pPr>
          </w:p>
        </w:tc>
        <w:tc>
          <w:tcPr>
            <w:tcW w:w="0" w:type="auto"/>
            <w:vAlign w:val="center"/>
            <w:hideMark/>
          </w:tcPr>
          <w:p w14:paraId="26EB6CBD" w14:textId="77777777" w:rsidR="00000000" w:rsidRDefault="00E36B8C">
            <w:pPr>
              <w:rPr>
                <w:rFonts w:eastAsia="Times New Roman"/>
                <w:sz w:val="20"/>
                <w:szCs w:val="20"/>
              </w:rPr>
            </w:pPr>
          </w:p>
        </w:tc>
        <w:tc>
          <w:tcPr>
            <w:tcW w:w="0" w:type="auto"/>
            <w:vAlign w:val="center"/>
            <w:hideMark/>
          </w:tcPr>
          <w:p w14:paraId="30B7662D" w14:textId="77777777" w:rsidR="00000000" w:rsidRDefault="00E36B8C">
            <w:pPr>
              <w:rPr>
                <w:rFonts w:eastAsia="Times New Roman"/>
                <w:sz w:val="20"/>
                <w:szCs w:val="20"/>
              </w:rPr>
            </w:pPr>
          </w:p>
        </w:tc>
        <w:tc>
          <w:tcPr>
            <w:tcW w:w="0" w:type="auto"/>
            <w:vAlign w:val="center"/>
            <w:hideMark/>
          </w:tcPr>
          <w:p w14:paraId="06D7AC2F" w14:textId="77777777" w:rsidR="00000000" w:rsidRDefault="00E36B8C">
            <w:pPr>
              <w:rPr>
                <w:rFonts w:eastAsia="Times New Roman"/>
                <w:sz w:val="20"/>
                <w:szCs w:val="20"/>
              </w:rPr>
            </w:pPr>
          </w:p>
        </w:tc>
        <w:tc>
          <w:tcPr>
            <w:tcW w:w="0" w:type="auto"/>
            <w:vAlign w:val="center"/>
            <w:hideMark/>
          </w:tcPr>
          <w:p w14:paraId="1AF546C4" w14:textId="77777777" w:rsidR="00000000" w:rsidRDefault="00E36B8C">
            <w:pPr>
              <w:rPr>
                <w:rFonts w:eastAsia="Times New Roman"/>
                <w:sz w:val="20"/>
                <w:szCs w:val="20"/>
              </w:rPr>
            </w:pPr>
          </w:p>
        </w:tc>
        <w:tc>
          <w:tcPr>
            <w:tcW w:w="0" w:type="auto"/>
            <w:vAlign w:val="center"/>
            <w:hideMark/>
          </w:tcPr>
          <w:p w14:paraId="4EA88FD0" w14:textId="77777777" w:rsidR="00000000" w:rsidRDefault="00E36B8C">
            <w:pPr>
              <w:rPr>
                <w:rFonts w:eastAsia="Times New Roman"/>
                <w:sz w:val="20"/>
                <w:szCs w:val="20"/>
              </w:rPr>
            </w:pPr>
          </w:p>
        </w:tc>
        <w:tc>
          <w:tcPr>
            <w:tcW w:w="0" w:type="auto"/>
            <w:vAlign w:val="center"/>
            <w:hideMark/>
          </w:tcPr>
          <w:p w14:paraId="33A20AC3" w14:textId="77777777" w:rsidR="00000000" w:rsidRDefault="00E36B8C">
            <w:pPr>
              <w:rPr>
                <w:rFonts w:eastAsia="Times New Roman"/>
                <w:sz w:val="20"/>
                <w:szCs w:val="20"/>
              </w:rPr>
            </w:pPr>
          </w:p>
        </w:tc>
        <w:tc>
          <w:tcPr>
            <w:tcW w:w="0" w:type="auto"/>
            <w:vAlign w:val="center"/>
            <w:hideMark/>
          </w:tcPr>
          <w:p w14:paraId="6A839967" w14:textId="77777777" w:rsidR="00000000" w:rsidRDefault="00E36B8C">
            <w:pPr>
              <w:rPr>
                <w:rFonts w:eastAsia="Times New Roman"/>
                <w:sz w:val="20"/>
                <w:szCs w:val="20"/>
              </w:rPr>
            </w:pPr>
          </w:p>
        </w:tc>
        <w:tc>
          <w:tcPr>
            <w:tcW w:w="0" w:type="auto"/>
            <w:vAlign w:val="center"/>
            <w:hideMark/>
          </w:tcPr>
          <w:p w14:paraId="55A0F7F5" w14:textId="77777777" w:rsidR="00000000" w:rsidRDefault="00E36B8C">
            <w:pPr>
              <w:rPr>
                <w:rFonts w:eastAsia="Times New Roman"/>
                <w:sz w:val="20"/>
                <w:szCs w:val="20"/>
              </w:rPr>
            </w:pPr>
          </w:p>
        </w:tc>
        <w:tc>
          <w:tcPr>
            <w:tcW w:w="0" w:type="auto"/>
            <w:vAlign w:val="center"/>
            <w:hideMark/>
          </w:tcPr>
          <w:p w14:paraId="1B554F4B" w14:textId="77777777" w:rsidR="00000000" w:rsidRDefault="00E36B8C">
            <w:pPr>
              <w:rPr>
                <w:rFonts w:eastAsia="Times New Roman"/>
                <w:sz w:val="20"/>
                <w:szCs w:val="20"/>
              </w:rPr>
            </w:pPr>
          </w:p>
        </w:tc>
        <w:tc>
          <w:tcPr>
            <w:tcW w:w="0" w:type="auto"/>
            <w:vAlign w:val="center"/>
            <w:hideMark/>
          </w:tcPr>
          <w:p w14:paraId="32CFA931" w14:textId="77777777" w:rsidR="00000000" w:rsidRDefault="00E36B8C">
            <w:pPr>
              <w:rPr>
                <w:rFonts w:eastAsia="Times New Roman"/>
                <w:sz w:val="20"/>
                <w:szCs w:val="20"/>
              </w:rPr>
            </w:pPr>
          </w:p>
        </w:tc>
        <w:tc>
          <w:tcPr>
            <w:tcW w:w="0" w:type="auto"/>
            <w:vAlign w:val="center"/>
            <w:hideMark/>
          </w:tcPr>
          <w:p w14:paraId="639A9870" w14:textId="77777777" w:rsidR="00000000" w:rsidRDefault="00E36B8C">
            <w:pPr>
              <w:rPr>
                <w:rFonts w:eastAsia="Times New Roman"/>
                <w:sz w:val="20"/>
                <w:szCs w:val="20"/>
              </w:rPr>
            </w:pPr>
          </w:p>
        </w:tc>
        <w:tc>
          <w:tcPr>
            <w:tcW w:w="0" w:type="auto"/>
            <w:vAlign w:val="center"/>
            <w:hideMark/>
          </w:tcPr>
          <w:p w14:paraId="3CD6E026" w14:textId="77777777" w:rsidR="00000000" w:rsidRDefault="00E36B8C">
            <w:pPr>
              <w:rPr>
                <w:rFonts w:eastAsia="Times New Roman"/>
                <w:sz w:val="20"/>
                <w:szCs w:val="20"/>
              </w:rPr>
            </w:pPr>
          </w:p>
        </w:tc>
      </w:tr>
      <w:tr w:rsidR="00000000" w14:paraId="2EEE8511" w14:textId="77777777">
        <w:trPr>
          <w:divId w:val="2123307843"/>
        </w:trPr>
        <w:tc>
          <w:tcPr>
            <w:tcW w:w="0" w:type="auto"/>
            <w:gridSpan w:val="3"/>
            <w:shd w:val="clear" w:color="auto" w:fill="FFFFFF"/>
            <w:tcMar>
              <w:top w:w="30" w:type="dxa"/>
              <w:left w:w="360" w:type="dxa"/>
              <w:bottom w:w="30" w:type="dxa"/>
              <w:right w:w="20" w:type="dxa"/>
            </w:tcMar>
            <w:hideMark/>
          </w:tcPr>
          <w:p w14:paraId="3635D1AC" w14:textId="77777777" w:rsidR="00000000" w:rsidRDefault="00E36B8C">
            <w:pPr>
              <w:rPr>
                <w:rFonts w:eastAsia="Times New Roman"/>
              </w:rPr>
            </w:pPr>
            <w:r>
              <w:rPr>
                <w:rFonts w:eastAsia="Times New Roman"/>
                <w:color w:val="000000"/>
                <w:sz w:val="20"/>
                <w:szCs w:val="20"/>
              </w:rPr>
              <w:t>Basic weighted-average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14:paraId="49B97772" w14:textId="77777777" w:rsidR="00000000" w:rsidRDefault="00E36B8C">
            <w:pPr>
              <w:jc w:val="right"/>
              <w:rPr>
                <w:rFonts w:eastAsia="Times New Roman"/>
              </w:rPr>
            </w:pPr>
            <w:r>
              <w:rPr>
                <w:rFonts w:eastAsia="Times New Roman"/>
                <w:color w:val="000000"/>
                <w:sz w:val="20"/>
                <w:szCs w:val="20"/>
              </w:rPr>
              <w:t>14,252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28209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7701F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935B16" w14:textId="77777777" w:rsidR="00000000" w:rsidRDefault="00E36B8C">
            <w:pPr>
              <w:jc w:val="right"/>
              <w:rPr>
                <w:rFonts w:eastAsia="Times New Roman"/>
              </w:rPr>
            </w:pPr>
            <w:r>
              <w:rPr>
                <w:rFonts w:eastAsia="Times New Roman"/>
                <w:color w:val="000000"/>
                <w:sz w:val="20"/>
                <w:szCs w:val="20"/>
              </w:rPr>
              <w:t>14,165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1A4CA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FBB7E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CBD258" w14:textId="77777777" w:rsidR="00000000" w:rsidRDefault="00E36B8C">
            <w:pPr>
              <w:jc w:val="right"/>
              <w:rPr>
                <w:rFonts w:eastAsia="Times New Roman"/>
              </w:rPr>
            </w:pPr>
            <w:r>
              <w:rPr>
                <w:rFonts w:eastAsia="Times New Roman"/>
                <w:color w:val="000000"/>
                <w:sz w:val="20"/>
                <w:szCs w:val="20"/>
              </w:rPr>
              <w:t>14,054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514C3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E6AAF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386672" w14:textId="77777777" w:rsidR="00000000" w:rsidRDefault="00E36B8C">
            <w:pPr>
              <w:jc w:val="right"/>
              <w:rPr>
                <w:rFonts w:eastAsia="Times New Roman"/>
              </w:rPr>
            </w:pPr>
            <w:r>
              <w:rPr>
                <w:rFonts w:eastAsia="Times New Roman"/>
                <w:color w:val="000000"/>
                <w:sz w:val="20"/>
                <w:szCs w:val="20"/>
              </w:rPr>
              <w:t>14,027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BEF22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205D0B6D" w14:textId="77777777" w:rsidR="00000000" w:rsidRDefault="00E36B8C">
            <w:pPr>
              <w:rPr>
                <w:rFonts w:eastAsia="Times New Roman"/>
                <w:sz w:val="20"/>
                <w:szCs w:val="20"/>
              </w:rPr>
            </w:pPr>
          </w:p>
        </w:tc>
        <w:tc>
          <w:tcPr>
            <w:tcW w:w="0" w:type="auto"/>
            <w:vAlign w:val="center"/>
            <w:hideMark/>
          </w:tcPr>
          <w:p w14:paraId="2C8C2A18" w14:textId="77777777" w:rsidR="00000000" w:rsidRDefault="00E36B8C">
            <w:pPr>
              <w:rPr>
                <w:rFonts w:eastAsia="Times New Roman"/>
                <w:sz w:val="20"/>
                <w:szCs w:val="20"/>
              </w:rPr>
            </w:pPr>
          </w:p>
        </w:tc>
        <w:tc>
          <w:tcPr>
            <w:tcW w:w="0" w:type="auto"/>
            <w:vAlign w:val="center"/>
            <w:hideMark/>
          </w:tcPr>
          <w:p w14:paraId="183797DD" w14:textId="77777777" w:rsidR="00000000" w:rsidRDefault="00E36B8C">
            <w:pPr>
              <w:rPr>
                <w:rFonts w:eastAsia="Times New Roman"/>
                <w:sz w:val="20"/>
                <w:szCs w:val="20"/>
              </w:rPr>
            </w:pPr>
          </w:p>
        </w:tc>
        <w:tc>
          <w:tcPr>
            <w:tcW w:w="0" w:type="auto"/>
            <w:vAlign w:val="center"/>
            <w:hideMark/>
          </w:tcPr>
          <w:p w14:paraId="27C9B528" w14:textId="77777777" w:rsidR="00000000" w:rsidRDefault="00E36B8C">
            <w:pPr>
              <w:rPr>
                <w:rFonts w:eastAsia="Times New Roman"/>
                <w:sz w:val="20"/>
                <w:szCs w:val="20"/>
              </w:rPr>
            </w:pPr>
          </w:p>
        </w:tc>
        <w:tc>
          <w:tcPr>
            <w:tcW w:w="0" w:type="auto"/>
            <w:vAlign w:val="center"/>
            <w:hideMark/>
          </w:tcPr>
          <w:p w14:paraId="00377808" w14:textId="77777777" w:rsidR="00000000" w:rsidRDefault="00E36B8C">
            <w:pPr>
              <w:rPr>
                <w:rFonts w:eastAsia="Times New Roman"/>
                <w:sz w:val="20"/>
                <w:szCs w:val="20"/>
              </w:rPr>
            </w:pPr>
          </w:p>
        </w:tc>
        <w:tc>
          <w:tcPr>
            <w:tcW w:w="0" w:type="auto"/>
            <w:vAlign w:val="center"/>
            <w:hideMark/>
          </w:tcPr>
          <w:p w14:paraId="6B047CBB" w14:textId="77777777" w:rsidR="00000000" w:rsidRDefault="00E36B8C">
            <w:pPr>
              <w:rPr>
                <w:rFonts w:eastAsia="Times New Roman"/>
                <w:sz w:val="20"/>
                <w:szCs w:val="20"/>
              </w:rPr>
            </w:pPr>
          </w:p>
        </w:tc>
        <w:tc>
          <w:tcPr>
            <w:tcW w:w="0" w:type="auto"/>
            <w:vAlign w:val="center"/>
            <w:hideMark/>
          </w:tcPr>
          <w:p w14:paraId="26320A1F" w14:textId="77777777" w:rsidR="00000000" w:rsidRDefault="00E36B8C">
            <w:pPr>
              <w:rPr>
                <w:rFonts w:eastAsia="Times New Roman"/>
                <w:sz w:val="20"/>
                <w:szCs w:val="20"/>
              </w:rPr>
            </w:pPr>
          </w:p>
        </w:tc>
        <w:tc>
          <w:tcPr>
            <w:tcW w:w="0" w:type="auto"/>
            <w:vAlign w:val="center"/>
            <w:hideMark/>
          </w:tcPr>
          <w:p w14:paraId="68BB169C" w14:textId="77777777" w:rsidR="00000000" w:rsidRDefault="00E36B8C">
            <w:pPr>
              <w:rPr>
                <w:rFonts w:eastAsia="Times New Roman"/>
                <w:sz w:val="20"/>
                <w:szCs w:val="20"/>
              </w:rPr>
            </w:pPr>
          </w:p>
        </w:tc>
        <w:tc>
          <w:tcPr>
            <w:tcW w:w="0" w:type="auto"/>
            <w:vAlign w:val="center"/>
            <w:hideMark/>
          </w:tcPr>
          <w:p w14:paraId="6C5F4638" w14:textId="77777777" w:rsidR="00000000" w:rsidRDefault="00E36B8C">
            <w:pPr>
              <w:rPr>
                <w:rFonts w:eastAsia="Times New Roman"/>
                <w:sz w:val="20"/>
                <w:szCs w:val="20"/>
              </w:rPr>
            </w:pPr>
          </w:p>
        </w:tc>
        <w:tc>
          <w:tcPr>
            <w:tcW w:w="0" w:type="auto"/>
            <w:vAlign w:val="center"/>
            <w:hideMark/>
          </w:tcPr>
          <w:p w14:paraId="1E15D399" w14:textId="77777777" w:rsidR="00000000" w:rsidRDefault="00E36B8C">
            <w:pPr>
              <w:rPr>
                <w:rFonts w:eastAsia="Times New Roman"/>
                <w:sz w:val="20"/>
                <w:szCs w:val="20"/>
              </w:rPr>
            </w:pPr>
          </w:p>
        </w:tc>
        <w:tc>
          <w:tcPr>
            <w:tcW w:w="0" w:type="auto"/>
            <w:vAlign w:val="center"/>
            <w:hideMark/>
          </w:tcPr>
          <w:p w14:paraId="466354CC" w14:textId="77777777" w:rsidR="00000000" w:rsidRDefault="00E36B8C">
            <w:pPr>
              <w:rPr>
                <w:rFonts w:eastAsia="Times New Roman"/>
                <w:sz w:val="20"/>
                <w:szCs w:val="20"/>
              </w:rPr>
            </w:pPr>
          </w:p>
        </w:tc>
        <w:tc>
          <w:tcPr>
            <w:tcW w:w="0" w:type="auto"/>
            <w:vAlign w:val="center"/>
            <w:hideMark/>
          </w:tcPr>
          <w:p w14:paraId="6BB8E322" w14:textId="77777777" w:rsidR="00000000" w:rsidRDefault="00E36B8C">
            <w:pPr>
              <w:rPr>
                <w:rFonts w:eastAsia="Times New Roman"/>
                <w:sz w:val="20"/>
                <w:szCs w:val="20"/>
              </w:rPr>
            </w:pPr>
          </w:p>
        </w:tc>
      </w:tr>
      <w:tr w:rsidR="00000000" w14:paraId="611D71BB" w14:textId="77777777">
        <w:trPr>
          <w:divId w:val="2123307843"/>
        </w:trPr>
        <w:tc>
          <w:tcPr>
            <w:tcW w:w="0" w:type="auto"/>
            <w:gridSpan w:val="3"/>
            <w:shd w:val="clear" w:color="auto" w:fill="CCEEFF"/>
            <w:tcMar>
              <w:top w:w="30" w:type="dxa"/>
              <w:left w:w="20" w:type="dxa"/>
              <w:bottom w:w="30" w:type="dxa"/>
              <w:right w:w="20" w:type="dxa"/>
            </w:tcMar>
            <w:hideMark/>
          </w:tcPr>
          <w:p w14:paraId="0F739E71" w14:textId="77777777" w:rsidR="00000000" w:rsidRDefault="00E36B8C">
            <w:pPr>
              <w:rPr>
                <w:rFonts w:eastAsia="Times New Roman"/>
              </w:rPr>
            </w:pPr>
            <w:r>
              <w:rPr>
                <w:rFonts w:eastAsia="Times New Roman"/>
                <w:color w:val="000000"/>
                <w:sz w:val="20"/>
                <w:szCs w:val="20"/>
              </w:rPr>
              <w:t>Effect of dilutive securities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192108B"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B9186E1"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8F02C2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0DB63F0"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B959A65"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550F4F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DD2DDF5" w14:textId="77777777" w:rsidR="00000000" w:rsidRDefault="00E36B8C">
            <w:pPr>
              <w:rPr>
                <w:rFonts w:eastAsia="Times New Roman"/>
                <w:sz w:val="20"/>
                <w:szCs w:val="20"/>
              </w:rPr>
            </w:pPr>
          </w:p>
        </w:tc>
        <w:tc>
          <w:tcPr>
            <w:tcW w:w="0" w:type="auto"/>
            <w:vAlign w:val="center"/>
            <w:hideMark/>
          </w:tcPr>
          <w:p w14:paraId="2D99D041" w14:textId="77777777" w:rsidR="00000000" w:rsidRDefault="00E36B8C">
            <w:pPr>
              <w:rPr>
                <w:rFonts w:eastAsia="Times New Roman"/>
                <w:sz w:val="20"/>
                <w:szCs w:val="20"/>
              </w:rPr>
            </w:pPr>
          </w:p>
        </w:tc>
        <w:tc>
          <w:tcPr>
            <w:tcW w:w="0" w:type="auto"/>
            <w:vAlign w:val="center"/>
            <w:hideMark/>
          </w:tcPr>
          <w:p w14:paraId="00D715B3" w14:textId="77777777" w:rsidR="00000000" w:rsidRDefault="00E36B8C">
            <w:pPr>
              <w:rPr>
                <w:rFonts w:eastAsia="Times New Roman"/>
                <w:sz w:val="20"/>
                <w:szCs w:val="20"/>
              </w:rPr>
            </w:pPr>
          </w:p>
        </w:tc>
        <w:tc>
          <w:tcPr>
            <w:tcW w:w="0" w:type="auto"/>
            <w:vAlign w:val="center"/>
            <w:hideMark/>
          </w:tcPr>
          <w:p w14:paraId="56681D76" w14:textId="77777777" w:rsidR="00000000" w:rsidRDefault="00E36B8C">
            <w:pPr>
              <w:rPr>
                <w:rFonts w:eastAsia="Times New Roman"/>
                <w:sz w:val="20"/>
                <w:szCs w:val="20"/>
              </w:rPr>
            </w:pPr>
          </w:p>
        </w:tc>
        <w:tc>
          <w:tcPr>
            <w:tcW w:w="0" w:type="auto"/>
            <w:vAlign w:val="center"/>
            <w:hideMark/>
          </w:tcPr>
          <w:p w14:paraId="733F22DD" w14:textId="77777777" w:rsidR="00000000" w:rsidRDefault="00E36B8C">
            <w:pPr>
              <w:rPr>
                <w:rFonts w:eastAsia="Times New Roman"/>
                <w:sz w:val="20"/>
                <w:szCs w:val="20"/>
              </w:rPr>
            </w:pPr>
          </w:p>
        </w:tc>
        <w:tc>
          <w:tcPr>
            <w:tcW w:w="0" w:type="auto"/>
            <w:vAlign w:val="center"/>
            <w:hideMark/>
          </w:tcPr>
          <w:p w14:paraId="58296C46" w14:textId="77777777" w:rsidR="00000000" w:rsidRDefault="00E36B8C">
            <w:pPr>
              <w:rPr>
                <w:rFonts w:eastAsia="Times New Roman"/>
                <w:sz w:val="20"/>
                <w:szCs w:val="20"/>
              </w:rPr>
            </w:pPr>
          </w:p>
        </w:tc>
        <w:tc>
          <w:tcPr>
            <w:tcW w:w="0" w:type="auto"/>
            <w:vAlign w:val="center"/>
            <w:hideMark/>
          </w:tcPr>
          <w:p w14:paraId="482B9A29" w14:textId="77777777" w:rsidR="00000000" w:rsidRDefault="00E36B8C">
            <w:pPr>
              <w:rPr>
                <w:rFonts w:eastAsia="Times New Roman"/>
                <w:sz w:val="20"/>
                <w:szCs w:val="20"/>
              </w:rPr>
            </w:pPr>
          </w:p>
        </w:tc>
        <w:tc>
          <w:tcPr>
            <w:tcW w:w="0" w:type="auto"/>
            <w:vAlign w:val="center"/>
            <w:hideMark/>
          </w:tcPr>
          <w:p w14:paraId="4BC603D7" w14:textId="77777777" w:rsidR="00000000" w:rsidRDefault="00E36B8C">
            <w:pPr>
              <w:rPr>
                <w:rFonts w:eastAsia="Times New Roman"/>
                <w:sz w:val="20"/>
                <w:szCs w:val="20"/>
              </w:rPr>
            </w:pPr>
          </w:p>
        </w:tc>
        <w:tc>
          <w:tcPr>
            <w:tcW w:w="0" w:type="auto"/>
            <w:vAlign w:val="center"/>
            <w:hideMark/>
          </w:tcPr>
          <w:p w14:paraId="068E2CFF" w14:textId="77777777" w:rsidR="00000000" w:rsidRDefault="00E36B8C">
            <w:pPr>
              <w:rPr>
                <w:rFonts w:eastAsia="Times New Roman"/>
                <w:sz w:val="20"/>
                <w:szCs w:val="20"/>
              </w:rPr>
            </w:pPr>
          </w:p>
        </w:tc>
        <w:tc>
          <w:tcPr>
            <w:tcW w:w="0" w:type="auto"/>
            <w:vAlign w:val="center"/>
            <w:hideMark/>
          </w:tcPr>
          <w:p w14:paraId="1760D69B" w14:textId="77777777" w:rsidR="00000000" w:rsidRDefault="00E36B8C">
            <w:pPr>
              <w:rPr>
                <w:rFonts w:eastAsia="Times New Roman"/>
                <w:sz w:val="20"/>
                <w:szCs w:val="20"/>
              </w:rPr>
            </w:pPr>
          </w:p>
        </w:tc>
        <w:tc>
          <w:tcPr>
            <w:tcW w:w="0" w:type="auto"/>
            <w:vAlign w:val="center"/>
            <w:hideMark/>
          </w:tcPr>
          <w:p w14:paraId="7915B2F9" w14:textId="77777777" w:rsidR="00000000" w:rsidRDefault="00E36B8C">
            <w:pPr>
              <w:rPr>
                <w:rFonts w:eastAsia="Times New Roman"/>
                <w:sz w:val="20"/>
                <w:szCs w:val="20"/>
              </w:rPr>
            </w:pPr>
          </w:p>
        </w:tc>
        <w:tc>
          <w:tcPr>
            <w:tcW w:w="0" w:type="auto"/>
            <w:vAlign w:val="center"/>
            <w:hideMark/>
          </w:tcPr>
          <w:p w14:paraId="50800347" w14:textId="77777777" w:rsidR="00000000" w:rsidRDefault="00E36B8C">
            <w:pPr>
              <w:rPr>
                <w:rFonts w:eastAsia="Times New Roman"/>
                <w:sz w:val="20"/>
                <w:szCs w:val="20"/>
              </w:rPr>
            </w:pPr>
          </w:p>
        </w:tc>
        <w:tc>
          <w:tcPr>
            <w:tcW w:w="0" w:type="auto"/>
            <w:vAlign w:val="center"/>
            <w:hideMark/>
          </w:tcPr>
          <w:p w14:paraId="5A0A8858" w14:textId="77777777" w:rsidR="00000000" w:rsidRDefault="00E36B8C">
            <w:pPr>
              <w:rPr>
                <w:rFonts w:eastAsia="Times New Roman"/>
                <w:sz w:val="20"/>
                <w:szCs w:val="20"/>
              </w:rPr>
            </w:pPr>
          </w:p>
        </w:tc>
      </w:tr>
      <w:tr w:rsidR="00000000" w14:paraId="01524699" w14:textId="77777777">
        <w:trPr>
          <w:divId w:val="2123307843"/>
        </w:trPr>
        <w:tc>
          <w:tcPr>
            <w:tcW w:w="0" w:type="auto"/>
            <w:gridSpan w:val="3"/>
            <w:shd w:val="clear" w:color="auto" w:fill="FFFFFF"/>
            <w:tcMar>
              <w:top w:w="30" w:type="dxa"/>
              <w:left w:w="360" w:type="dxa"/>
              <w:bottom w:w="30" w:type="dxa"/>
              <w:right w:w="20" w:type="dxa"/>
            </w:tcMar>
            <w:hideMark/>
          </w:tcPr>
          <w:p w14:paraId="41A10400" w14:textId="77777777" w:rsidR="00000000" w:rsidRDefault="00E36B8C">
            <w:pPr>
              <w:rPr>
                <w:rFonts w:eastAsia="Times New Roman"/>
              </w:rPr>
            </w:pPr>
            <w:r>
              <w:rPr>
                <w:rFonts w:eastAsia="Times New Roman"/>
                <w:color w:val="000000"/>
                <w:sz w:val="20"/>
                <w:szCs w:val="20"/>
              </w:rPr>
              <w:t>Stock awards and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9235182" w14:textId="77777777" w:rsidR="00000000" w:rsidRDefault="00E36B8C">
            <w:pPr>
              <w:jc w:val="right"/>
              <w:rPr>
                <w:rFonts w:eastAsia="Times New Roman"/>
              </w:rPr>
            </w:pPr>
            <w:r>
              <w:rPr>
                <w:rFonts w:eastAsia="Times New Roman"/>
                <w:color w:val="000000"/>
                <w:sz w:val="20"/>
                <w:szCs w:val="20"/>
              </w:rPr>
              <w:t>437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FADC7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E7AA5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7E12BD" w14:textId="77777777" w:rsidR="00000000" w:rsidRDefault="00E36B8C">
            <w:pPr>
              <w:jc w:val="right"/>
              <w:rPr>
                <w:rFonts w:eastAsia="Times New Roman"/>
              </w:rPr>
            </w:pPr>
            <w:r>
              <w:rPr>
                <w:rFonts w:eastAsia="Times New Roman"/>
                <w:color w:val="000000"/>
                <w:sz w:val="20"/>
                <w:szCs w:val="20"/>
              </w:rPr>
              <w:t>1,121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A1954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E9B77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3019CF" w14:textId="77777777" w:rsidR="00000000" w:rsidRDefault="00E36B8C">
            <w:pPr>
              <w:jc w:val="right"/>
              <w:rPr>
                <w:rFonts w:eastAsia="Times New Roman"/>
              </w:rPr>
            </w:pPr>
            <w:r>
              <w:rPr>
                <w:rFonts w:eastAsia="Times New Roman"/>
                <w:color w:val="000000"/>
                <w:sz w:val="20"/>
                <w:szCs w:val="20"/>
              </w:rPr>
              <w:t>538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5B024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731CB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2221F4" w14:textId="77777777" w:rsidR="00000000" w:rsidRDefault="00E36B8C">
            <w:pPr>
              <w:jc w:val="right"/>
              <w:rPr>
                <w:rFonts w:eastAsia="Times New Roman"/>
              </w:rPr>
            </w:pPr>
            <w:r>
              <w:rPr>
                <w:rFonts w:eastAsia="Times New Roman"/>
                <w:color w:val="000000"/>
                <w:sz w:val="20"/>
                <w:szCs w:val="20"/>
              </w:rPr>
              <w:t>951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7D5652"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B6568F8" w14:textId="77777777" w:rsidR="00000000" w:rsidRDefault="00E36B8C">
            <w:pPr>
              <w:rPr>
                <w:rFonts w:eastAsia="Times New Roman"/>
                <w:sz w:val="20"/>
                <w:szCs w:val="20"/>
              </w:rPr>
            </w:pPr>
          </w:p>
        </w:tc>
        <w:tc>
          <w:tcPr>
            <w:tcW w:w="0" w:type="auto"/>
            <w:vAlign w:val="center"/>
            <w:hideMark/>
          </w:tcPr>
          <w:p w14:paraId="5C78E27C" w14:textId="77777777" w:rsidR="00000000" w:rsidRDefault="00E36B8C">
            <w:pPr>
              <w:rPr>
                <w:rFonts w:eastAsia="Times New Roman"/>
                <w:sz w:val="20"/>
                <w:szCs w:val="20"/>
              </w:rPr>
            </w:pPr>
          </w:p>
        </w:tc>
        <w:tc>
          <w:tcPr>
            <w:tcW w:w="0" w:type="auto"/>
            <w:vAlign w:val="center"/>
            <w:hideMark/>
          </w:tcPr>
          <w:p w14:paraId="24959A92" w14:textId="77777777" w:rsidR="00000000" w:rsidRDefault="00E36B8C">
            <w:pPr>
              <w:rPr>
                <w:rFonts w:eastAsia="Times New Roman"/>
                <w:sz w:val="20"/>
                <w:szCs w:val="20"/>
              </w:rPr>
            </w:pPr>
          </w:p>
        </w:tc>
        <w:tc>
          <w:tcPr>
            <w:tcW w:w="0" w:type="auto"/>
            <w:vAlign w:val="center"/>
            <w:hideMark/>
          </w:tcPr>
          <w:p w14:paraId="1A579F9E" w14:textId="77777777" w:rsidR="00000000" w:rsidRDefault="00E36B8C">
            <w:pPr>
              <w:rPr>
                <w:rFonts w:eastAsia="Times New Roman"/>
                <w:sz w:val="20"/>
                <w:szCs w:val="20"/>
              </w:rPr>
            </w:pPr>
          </w:p>
        </w:tc>
        <w:tc>
          <w:tcPr>
            <w:tcW w:w="0" w:type="auto"/>
            <w:vAlign w:val="center"/>
            <w:hideMark/>
          </w:tcPr>
          <w:p w14:paraId="2E933C4D" w14:textId="77777777" w:rsidR="00000000" w:rsidRDefault="00E36B8C">
            <w:pPr>
              <w:rPr>
                <w:rFonts w:eastAsia="Times New Roman"/>
                <w:sz w:val="20"/>
                <w:szCs w:val="20"/>
              </w:rPr>
            </w:pPr>
          </w:p>
        </w:tc>
        <w:tc>
          <w:tcPr>
            <w:tcW w:w="0" w:type="auto"/>
            <w:vAlign w:val="center"/>
            <w:hideMark/>
          </w:tcPr>
          <w:p w14:paraId="617D2FE3" w14:textId="77777777" w:rsidR="00000000" w:rsidRDefault="00E36B8C">
            <w:pPr>
              <w:rPr>
                <w:rFonts w:eastAsia="Times New Roman"/>
                <w:sz w:val="20"/>
                <w:szCs w:val="20"/>
              </w:rPr>
            </w:pPr>
          </w:p>
        </w:tc>
        <w:tc>
          <w:tcPr>
            <w:tcW w:w="0" w:type="auto"/>
            <w:vAlign w:val="center"/>
            <w:hideMark/>
          </w:tcPr>
          <w:p w14:paraId="1AA2F01C" w14:textId="77777777" w:rsidR="00000000" w:rsidRDefault="00E36B8C">
            <w:pPr>
              <w:rPr>
                <w:rFonts w:eastAsia="Times New Roman"/>
                <w:sz w:val="20"/>
                <w:szCs w:val="20"/>
              </w:rPr>
            </w:pPr>
          </w:p>
        </w:tc>
        <w:tc>
          <w:tcPr>
            <w:tcW w:w="0" w:type="auto"/>
            <w:vAlign w:val="center"/>
            <w:hideMark/>
          </w:tcPr>
          <w:p w14:paraId="77E21113" w14:textId="77777777" w:rsidR="00000000" w:rsidRDefault="00E36B8C">
            <w:pPr>
              <w:rPr>
                <w:rFonts w:eastAsia="Times New Roman"/>
                <w:sz w:val="20"/>
                <w:szCs w:val="20"/>
              </w:rPr>
            </w:pPr>
          </w:p>
        </w:tc>
        <w:tc>
          <w:tcPr>
            <w:tcW w:w="0" w:type="auto"/>
            <w:vAlign w:val="center"/>
            <w:hideMark/>
          </w:tcPr>
          <w:p w14:paraId="36B5FADE" w14:textId="77777777" w:rsidR="00000000" w:rsidRDefault="00E36B8C">
            <w:pPr>
              <w:rPr>
                <w:rFonts w:eastAsia="Times New Roman"/>
                <w:sz w:val="20"/>
                <w:szCs w:val="20"/>
              </w:rPr>
            </w:pPr>
          </w:p>
        </w:tc>
        <w:tc>
          <w:tcPr>
            <w:tcW w:w="0" w:type="auto"/>
            <w:vAlign w:val="center"/>
            <w:hideMark/>
          </w:tcPr>
          <w:p w14:paraId="7E65DEF3" w14:textId="77777777" w:rsidR="00000000" w:rsidRDefault="00E36B8C">
            <w:pPr>
              <w:rPr>
                <w:rFonts w:eastAsia="Times New Roman"/>
                <w:sz w:val="20"/>
                <w:szCs w:val="20"/>
              </w:rPr>
            </w:pPr>
          </w:p>
        </w:tc>
        <w:tc>
          <w:tcPr>
            <w:tcW w:w="0" w:type="auto"/>
            <w:vAlign w:val="center"/>
            <w:hideMark/>
          </w:tcPr>
          <w:p w14:paraId="25271B59" w14:textId="77777777" w:rsidR="00000000" w:rsidRDefault="00E36B8C">
            <w:pPr>
              <w:rPr>
                <w:rFonts w:eastAsia="Times New Roman"/>
                <w:sz w:val="20"/>
                <w:szCs w:val="20"/>
              </w:rPr>
            </w:pPr>
          </w:p>
        </w:tc>
        <w:tc>
          <w:tcPr>
            <w:tcW w:w="0" w:type="auto"/>
            <w:vAlign w:val="center"/>
            <w:hideMark/>
          </w:tcPr>
          <w:p w14:paraId="6850DD9A" w14:textId="77777777" w:rsidR="00000000" w:rsidRDefault="00E36B8C">
            <w:pPr>
              <w:rPr>
                <w:rFonts w:eastAsia="Times New Roman"/>
                <w:sz w:val="20"/>
                <w:szCs w:val="20"/>
              </w:rPr>
            </w:pPr>
          </w:p>
        </w:tc>
      </w:tr>
      <w:tr w:rsidR="00000000" w14:paraId="78E808F9" w14:textId="77777777">
        <w:trPr>
          <w:divId w:val="2123307843"/>
        </w:trPr>
        <w:tc>
          <w:tcPr>
            <w:tcW w:w="0" w:type="auto"/>
            <w:gridSpan w:val="3"/>
            <w:vAlign w:val="center"/>
            <w:hideMark/>
          </w:tcPr>
          <w:p w14:paraId="4C6B1367" w14:textId="77777777" w:rsidR="00000000" w:rsidRDefault="00E36B8C">
            <w:pPr>
              <w:jc w:val="right"/>
              <w:rPr>
                <w:rFonts w:eastAsia="Times New Roman"/>
              </w:rPr>
            </w:pPr>
          </w:p>
        </w:tc>
        <w:tc>
          <w:tcPr>
            <w:tcW w:w="0" w:type="auto"/>
            <w:gridSpan w:val="3"/>
            <w:vAlign w:val="center"/>
            <w:hideMark/>
          </w:tcPr>
          <w:p w14:paraId="42D43C9F" w14:textId="77777777" w:rsidR="00000000" w:rsidRDefault="00E36B8C">
            <w:pPr>
              <w:rPr>
                <w:rFonts w:eastAsia="Times New Roman"/>
                <w:sz w:val="20"/>
                <w:szCs w:val="20"/>
              </w:rPr>
            </w:pPr>
          </w:p>
        </w:tc>
        <w:tc>
          <w:tcPr>
            <w:tcW w:w="0" w:type="auto"/>
            <w:gridSpan w:val="3"/>
            <w:vAlign w:val="center"/>
            <w:hideMark/>
          </w:tcPr>
          <w:p w14:paraId="63267BC6" w14:textId="77777777" w:rsidR="00000000" w:rsidRDefault="00E36B8C">
            <w:pPr>
              <w:rPr>
                <w:rFonts w:eastAsia="Times New Roman"/>
                <w:sz w:val="20"/>
                <w:szCs w:val="20"/>
              </w:rPr>
            </w:pPr>
          </w:p>
        </w:tc>
        <w:tc>
          <w:tcPr>
            <w:tcW w:w="0" w:type="auto"/>
            <w:gridSpan w:val="3"/>
            <w:vAlign w:val="center"/>
            <w:hideMark/>
          </w:tcPr>
          <w:p w14:paraId="566736DE" w14:textId="77777777" w:rsidR="00000000" w:rsidRDefault="00E36B8C">
            <w:pPr>
              <w:rPr>
                <w:rFonts w:eastAsia="Times New Roman"/>
                <w:sz w:val="20"/>
                <w:szCs w:val="20"/>
              </w:rPr>
            </w:pPr>
          </w:p>
        </w:tc>
        <w:tc>
          <w:tcPr>
            <w:tcW w:w="0" w:type="auto"/>
            <w:gridSpan w:val="3"/>
            <w:vAlign w:val="center"/>
            <w:hideMark/>
          </w:tcPr>
          <w:p w14:paraId="50B0B79E" w14:textId="77777777" w:rsidR="00000000" w:rsidRDefault="00E36B8C">
            <w:pPr>
              <w:rPr>
                <w:rFonts w:eastAsia="Times New Roman"/>
                <w:sz w:val="20"/>
                <w:szCs w:val="20"/>
              </w:rPr>
            </w:pPr>
          </w:p>
        </w:tc>
        <w:tc>
          <w:tcPr>
            <w:tcW w:w="0" w:type="auto"/>
            <w:gridSpan w:val="3"/>
            <w:vAlign w:val="center"/>
            <w:hideMark/>
          </w:tcPr>
          <w:p w14:paraId="2681017D" w14:textId="77777777" w:rsidR="00000000" w:rsidRDefault="00E36B8C">
            <w:pPr>
              <w:rPr>
                <w:rFonts w:eastAsia="Times New Roman"/>
                <w:sz w:val="20"/>
                <w:szCs w:val="20"/>
              </w:rPr>
            </w:pPr>
          </w:p>
        </w:tc>
        <w:tc>
          <w:tcPr>
            <w:tcW w:w="0" w:type="auto"/>
            <w:gridSpan w:val="3"/>
            <w:vAlign w:val="center"/>
            <w:hideMark/>
          </w:tcPr>
          <w:p w14:paraId="3E22F120" w14:textId="77777777" w:rsidR="00000000" w:rsidRDefault="00E36B8C">
            <w:pPr>
              <w:rPr>
                <w:rFonts w:eastAsia="Times New Roman"/>
                <w:sz w:val="20"/>
                <w:szCs w:val="20"/>
              </w:rPr>
            </w:pPr>
          </w:p>
        </w:tc>
        <w:tc>
          <w:tcPr>
            <w:tcW w:w="0" w:type="auto"/>
            <w:gridSpan w:val="3"/>
            <w:vAlign w:val="center"/>
            <w:hideMark/>
          </w:tcPr>
          <w:p w14:paraId="5D8934DC" w14:textId="77777777" w:rsidR="00000000" w:rsidRDefault="00E36B8C">
            <w:pPr>
              <w:rPr>
                <w:rFonts w:eastAsia="Times New Roman"/>
                <w:sz w:val="20"/>
                <w:szCs w:val="20"/>
              </w:rPr>
            </w:pPr>
          </w:p>
        </w:tc>
        <w:tc>
          <w:tcPr>
            <w:tcW w:w="0" w:type="auto"/>
            <w:vAlign w:val="center"/>
            <w:hideMark/>
          </w:tcPr>
          <w:p w14:paraId="73BDCCC3" w14:textId="77777777" w:rsidR="00000000" w:rsidRDefault="00E36B8C">
            <w:pPr>
              <w:rPr>
                <w:rFonts w:eastAsia="Times New Roman"/>
                <w:sz w:val="20"/>
                <w:szCs w:val="20"/>
              </w:rPr>
            </w:pPr>
          </w:p>
        </w:tc>
        <w:tc>
          <w:tcPr>
            <w:tcW w:w="0" w:type="auto"/>
            <w:vAlign w:val="center"/>
            <w:hideMark/>
          </w:tcPr>
          <w:p w14:paraId="536543CF" w14:textId="77777777" w:rsidR="00000000" w:rsidRDefault="00E36B8C">
            <w:pPr>
              <w:rPr>
                <w:rFonts w:eastAsia="Times New Roman"/>
                <w:sz w:val="20"/>
                <w:szCs w:val="20"/>
              </w:rPr>
            </w:pPr>
          </w:p>
        </w:tc>
        <w:tc>
          <w:tcPr>
            <w:tcW w:w="0" w:type="auto"/>
            <w:vAlign w:val="center"/>
            <w:hideMark/>
          </w:tcPr>
          <w:p w14:paraId="6EE7367C" w14:textId="77777777" w:rsidR="00000000" w:rsidRDefault="00E36B8C">
            <w:pPr>
              <w:rPr>
                <w:rFonts w:eastAsia="Times New Roman"/>
                <w:sz w:val="20"/>
                <w:szCs w:val="20"/>
              </w:rPr>
            </w:pPr>
          </w:p>
        </w:tc>
        <w:tc>
          <w:tcPr>
            <w:tcW w:w="0" w:type="auto"/>
            <w:vAlign w:val="center"/>
            <w:hideMark/>
          </w:tcPr>
          <w:p w14:paraId="37222E88" w14:textId="77777777" w:rsidR="00000000" w:rsidRDefault="00E36B8C">
            <w:pPr>
              <w:rPr>
                <w:rFonts w:eastAsia="Times New Roman"/>
                <w:sz w:val="20"/>
                <w:szCs w:val="20"/>
              </w:rPr>
            </w:pPr>
          </w:p>
        </w:tc>
        <w:tc>
          <w:tcPr>
            <w:tcW w:w="0" w:type="auto"/>
            <w:vAlign w:val="center"/>
            <w:hideMark/>
          </w:tcPr>
          <w:p w14:paraId="355FD812" w14:textId="77777777" w:rsidR="00000000" w:rsidRDefault="00E36B8C">
            <w:pPr>
              <w:rPr>
                <w:rFonts w:eastAsia="Times New Roman"/>
                <w:sz w:val="20"/>
                <w:szCs w:val="20"/>
              </w:rPr>
            </w:pPr>
          </w:p>
        </w:tc>
        <w:tc>
          <w:tcPr>
            <w:tcW w:w="0" w:type="auto"/>
            <w:vAlign w:val="center"/>
            <w:hideMark/>
          </w:tcPr>
          <w:p w14:paraId="38F0FB03" w14:textId="77777777" w:rsidR="00000000" w:rsidRDefault="00E36B8C">
            <w:pPr>
              <w:rPr>
                <w:rFonts w:eastAsia="Times New Roman"/>
                <w:sz w:val="20"/>
                <w:szCs w:val="20"/>
              </w:rPr>
            </w:pPr>
          </w:p>
        </w:tc>
        <w:tc>
          <w:tcPr>
            <w:tcW w:w="0" w:type="auto"/>
            <w:vAlign w:val="center"/>
            <w:hideMark/>
          </w:tcPr>
          <w:p w14:paraId="0FDA7F14" w14:textId="77777777" w:rsidR="00000000" w:rsidRDefault="00E36B8C">
            <w:pPr>
              <w:rPr>
                <w:rFonts w:eastAsia="Times New Roman"/>
                <w:sz w:val="20"/>
                <w:szCs w:val="20"/>
              </w:rPr>
            </w:pPr>
          </w:p>
        </w:tc>
        <w:tc>
          <w:tcPr>
            <w:tcW w:w="0" w:type="auto"/>
            <w:vAlign w:val="center"/>
            <w:hideMark/>
          </w:tcPr>
          <w:p w14:paraId="4C49E5B3" w14:textId="77777777" w:rsidR="00000000" w:rsidRDefault="00E36B8C">
            <w:pPr>
              <w:rPr>
                <w:rFonts w:eastAsia="Times New Roman"/>
                <w:sz w:val="20"/>
                <w:szCs w:val="20"/>
              </w:rPr>
            </w:pPr>
          </w:p>
        </w:tc>
        <w:tc>
          <w:tcPr>
            <w:tcW w:w="0" w:type="auto"/>
            <w:vAlign w:val="center"/>
            <w:hideMark/>
          </w:tcPr>
          <w:p w14:paraId="49FDF026" w14:textId="77777777" w:rsidR="00000000" w:rsidRDefault="00E36B8C">
            <w:pPr>
              <w:rPr>
                <w:rFonts w:eastAsia="Times New Roman"/>
                <w:sz w:val="20"/>
                <w:szCs w:val="20"/>
              </w:rPr>
            </w:pPr>
          </w:p>
        </w:tc>
        <w:tc>
          <w:tcPr>
            <w:tcW w:w="0" w:type="auto"/>
            <w:vAlign w:val="center"/>
            <w:hideMark/>
          </w:tcPr>
          <w:p w14:paraId="2DF2BFC4" w14:textId="77777777" w:rsidR="00000000" w:rsidRDefault="00E36B8C">
            <w:pPr>
              <w:rPr>
                <w:rFonts w:eastAsia="Times New Roman"/>
                <w:sz w:val="20"/>
                <w:szCs w:val="20"/>
              </w:rPr>
            </w:pPr>
          </w:p>
        </w:tc>
        <w:tc>
          <w:tcPr>
            <w:tcW w:w="0" w:type="auto"/>
            <w:vAlign w:val="center"/>
            <w:hideMark/>
          </w:tcPr>
          <w:p w14:paraId="54B39380" w14:textId="77777777" w:rsidR="00000000" w:rsidRDefault="00E36B8C">
            <w:pPr>
              <w:rPr>
                <w:rFonts w:eastAsia="Times New Roman"/>
                <w:sz w:val="20"/>
                <w:szCs w:val="20"/>
              </w:rPr>
            </w:pPr>
          </w:p>
        </w:tc>
        <w:tc>
          <w:tcPr>
            <w:tcW w:w="0" w:type="auto"/>
            <w:vAlign w:val="center"/>
            <w:hideMark/>
          </w:tcPr>
          <w:p w14:paraId="082E726A" w14:textId="77777777" w:rsidR="00000000" w:rsidRDefault="00E36B8C">
            <w:pPr>
              <w:rPr>
                <w:rFonts w:eastAsia="Times New Roman"/>
                <w:sz w:val="20"/>
                <w:szCs w:val="20"/>
              </w:rPr>
            </w:pPr>
          </w:p>
        </w:tc>
      </w:tr>
      <w:tr w:rsidR="00000000" w14:paraId="323F248E" w14:textId="77777777">
        <w:trPr>
          <w:divId w:val="2123307843"/>
        </w:trPr>
        <w:tc>
          <w:tcPr>
            <w:tcW w:w="0" w:type="auto"/>
            <w:gridSpan w:val="3"/>
            <w:shd w:val="clear" w:color="auto" w:fill="CCEEFF"/>
            <w:tcMar>
              <w:top w:w="30" w:type="dxa"/>
              <w:left w:w="20" w:type="dxa"/>
              <w:bottom w:w="30" w:type="dxa"/>
              <w:right w:w="20" w:type="dxa"/>
            </w:tcMar>
            <w:hideMark/>
          </w:tcPr>
          <w:p w14:paraId="78AD28B2" w14:textId="77777777" w:rsidR="00000000" w:rsidRDefault="00E36B8C">
            <w:pPr>
              <w:rPr>
                <w:rFonts w:eastAsia="Times New Roman"/>
              </w:rPr>
            </w:pPr>
            <w:r>
              <w:rPr>
                <w:rFonts w:eastAsia="Times New Roman"/>
                <w:color w:val="000000"/>
                <w:sz w:val="20"/>
                <w:szCs w:val="20"/>
              </w:rPr>
              <w:t>Diluted weighted-average common shares outstandin</w:t>
            </w:r>
            <w:r>
              <w:rPr>
                <w:rFonts w:eastAsia="Times New Roman"/>
                <w:color w:val="000000"/>
                <w:sz w:val="20"/>
                <w:szCs w:val="20"/>
              </w:rPr>
              <w:t>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FF38C4" w14:textId="77777777" w:rsidR="00000000" w:rsidRDefault="00E36B8C">
            <w:pPr>
              <w:jc w:val="right"/>
              <w:rPr>
                <w:rFonts w:eastAsia="Times New Roman"/>
              </w:rPr>
            </w:pPr>
            <w:r>
              <w:rPr>
                <w:rFonts w:eastAsia="Times New Roman"/>
                <w:color w:val="000000"/>
                <w:sz w:val="20"/>
                <w:szCs w:val="20"/>
              </w:rPr>
              <w:t>14,689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3173A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2F575D"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376860" w14:textId="77777777" w:rsidR="00000000" w:rsidRDefault="00E36B8C">
            <w:pPr>
              <w:jc w:val="right"/>
              <w:rPr>
                <w:rFonts w:eastAsia="Times New Roman"/>
              </w:rPr>
            </w:pPr>
            <w:r>
              <w:rPr>
                <w:rFonts w:eastAsia="Times New Roman"/>
                <w:color w:val="000000"/>
                <w:sz w:val="20"/>
                <w:szCs w:val="20"/>
              </w:rPr>
              <w:t>15,286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AABD95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BD5D07"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A6DCDD" w14:textId="77777777" w:rsidR="00000000" w:rsidRDefault="00E36B8C">
            <w:pPr>
              <w:jc w:val="right"/>
              <w:rPr>
                <w:rFonts w:eastAsia="Times New Roman"/>
              </w:rPr>
            </w:pPr>
            <w:r>
              <w:rPr>
                <w:rFonts w:eastAsia="Times New Roman"/>
                <w:color w:val="000000"/>
                <w:sz w:val="20"/>
                <w:szCs w:val="20"/>
              </w:rPr>
              <w:t>14,592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073E5E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486E32"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B83786" w14:textId="77777777" w:rsidR="00000000" w:rsidRDefault="00E36B8C">
            <w:pPr>
              <w:jc w:val="right"/>
              <w:rPr>
                <w:rFonts w:eastAsia="Times New Roman"/>
              </w:rPr>
            </w:pPr>
            <w:r>
              <w:rPr>
                <w:rFonts w:eastAsia="Times New Roman"/>
                <w:color w:val="000000"/>
                <w:sz w:val="20"/>
                <w:szCs w:val="20"/>
              </w:rPr>
              <w:t>14,978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36F4D5"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F5B7176" w14:textId="77777777" w:rsidR="00000000" w:rsidRDefault="00E36B8C">
            <w:pPr>
              <w:rPr>
                <w:rFonts w:eastAsia="Times New Roman"/>
                <w:sz w:val="20"/>
                <w:szCs w:val="20"/>
              </w:rPr>
            </w:pPr>
          </w:p>
        </w:tc>
        <w:tc>
          <w:tcPr>
            <w:tcW w:w="0" w:type="auto"/>
            <w:vAlign w:val="center"/>
            <w:hideMark/>
          </w:tcPr>
          <w:p w14:paraId="121C8CCB" w14:textId="77777777" w:rsidR="00000000" w:rsidRDefault="00E36B8C">
            <w:pPr>
              <w:rPr>
                <w:rFonts w:eastAsia="Times New Roman"/>
                <w:sz w:val="20"/>
                <w:szCs w:val="20"/>
              </w:rPr>
            </w:pPr>
          </w:p>
        </w:tc>
        <w:tc>
          <w:tcPr>
            <w:tcW w:w="0" w:type="auto"/>
            <w:vAlign w:val="center"/>
            <w:hideMark/>
          </w:tcPr>
          <w:p w14:paraId="6C5201D0" w14:textId="77777777" w:rsidR="00000000" w:rsidRDefault="00E36B8C">
            <w:pPr>
              <w:rPr>
                <w:rFonts w:eastAsia="Times New Roman"/>
                <w:sz w:val="20"/>
                <w:szCs w:val="20"/>
              </w:rPr>
            </w:pPr>
          </w:p>
        </w:tc>
        <w:tc>
          <w:tcPr>
            <w:tcW w:w="0" w:type="auto"/>
            <w:vAlign w:val="center"/>
            <w:hideMark/>
          </w:tcPr>
          <w:p w14:paraId="211C8000" w14:textId="77777777" w:rsidR="00000000" w:rsidRDefault="00E36B8C">
            <w:pPr>
              <w:rPr>
                <w:rFonts w:eastAsia="Times New Roman"/>
                <w:sz w:val="20"/>
                <w:szCs w:val="20"/>
              </w:rPr>
            </w:pPr>
          </w:p>
        </w:tc>
        <w:tc>
          <w:tcPr>
            <w:tcW w:w="0" w:type="auto"/>
            <w:vAlign w:val="center"/>
            <w:hideMark/>
          </w:tcPr>
          <w:p w14:paraId="5D674828" w14:textId="77777777" w:rsidR="00000000" w:rsidRDefault="00E36B8C">
            <w:pPr>
              <w:rPr>
                <w:rFonts w:eastAsia="Times New Roman"/>
                <w:sz w:val="20"/>
                <w:szCs w:val="20"/>
              </w:rPr>
            </w:pPr>
          </w:p>
        </w:tc>
        <w:tc>
          <w:tcPr>
            <w:tcW w:w="0" w:type="auto"/>
            <w:vAlign w:val="center"/>
            <w:hideMark/>
          </w:tcPr>
          <w:p w14:paraId="5E47FD4C" w14:textId="77777777" w:rsidR="00000000" w:rsidRDefault="00E36B8C">
            <w:pPr>
              <w:rPr>
                <w:rFonts w:eastAsia="Times New Roman"/>
                <w:sz w:val="20"/>
                <w:szCs w:val="20"/>
              </w:rPr>
            </w:pPr>
          </w:p>
        </w:tc>
        <w:tc>
          <w:tcPr>
            <w:tcW w:w="0" w:type="auto"/>
            <w:vAlign w:val="center"/>
            <w:hideMark/>
          </w:tcPr>
          <w:p w14:paraId="0ACD337D" w14:textId="77777777" w:rsidR="00000000" w:rsidRDefault="00E36B8C">
            <w:pPr>
              <w:rPr>
                <w:rFonts w:eastAsia="Times New Roman"/>
                <w:sz w:val="20"/>
                <w:szCs w:val="20"/>
              </w:rPr>
            </w:pPr>
          </w:p>
        </w:tc>
        <w:tc>
          <w:tcPr>
            <w:tcW w:w="0" w:type="auto"/>
            <w:vAlign w:val="center"/>
            <w:hideMark/>
          </w:tcPr>
          <w:p w14:paraId="7D3D04F1" w14:textId="77777777" w:rsidR="00000000" w:rsidRDefault="00E36B8C">
            <w:pPr>
              <w:rPr>
                <w:rFonts w:eastAsia="Times New Roman"/>
                <w:sz w:val="20"/>
                <w:szCs w:val="20"/>
              </w:rPr>
            </w:pPr>
          </w:p>
        </w:tc>
        <w:tc>
          <w:tcPr>
            <w:tcW w:w="0" w:type="auto"/>
            <w:vAlign w:val="center"/>
            <w:hideMark/>
          </w:tcPr>
          <w:p w14:paraId="28F39D25" w14:textId="77777777" w:rsidR="00000000" w:rsidRDefault="00E36B8C">
            <w:pPr>
              <w:rPr>
                <w:rFonts w:eastAsia="Times New Roman"/>
                <w:sz w:val="20"/>
                <w:szCs w:val="20"/>
              </w:rPr>
            </w:pPr>
          </w:p>
        </w:tc>
        <w:tc>
          <w:tcPr>
            <w:tcW w:w="0" w:type="auto"/>
            <w:vAlign w:val="center"/>
            <w:hideMark/>
          </w:tcPr>
          <w:p w14:paraId="24E05734" w14:textId="77777777" w:rsidR="00000000" w:rsidRDefault="00E36B8C">
            <w:pPr>
              <w:rPr>
                <w:rFonts w:eastAsia="Times New Roman"/>
                <w:sz w:val="20"/>
                <w:szCs w:val="20"/>
              </w:rPr>
            </w:pPr>
          </w:p>
        </w:tc>
        <w:tc>
          <w:tcPr>
            <w:tcW w:w="0" w:type="auto"/>
            <w:vAlign w:val="center"/>
            <w:hideMark/>
          </w:tcPr>
          <w:p w14:paraId="4D7E39A9" w14:textId="77777777" w:rsidR="00000000" w:rsidRDefault="00E36B8C">
            <w:pPr>
              <w:rPr>
                <w:rFonts w:eastAsia="Times New Roman"/>
                <w:sz w:val="20"/>
                <w:szCs w:val="20"/>
              </w:rPr>
            </w:pPr>
          </w:p>
        </w:tc>
        <w:tc>
          <w:tcPr>
            <w:tcW w:w="0" w:type="auto"/>
            <w:vAlign w:val="center"/>
            <w:hideMark/>
          </w:tcPr>
          <w:p w14:paraId="7E76E514" w14:textId="77777777" w:rsidR="00000000" w:rsidRDefault="00E36B8C">
            <w:pPr>
              <w:rPr>
                <w:rFonts w:eastAsia="Times New Roman"/>
                <w:sz w:val="20"/>
                <w:szCs w:val="20"/>
              </w:rPr>
            </w:pPr>
          </w:p>
        </w:tc>
      </w:tr>
      <w:tr w:rsidR="00000000" w14:paraId="17FCF47E" w14:textId="77777777">
        <w:trPr>
          <w:divId w:val="2123307843"/>
        </w:trPr>
        <w:tc>
          <w:tcPr>
            <w:tcW w:w="0" w:type="auto"/>
            <w:gridSpan w:val="3"/>
            <w:shd w:val="clear" w:color="auto" w:fill="FFFFFF"/>
            <w:tcMar>
              <w:top w:w="30" w:type="dxa"/>
              <w:left w:w="360" w:type="dxa"/>
              <w:bottom w:w="30" w:type="dxa"/>
              <w:right w:w="20" w:type="dxa"/>
            </w:tcMar>
            <w:hideMark/>
          </w:tcPr>
          <w:p w14:paraId="3B6A31D4" w14:textId="77777777" w:rsidR="00000000" w:rsidRDefault="00E36B8C">
            <w:pPr>
              <w:rPr>
                <w:rFonts w:eastAsia="Times New Roman"/>
              </w:rPr>
            </w:pPr>
            <w:r>
              <w:rPr>
                <w:rFonts w:eastAsia="Times New Roman"/>
                <w:color w:val="000000"/>
                <w:sz w:val="20"/>
                <w:szCs w:val="20"/>
              </w:rPr>
              <w:t>Net income per share, basi</w:t>
            </w:r>
            <w:r>
              <w:rPr>
                <w:rFonts w:eastAsia="Times New Roman"/>
                <w:color w:val="000000"/>
                <w:sz w:val="20"/>
                <w:szCs w:val="20"/>
              </w:rPr>
              <w:t>c</w:t>
            </w: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74066E79"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35C91DB4" w14:textId="77777777" w:rsidR="00000000" w:rsidRDefault="00E36B8C">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7F85651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8345D8" w14:textId="77777777" w:rsidR="00000000" w:rsidRDefault="00E36B8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361B554C"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51A418AE" w14:textId="77777777" w:rsidR="00000000" w:rsidRDefault="00E36B8C">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1F539D6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CA8295" w14:textId="77777777" w:rsidR="00000000" w:rsidRDefault="00E36B8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25008C3C"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2110A82D" w14:textId="77777777" w:rsidR="00000000" w:rsidRDefault="00E36B8C">
            <w:pPr>
              <w:jc w:val="right"/>
              <w:rPr>
                <w:rFonts w:eastAsia="Times New Roman"/>
              </w:rPr>
            </w:pPr>
            <w:r>
              <w:rPr>
                <w:rFonts w:eastAsia="Times New Roman"/>
                <w:color w:val="000000"/>
                <w:sz w:val="20"/>
                <w:szCs w:val="20"/>
              </w:rPr>
              <w:t>0.55</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171079A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18A595" w14:textId="77777777" w:rsidR="00000000" w:rsidRDefault="00E36B8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429526C3"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6EFCD463" w14:textId="77777777" w:rsidR="00000000" w:rsidRDefault="00E36B8C">
            <w:pPr>
              <w:jc w:val="right"/>
              <w:rPr>
                <w:rFonts w:eastAsia="Times New Roman"/>
              </w:rPr>
            </w:pPr>
            <w:r>
              <w:rPr>
                <w:rFonts w:eastAsia="Times New Roman"/>
                <w:color w:val="000000"/>
                <w:sz w:val="20"/>
                <w:szCs w:val="20"/>
              </w:rPr>
              <w:t>0.25</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746CDA17"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0EF79593" w14:textId="77777777" w:rsidR="00000000" w:rsidRDefault="00E36B8C">
            <w:pPr>
              <w:rPr>
                <w:rFonts w:eastAsia="Times New Roman"/>
                <w:sz w:val="20"/>
                <w:szCs w:val="20"/>
              </w:rPr>
            </w:pPr>
          </w:p>
        </w:tc>
        <w:tc>
          <w:tcPr>
            <w:tcW w:w="0" w:type="auto"/>
            <w:vAlign w:val="center"/>
            <w:hideMark/>
          </w:tcPr>
          <w:p w14:paraId="4B31ED90" w14:textId="77777777" w:rsidR="00000000" w:rsidRDefault="00E36B8C">
            <w:pPr>
              <w:rPr>
                <w:rFonts w:eastAsia="Times New Roman"/>
                <w:sz w:val="20"/>
                <w:szCs w:val="20"/>
              </w:rPr>
            </w:pPr>
          </w:p>
        </w:tc>
        <w:tc>
          <w:tcPr>
            <w:tcW w:w="0" w:type="auto"/>
            <w:vAlign w:val="center"/>
            <w:hideMark/>
          </w:tcPr>
          <w:p w14:paraId="557379E3" w14:textId="77777777" w:rsidR="00000000" w:rsidRDefault="00E36B8C">
            <w:pPr>
              <w:rPr>
                <w:rFonts w:eastAsia="Times New Roman"/>
                <w:sz w:val="20"/>
                <w:szCs w:val="20"/>
              </w:rPr>
            </w:pPr>
          </w:p>
        </w:tc>
        <w:tc>
          <w:tcPr>
            <w:tcW w:w="0" w:type="auto"/>
            <w:vAlign w:val="center"/>
            <w:hideMark/>
          </w:tcPr>
          <w:p w14:paraId="4A17EBBB" w14:textId="77777777" w:rsidR="00000000" w:rsidRDefault="00E36B8C">
            <w:pPr>
              <w:rPr>
                <w:rFonts w:eastAsia="Times New Roman"/>
                <w:sz w:val="20"/>
                <w:szCs w:val="20"/>
              </w:rPr>
            </w:pPr>
          </w:p>
        </w:tc>
        <w:tc>
          <w:tcPr>
            <w:tcW w:w="0" w:type="auto"/>
            <w:vAlign w:val="center"/>
            <w:hideMark/>
          </w:tcPr>
          <w:p w14:paraId="12BB3EDA" w14:textId="77777777" w:rsidR="00000000" w:rsidRDefault="00E36B8C">
            <w:pPr>
              <w:rPr>
                <w:rFonts w:eastAsia="Times New Roman"/>
                <w:sz w:val="20"/>
                <w:szCs w:val="20"/>
              </w:rPr>
            </w:pPr>
          </w:p>
        </w:tc>
        <w:tc>
          <w:tcPr>
            <w:tcW w:w="0" w:type="auto"/>
            <w:vAlign w:val="center"/>
            <w:hideMark/>
          </w:tcPr>
          <w:p w14:paraId="3466E379" w14:textId="77777777" w:rsidR="00000000" w:rsidRDefault="00E36B8C">
            <w:pPr>
              <w:rPr>
                <w:rFonts w:eastAsia="Times New Roman"/>
                <w:sz w:val="20"/>
                <w:szCs w:val="20"/>
              </w:rPr>
            </w:pPr>
          </w:p>
        </w:tc>
        <w:tc>
          <w:tcPr>
            <w:tcW w:w="0" w:type="auto"/>
            <w:vAlign w:val="center"/>
            <w:hideMark/>
          </w:tcPr>
          <w:p w14:paraId="6A316E39" w14:textId="77777777" w:rsidR="00000000" w:rsidRDefault="00E36B8C">
            <w:pPr>
              <w:rPr>
                <w:rFonts w:eastAsia="Times New Roman"/>
                <w:sz w:val="20"/>
                <w:szCs w:val="20"/>
              </w:rPr>
            </w:pPr>
          </w:p>
        </w:tc>
        <w:tc>
          <w:tcPr>
            <w:tcW w:w="0" w:type="auto"/>
            <w:vAlign w:val="center"/>
            <w:hideMark/>
          </w:tcPr>
          <w:p w14:paraId="055E75AD" w14:textId="77777777" w:rsidR="00000000" w:rsidRDefault="00E36B8C">
            <w:pPr>
              <w:rPr>
                <w:rFonts w:eastAsia="Times New Roman"/>
                <w:sz w:val="20"/>
                <w:szCs w:val="20"/>
              </w:rPr>
            </w:pPr>
          </w:p>
        </w:tc>
        <w:tc>
          <w:tcPr>
            <w:tcW w:w="0" w:type="auto"/>
            <w:vAlign w:val="center"/>
            <w:hideMark/>
          </w:tcPr>
          <w:p w14:paraId="13D50FB8" w14:textId="77777777" w:rsidR="00000000" w:rsidRDefault="00E36B8C">
            <w:pPr>
              <w:rPr>
                <w:rFonts w:eastAsia="Times New Roman"/>
                <w:sz w:val="20"/>
                <w:szCs w:val="20"/>
              </w:rPr>
            </w:pPr>
          </w:p>
        </w:tc>
        <w:tc>
          <w:tcPr>
            <w:tcW w:w="0" w:type="auto"/>
            <w:vAlign w:val="center"/>
            <w:hideMark/>
          </w:tcPr>
          <w:p w14:paraId="6FC8BD37" w14:textId="77777777" w:rsidR="00000000" w:rsidRDefault="00E36B8C">
            <w:pPr>
              <w:rPr>
                <w:rFonts w:eastAsia="Times New Roman"/>
                <w:sz w:val="20"/>
                <w:szCs w:val="20"/>
              </w:rPr>
            </w:pPr>
          </w:p>
        </w:tc>
        <w:tc>
          <w:tcPr>
            <w:tcW w:w="0" w:type="auto"/>
            <w:vAlign w:val="center"/>
            <w:hideMark/>
          </w:tcPr>
          <w:p w14:paraId="030FC9BD" w14:textId="77777777" w:rsidR="00000000" w:rsidRDefault="00E36B8C">
            <w:pPr>
              <w:rPr>
                <w:rFonts w:eastAsia="Times New Roman"/>
                <w:sz w:val="20"/>
                <w:szCs w:val="20"/>
              </w:rPr>
            </w:pPr>
          </w:p>
        </w:tc>
        <w:tc>
          <w:tcPr>
            <w:tcW w:w="0" w:type="auto"/>
            <w:vAlign w:val="center"/>
            <w:hideMark/>
          </w:tcPr>
          <w:p w14:paraId="0FBB1AB9" w14:textId="77777777" w:rsidR="00000000" w:rsidRDefault="00E36B8C">
            <w:pPr>
              <w:rPr>
                <w:rFonts w:eastAsia="Times New Roman"/>
                <w:sz w:val="20"/>
                <w:szCs w:val="20"/>
              </w:rPr>
            </w:pPr>
          </w:p>
        </w:tc>
      </w:tr>
      <w:tr w:rsidR="00000000" w14:paraId="7DFD23CC" w14:textId="77777777">
        <w:trPr>
          <w:divId w:val="2123307843"/>
        </w:trPr>
        <w:tc>
          <w:tcPr>
            <w:tcW w:w="0" w:type="auto"/>
            <w:gridSpan w:val="3"/>
            <w:shd w:val="clear" w:color="auto" w:fill="CCEEFF"/>
            <w:tcMar>
              <w:top w:w="30" w:type="dxa"/>
              <w:left w:w="360" w:type="dxa"/>
              <w:bottom w:w="30" w:type="dxa"/>
              <w:right w:w="20" w:type="dxa"/>
            </w:tcMar>
            <w:hideMark/>
          </w:tcPr>
          <w:p w14:paraId="5E3C429D" w14:textId="77777777" w:rsidR="00000000" w:rsidRDefault="00E36B8C">
            <w:pPr>
              <w:rPr>
                <w:rFonts w:eastAsia="Times New Roman"/>
              </w:rPr>
            </w:pPr>
            <w:r>
              <w:rPr>
                <w:rFonts w:eastAsia="Times New Roman"/>
                <w:color w:val="000000"/>
                <w:sz w:val="20"/>
                <w:szCs w:val="20"/>
              </w:rPr>
              <w:t>Net income per share, dilute</w:t>
            </w:r>
            <w:r>
              <w:rPr>
                <w:rFonts w:eastAsia="Times New Roman"/>
                <w:color w:val="000000"/>
                <w:sz w:val="20"/>
                <w:szCs w:val="20"/>
              </w:rPr>
              <w:t>d</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48D46DC2"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18837476" w14:textId="77777777" w:rsidR="00000000" w:rsidRDefault="00E36B8C">
            <w:pPr>
              <w:jc w:val="right"/>
              <w:rPr>
                <w:rFonts w:eastAsia="Times New Roman"/>
              </w:rPr>
            </w:pPr>
            <w:r>
              <w:rPr>
                <w:rFonts w:eastAsia="Times New Roman"/>
                <w:color w:val="000000"/>
                <w:sz w:val="20"/>
                <w:szCs w:val="20"/>
              </w:rPr>
              <w:t>0.11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0617833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10F512" w14:textId="77777777" w:rsidR="00000000" w:rsidRDefault="00E36B8C">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5896A08F"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259A72CE" w14:textId="77777777" w:rsidR="00000000" w:rsidRDefault="00E36B8C">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31330F0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D4FA68" w14:textId="77777777" w:rsidR="00000000" w:rsidRDefault="00E36B8C">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1B97205B"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0FC0FBDC" w14:textId="77777777" w:rsidR="00000000" w:rsidRDefault="00E36B8C">
            <w:pPr>
              <w:jc w:val="right"/>
              <w:rPr>
                <w:rFonts w:eastAsia="Times New Roman"/>
              </w:rPr>
            </w:pPr>
            <w:r>
              <w:rPr>
                <w:rFonts w:eastAsia="Times New Roman"/>
                <w:color w:val="000000"/>
                <w:sz w:val="20"/>
                <w:szCs w:val="20"/>
              </w:rPr>
              <w:t>0.53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798ACE4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17A1AD" w14:textId="77777777" w:rsidR="00000000" w:rsidRDefault="00E36B8C">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6EA252AB" w14:textId="77777777" w:rsidR="00000000" w:rsidRDefault="00E36B8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644A6EBE" w14:textId="77777777" w:rsidR="00000000" w:rsidRDefault="00E36B8C">
            <w:pPr>
              <w:jc w:val="right"/>
              <w:rPr>
                <w:rFonts w:eastAsia="Times New Roman"/>
              </w:rPr>
            </w:pPr>
            <w:r>
              <w:rPr>
                <w:rFonts w:eastAsia="Times New Roman"/>
                <w:color w:val="000000"/>
                <w:sz w:val="20"/>
                <w:szCs w:val="20"/>
              </w:rPr>
              <w:t>0.24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16875C5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1EE7655" w14:textId="77777777" w:rsidR="00000000" w:rsidRDefault="00E36B8C">
            <w:pPr>
              <w:rPr>
                <w:rFonts w:eastAsia="Times New Roman"/>
                <w:sz w:val="20"/>
                <w:szCs w:val="20"/>
              </w:rPr>
            </w:pPr>
          </w:p>
        </w:tc>
        <w:tc>
          <w:tcPr>
            <w:tcW w:w="0" w:type="auto"/>
            <w:vAlign w:val="center"/>
            <w:hideMark/>
          </w:tcPr>
          <w:p w14:paraId="143E76F8" w14:textId="77777777" w:rsidR="00000000" w:rsidRDefault="00E36B8C">
            <w:pPr>
              <w:rPr>
                <w:rFonts w:eastAsia="Times New Roman"/>
                <w:sz w:val="20"/>
                <w:szCs w:val="20"/>
              </w:rPr>
            </w:pPr>
          </w:p>
        </w:tc>
        <w:tc>
          <w:tcPr>
            <w:tcW w:w="0" w:type="auto"/>
            <w:vAlign w:val="center"/>
            <w:hideMark/>
          </w:tcPr>
          <w:p w14:paraId="3B66C4A3" w14:textId="77777777" w:rsidR="00000000" w:rsidRDefault="00E36B8C">
            <w:pPr>
              <w:rPr>
                <w:rFonts w:eastAsia="Times New Roman"/>
                <w:sz w:val="20"/>
                <w:szCs w:val="20"/>
              </w:rPr>
            </w:pPr>
          </w:p>
        </w:tc>
        <w:tc>
          <w:tcPr>
            <w:tcW w:w="0" w:type="auto"/>
            <w:vAlign w:val="center"/>
            <w:hideMark/>
          </w:tcPr>
          <w:p w14:paraId="7092720F" w14:textId="77777777" w:rsidR="00000000" w:rsidRDefault="00E36B8C">
            <w:pPr>
              <w:rPr>
                <w:rFonts w:eastAsia="Times New Roman"/>
                <w:sz w:val="20"/>
                <w:szCs w:val="20"/>
              </w:rPr>
            </w:pPr>
          </w:p>
        </w:tc>
        <w:tc>
          <w:tcPr>
            <w:tcW w:w="0" w:type="auto"/>
            <w:vAlign w:val="center"/>
            <w:hideMark/>
          </w:tcPr>
          <w:p w14:paraId="3D2EA947" w14:textId="77777777" w:rsidR="00000000" w:rsidRDefault="00E36B8C">
            <w:pPr>
              <w:rPr>
                <w:rFonts w:eastAsia="Times New Roman"/>
                <w:sz w:val="20"/>
                <w:szCs w:val="20"/>
              </w:rPr>
            </w:pPr>
          </w:p>
        </w:tc>
        <w:tc>
          <w:tcPr>
            <w:tcW w:w="0" w:type="auto"/>
            <w:vAlign w:val="center"/>
            <w:hideMark/>
          </w:tcPr>
          <w:p w14:paraId="4220DE23" w14:textId="77777777" w:rsidR="00000000" w:rsidRDefault="00E36B8C">
            <w:pPr>
              <w:rPr>
                <w:rFonts w:eastAsia="Times New Roman"/>
                <w:sz w:val="20"/>
                <w:szCs w:val="20"/>
              </w:rPr>
            </w:pPr>
          </w:p>
        </w:tc>
        <w:tc>
          <w:tcPr>
            <w:tcW w:w="0" w:type="auto"/>
            <w:vAlign w:val="center"/>
            <w:hideMark/>
          </w:tcPr>
          <w:p w14:paraId="01F6BA49" w14:textId="77777777" w:rsidR="00000000" w:rsidRDefault="00E36B8C">
            <w:pPr>
              <w:rPr>
                <w:rFonts w:eastAsia="Times New Roman"/>
                <w:sz w:val="20"/>
                <w:szCs w:val="20"/>
              </w:rPr>
            </w:pPr>
          </w:p>
        </w:tc>
        <w:tc>
          <w:tcPr>
            <w:tcW w:w="0" w:type="auto"/>
            <w:vAlign w:val="center"/>
            <w:hideMark/>
          </w:tcPr>
          <w:p w14:paraId="715546A0" w14:textId="77777777" w:rsidR="00000000" w:rsidRDefault="00E36B8C">
            <w:pPr>
              <w:rPr>
                <w:rFonts w:eastAsia="Times New Roman"/>
                <w:sz w:val="20"/>
                <w:szCs w:val="20"/>
              </w:rPr>
            </w:pPr>
          </w:p>
        </w:tc>
        <w:tc>
          <w:tcPr>
            <w:tcW w:w="0" w:type="auto"/>
            <w:vAlign w:val="center"/>
            <w:hideMark/>
          </w:tcPr>
          <w:p w14:paraId="6F836C99" w14:textId="77777777" w:rsidR="00000000" w:rsidRDefault="00E36B8C">
            <w:pPr>
              <w:rPr>
                <w:rFonts w:eastAsia="Times New Roman"/>
                <w:sz w:val="20"/>
                <w:szCs w:val="20"/>
              </w:rPr>
            </w:pPr>
          </w:p>
        </w:tc>
        <w:tc>
          <w:tcPr>
            <w:tcW w:w="0" w:type="auto"/>
            <w:vAlign w:val="center"/>
            <w:hideMark/>
          </w:tcPr>
          <w:p w14:paraId="1FEA1FE5" w14:textId="77777777" w:rsidR="00000000" w:rsidRDefault="00E36B8C">
            <w:pPr>
              <w:rPr>
                <w:rFonts w:eastAsia="Times New Roman"/>
                <w:sz w:val="20"/>
                <w:szCs w:val="20"/>
              </w:rPr>
            </w:pPr>
          </w:p>
        </w:tc>
        <w:tc>
          <w:tcPr>
            <w:tcW w:w="0" w:type="auto"/>
            <w:vAlign w:val="center"/>
            <w:hideMark/>
          </w:tcPr>
          <w:p w14:paraId="73D666D6" w14:textId="77777777" w:rsidR="00000000" w:rsidRDefault="00E36B8C">
            <w:pPr>
              <w:rPr>
                <w:rFonts w:eastAsia="Times New Roman"/>
                <w:sz w:val="20"/>
                <w:szCs w:val="20"/>
              </w:rPr>
            </w:pPr>
          </w:p>
        </w:tc>
        <w:tc>
          <w:tcPr>
            <w:tcW w:w="0" w:type="auto"/>
            <w:vAlign w:val="center"/>
            <w:hideMark/>
          </w:tcPr>
          <w:p w14:paraId="033406FF" w14:textId="77777777" w:rsidR="00000000" w:rsidRDefault="00E36B8C">
            <w:pPr>
              <w:rPr>
                <w:rFonts w:eastAsia="Times New Roman"/>
                <w:sz w:val="20"/>
                <w:szCs w:val="20"/>
              </w:rPr>
            </w:pPr>
          </w:p>
        </w:tc>
      </w:tr>
    </w:tbl>
    <w:p w14:paraId="73534E08" w14:textId="77777777" w:rsidR="00000000" w:rsidRDefault="00E36B8C">
      <w:pPr>
        <w:divId w:val="1874460951"/>
        <w:rPr>
          <w:rFonts w:eastAsia="Times New Roman"/>
        </w:rPr>
      </w:pPr>
      <w:r>
        <w:rPr>
          <w:rFonts w:eastAsia="Times New Roman"/>
          <w:b/>
          <w:bCs/>
          <w:color w:val="000000"/>
          <w:sz w:val="20"/>
          <w:szCs w:val="20"/>
        </w:rPr>
        <w:t>Segment Informatio</w:t>
      </w:r>
      <w:r>
        <w:rPr>
          <w:rFonts w:eastAsia="Times New Roman"/>
          <w:b/>
          <w:bCs/>
          <w:color w:val="000000"/>
          <w:sz w:val="20"/>
          <w:szCs w:val="20"/>
        </w:rPr>
        <w:t>n</w:t>
      </w:r>
    </w:p>
    <w:p w14:paraId="5DE582AA" w14:textId="77777777" w:rsidR="00000000" w:rsidRDefault="00E36B8C">
      <w:pPr>
        <w:ind w:firstLine="495"/>
        <w:divId w:val="1228955204"/>
        <w:rPr>
          <w:rFonts w:eastAsia="Times New Roman"/>
        </w:rPr>
      </w:pPr>
      <w:r>
        <w:rPr>
          <w:rFonts w:eastAsia="Times New Roman"/>
          <w:color w:val="000000"/>
          <w:sz w:val="20"/>
          <w:szCs w:val="20"/>
        </w:rPr>
        <w:t>The Company operates in a single operating segment by selling products directly to customers and through an international</w:t>
      </w:r>
      <w:r>
        <w:rPr>
          <w:rFonts w:eastAsia="Times New Roman"/>
          <w:color w:val="000000"/>
          <w:sz w:val="20"/>
          <w:szCs w:val="20"/>
        </w:rPr>
        <w:t xml:space="preserve"> network of independent distributors that operates in an integrated manner from market to market. Commissions and incentives expenses are the Company’s largest expense comprised of the commissions paid to its independent distributors. The Company manages i</w:t>
      </w:r>
      <w:r>
        <w:rPr>
          <w:rFonts w:eastAsia="Times New Roman"/>
          <w:color w:val="000000"/>
          <w:sz w:val="20"/>
          <w:szCs w:val="20"/>
        </w:rPr>
        <w:t>ts business primarily by managing its international network of independent distributors. The Company disaggregates revenue in two geographic regions: the Americas region and the Asia/Pacific &amp; Europe region</w:t>
      </w:r>
      <w:r>
        <w:rPr>
          <w:rFonts w:eastAsia="Times New Roman"/>
          <w:color w:val="000000"/>
          <w:sz w:val="20"/>
          <w:szCs w:val="20"/>
        </w:rPr>
        <w:t>.</w:t>
      </w:r>
    </w:p>
    <w:p w14:paraId="48D2940A" w14:textId="77777777" w:rsidR="00000000" w:rsidRDefault="00E36B8C">
      <w:pPr>
        <w:ind w:firstLine="495"/>
        <w:divId w:val="152263842"/>
        <w:rPr>
          <w:rFonts w:eastAsia="Times New Roman"/>
        </w:rPr>
      </w:pPr>
      <w:r>
        <w:rPr>
          <w:rFonts w:eastAsia="Times New Roman"/>
          <w:color w:val="000000"/>
          <w:sz w:val="20"/>
          <w:szCs w:val="20"/>
        </w:rPr>
        <w:t>The following table presents the Company's reven</w:t>
      </w:r>
      <w:r>
        <w:rPr>
          <w:rFonts w:eastAsia="Times New Roman"/>
          <w:color w:val="000000"/>
          <w:sz w:val="20"/>
          <w:szCs w:val="20"/>
        </w:rPr>
        <w:t>ue disaggregated by these two geographic regions (in thousands)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94"/>
        <w:gridCol w:w="36"/>
        <w:gridCol w:w="135"/>
        <w:gridCol w:w="802"/>
        <w:gridCol w:w="85"/>
        <w:gridCol w:w="36"/>
        <w:gridCol w:w="36"/>
        <w:gridCol w:w="36"/>
        <w:gridCol w:w="135"/>
        <w:gridCol w:w="766"/>
        <w:gridCol w:w="85"/>
        <w:gridCol w:w="36"/>
        <w:gridCol w:w="36"/>
        <w:gridCol w:w="36"/>
        <w:gridCol w:w="135"/>
        <w:gridCol w:w="766"/>
        <w:gridCol w:w="85"/>
        <w:gridCol w:w="36"/>
        <w:gridCol w:w="36"/>
        <w:gridCol w:w="36"/>
        <w:gridCol w:w="135"/>
        <w:gridCol w:w="768"/>
        <w:gridCol w:w="85"/>
        <w:gridCol w:w="36"/>
        <w:gridCol w:w="36"/>
        <w:gridCol w:w="36"/>
        <w:gridCol w:w="36"/>
        <w:gridCol w:w="36"/>
        <w:gridCol w:w="36"/>
        <w:gridCol w:w="36"/>
        <w:gridCol w:w="36"/>
        <w:gridCol w:w="36"/>
        <w:gridCol w:w="36"/>
        <w:gridCol w:w="36"/>
        <w:gridCol w:w="36"/>
      </w:tblGrid>
      <w:tr w:rsidR="00000000" w14:paraId="6112C6DA" w14:textId="77777777">
        <w:trPr>
          <w:gridAfter w:val="12"/>
          <w:divId w:val="1562474045"/>
          <w:jc w:val="center"/>
        </w:trPr>
        <w:tc>
          <w:tcPr>
            <w:tcW w:w="50" w:type="pct"/>
            <w:vAlign w:val="center"/>
            <w:hideMark/>
          </w:tcPr>
          <w:p w14:paraId="51862D22" w14:textId="77777777" w:rsidR="00000000" w:rsidRDefault="00E36B8C">
            <w:pPr>
              <w:ind w:firstLine="495"/>
              <w:rPr>
                <w:rFonts w:eastAsia="Times New Roman"/>
              </w:rPr>
            </w:pPr>
          </w:p>
        </w:tc>
        <w:tc>
          <w:tcPr>
            <w:tcW w:w="2246" w:type="pct"/>
            <w:vAlign w:val="center"/>
            <w:hideMark/>
          </w:tcPr>
          <w:p w14:paraId="237E419A" w14:textId="77777777" w:rsidR="00000000" w:rsidRDefault="00E36B8C">
            <w:pPr>
              <w:rPr>
                <w:rFonts w:eastAsia="Times New Roman"/>
                <w:sz w:val="20"/>
                <w:szCs w:val="20"/>
              </w:rPr>
            </w:pPr>
          </w:p>
        </w:tc>
        <w:tc>
          <w:tcPr>
            <w:tcW w:w="50" w:type="pct"/>
            <w:vAlign w:val="center"/>
            <w:hideMark/>
          </w:tcPr>
          <w:p w14:paraId="3DA77907" w14:textId="77777777" w:rsidR="00000000" w:rsidRDefault="00E36B8C">
            <w:pPr>
              <w:rPr>
                <w:rFonts w:eastAsia="Times New Roman"/>
                <w:sz w:val="20"/>
                <w:szCs w:val="20"/>
              </w:rPr>
            </w:pPr>
          </w:p>
        </w:tc>
        <w:tc>
          <w:tcPr>
            <w:tcW w:w="50" w:type="pct"/>
            <w:vAlign w:val="center"/>
            <w:hideMark/>
          </w:tcPr>
          <w:p w14:paraId="5CDAD157" w14:textId="77777777" w:rsidR="00000000" w:rsidRDefault="00E36B8C">
            <w:pPr>
              <w:rPr>
                <w:rFonts w:eastAsia="Times New Roman"/>
                <w:sz w:val="20"/>
                <w:szCs w:val="20"/>
              </w:rPr>
            </w:pPr>
          </w:p>
        </w:tc>
        <w:tc>
          <w:tcPr>
            <w:tcW w:w="535" w:type="pct"/>
            <w:vAlign w:val="center"/>
            <w:hideMark/>
          </w:tcPr>
          <w:p w14:paraId="519DE19A" w14:textId="77777777" w:rsidR="00000000" w:rsidRDefault="00E36B8C">
            <w:pPr>
              <w:rPr>
                <w:rFonts w:eastAsia="Times New Roman"/>
                <w:sz w:val="20"/>
                <w:szCs w:val="20"/>
              </w:rPr>
            </w:pPr>
          </w:p>
        </w:tc>
        <w:tc>
          <w:tcPr>
            <w:tcW w:w="50" w:type="pct"/>
            <w:vAlign w:val="center"/>
            <w:hideMark/>
          </w:tcPr>
          <w:p w14:paraId="30E4B979" w14:textId="77777777" w:rsidR="00000000" w:rsidRDefault="00E36B8C">
            <w:pPr>
              <w:rPr>
                <w:rFonts w:eastAsia="Times New Roman"/>
                <w:sz w:val="20"/>
                <w:szCs w:val="20"/>
              </w:rPr>
            </w:pPr>
          </w:p>
        </w:tc>
        <w:tc>
          <w:tcPr>
            <w:tcW w:w="5" w:type="pct"/>
            <w:vAlign w:val="center"/>
            <w:hideMark/>
          </w:tcPr>
          <w:p w14:paraId="51AC1958" w14:textId="77777777" w:rsidR="00000000" w:rsidRDefault="00E36B8C">
            <w:pPr>
              <w:rPr>
                <w:rFonts w:eastAsia="Times New Roman"/>
                <w:sz w:val="20"/>
                <w:szCs w:val="20"/>
              </w:rPr>
            </w:pPr>
          </w:p>
        </w:tc>
        <w:tc>
          <w:tcPr>
            <w:tcW w:w="26" w:type="pct"/>
            <w:vAlign w:val="center"/>
            <w:hideMark/>
          </w:tcPr>
          <w:p w14:paraId="52551C42" w14:textId="77777777" w:rsidR="00000000" w:rsidRDefault="00E36B8C">
            <w:pPr>
              <w:rPr>
                <w:rFonts w:eastAsia="Times New Roman"/>
                <w:sz w:val="20"/>
                <w:szCs w:val="20"/>
              </w:rPr>
            </w:pPr>
          </w:p>
        </w:tc>
        <w:tc>
          <w:tcPr>
            <w:tcW w:w="5" w:type="pct"/>
            <w:vAlign w:val="center"/>
            <w:hideMark/>
          </w:tcPr>
          <w:p w14:paraId="262A0145" w14:textId="77777777" w:rsidR="00000000" w:rsidRDefault="00E36B8C">
            <w:pPr>
              <w:rPr>
                <w:rFonts w:eastAsia="Times New Roman"/>
                <w:sz w:val="20"/>
                <w:szCs w:val="20"/>
              </w:rPr>
            </w:pPr>
          </w:p>
        </w:tc>
        <w:tc>
          <w:tcPr>
            <w:tcW w:w="50" w:type="pct"/>
            <w:vAlign w:val="center"/>
            <w:hideMark/>
          </w:tcPr>
          <w:p w14:paraId="347F801F" w14:textId="77777777" w:rsidR="00000000" w:rsidRDefault="00E36B8C">
            <w:pPr>
              <w:rPr>
                <w:rFonts w:eastAsia="Times New Roman"/>
                <w:sz w:val="20"/>
                <w:szCs w:val="20"/>
              </w:rPr>
            </w:pPr>
          </w:p>
        </w:tc>
        <w:tc>
          <w:tcPr>
            <w:tcW w:w="535" w:type="pct"/>
            <w:vAlign w:val="center"/>
            <w:hideMark/>
          </w:tcPr>
          <w:p w14:paraId="1A62E6C0" w14:textId="77777777" w:rsidR="00000000" w:rsidRDefault="00E36B8C">
            <w:pPr>
              <w:rPr>
                <w:rFonts w:eastAsia="Times New Roman"/>
                <w:sz w:val="20"/>
                <w:szCs w:val="20"/>
              </w:rPr>
            </w:pPr>
          </w:p>
        </w:tc>
        <w:tc>
          <w:tcPr>
            <w:tcW w:w="50" w:type="pct"/>
            <w:vAlign w:val="center"/>
            <w:hideMark/>
          </w:tcPr>
          <w:p w14:paraId="5F3B2425" w14:textId="77777777" w:rsidR="00000000" w:rsidRDefault="00E36B8C">
            <w:pPr>
              <w:rPr>
                <w:rFonts w:eastAsia="Times New Roman"/>
                <w:sz w:val="20"/>
                <w:szCs w:val="20"/>
              </w:rPr>
            </w:pPr>
          </w:p>
        </w:tc>
        <w:tc>
          <w:tcPr>
            <w:tcW w:w="5" w:type="pct"/>
            <w:vAlign w:val="center"/>
            <w:hideMark/>
          </w:tcPr>
          <w:p w14:paraId="7AE69BD2" w14:textId="77777777" w:rsidR="00000000" w:rsidRDefault="00E36B8C">
            <w:pPr>
              <w:rPr>
                <w:rFonts w:eastAsia="Times New Roman"/>
                <w:sz w:val="20"/>
                <w:szCs w:val="20"/>
              </w:rPr>
            </w:pPr>
          </w:p>
        </w:tc>
        <w:tc>
          <w:tcPr>
            <w:tcW w:w="26" w:type="pct"/>
            <w:vAlign w:val="center"/>
            <w:hideMark/>
          </w:tcPr>
          <w:p w14:paraId="7BF4B535" w14:textId="77777777" w:rsidR="00000000" w:rsidRDefault="00E36B8C">
            <w:pPr>
              <w:rPr>
                <w:rFonts w:eastAsia="Times New Roman"/>
                <w:sz w:val="20"/>
                <w:szCs w:val="20"/>
              </w:rPr>
            </w:pPr>
          </w:p>
        </w:tc>
        <w:tc>
          <w:tcPr>
            <w:tcW w:w="5" w:type="pct"/>
            <w:vAlign w:val="center"/>
            <w:hideMark/>
          </w:tcPr>
          <w:p w14:paraId="75D89E13" w14:textId="77777777" w:rsidR="00000000" w:rsidRDefault="00E36B8C">
            <w:pPr>
              <w:rPr>
                <w:rFonts w:eastAsia="Times New Roman"/>
                <w:sz w:val="20"/>
                <w:szCs w:val="20"/>
              </w:rPr>
            </w:pPr>
          </w:p>
        </w:tc>
        <w:tc>
          <w:tcPr>
            <w:tcW w:w="50" w:type="pct"/>
            <w:vAlign w:val="center"/>
            <w:hideMark/>
          </w:tcPr>
          <w:p w14:paraId="1235276E" w14:textId="77777777" w:rsidR="00000000" w:rsidRDefault="00E36B8C">
            <w:pPr>
              <w:rPr>
                <w:rFonts w:eastAsia="Times New Roman"/>
                <w:sz w:val="20"/>
                <w:szCs w:val="20"/>
              </w:rPr>
            </w:pPr>
          </w:p>
        </w:tc>
        <w:tc>
          <w:tcPr>
            <w:tcW w:w="535" w:type="pct"/>
            <w:vAlign w:val="center"/>
            <w:hideMark/>
          </w:tcPr>
          <w:p w14:paraId="1C36696D" w14:textId="77777777" w:rsidR="00000000" w:rsidRDefault="00E36B8C">
            <w:pPr>
              <w:rPr>
                <w:rFonts w:eastAsia="Times New Roman"/>
                <w:sz w:val="20"/>
                <w:szCs w:val="20"/>
              </w:rPr>
            </w:pPr>
          </w:p>
        </w:tc>
        <w:tc>
          <w:tcPr>
            <w:tcW w:w="50" w:type="pct"/>
            <w:vAlign w:val="center"/>
            <w:hideMark/>
          </w:tcPr>
          <w:p w14:paraId="6E77327E" w14:textId="77777777" w:rsidR="00000000" w:rsidRDefault="00E36B8C">
            <w:pPr>
              <w:rPr>
                <w:rFonts w:eastAsia="Times New Roman"/>
                <w:sz w:val="20"/>
                <w:szCs w:val="20"/>
              </w:rPr>
            </w:pPr>
          </w:p>
        </w:tc>
        <w:tc>
          <w:tcPr>
            <w:tcW w:w="5" w:type="pct"/>
            <w:vAlign w:val="center"/>
            <w:hideMark/>
          </w:tcPr>
          <w:p w14:paraId="6DD8F8F1" w14:textId="77777777" w:rsidR="00000000" w:rsidRDefault="00E36B8C">
            <w:pPr>
              <w:rPr>
                <w:rFonts w:eastAsia="Times New Roman"/>
                <w:sz w:val="20"/>
                <w:szCs w:val="20"/>
              </w:rPr>
            </w:pPr>
          </w:p>
        </w:tc>
        <w:tc>
          <w:tcPr>
            <w:tcW w:w="26" w:type="pct"/>
            <w:vAlign w:val="center"/>
            <w:hideMark/>
          </w:tcPr>
          <w:p w14:paraId="37D3286B" w14:textId="77777777" w:rsidR="00000000" w:rsidRDefault="00E36B8C">
            <w:pPr>
              <w:rPr>
                <w:rFonts w:eastAsia="Times New Roman"/>
                <w:sz w:val="20"/>
                <w:szCs w:val="20"/>
              </w:rPr>
            </w:pPr>
          </w:p>
        </w:tc>
        <w:tc>
          <w:tcPr>
            <w:tcW w:w="5" w:type="pct"/>
            <w:vAlign w:val="center"/>
            <w:hideMark/>
          </w:tcPr>
          <w:p w14:paraId="3AC255E1" w14:textId="77777777" w:rsidR="00000000" w:rsidRDefault="00E36B8C">
            <w:pPr>
              <w:rPr>
                <w:rFonts w:eastAsia="Times New Roman"/>
                <w:sz w:val="20"/>
                <w:szCs w:val="20"/>
              </w:rPr>
            </w:pPr>
          </w:p>
        </w:tc>
        <w:tc>
          <w:tcPr>
            <w:tcW w:w="50" w:type="pct"/>
            <w:vAlign w:val="center"/>
            <w:hideMark/>
          </w:tcPr>
          <w:p w14:paraId="4C657DBE" w14:textId="77777777" w:rsidR="00000000" w:rsidRDefault="00E36B8C">
            <w:pPr>
              <w:rPr>
                <w:rFonts w:eastAsia="Times New Roman"/>
                <w:sz w:val="20"/>
                <w:szCs w:val="20"/>
              </w:rPr>
            </w:pPr>
          </w:p>
        </w:tc>
        <w:tc>
          <w:tcPr>
            <w:tcW w:w="536" w:type="pct"/>
            <w:vAlign w:val="center"/>
            <w:hideMark/>
          </w:tcPr>
          <w:p w14:paraId="6C95B62A" w14:textId="77777777" w:rsidR="00000000" w:rsidRDefault="00E36B8C">
            <w:pPr>
              <w:rPr>
                <w:rFonts w:eastAsia="Times New Roman"/>
                <w:sz w:val="20"/>
                <w:szCs w:val="20"/>
              </w:rPr>
            </w:pPr>
          </w:p>
        </w:tc>
        <w:tc>
          <w:tcPr>
            <w:tcW w:w="50" w:type="pct"/>
            <w:vAlign w:val="center"/>
            <w:hideMark/>
          </w:tcPr>
          <w:p w14:paraId="467A68C9" w14:textId="77777777" w:rsidR="00000000" w:rsidRDefault="00E36B8C">
            <w:pPr>
              <w:rPr>
                <w:rFonts w:eastAsia="Times New Roman"/>
                <w:sz w:val="20"/>
                <w:szCs w:val="20"/>
              </w:rPr>
            </w:pPr>
          </w:p>
        </w:tc>
      </w:tr>
      <w:tr w:rsidR="00000000" w14:paraId="55ED0621" w14:textId="77777777">
        <w:trPr>
          <w:divId w:val="1562474045"/>
          <w:jc w:val="center"/>
        </w:trPr>
        <w:tc>
          <w:tcPr>
            <w:tcW w:w="0" w:type="auto"/>
            <w:gridSpan w:val="3"/>
            <w:tcMar>
              <w:top w:w="30" w:type="dxa"/>
              <w:left w:w="20" w:type="dxa"/>
              <w:bottom w:w="30" w:type="dxa"/>
              <w:right w:w="20" w:type="dxa"/>
            </w:tcMar>
            <w:vAlign w:val="bottom"/>
            <w:hideMark/>
          </w:tcPr>
          <w:p w14:paraId="28637F40" w14:textId="77777777" w:rsidR="00000000" w:rsidRDefault="00E36B8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C157CDD"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2F63F01F" w14:textId="77777777" w:rsidR="00000000" w:rsidRDefault="00E36B8C">
            <w:pPr>
              <w:jc w:val="center"/>
              <w:rPr>
                <w:rFonts w:eastAsia="Times New Roman"/>
              </w:rPr>
            </w:pPr>
          </w:p>
        </w:tc>
        <w:tc>
          <w:tcPr>
            <w:tcW w:w="0" w:type="auto"/>
            <w:gridSpan w:val="3"/>
            <w:vAlign w:val="center"/>
            <w:hideMark/>
          </w:tcPr>
          <w:p w14:paraId="27FF93D4"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12D6F932"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5C22AA16"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38E3ED4D" w14:textId="77777777" w:rsidR="00000000" w:rsidRDefault="00E36B8C">
            <w:pPr>
              <w:jc w:val="center"/>
              <w:rPr>
                <w:rFonts w:eastAsia="Times New Roman"/>
              </w:rPr>
            </w:pPr>
          </w:p>
        </w:tc>
        <w:tc>
          <w:tcPr>
            <w:tcW w:w="0" w:type="auto"/>
            <w:gridSpan w:val="3"/>
            <w:vAlign w:val="center"/>
            <w:hideMark/>
          </w:tcPr>
          <w:p w14:paraId="1B137E9D" w14:textId="77777777" w:rsidR="00000000" w:rsidRDefault="00E36B8C">
            <w:pPr>
              <w:rPr>
                <w:rFonts w:eastAsia="Times New Roman"/>
                <w:sz w:val="20"/>
                <w:szCs w:val="20"/>
              </w:rPr>
            </w:pPr>
          </w:p>
        </w:tc>
      </w:tr>
      <w:tr w:rsidR="00000000" w14:paraId="32BB62FF" w14:textId="77777777">
        <w:trPr>
          <w:divId w:val="1562474045"/>
          <w:jc w:val="center"/>
        </w:trPr>
        <w:tc>
          <w:tcPr>
            <w:tcW w:w="0" w:type="auto"/>
            <w:gridSpan w:val="3"/>
            <w:tcMar>
              <w:top w:w="30" w:type="dxa"/>
              <w:left w:w="20" w:type="dxa"/>
              <w:bottom w:w="30" w:type="dxa"/>
              <w:right w:w="20" w:type="dxa"/>
            </w:tcMar>
            <w:vAlign w:val="bottom"/>
            <w:hideMark/>
          </w:tcPr>
          <w:p w14:paraId="01110991" w14:textId="77777777" w:rsidR="00000000" w:rsidRDefault="00E36B8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5A8B088"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389155E"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0592D2"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49DE4A68"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D95E3E"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01016C9C"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B0485B"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3BD4A0EE" w14:textId="77777777" w:rsidR="00000000" w:rsidRDefault="00E36B8C">
            <w:pPr>
              <w:rPr>
                <w:rFonts w:eastAsia="Times New Roman"/>
                <w:sz w:val="20"/>
                <w:szCs w:val="20"/>
              </w:rPr>
            </w:pPr>
          </w:p>
        </w:tc>
        <w:tc>
          <w:tcPr>
            <w:tcW w:w="0" w:type="auto"/>
            <w:vAlign w:val="center"/>
            <w:hideMark/>
          </w:tcPr>
          <w:p w14:paraId="672E8F95" w14:textId="77777777" w:rsidR="00000000" w:rsidRDefault="00E36B8C">
            <w:pPr>
              <w:rPr>
                <w:rFonts w:eastAsia="Times New Roman"/>
                <w:sz w:val="20"/>
                <w:szCs w:val="20"/>
              </w:rPr>
            </w:pPr>
          </w:p>
        </w:tc>
        <w:tc>
          <w:tcPr>
            <w:tcW w:w="0" w:type="auto"/>
            <w:vAlign w:val="center"/>
            <w:hideMark/>
          </w:tcPr>
          <w:p w14:paraId="00472372" w14:textId="77777777" w:rsidR="00000000" w:rsidRDefault="00E36B8C">
            <w:pPr>
              <w:rPr>
                <w:rFonts w:eastAsia="Times New Roman"/>
                <w:sz w:val="20"/>
                <w:szCs w:val="20"/>
              </w:rPr>
            </w:pPr>
          </w:p>
        </w:tc>
        <w:tc>
          <w:tcPr>
            <w:tcW w:w="0" w:type="auto"/>
            <w:vAlign w:val="center"/>
            <w:hideMark/>
          </w:tcPr>
          <w:p w14:paraId="4427777F" w14:textId="77777777" w:rsidR="00000000" w:rsidRDefault="00E36B8C">
            <w:pPr>
              <w:rPr>
                <w:rFonts w:eastAsia="Times New Roman"/>
                <w:sz w:val="20"/>
                <w:szCs w:val="20"/>
              </w:rPr>
            </w:pPr>
          </w:p>
        </w:tc>
        <w:tc>
          <w:tcPr>
            <w:tcW w:w="0" w:type="auto"/>
            <w:vAlign w:val="center"/>
            <w:hideMark/>
          </w:tcPr>
          <w:p w14:paraId="39202DFD" w14:textId="77777777" w:rsidR="00000000" w:rsidRDefault="00E36B8C">
            <w:pPr>
              <w:rPr>
                <w:rFonts w:eastAsia="Times New Roman"/>
                <w:sz w:val="20"/>
                <w:szCs w:val="20"/>
              </w:rPr>
            </w:pPr>
          </w:p>
        </w:tc>
        <w:tc>
          <w:tcPr>
            <w:tcW w:w="0" w:type="auto"/>
            <w:vAlign w:val="center"/>
            <w:hideMark/>
          </w:tcPr>
          <w:p w14:paraId="22910586" w14:textId="77777777" w:rsidR="00000000" w:rsidRDefault="00E36B8C">
            <w:pPr>
              <w:rPr>
                <w:rFonts w:eastAsia="Times New Roman"/>
                <w:sz w:val="20"/>
                <w:szCs w:val="20"/>
              </w:rPr>
            </w:pPr>
          </w:p>
        </w:tc>
        <w:tc>
          <w:tcPr>
            <w:tcW w:w="0" w:type="auto"/>
            <w:vAlign w:val="center"/>
            <w:hideMark/>
          </w:tcPr>
          <w:p w14:paraId="308DAB84" w14:textId="77777777" w:rsidR="00000000" w:rsidRDefault="00E36B8C">
            <w:pPr>
              <w:rPr>
                <w:rFonts w:eastAsia="Times New Roman"/>
                <w:sz w:val="20"/>
                <w:szCs w:val="20"/>
              </w:rPr>
            </w:pPr>
          </w:p>
        </w:tc>
        <w:tc>
          <w:tcPr>
            <w:tcW w:w="0" w:type="auto"/>
            <w:vAlign w:val="center"/>
            <w:hideMark/>
          </w:tcPr>
          <w:p w14:paraId="45F9A585" w14:textId="77777777" w:rsidR="00000000" w:rsidRDefault="00E36B8C">
            <w:pPr>
              <w:rPr>
                <w:rFonts w:eastAsia="Times New Roman"/>
                <w:sz w:val="20"/>
                <w:szCs w:val="20"/>
              </w:rPr>
            </w:pPr>
          </w:p>
        </w:tc>
        <w:tc>
          <w:tcPr>
            <w:tcW w:w="0" w:type="auto"/>
            <w:vAlign w:val="center"/>
            <w:hideMark/>
          </w:tcPr>
          <w:p w14:paraId="154FAC7F" w14:textId="77777777" w:rsidR="00000000" w:rsidRDefault="00E36B8C">
            <w:pPr>
              <w:rPr>
                <w:rFonts w:eastAsia="Times New Roman"/>
                <w:sz w:val="20"/>
                <w:szCs w:val="20"/>
              </w:rPr>
            </w:pPr>
          </w:p>
        </w:tc>
        <w:tc>
          <w:tcPr>
            <w:tcW w:w="0" w:type="auto"/>
            <w:vAlign w:val="center"/>
            <w:hideMark/>
          </w:tcPr>
          <w:p w14:paraId="2C993B10" w14:textId="77777777" w:rsidR="00000000" w:rsidRDefault="00E36B8C">
            <w:pPr>
              <w:rPr>
                <w:rFonts w:eastAsia="Times New Roman"/>
                <w:sz w:val="20"/>
                <w:szCs w:val="20"/>
              </w:rPr>
            </w:pPr>
          </w:p>
        </w:tc>
        <w:tc>
          <w:tcPr>
            <w:tcW w:w="0" w:type="auto"/>
            <w:vAlign w:val="center"/>
            <w:hideMark/>
          </w:tcPr>
          <w:p w14:paraId="0D7B8DC3" w14:textId="77777777" w:rsidR="00000000" w:rsidRDefault="00E36B8C">
            <w:pPr>
              <w:rPr>
                <w:rFonts w:eastAsia="Times New Roman"/>
                <w:sz w:val="20"/>
                <w:szCs w:val="20"/>
              </w:rPr>
            </w:pPr>
          </w:p>
        </w:tc>
        <w:tc>
          <w:tcPr>
            <w:tcW w:w="0" w:type="auto"/>
            <w:vAlign w:val="center"/>
            <w:hideMark/>
          </w:tcPr>
          <w:p w14:paraId="57FA271D" w14:textId="77777777" w:rsidR="00000000" w:rsidRDefault="00E36B8C">
            <w:pPr>
              <w:rPr>
                <w:rFonts w:eastAsia="Times New Roman"/>
                <w:sz w:val="20"/>
                <w:szCs w:val="20"/>
              </w:rPr>
            </w:pPr>
          </w:p>
        </w:tc>
      </w:tr>
      <w:tr w:rsidR="00000000" w14:paraId="4714D105" w14:textId="77777777">
        <w:trPr>
          <w:divId w:val="1562474045"/>
          <w:jc w:val="center"/>
        </w:trPr>
        <w:tc>
          <w:tcPr>
            <w:tcW w:w="0" w:type="auto"/>
            <w:gridSpan w:val="3"/>
            <w:shd w:val="clear" w:color="auto" w:fill="CCEEFF"/>
            <w:tcMar>
              <w:top w:w="30" w:type="dxa"/>
              <w:left w:w="20" w:type="dxa"/>
              <w:bottom w:w="30" w:type="dxa"/>
              <w:right w:w="20" w:type="dxa"/>
            </w:tcMar>
            <w:hideMark/>
          </w:tcPr>
          <w:p w14:paraId="59D193D9" w14:textId="77777777" w:rsidR="00000000" w:rsidRDefault="00E36B8C">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821C30C"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2448DAF" w14:textId="77777777" w:rsidR="00000000" w:rsidRDefault="00E36B8C">
            <w:pPr>
              <w:jc w:val="right"/>
              <w:rPr>
                <w:rFonts w:eastAsia="Times New Roman"/>
              </w:rPr>
            </w:pPr>
            <w:r>
              <w:rPr>
                <w:rFonts w:eastAsia="Times New Roman"/>
                <w:color w:val="000000"/>
                <w:sz w:val="20"/>
                <w:szCs w:val="20"/>
              </w:rPr>
              <w:t>40,181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AFC42C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9980DC"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DF17234"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2B71F83" w14:textId="77777777" w:rsidR="00000000" w:rsidRDefault="00E36B8C">
            <w:pPr>
              <w:jc w:val="right"/>
              <w:rPr>
                <w:rFonts w:eastAsia="Times New Roman"/>
              </w:rPr>
            </w:pPr>
            <w:r>
              <w:rPr>
                <w:rFonts w:eastAsia="Times New Roman"/>
                <w:color w:val="000000"/>
                <w:sz w:val="20"/>
                <w:szCs w:val="20"/>
              </w:rPr>
              <w:t>40,366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640D0B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93B414"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0703491"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B9D5539" w14:textId="77777777" w:rsidR="00000000" w:rsidRDefault="00E36B8C">
            <w:pPr>
              <w:jc w:val="right"/>
              <w:rPr>
                <w:rFonts w:eastAsia="Times New Roman"/>
              </w:rPr>
            </w:pPr>
            <w:r>
              <w:rPr>
                <w:rFonts w:eastAsia="Times New Roman"/>
                <w:color w:val="000000"/>
                <w:sz w:val="20"/>
                <w:szCs w:val="20"/>
              </w:rPr>
              <w:t>124,646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DB4E8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60D9A1"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B89B2A1"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C96ACB9" w14:textId="77777777" w:rsidR="00000000" w:rsidRDefault="00E36B8C">
            <w:pPr>
              <w:jc w:val="right"/>
              <w:rPr>
                <w:rFonts w:eastAsia="Times New Roman"/>
              </w:rPr>
            </w:pPr>
            <w:r>
              <w:rPr>
                <w:rFonts w:eastAsia="Times New Roman"/>
                <w:color w:val="000000"/>
                <w:sz w:val="20"/>
                <w:szCs w:val="20"/>
              </w:rPr>
              <w:t>123,885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B6CEDC7"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CEACA73" w14:textId="77777777" w:rsidR="00000000" w:rsidRDefault="00E36B8C">
            <w:pPr>
              <w:rPr>
                <w:rFonts w:eastAsia="Times New Roman"/>
                <w:sz w:val="20"/>
                <w:szCs w:val="20"/>
              </w:rPr>
            </w:pPr>
          </w:p>
        </w:tc>
        <w:tc>
          <w:tcPr>
            <w:tcW w:w="0" w:type="auto"/>
            <w:vAlign w:val="center"/>
            <w:hideMark/>
          </w:tcPr>
          <w:p w14:paraId="566591D7" w14:textId="77777777" w:rsidR="00000000" w:rsidRDefault="00E36B8C">
            <w:pPr>
              <w:rPr>
                <w:rFonts w:eastAsia="Times New Roman"/>
                <w:sz w:val="20"/>
                <w:szCs w:val="20"/>
              </w:rPr>
            </w:pPr>
          </w:p>
        </w:tc>
        <w:tc>
          <w:tcPr>
            <w:tcW w:w="0" w:type="auto"/>
            <w:vAlign w:val="center"/>
            <w:hideMark/>
          </w:tcPr>
          <w:p w14:paraId="1198CCE2" w14:textId="77777777" w:rsidR="00000000" w:rsidRDefault="00E36B8C">
            <w:pPr>
              <w:rPr>
                <w:rFonts w:eastAsia="Times New Roman"/>
                <w:sz w:val="20"/>
                <w:szCs w:val="20"/>
              </w:rPr>
            </w:pPr>
          </w:p>
        </w:tc>
        <w:tc>
          <w:tcPr>
            <w:tcW w:w="0" w:type="auto"/>
            <w:vAlign w:val="center"/>
            <w:hideMark/>
          </w:tcPr>
          <w:p w14:paraId="2DF8C388" w14:textId="77777777" w:rsidR="00000000" w:rsidRDefault="00E36B8C">
            <w:pPr>
              <w:rPr>
                <w:rFonts w:eastAsia="Times New Roman"/>
                <w:sz w:val="20"/>
                <w:szCs w:val="20"/>
              </w:rPr>
            </w:pPr>
          </w:p>
        </w:tc>
        <w:tc>
          <w:tcPr>
            <w:tcW w:w="0" w:type="auto"/>
            <w:vAlign w:val="center"/>
            <w:hideMark/>
          </w:tcPr>
          <w:p w14:paraId="3B72128C" w14:textId="77777777" w:rsidR="00000000" w:rsidRDefault="00E36B8C">
            <w:pPr>
              <w:rPr>
                <w:rFonts w:eastAsia="Times New Roman"/>
                <w:sz w:val="20"/>
                <w:szCs w:val="20"/>
              </w:rPr>
            </w:pPr>
          </w:p>
        </w:tc>
        <w:tc>
          <w:tcPr>
            <w:tcW w:w="0" w:type="auto"/>
            <w:vAlign w:val="center"/>
            <w:hideMark/>
          </w:tcPr>
          <w:p w14:paraId="223E4C0B" w14:textId="77777777" w:rsidR="00000000" w:rsidRDefault="00E36B8C">
            <w:pPr>
              <w:rPr>
                <w:rFonts w:eastAsia="Times New Roman"/>
                <w:sz w:val="20"/>
                <w:szCs w:val="20"/>
              </w:rPr>
            </w:pPr>
          </w:p>
        </w:tc>
        <w:tc>
          <w:tcPr>
            <w:tcW w:w="0" w:type="auto"/>
            <w:vAlign w:val="center"/>
            <w:hideMark/>
          </w:tcPr>
          <w:p w14:paraId="4AF80AE7" w14:textId="77777777" w:rsidR="00000000" w:rsidRDefault="00E36B8C">
            <w:pPr>
              <w:rPr>
                <w:rFonts w:eastAsia="Times New Roman"/>
                <w:sz w:val="20"/>
                <w:szCs w:val="20"/>
              </w:rPr>
            </w:pPr>
          </w:p>
        </w:tc>
        <w:tc>
          <w:tcPr>
            <w:tcW w:w="0" w:type="auto"/>
            <w:vAlign w:val="center"/>
            <w:hideMark/>
          </w:tcPr>
          <w:p w14:paraId="28C70FA5" w14:textId="77777777" w:rsidR="00000000" w:rsidRDefault="00E36B8C">
            <w:pPr>
              <w:rPr>
                <w:rFonts w:eastAsia="Times New Roman"/>
                <w:sz w:val="20"/>
                <w:szCs w:val="20"/>
              </w:rPr>
            </w:pPr>
          </w:p>
        </w:tc>
        <w:tc>
          <w:tcPr>
            <w:tcW w:w="0" w:type="auto"/>
            <w:vAlign w:val="center"/>
            <w:hideMark/>
          </w:tcPr>
          <w:p w14:paraId="77AFEA9B" w14:textId="77777777" w:rsidR="00000000" w:rsidRDefault="00E36B8C">
            <w:pPr>
              <w:rPr>
                <w:rFonts w:eastAsia="Times New Roman"/>
                <w:sz w:val="20"/>
                <w:szCs w:val="20"/>
              </w:rPr>
            </w:pPr>
          </w:p>
        </w:tc>
        <w:tc>
          <w:tcPr>
            <w:tcW w:w="0" w:type="auto"/>
            <w:vAlign w:val="center"/>
            <w:hideMark/>
          </w:tcPr>
          <w:p w14:paraId="32C828F5" w14:textId="77777777" w:rsidR="00000000" w:rsidRDefault="00E36B8C">
            <w:pPr>
              <w:rPr>
                <w:rFonts w:eastAsia="Times New Roman"/>
                <w:sz w:val="20"/>
                <w:szCs w:val="20"/>
              </w:rPr>
            </w:pPr>
          </w:p>
        </w:tc>
        <w:tc>
          <w:tcPr>
            <w:tcW w:w="0" w:type="auto"/>
            <w:vAlign w:val="center"/>
            <w:hideMark/>
          </w:tcPr>
          <w:p w14:paraId="43D8012A" w14:textId="77777777" w:rsidR="00000000" w:rsidRDefault="00E36B8C">
            <w:pPr>
              <w:rPr>
                <w:rFonts w:eastAsia="Times New Roman"/>
                <w:sz w:val="20"/>
                <w:szCs w:val="20"/>
              </w:rPr>
            </w:pPr>
          </w:p>
        </w:tc>
        <w:tc>
          <w:tcPr>
            <w:tcW w:w="0" w:type="auto"/>
            <w:vAlign w:val="center"/>
            <w:hideMark/>
          </w:tcPr>
          <w:p w14:paraId="50B19102" w14:textId="77777777" w:rsidR="00000000" w:rsidRDefault="00E36B8C">
            <w:pPr>
              <w:rPr>
                <w:rFonts w:eastAsia="Times New Roman"/>
                <w:sz w:val="20"/>
                <w:szCs w:val="20"/>
              </w:rPr>
            </w:pPr>
          </w:p>
        </w:tc>
      </w:tr>
      <w:tr w:rsidR="00000000" w14:paraId="5922E337" w14:textId="77777777">
        <w:trPr>
          <w:divId w:val="1562474045"/>
          <w:jc w:val="center"/>
        </w:trPr>
        <w:tc>
          <w:tcPr>
            <w:tcW w:w="0" w:type="auto"/>
            <w:gridSpan w:val="3"/>
            <w:shd w:val="clear" w:color="auto" w:fill="FFFFFF"/>
            <w:tcMar>
              <w:top w:w="30" w:type="dxa"/>
              <w:left w:w="20" w:type="dxa"/>
              <w:bottom w:w="30" w:type="dxa"/>
              <w:right w:w="20" w:type="dxa"/>
            </w:tcMar>
            <w:hideMark/>
          </w:tcPr>
          <w:p w14:paraId="04A377C0" w14:textId="77777777" w:rsidR="00000000" w:rsidRDefault="00E36B8C">
            <w:pPr>
              <w:rPr>
                <w:rFonts w:eastAsia="Times New Roman"/>
              </w:rPr>
            </w:pP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E35A671" w14:textId="77777777" w:rsidR="00000000" w:rsidRDefault="00E36B8C">
            <w:pPr>
              <w:jc w:val="right"/>
              <w:rPr>
                <w:rFonts w:eastAsia="Times New Roman"/>
              </w:rPr>
            </w:pPr>
            <w:r>
              <w:rPr>
                <w:rFonts w:eastAsia="Times New Roman"/>
                <w:color w:val="000000"/>
                <w:sz w:val="20"/>
                <w:szCs w:val="20"/>
              </w:rPr>
              <w:t>15,896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3EFE8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B7C48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FB6B6C" w14:textId="77777777" w:rsidR="00000000" w:rsidRDefault="00E36B8C">
            <w:pPr>
              <w:jc w:val="right"/>
              <w:rPr>
                <w:rFonts w:eastAsia="Times New Roman"/>
              </w:rPr>
            </w:pPr>
            <w:r>
              <w:rPr>
                <w:rFonts w:eastAsia="Times New Roman"/>
                <w:color w:val="000000"/>
                <w:sz w:val="20"/>
                <w:szCs w:val="20"/>
              </w:rPr>
              <w:t>15,646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54FC2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5A4FF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BB855D" w14:textId="77777777" w:rsidR="00000000" w:rsidRDefault="00E36B8C">
            <w:pPr>
              <w:jc w:val="right"/>
              <w:rPr>
                <w:rFonts w:eastAsia="Times New Roman"/>
              </w:rPr>
            </w:pPr>
            <w:r>
              <w:rPr>
                <w:rFonts w:eastAsia="Times New Roman"/>
                <w:color w:val="000000"/>
                <w:sz w:val="20"/>
                <w:szCs w:val="20"/>
              </w:rPr>
              <w:t>48,901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8F7FC3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93324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FDA4E4" w14:textId="77777777" w:rsidR="00000000" w:rsidRDefault="00E36B8C">
            <w:pPr>
              <w:jc w:val="right"/>
              <w:rPr>
                <w:rFonts w:eastAsia="Times New Roman"/>
              </w:rPr>
            </w:pPr>
            <w:r>
              <w:rPr>
                <w:rFonts w:eastAsia="Times New Roman"/>
                <w:color w:val="000000"/>
                <w:sz w:val="20"/>
                <w:szCs w:val="20"/>
              </w:rPr>
              <w:t>45,903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AB8E67"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682DB82" w14:textId="77777777" w:rsidR="00000000" w:rsidRDefault="00E36B8C">
            <w:pPr>
              <w:rPr>
                <w:rFonts w:eastAsia="Times New Roman"/>
                <w:sz w:val="20"/>
                <w:szCs w:val="20"/>
              </w:rPr>
            </w:pPr>
          </w:p>
        </w:tc>
        <w:tc>
          <w:tcPr>
            <w:tcW w:w="0" w:type="auto"/>
            <w:vAlign w:val="center"/>
            <w:hideMark/>
          </w:tcPr>
          <w:p w14:paraId="752BFF1D" w14:textId="77777777" w:rsidR="00000000" w:rsidRDefault="00E36B8C">
            <w:pPr>
              <w:rPr>
                <w:rFonts w:eastAsia="Times New Roman"/>
                <w:sz w:val="20"/>
                <w:szCs w:val="20"/>
              </w:rPr>
            </w:pPr>
          </w:p>
        </w:tc>
        <w:tc>
          <w:tcPr>
            <w:tcW w:w="0" w:type="auto"/>
            <w:vAlign w:val="center"/>
            <w:hideMark/>
          </w:tcPr>
          <w:p w14:paraId="33E6E329" w14:textId="77777777" w:rsidR="00000000" w:rsidRDefault="00E36B8C">
            <w:pPr>
              <w:rPr>
                <w:rFonts w:eastAsia="Times New Roman"/>
                <w:sz w:val="20"/>
                <w:szCs w:val="20"/>
              </w:rPr>
            </w:pPr>
          </w:p>
        </w:tc>
        <w:tc>
          <w:tcPr>
            <w:tcW w:w="0" w:type="auto"/>
            <w:vAlign w:val="center"/>
            <w:hideMark/>
          </w:tcPr>
          <w:p w14:paraId="3BA57DD4" w14:textId="77777777" w:rsidR="00000000" w:rsidRDefault="00E36B8C">
            <w:pPr>
              <w:rPr>
                <w:rFonts w:eastAsia="Times New Roman"/>
                <w:sz w:val="20"/>
                <w:szCs w:val="20"/>
              </w:rPr>
            </w:pPr>
          </w:p>
        </w:tc>
        <w:tc>
          <w:tcPr>
            <w:tcW w:w="0" w:type="auto"/>
            <w:vAlign w:val="center"/>
            <w:hideMark/>
          </w:tcPr>
          <w:p w14:paraId="56D8F100" w14:textId="77777777" w:rsidR="00000000" w:rsidRDefault="00E36B8C">
            <w:pPr>
              <w:rPr>
                <w:rFonts w:eastAsia="Times New Roman"/>
                <w:sz w:val="20"/>
                <w:szCs w:val="20"/>
              </w:rPr>
            </w:pPr>
          </w:p>
        </w:tc>
        <w:tc>
          <w:tcPr>
            <w:tcW w:w="0" w:type="auto"/>
            <w:vAlign w:val="center"/>
            <w:hideMark/>
          </w:tcPr>
          <w:p w14:paraId="5BA275AC" w14:textId="77777777" w:rsidR="00000000" w:rsidRDefault="00E36B8C">
            <w:pPr>
              <w:rPr>
                <w:rFonts w:eastAsia="Times New Roman"/>
                <w:sz w:val="20"/>
                <w:szCs w:val="20"/>
              </w:rPr>
            </w:pPr>
          </w:p>
        </w:tc>
        <w:tc>
          <w:tcPr>
            <w:tcW w:w="0" w:type="auto"/>
            <w:vAlign w:val="center"/>
            <w:hideMark/>
          </w:tcPr>
          <w:p w14:paraId="02893E2D" w14:textId="77777777" w:rsidR="00000000" w:rsidRDefault="00E36B8C">
            <w:pPr>
              <w:rPr>
                <w:rFonts w:eastAsia="Times New Roman"/>
                <w:sz w:val="20"/>
                <w:szCs w:val="20"/>
              </w:rPr>
            </w:pPr>
          </w:p>
        </w:tc>
        <w:tc>
          <w:tcPr>
            <w:tcW w:w="0" w:type="auto"/>
            <w:vAlign w:val="center"/>
            <w:hideMark/>
          </w:tcPr>
          <w:p w14:paraId="6622ED08" w14:textId="77777777" w:rsidR="00000000" w:rsidRDefault="00E36B8C">
            <w:pPr>
              <w:rPr>
                <w:rFonts w:eastAsia="Times New Roman"/>
                <w:sz w:val="20"/>
                <w:szCs w:val="20"/>
              </w:rPr>
            </w:pPr>
          </w:p>
        </w:tc>
        <w:tc>
          <w:tcPr>
            <w:tcW w:w="0" w:type="auto"/>
            <w:vAlign w:val="center"/>
            <w:hideMark/>
          </w:tcPr>
          <w:p w14:paraId="64EC3DF3" w14:textId="77777777" w:rsidR="00000000" w:rsidRDefault="00E36B8C">
            <w:pPr>
              <w:rPr>
                <w:rFonts w:eastAsia="Times New Roman"/>
                <w:sz w:val="20"/>
                <w:szCs w:val="20"/>
              </w:rPr>
            </w:pPr>
          </w:p>
        </w:tc>
        <w:tc>
          <w:tcPr>
            <w:tcW w:w="0" w:type="auto"/>
            <w:vAlign w:val="center"/>
            <w:hideMark/>
          </w:tcPr>
          <w:p w14:paraId="56116F4A" w14:textId="77777777" w:rsidR="00000000" w:rsidRDefault="00E36B8C">
            <w:pPr>
              <w:rPr>
                <w:rFonts w:eastAsia="Times New Roman"/>
                <w:sz w:val="20"/>
                <w:szCs w:val="20"/>
              </w:rPr>
            </w:pPr>
          </w:p>
        </w:tc>
        <w:tc>
          <w:tcPr>
            <w:tcW w:w="0" w:type="auto"/>
            <w:vAlign w:val="center"/>
            <w:hideMark/>
          </w:tcPr>
          <w:p w14:paraId="75E745D1" w14:textId="77777777" w:rsidR="00000000" w:rsidRDefault="00E36B8C">
            <w:pPr>
              <w:rPr>
                <w:rFonts w:eastAsia="Times New Roman"/>
                <w:sz w:val="20"/>
                <w:szCs w:val="20"/>
              </w:rPr>
            </w:pPr>
          </w:p>
        </w:tc>
        <w:tc>
          <w:tcPr>
            <w:tcW w:w="0" w:type="auto"/>
            <w:vAlign w:val="center"/>
            <w:hideMark/>
          </w:tcPr>
          <w:p w14:paraId="446E5E42" w14:textId="77777777" w:rsidR="00000000" w:rsidRDefault="00E36B8C">
            <w:pPr>
              <w:rPr>
                <w:rFonts w:eastAsia="Times New Roman"/>
                <w:sz w:val="20"/>
                <w:szCs w:val="20"/>
              </w:rPr>
            </w:pPr>
          </w:p>
        </w:tc>
      </w:tr>
      <w:tr w:rsidR="00000000" w14:paraId="634646E6" w14:textId="77777777">
        <w:trPr>
          <w:divId w:val="1562474045"/>
          <w:jc w:val="center"/>
        </w:trPr>
        <w:tc>
          <w:tcPr>
            <w:tcW w:w="0" w:type="auto"/>
            <w:gridSpan w:val="3"/>
            <w:shd w:val="clear" w:color="auto" w:fill="CCEEFF"/>
            <w:tcMar>
              <w:top w:w="30" w:type="dxa"/>
              <w:left w:w="360" w:type="dxa"/>
              <w:bottom w:w="30" w:type="dxa"/>
              <w:right w:w="20" w:type="dxa"/>
            </w:tcMar>
            <w:hideMark/>
          </w:tcPr>
          <w:p w14:paraId="2A739BA2" w14:textId="77777777" w:rsidR="00000000" w:rsidRDefault="00E36B8C">
            <w:pPr>
              <w:rPr>
                <w:rFonts w:eastAsia="Times New Roman"/>
              </w:rPr>
            </w:pPr>
            <w:r>
              <w:rPr>
                <w:rFonts w:eastAsia="Times New Roman"/>
                <w:color w:val="000000"/>
                <w:sz w:val="20"/>
                <w:szCs w:val="20"/>
              </w:rPr>
              <w:t>Total revenu</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02669D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CB7750F" w14:textId="77777777" w:rsidR="00000000" w:rsidRDefault="00E36B8C">
            <w:pPr>
              <w:jc w:val="right"/>
              <w:rPr>
                <w:rFonts w:eastAsia="Times New Roman"/>
              </w:rPr>
            </w:pPr>
            <w:r>
              <w:rPr>
                <w:rFonts w:eastAsia="Times New Roman"/>
                <w:color w:val="000000"/>
                <w:sz w:val="20"/>
                <w:szCs w:val="20"/>
              </w:rPr>
              <w:t>56,077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512A86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D2423E"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844166B"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71CF52A" w14:textId="77777777" w:rsidR="00000000" w:rsidRDefault="00E36B8C">
            <w:pPr>
              <w:jc w:val="right"/>
              <w:rPr>
                <w:rFonts w:eastAsia="Times New Roman"/>
              </w:rPr>
            </w:pPr>
            <w:r>
              <w:rPr>
                <w:rFonts w:eastAsia="Times New Roman"/>
                <w:color w:val="000000"/>
                <w:sz w:val="20"/>
                <w:szCs w:val="20"/>
              </w:rPr>
              <w:t>56,012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CF6347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4845FF"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BB23661"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EDD130E" w14:textId="77777777" w:rsidR="00000000" w:rsidRDefault="00E36B8C">
            <w:pPr>
              <w:jc w:val="right"/>
              <w:rPr>
                <w:rFonts w:eastAsia="Times New Roman"/>
              </w:rPr>
            </w:pPr>
            <w:r>
              <w:rPr>
                <w:rFonts w:eastAsia="Times New Roman"/>
                <w:color w:val="000000"/>
                <w:sz w:val="20"/>
                <w:szCs w:val="20"/>
              </w:rPr>
              <w:t>173,547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2310EF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184F48"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2A65B6B"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30DF5AE" w14:textId="77777777" w:rsidR="00000000" w:rsidRDefault="00E36B8C">
            <w:pPr>
              <w:jc w:val="right"/>
              <w:rPr>
                <w:rFonts w:eastAsia="Times New Roman"/>
              </w:rPr>
            </w:pPr>
            <w:r>
              <w:rPr>
                <w:rFonts w:eastAsia="Times New Roman"/>
                <w:color w:val="000000"/>
                <w:sz w:val="20"/>
                <w:szCs w:val="20"/>
              </w:rPr>
              <w:t>169,788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996FDEF"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0989EFB" w14:textId="77777777" w:rsidR="00000000" w:rsidRDefault="00E36B8C">
            <w:pPr>
              <w:rPr>
                <w:rFonts w:eastAsia="Times New Roman"/>
                <w:sz w:val="20"/>
                <w:szCs w:val="20"/>
              </w:rPr>
            </w:pPr>
          </w:p>
        </w:tc>
        <w:tc>
          <w:tcPr>
            <w:tcW w:w="0" w:type="auto"/>
            <w:vAlign w:val="center"/>
            <w:hideMark/>
          </w:tcPr>
          <w:p w14:paraId="4A17BEE7" w14:textId="77777777" w:rsidR="00000000" w:rsidRDefault="00E36B8C">
            <w:pPr>
              <w:rPr>
                <w:rFonts w:eastAsia="Times New Roman"/>
                <w:sz w:val="20"/>
                <w:szCs w:val="20"/>
              </w:rPr>
            </w:pPr>
          </w:p>
        </w:tc>
        <w:tc>
          <w:tcPr>
            <w:tcW w:w="0" w:type="auto"/>
            <w:vAlign w:val="center"/>
            <w:hideMark/>
          </w:tcPr>
          <w:p w14:paraId="0C0374D8" w14:textId="77777777" w:rsidR="00000000" w:rsidRDefault="00E36B8C">
            <w:pPr>
              <w:rPr>
                <w:rFonts w:eastAsia="Times New Roman"/>
                <w:sz w:val="20"/>
                <w:szCs w:val="20"/>
              </w:rPr>
            </w:pPr>
          </w:p>
        </w:tc>
        <w:tc>
          <w:tcPr>
            <w:tcW w:w="0" w:type="auto"/>
            <w:vAlign w:val="center"/>
            <w:hideMark/>
          </w:tcPr>
          <w:p w14:paraId="7BA63C89" w14:textId="77777777" w:rsidR="00000000" w:rsidRDefault="00E36B8C">
            <w:pPr>
              <w:rPr>
                <w:rFonts w:eastAsia="Times New Roman"/>
                <w:sz w:val="20"/>
                <w:szCs w:val="20"/>
              </w:rPr>
            </w:pPr>
          </w:p>
        </w:tc>
        <w:tc>
          <w:tcPr>
            <w:tcW w:w="0" w:type="auto"/>
            <w:vAlign w:val="center"/>
            <w:hideMark/>
          </w:tcPr>
          <w:p w14:paraId="336D4B35" w14:textId="77777777" w:rsidR="00000000" w:rsidRDefault="00E36B8C">
            <w:pPr>
              <w:rPr>
                <w:rFonts w:eastAsia="Times New Roman"/>
                <w:sz w:val="20"/>
                <w:szCs w:val="20"/>
              </w:rPr>
            </w:pPr>
          </w:p>
        </w:tc>
        <w:tc>
          <w:tcPr>
            <w:tcW w:w="0" w:type="auto"/>
            <w:vAlign w:val="center"/>
            <w:hideMark/>
          </w:tcPr>
          <w:p w14:paraId="02EAF86A" w14:textId="77777777" w:rsidR="00000000" w:rsidRDefault="00E36B8C">
            <w:pPr>
              <w:rPr>
                <w:rFonts w:eastAsia="Times New Roman"/>
                <w:sz w:val="20"/>
                <w:szCs w:val="20"/>
              </w:rPr>
            </w:pPr>
          </w:p>
        </w:tc>
        <w:tc>
          <w:tcPr>
            <w:tcW w:w="0" w:type="auto"/>
            <w:vAlign w:val="center"/>
            <w:hideMark/>
          </w:tcPr>
          <w:p w14:paraId="0B48AAEA" w14:textId="77777777" w:rsidR="00000000" w:rsidRDefault="00E36B8C">
            <w:pPr>
              <w:rPr>
                <w:rFonts w:eastAsia="Times New Roman"/>
                <w:sz w:val="20"/>
                <w:szCs w:val="20"/>
              </w:rPr>
            </w:pPr>
          </w:p>
        </w:tc>
        <w:tc>
          <w:tcPr>
            <w:tcW w:w="0" w:type="auto"/>
            <w:vAlign w:val="center"/>
            <w:hideMark/>
          </w:tcPr>
          <w:p w14:paraId="7DD19385" w14:textId="77777777" w:rsidR="00000000" w:rsidRDefault="00E36B8C">
            <w:pPr>
              <w:rPr>
                <w:rFonts w:eastAsia="Times New Roman"/>
                <w:sz w:val="20"/>
                <w:szCs w:val="20"/>
              </w:rPr>
            </w:pPr>
          </w:p>
        </w:tc>
        <w:tc>
          <w:tcPr>
            <w:tcW w:w="0" w:type="auto"/>
            <w:vAlign w:val="center"/>
            <w:hideMark/>
          </w:tcPr>
          <w:p w14:paraId="6C155535" w14:textId="77777777" w:rsidR="00000000" w:rsidRDefault="00E36B8C">
            <w:pPr>
              <w:rPr>
                <w:rFonts w:eastAsia="Times New Roman"/>
                <w:sz w:val="20"/>
                <w:szCs w:val="20"/>
              </w:rPr>
            </w:pPr>
          </w:p>
        </w:tc>
        <w:tc>
          <w:tcPr>
            <w:tcW w:w="0" w:type="auto"/>
            <w:vAlign w:val="center"/>
            <w:hideMark/>
          </w:tcPr>
          <w:p w14:paraId="0972C592" w14:textId="77777777" w:rsidR="00000000" w:rsidRDefault="00E36B8C">
            <w:pPr>
              <w:rPr>
                <w:rFonts w:eastAsia="Times New Roman"/>
                <w:sz w:val="20"/>
                <w:szCs w:val="20"/>
              </w:rPr>
            </w:pPr>
          </w:p>
        </w:tc>
        <w:tc>
          <w:tcPr>
            <w:tcW w:w="0" w:type="auto"/>
            <w:vAlign w:val="center"/>
            <w:hideMark/>
          </w:tcPr>
          <w:p w14:paraId="13123A7F" w14:textId="77777777" w:rsidR="00000000" w:rsidRDefault="00E36B8C">
            <w:pPr>
              <w:rPr>
                <w:rFonts w:eastAsia="Times New Roman"/>
                <w:sz w:val="20"/>
                <w:szCs w:val="20"/>
              </w:rPr>
            </w:pPr>
          </w:p>
        </w:tc>
        <w:tc>
          <w:tcPr>
            <w:tcW w:w="0" w:type="auto"/>
            <w:vAlign w:val="center"/>
            <w:hideMark/>
          </w:tcPr>
          <w:p w14:paraId="3D5AE66A" w14:textId="77777777" w:rsidR="00000000" w:rsidRDefault="00E36B8C">
            <w:pPr>
              <w:rPr>
                <w:rFonts w:eastAsia="Times New Roman"/>
                <w:sz w:val="20"/>
                <w:szCs w:val="20"/>
              </w:rPr>
            </w:pPr>
          </w:p>
        </w:tc>
      </w:tr>
    </w:tbl>
    <w:p w14:paraId="1A1ACFF5" w14:textId="77777777" w:rsidR="00000000" w:rsidRDefault="00E36B8C">
      <w:pPr>
        <w:ind w:firstLine="495"/>
        <w:divId w:val="876746169"/>
        <w:rPr>
          <w:rFonts w:eastAsia="Times New Roman"/>
        </w:rPr>
      </w:pPr>
      <w:r>
        <w:rPr>
          <w:rFonts w:eastAsia="Times New Roman"/>
          <w:color w:val="000000"/>
          <w:sz w:val="20"/>
          <w:szCs w:val="20"/>
        </w:rPr>
        <w:t>Additional information as to the Company’s revenue from operations in the most significant geographical areas is set forth below (in thousa</w:t>
      </w:r>
      <w:r>
        <w:rPr>
          <w:rFonts w:eastAsia="Times New Roman"/>
          <w:color w:val="000000"/>
          <w:sz w:val="20"/>
          <w:szCs w:val="20"/>
        </w:rPr>
        <w:t>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495"/>
        <w:gridCol w:w="36"/>
        <w:gridCol w:w="135"/>
        <w:gridCol w:w="802"/>
        <w:gridCol w:w="85"/>
        <w:gridCol w:w="36"/>
        <w:gridCol w:w="36"/>
        <w:gridCol w:w="36"/>
        <w:gridCol w:w="135"/>
        <w:gridCol w:w="766"/>
        <w:gridCol w:w="85"/>
        <w:gridCol w:w="36"/>
        <w:gridCol w:w="36"/>
        <w:gridCol w:w="36"/>
        <w:gridCol w:w="135"/>
        <w:gridCol w:w="766"/>
        <w:gridCol w:w="85"/>
        <w:gridCol w:w="36"/>
        <w:gridCol w:w="36"/>
        <w:gridCol w:w="36"/>
        <w:gridCol w:w="135"/>
        <w:gridCol w:w="768"/>
        <w:gridCol w:w="85"/>
        <w:gridCol w:w="36"/>
        <w:gridCol w:w="36"/>
        <w:gridCol w:w="36"/>
        <w:gridCol w:w="36"/>
        <w:gridCol w:w="36"/>
        <w:gridCol w:w="36"/>
        <w:gridCol w:w="36"/>
        <w:gridCol w:w="36"/>
        <w:gridCol w:w="36"/>
        <w:gridCol w:w="36"/>
        <w:gridCol w:w="36"/>
        <w:gridCol w:w="36"/>
      </w:tblGrid>
      <w:tr w:rsidR="00000000" w14:paraId="31D7A06D" w14:textId="77777777">
        <w:trPr>
          <w:gridAfter w:val="12"/>
          <w:divId w:val="363675364"/>
          <w:jc w:val="center"/>
        </w:trPr>
        <w:tc>
          <w:tcPr>
            <w:tcW w:w="50" w:type="pct"/>
            <w:vAlign w:val="center"/>
            <w:hideMark/>
          </w:tcPr>
          <w:p w14:paraId="11A89AC9" w14:textId="77777777" w:rsidR="00000000" w:rsidRDefault="00E36B8C">
            <w:pPr>
              <w:ind w:firstLine="495"/>
              <w:rPr>
                <w:rFonts w:eastAsia="Times New Roman"/>
              </w:rPr>
            </w:pPr>
          </w:p>
        </w:tc>
        <w:tc>
          <w:tcPr>
            <w:tcW w:w="2246" w:type="pct"/>
            <w:vAlign w:val="center"/>
            <w:hideMark/>
          </w:tcPr>
          <w:p w14:paraId="0C46CE04" w14:textId="77777777" w:rsidR="00000000" w:rsidRDefault="00E36B8C">
            <w:pPr>
              <w:rPr>
                <w:rFonts w:eastAsia="Times New Roman"/>
                <w:sz w:val="20"/>
                <w:szCs w:val="20"/>
              </w:rPr>
            </w:pPr>
          </w:p>
        </w:tc>
        <w:tc>
          <w:tcPr>
            <w:tcW w:w="50" w:type="pct"/>
            <w:vAlign w:val="center"/>
            <w:hideMark/>
          </w:tcPr>
          <w:p w14:paraId="135A1D63" w14:textId="77777777" w:rsidR="00000000" w:rsidRDefault="00E36B8C">
            <w:pPr>
              <w:rPr>
                <w:rFonts w:eastAsia="Times New Roman"/>
                <w:sz w:val="20"/>
                <w:szCs w:val="20"/>
              </w:rPr>
            </w:pPr>
          </w:p>
        </w:tc>
        <w:tc>
          <w:tcPr>
            <w:tcW w:w="50" w:type="pct"/>
            <w:vAlign w:val="center"/>
            <w:hideMark/>
          </w:tcPr>
          <w:p w14:paraId="03261FB5" w14:textId="77777777" w:rsidR="00000000" w:rsidRDefault="00E36B8C">
            <w:pPr>
              <w:rPr>
                <w:rFonts w:eastAsia="Times New Roman"/>
                <w:sz w:val="20"/>
                <w:szCs w:val="20"/>
              </w:rPr>
            </w:pPr>
          </w:p>
        </w:tc>
        <w:tc>
          <w:tcPr>
            <w:tcW w:w="535" w:type="pct"/>
            <w:vAlign w:val="center"/>
            <w:hideMark/>
          </w:tcPr>
          <w:p w14:paraId="689B13D4" w14:textId="77777777" w:rsidR="00000000" w:rsidRDefault="00E36B8C">
            <w:pPr>
              <w:rPr>
                <w:rFonts w:eastAsia="Times New Roman"/>
                <w:sz w:val="20"/>
                <w:szCs w:val="20"/>
              </w:rPr>
            </w:pPr>
          </w:p>
        </w:tc>
        <w:tc>
          <w:tcPr>
            <w:tcW w:w="50" w:type="pct"/>
            <w:vAlign w:val="center"/>
            <w:hideMark/>
          </w:tcPr>
          <w:p w14:paraId="2054AB40" w14:textId="77777777" w:rsidR="00000000" w:rsidRDefault="00E36B8C">
            <w:pPr>
              <w:rPr>
                <w:rFonts w:eastAsia="Times New Roman"/>
                <w:sz w:val="20"/>
                <w:szCs w:val="20"/>
              </w:rPr>
            </w:pPr>
          </w:p>
        </w:tc>
        <w:tc>
          <w:tcPr>
            <w:tcW w:w="5" w:type="pct"/>
            <w:vAlign w:val="center"/>
            <w:hideMark/>
          </w:tcPr>
          <w:p w14:paraId="6B3A6AB3" w14:textId="77777777" w:rsidR="00000000" w:rsidRDefault="00E36B8C">
            <w:pPr>
              <w:rPr>
                <w:rFonts w:eastAsia="Times New Roman"/>
                <w:sz w:val="20"/>
                <w:szCs w:val="20"/>
              </w:rPr>
            </w:pPr>
          </w:p>
        </w:tc>
        <w:tc>
          <w:tcPr>
            <w:tcW w:w="26" w:type="pct"/>
            <w:vAlign w:val="center"/>
            <w:hideMark/>
          </w:tcPr>
          <w:p w14:paraId="3B1C3490" w14:textId="77777777" w:rsidR="00000000" w:rsidRDefault="00E36B8C">
            <w:pPr>
              <w:rPr>
                <w:rFonts w:eastAsia="Times New Roman"/>
                <w:sz w:val="20"/>
                <w:szCs w:val="20"/>
              </w:rPr>
            </w:pPr>
          </w:p>
        </w:tc>
        <w:tc>
          <w:tcPr>
            <w:tcW w:w="5" w:type="pct"/>
            <w:vAlign w:val="center"/>
            <w:hideMark/>
          </w:tcPr>
          <w:p w14:paraId="44194291" w14:textId="77777777" w:rsidR="00000000" w:rsidRDefault="00E36B8C">
            <w:pPr>
              <w:rPr>
                <w:rFonts w:eastAsia="Times New Roman"/>
                <w:sz w:val="20"/>
                <w:szCs w:val="20"/>
              </w:rPr>
            </w:pPr>
          </w:p>
        </w:tc>
        <w:tc>
          <w:tcPr>
            <w:tcW w:w="50" w:type="pct"/>
            <w:vAlign w:val="center"/>
            <w:hideMark/>
          </w:tcPr>
          <w:p w14:paraId="181B8EBE" w14:textId="77777777" w:rsidR="00000000" w:rsidRDefault="00E36B8C">
            <w:pPr>
              <w:rPr>
                <w:rFonts w:eastAsia="Times New Roman"/>
                <w:sz w:val="20"/>
                <w:szCs w:val="20"/>
              </w:rPr>
            </w:pPr>
          </w:p>
        </w:tc>
        <w:tc>
          <w:tcPr>
            <w:tcW w:w="535" w:type="pct"/>
            <w:vAlign w:val="center"/>
            <w:hideMark/>
          </w:tcPr>
          <w:p w14:paraId="743FCF3C" w14:textId="77777777" w:rsidR="00000000" w:rsidRDefault="00E36B8C">
            <w:pPr>
              <w:rPr>
                <w:rFonts w:eastAsia="Times New Roman"/>
                <w:sz w:val="20"/>
                <w:szCs w:val="20"/>
              </w:rPr>
            </w:pPr>
          </w:p>
        </w:tc>
        <w:tc>
          <w:tcPr>
            <w:tcW w:w="50" w:type="pct"/>
            <w:vAlign w:val="center"/>
            <w:hideMark/>
          </w:tcPr>
          <w:p w14:paraId="4EFE2430" w14:textId="77777777" w:rsidR="00000000" w:rsidRDefault="00E36B8C">
            <w:pPr>
              <w:rPr>
                <w:rFonts w:eastAsia="Times New Roman"/>
                <w:sz w:val="20"/>
                <w:szCs w:val="20"/>
              </w:rPr>
            </w:pPr>
          </w:p>
        </w:tc>
        <w:tc>
          <w:tcPr>
            <w:tcW w:w="5" w:type="pct"/>
            <w:vAlign w:val="center"/>
            <w:hideMark/>
          </w:tcPr>
          <w:p w14:paraId="06BF14CA" w14:textId="77777777" w:rsidR="00000000" w:rsidRDefault="00E36B8C">
            <w:pPr>
              <w:rPr>
                <w:rFonts w:eastAsia="Times New Roman"/>
                <w:sz w:val="20"/>
                <w:szCs w:val="20"/>
              </w:rPr>
            </w:pPr>
          </w:p>
        </w:tc>
        <w:tc>
          <w:tcPr>
            <w:tcW w:w="26" w:type="pct"/>
            <w:vAlign w:val="center"/>
            <w:hideMark/>
          </w:tcPr>
          <w:p w14:paraId="6B8D4A91" w14:textId="77777777" w:rsidR="00000000" w:rsidRDefault="00E36B8C">
            <w:pPr>
              <w:rPr>
                <w:rFonts w:eastAsia="Times New Roman"/>
                <w:sz w:val="20"/>
                <w:szCs w:val="20"/>
              </w:rPr>
            </w:pPr>
          </w:p>
        </w:tc>
        <w:tc>
          <w:tcPr>
            <w:tcW w:w="5" w:type="pct"/>
            <w:vAlign w:val="center"/>
            <w:hideMark/>
          </w:tcPr>
          <w:p w14:paraId="26729DEE" w14:textId="77777777" w:rsidR="00000000" w:rsidRDefault="00E36B8C">
            <w:pPr>
              <w:rPr>
                <w:rFonts w:eastAsia="Times New Roman"/>
                <w:sz w:val="20"/>
                <w:szCs w:val="20"/>
              </w:rPr>
            </w:pPr>
          </w:p>
        </w:tc>
        <w:tc>
          <w:tcPr>
            <w:tcW w:w="50" w:type="pct"/>
            <w:vAlign w:val="center"/>
            <w:hideMark/>
          </w:tcPr>
          <w:p w14:paraId="162173AD" w14:textId="77777777" w:rsidR="00000000" w:rsidRDefault="00E36B8C">
            <w:pPr>
              <w:rPr>
                <w:rFonts w:eastAsia="Times New Roman"/>
                <w:sz w:val="20"/>
                <w:szCs w:val="20"/>
              </w:rPr>
            </w:pPr>
          </w:p>
        </w:tc>
        <w:tc>
          <w:tcPr>
            <w:tcW w:w="535" w:type="pct"/>
            <w:vAlign w:val="center"/>
            <w:hideMark/>
          </w:tcPr>
          <w:p w14:paraId="1C5F80E0" w14:textId="77777777" w:rsidR="00000000" w:rsidRDefault="00E36B8C">
            <w:pPr>
              <w:rPr>
                <w:rFonts w:eastAsia="Times New Roman"/>
                <w:sz w:val="20"/>
                <w:szCs w:val="20"/>
              </w:rPr>
            </w:pPr>
          </w:p>
        </w:tc>
        <w:tc>
          <w:tcPr>
            <w:tcW w:w="50" w:type="pct"/>
            <w:vAlign w:val="center"/>
            <w:hideMark/>
          </w:tcPr>
          <w:p w14:paraId="16DFE0BA" w14:textId="77777777" w:rsidR="00000000" w:rsidRDefault="00E36B8C">
            <w:pPr>
              <w:rPr>
                <w:rFonts w:eastAsia="Times New Roman"/>
                <w:sz w:val="20"/>
                <w:szCs w:val="20"/>
              </w:rPr>
            </w:pPr>
          </w:p>
        </w:tc>
        <w:tc>
          <w:tcPr>
            <w:tcW w:w="5" w:type="pct"/>
            <w:vAlign w:val="center"/>
            <w:hideMark/>
          </w:tcPr>
          <w:p w14:paraId="25BD00C3" w14:textId="77777777" w:rsidR="00000000" w:rsidRDefault="00E36B8C">
            <w:pPr>
              <w:rPr>
                <w:rFonts w:eastAsia="Times New Roman"/>
                <w:sz w:val="20"/>
                <w:szCs w:val="20"/>
              </w:rPr>
            </w:pPr>
          </w:p>
        </w:tc>
        <w:tc>
          <w:tcPr>
            <w:tcW w:w="26" w:type="pct"/>
            <w:vAlign w:val="center"/>
            <w:hideMark/>
          </w:tcPr>
          <w:p w14:paraId="5ED2ED5D" w14:textId="77777777" w:rsidR="00000000" w:rsidRDefault="00E36B8C">
            <w:pPr>
              <w:rPr>
                <w:rFonts w:eastAsia="Times New Roman"/>
                <w:sz w:val="20"/>
                <w:szCs w:val="20"/>
              </w:rPr>
            </w:pPr>
          </w:p>
        </w:tc>
        <w:tc>
          <w:tcPr>
            <w:tcW w:w="5" w:type="pct"/>
            <w:vAlign w:val="center"/>
            <w:hideMark/>
          </w:tcPr>
          <w:p w14:paraId="5CE8EF49" w14:textId="77777777" w:rsidR="00000000" w:rsidRDefault="00E36B8C">
            <w:pPr>
              <w:rPr>
                <w:rFonts w:eastAsia="Times New Roman"/>
                <w:sz w:val="20"/>
                <w:szCs w:val="20"/>
              </w:rPr>
            </w:pPr>
          </w:p>
        </w:tc>
        <w:tc>
          <w:tcPr>
            <w:tcW w:w="50" w:type="pct"/>
            <w:vAlign w:val="center"/>
            <w:hideMark/>
          </w:tcPr>
          <w:p w14:paraId="6F30AFF0" w14:textId="77777777" w:rsidR="00000000" w:rsidRDefault="00E36B8C">
            <w:pPr>
              <w:rPr>
                <w:rFonts w:eastAsia="Times New Roman"/>
                <w:sz w:val="20"/>
                <w:szCs w:val="20"/>
              </w:rPr>
            </w:pPr>
          </w:p>
        </w:tc>
        <w:tc>
          <w:tcPr>
            <w:tcW w:w="536" w:type="pct"/>
            <w:vAlign w:val="center"/>
            <w:hideMark/>
          </w:tcPr>
          <w:p w14:paraId="39DA8406" w14:textId="77777777" w:rsidR="00000000" w:rsidRDefault="00E36B8C">
            <w:pPr>
              <w:rPr>
                <w:rFonts w:eastAsia="Times New Roman"/>
                <w:sz w:val="20"/>
                <w:szCs w:val="20"/>
              </w:rPr>
            </w:pPr>
          </w:p>
        </w:tc>
        <w:tc>
          <w:tcPr>
            <w:tcW w:w="50" w:type="pct"/>
            <w:vAlign w:val="center"/>
            <w:hideMark/>
          </w:tcPr>
          <w:p w14:paraId="0F079B25" w14:textId="77777777" w:rsidR="00000000" w:rsidRDefault="00E36B8C">
            <w:pPr>
              <w:rPr>
                <w:rFonts w:eastAsia="Times New Roman"/>
                <w:sz w:val="20"/>
                <w:szCs w:val="20"/>
              </w:rPr>
            </w:pPr>
          </w:p>
        </w:tc>
      </w:tr>
      <w:tr w:rsidR="00000000" w14:paraId="3E73B4D5" w14:textId="77777777">
        <w:trPr>
          <w:divId w:val="363675364"/>
          <w:jc w:val="center"/>
        </w:trPr>
        <w:tc>
          <w:tcPr>
            <w:tcW w:w="0" w:type="auto"/>
            <w:gridSpan w:val="3"/>
            <w:tcMar>
              <w:top w:w="30" w:type="dxa"/>
              <w:left w:w="20" w:type="dxa"/>
              <w:bottom w:w="30" w:type="dxa"/>
              <w:right w:w="20" w:type="dxa"/>
            </w:tcMar>
            <w:vAlign w:val="bottom"/>
            <w:hideMark/>
          </w:tcPr>
          <w:p w14:paraId="3832421A" w14:textId="77777777" w:rsidR="00000000" w:rsidRDefault="00E36B8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B1EA460"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6194FB46" w14:textId="77777777" w:rsidR="00000000" w:rsidRDefault="00E36B8C">
            <w:pPr>
              <w:jc w:val="center"/>
              <w:rPr>
                <w:rFonts w:eastAsia="Times New Roman"/>
              </w:rPr>
            </w:pPr>
          </w:p>
        </w:tc>
        <w:tc>
          <w:tcPr>
            <w:tcW w:w="0" w:type="auto"/>
            <w:gridSpan w:val="3"/>
            <w:vAlign w:val="center"/>
            <w:hideMark/>
          </w:tcPr>
          <w:p w14:paraId="2B7884C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498A5953"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5B91A43C"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7D567EE4" w14:textId="77777777" w:rsidR="00000000" w:rsidRDefault="00E36B8C">
            <w:pPr>
              <w:jc w:val="center"/>
              <w:rPr>
                <w:rFonts w:eastAsia="Times New Roman"/>
              </w:rPr>
            </w:pPr>
          </w:p>
        </w:tc>
        <w:tc>
          <w:tcPr>
            <w:tcW w:w="0" w:type="auto"/>
            <w:gridSpan w:val="3"/>
            <w:vAlign w:val="center"/>
            <w:hideMark/>
          </w:tcPr>
          <w:p w14:paraId="7A4EDCA6" w14:textId="77777777" w:rsidR="00000000" w:rsidRDefault="00E36B8C">
            <w:pPr>
              <w:rPr>
                <w:rFonts w:eastAsia="Times New Roman"/>
                <w:sz w:val="20"/>
                <w:szCs w:val="20"/>
              </w:rPr>
            </w:pPr>
          </w:p>
        </w:tc>
      </w:tr>
      <w:tr w:rsidR="00000000" w14:paraId="055537BC" w14:textId="77777777">
        <w:trPr>
          <w:divId w:val="363675364"/>
          <w:jc w:val="center"/>
        </w:trPr>
        <w:tc>
          <w:tcPr>
            <w:tcW w:w="0" w:type="auto"/>
            <w:gridSpan w:val="3"/>
            <w:tcMar>
              <w:top w:w="30" w:type="dxa"/>
              <w:left w:w="20" w:type="dxa"/>
              <w:bottom w:w="30" w:type="dxa"/>
              <w:right w:w="20" w:type="dxa"/>
            </w:tcMar>
            <w:vAlign w:val="bottom"/>
            <w:hideMark/>
          </w:tcPr>
          <w:p w14:paraId="77ED11D6" w14:textId="77777777" w:rsidR="00000000" w:rsidRDefault="00E36B8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CD2435D"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096F341C"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2ECA2D"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400ED612"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375373"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29890D43"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CE9CCF"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56626007" w14:textId="77777777" w:rsidR="00000000" w:rsidRDefault="00E36B8C">
            <w:pPr>
              <w:rPr>
                <w:rFonts w:eastAsia="Times New Roman"/>
                <w:sz w:val="20"/>
                <w:szCs w:val="20"/>
              </w:rPr>
            </w:pPr>
          </w:p>
        </w:tc>
        <w:tc>
          <w:tcPr>
            <w:tcW w:w="0" w:type="auto"/>
            <w:vAlign w:val="center"/>
            <w:hideMark/>
          </w:tcPr>
          <w:p w14:paraId="170ADA8A" w14:textId="77777777" w:rsidR="00000000" w:rsidRDefault="00E36B8C">
            <w:pPr>
              <w:rPr>
                <w:rFonts w:eastAsia="Times New Roman"/>
                <w:sz w:val="20"/>
                <w:szCs w:val="20"/>
              </w:rPr>
            </w:pPr>
          </w:p>
        </w:tc>
        <w:tc>
          <w:tcPr>
            <w:tcW w:w="0" w:type="auto"/>
            <w:vAlign w:val="center"/>
            <w:hideMark/>
          </w:tcPr>
          <w:p w14:paraId="166EAC7D" w14:textId="77777777" w:rsidR="00000000" w:rsidRDefault="00E36B8C">
            <w:pPr>
              <w:rPr>
                <w:rFonts w:eastAsia="Times New Roman"/>
                <w:sz w:val="20"/>
                <w:szCs w:val="20"/>
              </w:rPr>
            </w:pPr>
          </w:p>
        </w:tc>
        <w:tc>
          <w:tcPr>
            <w:tcW w:w="0" w:type="auto"/>
            <w:vAlign w:val="center"/>
            <w:hideMark/>
          </w:tcPr>
          <w:p w14:paraId="2EDBEE69" w14:textId="77777777" w:rsidR="00000000" w:rsidRDefault="00E36B8C">
            <w:pPr>
              <w:rPr>
                <w:rFonts w:eastAsia="Times New Roman"/>
                <w:sz w:val="20"/>
                <w:szCs w:val="20"/>
              </w:rPr>
            </w:pPr>
          </w:p>
        </w:tc>
        <w:tc>
          <w:tcPr>
            <w:tcW w:w="0" w:type="auto"/>
            <w:vAlign w:val="center"/>
            <w:hideMark/>
          </w:tcPr>
          <w:p w14:paraId="4655F20F" w14:textId="77777777" w:rsidR="00000000" w:rsidRDefault="00E36B8C">
            <w:pPr>
              <w:rPr>
                <w:rFonts w:eastAsia="Times New Roman"/>
                <w:sz w:val="20"/>
                <w:szCs w:val="20"/>
              </w:rPr>
            </w:pPr>
          </w:p>
        </w:tc>
        <w:tc>
          <w:tcPr>
            <w:tcW w:w="0" w:type="auto"/>
            <w:vAlign w:val="center"/>
            <w:hideMark/>
          </w:tcPr>
          <w:p w14:paraId="6A3400F7" w14:textId="77777777" w:rsidR="00000000" w:rsidRDefault="00E36B8C">
            <w:pPr>
              <w:rPr>
                <w:rFonts w:eastAsia="Times New Roman"/>
                <w:sz w:val="20"/>
                <w:szCs w:val="20"/>
              </w:rPr>
            </w:pPr>
          </w:p>
        </w:tc>
        <w:tc>
          <w:tcPr>
            <w:tcW w:w="0" w:type="auto"/>
            <w:vAlign w:val="center"/>
            <w:hideMark/>
          </w:tcPr>
          <w:p w14:paraId="6815E390" w14:textId="77777777" w:rsidR="00000000" w:rsidRDefault="00E36B8C">
            <w:pPr>
              <w:rPr>
                <w:rFonts w:eastAsia="Times New Roman"/>
                <w:sz w:val="20"/>
                <w:szCs w:val="20"/>
              </w:rPr>
            </w:pPr>
          </w:p>
        </w:tc>
        <w:tc>
          <w:tcPr>
            <w:tcW w:w="0" w:type="auto"/>
            <w:vAlign w:val="center"/>
            <w:hideMark/>
          </w:tcPr>
          <w:p w14:paraId="2AC7F15E" w14:textId="77777777" w:rsidR="00000000" w:rsidRDefault="00E36B8C">
            <w:pPr>
              <w:rPr>
                <w:rFonts w:eastAsia="Times New Roman"/>
                <w:sz w:val="20"/>
                <w:szCs w:val="20"/>
              </w:rPr>
            </w:pPr>
          </w:p>
        </w:tc>
        <w:tc>
          <w:tcPr>
            <w:tcW w:w="0" w:type="auto"/>
            <w:vAlign w:val="center"/>
            <w:hideMark/>
          </w:tcPr>
          <w:p w14:paraId="538365C2" w14:textId="77777777" w:rsidR="00000000" w:rsidRDefault="00E36B8C">
            <w:pPr>
              <w:rPr>
                <w:rFonts w:eastAsia="Times New Roman"/>
                <w:sz w:val="20"/>
                <w:szCs w:val="20"/>
              </w:rPr>
            </w:pPr>
          </w:p>
        </w:tc>
        <w:tc>
          <w:tcPr>
            <w:tcW w:w="0" w:type="auto"/>
            <w:vAlign w:val="center"/>
            <w:hideMark/>
          </w:tcPr>
          <w:p w14:paraId="72E3AFAC" w14:textId="77777777" w:rsidR="00000000" w:rsidRDefault="00E36B8C">
            <w:pPr>
              <w:rPr>
                <w:rFonts w:eastAsia="Times New Roman"/>
                <w:sz w:val="20"/>
                <w:szCs w:val="20"/>
              </w:rPr>
            </w:pPr>
          </w:p>
        </w:tc>
        <w:tc>
          <w:tcPr>
            <w:tcW w:w="0" w:type="auto"/>
            <w:vAlign w:val="center"/>
            <w:hideMark/>
          </w:tcPr>
          <w:p w14:paraId="23D73E6A" w14:textId="77777777" w:rsidR="00000000" w:rsidRDefault="00E36B8C">
            <w:pPr>
              <w:rPr>
                <w:rFonts w:eastAsia="Times New Roman"/>
                <w:sz w:val="20"/>
                <w:szCs w:val="20"/>
              </w:rPr>
            </w:pPr>
          </w:p>
        </w:tc>
        <w:tc>
          <w:tcPr>
            <w:tcW w:w="0" w:type="auto"/>
            <w:vAlign w:val="center"/>
            <w:hideMark/>
          </w:tcPr>
          <w:p w14:paraId="138235C3" w14:textId="77777777" w:rsidR="00000000" w:rsidRDefault="00E36B8C">
            <w:pPr>
              <w:rPr>
                <w:rFonts w:eastAsia="Times New Roman"/>
                <w:sz w:val="20"/>
                <w:szCs w:val="20"/>
              </w:rPr>
            </w:pPr>
          </w:p>
        </w:tc>
      </w:tr>
      <w:tr w:rsidR="00000000" w14:paraId="02489F67" w14:textId="77777777">
        <w:trPr>
          <w:divId w:val="363675364"/>
          <w:jc w:val="center"/>
        </w:trPr>
        <w:tc>
          <w:tcPr>
            <w:tcW w:w="0" w:type="auto"/>
            <w:gridSpan w:val="3"/>
            <w:shd w:val="clear" w:color="auto" w:fill="CCEEFF"/>
            <w:tcMar>
              <w:top w:w="30" w:type="dxa"/>
              <w:left w:w="20" w:type="dxa"/>
              <w:bottom w:w="30" w:type="dxa"/>
              <w:right w:w="20" w:type="dxa"/>
            </w:tcMar>
            <w:hideMark/>
          </w:tcPr>
          <w:p w14:paraId="3147DC1F" w14:textId="77777777" w:rsidR="00000000" w:rsidRDefault="00E36B8C">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CD46D46"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C70F25D" w14:textId="77777777" w:rsidR="00000000" w:rsidRDefault="00E36B8C">
            <w:pPr>
              <w:jc w:val="right"/>
              <w:rPr>
                <w:rFonts w:eastAsia="Times New Roman"/>
              </w:rPr>
            </w:pPr>
            <w:r>
              <w:rPr>
                <w:rFonts w:eastAsia="Times New Roman"/>
                <w:color w:val="000000"/>
                <w:sz w:val="20"/>
                <w:szCs w:val="20"/>
              </w:rPr>
              <w:t>37,720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0ED51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12B924"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1555A5E"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2789C24" w14:textId="77777777" w:rsidR="00000000" w:rsidRDefault="00E36B8C">
            <w:pPr>
              <w:jc w:val="right"/>
              <w:rPr>
                <w:rFonts w:eastAsia="Times New Roman"/>
              </w:rPr>
            </w:pPr>
            <w:r>
              <w:rPr>
                <w:rFonts w:eastAsia="Times New Roman"/>
                <w:color w:val="000000"/>
                <w:sz w:val="20"/>
                <w:szCs w:val="20"/>
              </w:rPr>
              <w:t>37,598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80B02A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72420C"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F5C9DCE"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F1E9A56" w14:textId="77777777" w:rsidR="00000000" w:rsidRDefault="00E36B8C">
            <w:pPr>
              <w:jc w:val="right"/>
              <w:rPr>
                <w:rFonts w:eastAsia="Times New Roman"/>
              </w:rPr>
            </w:pPr>
            <w:r>
              <w:rPr>
                <w:rFonts w:eastAsia="Times New Roman"/>
                <w:color w:val="000000"/>
                <w:sz w:val="20"/>
                <w:szCs w:val="20"/>
              </w:rPr>
              <w:t>116,421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13BF6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A32E30"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32F916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2E9C51A" w14:textId="77777777" w:rsidR="00000000" w:rsidRDefault="00E36B8C">
            <w:pPr>
              <w:jc w:val="right"/>
              <w:rPr>
                <w:rFonts w:eastAsia="Times New Roman"/>
              </w:rPr>
            </w:pPr>
            <w:r>
              <w:rPr>
                <w:rFonts w:eastAsia="Times New Roman"/>
                <w:color w:val="000000"/>
                <w:sz w:val="20"/>
                <w:szCs w:val="20"/>
              </w:rPr>
              <w:t>115,574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D3B687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B245F6D" w14:textId="77777777" w:rsidR="00000000" w:rsidRDefault="00E36B8C">
            <w:pPr>
              <w:rPr>
                <w:rFonts w:eastAsia="Times New Roman"/>
                <w:sz w:val="20"/>
                <w:szCs w:val="20"/>
              </w:rPr>
            </w:pPr>
          </w:p>
        </w:tc>
        <w:tc>
          <w:tcPr>
            <w:tcW w:w="0" w:type="auto"/>
            <w:vAlign w:val="center"/>
            <w:hideMark/>
          </w:tcPr>
          <w:p w14:paraId="5D6D8E2B" w14:textId="77777777" w:rsidR="00000000" w:rsidRDefault="00E36B8C">
            <w:pPr>
              <w:rPr>
                <w:rFonts w:eastAsia="Times New Roman"/>
                <w:sz w:val="20"/>
                <w:szCs w:val="20"/>
              </w:rPr>
            </w:pPr>
          </w:p>
        </w:tc>
        <w:tc>
          <w:tcPr>
            <w:tcW w:w="0" w:type="auto"/>
            <w:vAlign w:val="center"/>
            <w:hideMark/>
          </w:tcPr>
          <w:p w14:paraId="4EF402F4" w14:textId="77777777" w:rsidR="00000000" w:rsidRDefault="00E36B8C">
            <w:pPr>
              <w:rPr>
                <w:rFonts w:eastAsia="Times New Roman"/>
                <w:sz w:val="20"/>
                <w:szCs w:val="20"/>
              </w:rPr>
            </w:pPr>
          </w:p>
        </w:tc>
        <w:tc>
          <w:tcPr>
            <w:tcW w:w="0" w:type="auto"/>
            <w:vAlign w:val="center"/>
            <w:hideMark/>
          </w:tcPr>
          <w:p w14:paraId="022223BC" w14:textId="77777777" w:rsidR="00000000" w:rsidRDefault="00E36B8C">
            <w:pPr>
              <w:rPr>
                <w:rFonts w:eastAsia="Times New Roman"/>
                <w:sz w:val="20"/>
                <w:szCs w:val="20"/>
              </w:rPr>
            </w:pPr>
          </w:p>
        </w:tc>
        <w:tc>
          <w:tcPr>
            <w:tcW w:w="0" w:type="auto"/>
            <w:vAlign w:val="center"/>
            <w:hideMark/>
          </w:tcPr>
          <w:p w14:paraId="72C195A5" w14:textId="77777777" w:rsidR="00000000" w:rsidRDefault="00E36B8C">
            <w:pPr>
              <w:rPr>
                <w:rFonts w:eastAsia="Times New Roman"/>
                <w:sz w:val="20"/>
                <w:szCs w:val="20"/>
              </w:rPr>
            </w:pPr>
          </w:p>
        </w:tc>
        <w:tc>
          <w:tcPr>
            <w:tcW w:w="0" w:type="auto"/>
            <w:vAlign w:val="center"/>
            <w:hideMark/>
          </w:tcPr>
          <w:p w14:paraId="0796DD8C" w14:textId="77777777" w:rsidR="00000000" w:rsidRDefault="00E36B8C">
            <w:pPr>
              <w:rPr>
                <w:rFonts w:eastAsia="Times New Roman"/>
                <w:sz w:val="20"/>
                <w:szCs w:val="20"/>
              </w:rPr>
            </w:pPr>
          </w:p>
        </w:tc>
        <w:tc>
          <w:tcPr>
            <w:tcW w:w="0" w:type="auto"/>
            <w:vAlign w:val="center"/>
            <w:hideMark/>
          </w:tcPr>
          <w:p w14:paraId="41BDFEFA" w14:textId="77777777" w:rsidR="00000000" w:rsidRDefault="00E36B8C">
            <w:pPr>
              <w:rPr>
                <w:rFonts w:eastAsia="Times New Roman"/>
                <w:sz w:val="20"/>
                <w:szCs w:val="20"/>
              </w:rPr>
            </w:pPr>
          </w:p>
        </w:tc>
        <w:tc>
          <w:tcPr>
            <w:tcW w:w="0" w:type="auto"/>
            <w:vAlign w:val="center"/>
            <w:hideMark/>
          </w:tcPr>
          <w:p w14:paraId="30EBA2B9" w14:textId="77777777" w:rsidR="00000000" w:rsidRDefault="00E36B8C">
            <w:pPr>
              <w:rPr>
                <w:rFonts w:eastAsia="Times New Roman"/>
                <w:sz w:val="20"/>
                <w:szCs w:val="20"/>
              </w:rPr>
            </w:pPr>
          </w:p>
        </w:tc>
        <w:tc>
          <w:tcPr>
            <w:tcW w:w="0" w:type="auto"/>
            <w:vAlign w:val="center"/>
            <w:hideMark/>
          </w:tcPr>
          <w:p w14:paraId="5ACE6E3E" w14:textId="77777777" w:rsidR="00000000" w:rsidRDefault="00E36B8C">
            <w:pPr>
              <w:rPr>
                <w:rFonts w:eastAsia="Times New Roman"/>
                <w:sz w:val="20"/>
                <w:szCs w:val="20"/>
              </w:rPr>
            </w:pPr>
          </w:p>
        </w:tc>
        <w:tc>
          <w:tcPr>
            <w:tcW w:w="0" w:type="auto"/>
            <w:vAlign w:val="center"/>
            <w:hideMark/>
          </w:tcPr>
          <w:p w14:paraId="3C6834F6" w14:textId="77777777" w:rsidR="00000000" w:rsidRDefault="00E36B8C">
            <w:pPr>
              <w:rPr>
                <w:rFonts w:eastAsia="Times New Roman"/>
                <w:sz w:val="20"/>
                <w:szCs w:val="20"/>
              </w:rPr>
            </w:pPr>
          </w:p>
        </w:tc>
        <w:tc>
          <w:tcPr>
            <w:tcW w:w="0" w:type="auto"/>
            <w:vAlign w:val="center"/>
            <w:hideMark/>
          </w:tcPr>
          <w:p w14:paraId="04C4A58D" w14:textId="77777777" w:rsidR="00000000" w:rsidRDefault="00E36B8C">
            <w:pPr>
              <w:rPr>
                <w:rFonts w:eastAsia="Times New Roman"/>
                <w:sz w:val="20"/>
                <w:szCs w:val="20"/>
              </w:rPr>
            </w:pPr>
          </w:p>
        </w:tc>
        <w:tc>
          <w:tcPr>
            <w:tcW w:w="0" w:type="auto"/>
            <w:vAlign w:val="center"/>
            <w:hideMark/>
          </w:tcPr>
          <w:p w14:paraId="070FC015" w14:textId="77777777" w:rsidR="00000000" w:rsidRDefault="00E36B8C">
            <w:pPr>
              <w:rPr>
                <w:rFonts w:eastAsia="Times New Roman"/>
                <w:sz w:val="20"/>
                <w:szCs w:val="20"/>
              </w:rPr>
            </w:pPr>
          </w:p>
        </w:tc>
      </w:tr>
      <w:tr w:rsidR="00000000" w14:paraId="69811AE2" w14:textId="77777777">
        <w:trPr>
          <w:divId w:val="363675364"/>
          <w:jc w:val="center"/>
        </w:trPr>
        <w:tc>
          <w:tcPr>
            <w:tcW w:w="0" w:type="auto"/>
            <w:gridSpan w:val="3"/>
            <w:shd w:val="clear" w:color="auto" w:fill="FFFFFF"/>
            <w:tcMar>
              <w:top w:w="30" w:type="dxa"/>
              <w:left w:w="20" w:type="dxa"/>
              <w:bottom w:w="30" w:type="dxa"/>
              <w:right w:w="20" w:type="dxa"/>
            </w:tcMar>
            <w:hideMark/>
          </w:tcPr>
          <w:p w14:paraId="3717E79E" w14:textId="77777777" w:rsidR="00000000" w:rsidRDefault="00E36B8C">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shd w:val="clear" w:color="auto" w:fill="FFFFFF"/>
            <w:tcMar>
              <w:top w:w="30" w:type="dxa"/>
              <w:left w:w="20" w:type="dxa"/>
              <w:bottom w:w="30" w:type="dxa"/>
              <w:right w:w="15" w:type="dxa"/>
            </w:tcMar>
            <w:vAlign w:val="bottom"/>
            <w:hideMark/>
          </w:tcPr>
          <w:p w14:paraId="2B1D70E5"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380B92A" w14:textId="77777777" w:rsidR="00000000" w:rsidRDefault="00E36B8C">
            <w:pPr>
              <w:jc w:val="right"/>
              <w:rPr>
                <w:rFonts w:eastAsia="Times New Roman"/>
              </w:rPr>
            </w:pPr>
            <w:r>
              <w:rPr>
                <w:rFonts w:eastAsia="Times New Roman"/>
                <w:color w:val="000000"/>
                <w:sz w:val="20"/>
                <w:szCs w:val="20"/>
              </w:rPr>
              <w:t>9,986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4C4E0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5A7794"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7AA271B"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5AB1571" w14:textId="77777777" w:rsidR="00000000" w:rsidRDefault="00E36B8C">
            <w:pPr>
              <w:jc w:val="right"/>
              <w:rPr>
                <w:rFonts w:eastAsia="Times New Roman"/>
              </w:rPr>
            </w:pPr>
            <w:r>
              <w:rPr>
                <w:rFonts w:eastAsia="Times New Roman"/>
                <w:color w:val="000000"/>
                <w:sz w:val="20"/>
                <w:szCs w:val="20"/>
              </w:rPr>
              <w:t>10,099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6279B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E3A637"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B6C4BE5"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4A867B6" w14:textId="77777777" w:rsidR="00000000" w:rsidRDefault="00E36B8C">
            <w:pPr>
              <w:jc w:val="right"/>
              <w:rPr>
                <w:rFonts w:eastAsia="Times New Roman"/>
              </w:rPr>
            </w:pPr>
            <w:r>
              <w:rPr>
                <w:rFonts w:eastAsia="Times New Roman"/>
                <w:color w:val="000000"/>
                <w:sz w:val="20"/>
                <w:szCs w:val="20"/>
              </w:rPr>
              <w:t>31,541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9F6A9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C8E28B"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EA7D779"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80202C9" w14:textId="77777777" w:rsidR="00000000" w:rsidRDefault="00E36B8C">
            <w:pPr>
              <w:jc w:val="right"/>
              <w:rPr>
                <w:rFonts w:eastAsia="Times New Roman"/>
              </w:rPr>
            </w:pPr>
            <w:r>
              <w:rPr>
                <w:rFonts w:eastAsia="Times New Roman"/>
                <w:color w:val="000000"/>
                <w:sz w:val="20"/>
                <w:szCs w:val="20"/>
              </w:rPr>
              <w:t>30,184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31E451"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5109E51" w14:textId="77777777" w:rsidR="00000000" w:rsidRDefault="00E36B8C">
            <w:pPr>
              <w:rPr>
                <w:rFonts w:eastAsia="Times New Roman"/>
                <w:sz w:val="20"/>
                <w:szCs w:val="20"/>
              </w:rPr>
            </w:pPr>
          </w:p>
        </w:tc>
        <w:tc>
          <w:tcPr>
            <w:tcW w:w="0" w:type="auto"/>
            <w:vAlign w:val="center"/>
            <w:hideMark/>
          </w:tcPr>
          <w:p w14:paraId="39964752" w14:textId="77777777" w:rsidR="00000000" w:rsidRDefault="00E36B8C">
            <w:pPr>
              <w:rPr>
                <w:rFonts w:eastAsia="Times New Roman"/>
                <w:sz w:val="20"/>
                <w:szCs w:val="20"/>
              </w:rPr>
            </w:pPr>
          </w:p>
        </w:tc>
        <w:tc>
          <w:tcPr>
            <w:tcW w:w="0" w:type="auto"/>
            <w:vAlign w:val="center"/>
            <w:hideMark/>
          </w:tcPr>
          <w:p w14:paraId="553AD7FB" w14:textId="77777777" w:rsidR="00000000" w:rsidRDefault="00E36B8C">
            <w:pPr>
              <w:rPr>
                <w:rFonts w:eastAsia="Times New Roman"/>
                <w:sz w:val="20"/>
                <w:szCs w:val="20"/>
              </w:rPr>
            </w:pPr>
          </w:p>
        </w:tc>
        <w:tc>
          <w:tcPr>
            <w:tcW w:w="0" w:type="auto"/>
            <w:vAlign w:val="center"/>
            <w:hideMark/>
          </w:tcPr>
          <w:p w14:paraId="4D7C9744" w14:textId="77777777" w:rsidR="00000000" w:rsidRDefault="00E36B8C">
            <w:pPr>
              <w:rPr>
                <w:rFonts w:eastAsia="Times New Roman"/>
                <w:sz w:val="20"/>
                <w:szCs w:val="20"/>
              </w:rPr>
            </w:pPr>
          </w:p>
        </w:tc>
        <w:tc>
          <w:tcPr>
            <w:tcW w:w="0" w:type="auto"/>
            <w:vAlign w:val="center"/>
            <w:hideMark/>
          </w:tcPr>
          <w:p w14:paraId="3FC3F8CD" w14:textId="77777777" w:rsidR="00000000" w:rsidRDefault="00E36B8C">
            <w:pPr>
              <w:rPr>
                <w:rFonts w:eastAsia="Times New Roman"/>
                <w:sz w:val="20"/>
                <w:szCs w:val="20"/>
              </w:rPr>
            </w:pPr>
          </w:p>
        </w:tc>
        <w:tc>
          <w:tcPr>
            <w:tcW w:w="0" w:type="auto"/>
            <w:vAlign w:val="center"/>
            <w:hideMark/>
          </w:tcPr>
          <w:p w14:paraId="5C2C95EE" w14:textId="77777777" w:rsidR="00000000" w:rsidRDefault="00E36B8C">
            <w:pPr>
              <w:rPr>
                <w:rFonts w:eastAsia="Times New Roman"/>
                <w:sz w:val="20"/>
                <w:szCs w:val="20"/>
              </w:rPr>
            </w:pPr>
          </w:p>
        </w:tc>
        <w:tc>
          <w:tcPr>
            <w:tcW w:w="0" w:type="auto"/>
            <w:vAlign w:val="center"/>
            <w:hideMark/>
          </w:tcPr>
          <w:p w14:paraId="3580B3E9" w14:textId="77777777" w:rsidR="00000000" w:rsidRDefault="00E36B8C">
            <w:pPr>
              <w:rPr>
                <w:rFonts w:eastAsia="Times New Roman"/>
                <w:sz w:val="20"/>
                <w:szCs w:val="20"/>
              </w:rPr>
            </w:pPr>
          </w:p>
        </w:tc>
        <w:tc>
          <w:tcPr>
            <w:tcW w:w="0" w:type="auto"/>
            <w:vAlign w:val="center"/>
            <w:hideMark/>
          </w:tcPr>
          <w:p w14:paraId="2582D36E" w14:textId="77777777" w:rsidR="00000000" w:rsidRDefault="00E36B8C">
            <w:pPr>
              <w:rPr>
                <w:rFonts w:eastAsia="Times New Roman"/>
                <w:sz w:val="20"/>
                <w:szCs w:val="20"/>
              </w:rPr>
            </w:pPr>
          </w:p>
        </w:tc>
        <w:tc>
          <w:tcPr>
            <w:tcW w:w="0" w:type="auto"/>
            <w:vAlign w:val="center"/>
            <w:hideMark/>
          </w:tcPr>
          <w:p w14:paraId="26F5D803" w14:textId="77777777" w:rsidR="00000000" w:rsidRDefault="00E36B8C">
            <w:pPr>
              <w:rPr>
                <w:rFonts w:eastAsia="Times New Roman"/>
                <w:sz w:val="20"/>
                <w:szCs w:val="20"/>
              </w:rPr>
            </w:pPr>
          </w:p>
        </w:tc>
        <w:tc>
          <w:tcPr>
            <w:tcW w:w="0" w:type="auto"/>
            <w:vAlign w:val="center"/>
            <w:hideMark/>
          </w:tcPr>
          <w:p w14:paraId="406CB5A5" w14:textId="77777777" w:rsidR="00000000" w:rsidRDefault="00E36B8C">
            <w:pPr>
              <w:rPr>
                <w:rFonts w:eastAsia="Times New Roman"/>
                <w:sz w:val="20"/>
                <w:szCs w:val="20"/>
              </w:rPr>
            </w:pPr>
          </w:p>
        </w:tc>
        <w:tc>
          <w:tcPr>
            <w:tcW w:w="0" w:type="auto"/>
            <w:vAlign w:val="center"/>
            <w:hideMark/>
          </w:tcPr>
          <w:p w14:paraId="25814A84" w14:textId="77777777" w:rsidR="00000000" w:rsidRDefault="00E36B8C">
            <w:pPr>
              <w:rPr>
                <w:rFonts w:eastAsia="Times New Roman"/>
                <w:sz w:val="20"/>
                <w:szCs w:val="20"/>
              </w:rPr>
            </w:pPr>
          </w:p>
        </w:tc>
        <w:tc>
          <w:tcPr>
            <w:tcW w:w="0" w:type="auto"/>
            <w:vAlign w:val="center"/>
            <w:hideMark/>
          </w:tcPr>
          <w:p w14:paraId="6C14800B" w14:textId="77777777" w:rsidR="00000000" w:rsidRDefault="00E36B8C">
            <w:pPr>
              <w:rPr>
                <w:rFonts w:eastAsia="Times New Roman"/>
                <w:sz w:val="20"/>
                <w:szCs w:val="20"/>
              </w:rPr>
            </w:pPr>
          </w:p>
        </w:tc>
      </w:tr>
    </w:tbl>
    <w:p w14:paraId="18F137BB" w14:textId="77777777" w:rsidR="00000000" w:rsidRDefault="00E36B8C">
      <w:pPr>
        <w:ind w:firstLine="495"/>
        <w:divId w:val="1443959381"/>
        <w:rPr>
          <w:rFonts w:eastAsia="Times New Roman"/>
        </w:rPr>
      </w:pPr>
      <w:r>
        <w:rPr>
          <w:rFonts w:eastAsia="Times New Roman"/>
          <w:color w:val="000000"/>
          <w:sz w:val="20"/>
          <w:szCs w:val="20"/>
        </w:rPr>
        <w:t>The following table presents the Company's long-lived assets for its most significant geographic markets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940"/>
        <w:gridCol w:w="56"/>
        <w:gridCol w:w="135"/>
        <w:gridCol w:w="862"/>
        <w:gridCol w:w="85"/>
        <w:gridCol w:w="36"/>
        <w:gridCol w:w="36"/>
        <w:gridCol w:w="36"/>
        <w:gridCol w:w="135"/>
        <w:gridCol w:w="844"/>
        <w:gridCol w:w="85"/>
      </w:tblGrid>
      <w:tr w:rsidR="00000000" w14:paraId="788D09B6" w14:textId="77777777">
        <w:trPr>
          <w:divId w:val="2097707562"/>
          <w:jc w:val="center"/>
        </w:trPr>
        <w:tc>
          <w:tcPr>
            <w:tcW w:w="50" w:type="pct"/>
            <w:vAlign w:val="center"/>
            <w:hideMark/>
          </w:tcPr>
          <w:p w14:paraId="78F3BC6C" w14:textId="77777777" w:rsidR="00000000" w:rsidRDefault="00E36B8C">
            <w:pPr>
              <w:ind w:firstLine="495"/>
              <w:rPr>
                <w:rFonts w:eastAsia="Times New Roman"/>
              </w:rPr>
            </w:pPr>
          </w:p>
        </w:tc>
        <w:tc>
          <w:tcPr>
            <w:tcW w:w="3591" w:type="pct"/>
            <w:vAlign w:val="center"/>
            <w:hideMark/>
          </w:tcPr>
          <w:p w14:paraId="399083FB" w14:textId="77777777" w:rsidR="00000000" w:rsidRDefault="00E36B8C">
            <w:pPr>
              <w:rPr>
                <w:rFonts w:eastAsia="Times New Roman"/>
                <w:sz w:val="20"/>
                <w:szCs w:val="20"/>
              </w:rPr>
            </w:pPr>
          </w:p>
        </w:tc>
        <w:tc>
          <w:tcPr>
            <w:tcW w:w="50" w:type="pct"/>
            <w:vAlign w:val="center"/>
            <w:hideMark/>
          </w:tcPr>
          <w:p w14:paraId="7823FAB0" w14:textId="77777777" w:rsidR="00000000" w:rsidRDefault="00E36B8C">
            <w:pPr>
              <w:rPr>
                <w:rFonts w:eastAsia="Times New Roman"/>
                <w:sz w:val="20"/>
                <w:szCs w:val="20"/>
              </w:rPr>
            </w:pPr>
          </w:p>
        </w:tc>
        <w:tc>
          <w:tcPr>
            <w:tcW w:w="50" w:type="pct"/>
            <w:vAlign w:val="center"/>
            <w:hideMark/>
          </w:tcPr>
          <w:p w14:paraId="17552F38" w14:textId="77777777" w:rsidR="00000000" w:rsidRDefault="00E36B8C">
            <w:pPr>
              <w:rPr>
                <w:rFonts w:eastAsia="Times New Roman"/>
                <w:sz w:val="20"/>
                <w:szCs w:val="20"/>
              </w:rPr>
            </w:pPr>
          </w:p>
        </w:tc>
        <w:tc>
          <w:tcPr>
            <w:tcW w:w="535" w:type="pct"/>
            <w:vAlign w:val="center"/>
            <w:hideMark/>
          </w:tcPr>
          <w:p w14:paraId="3A0145CB" w14:textId="77777777" w:rsidR="00000000" w:rsidRDefault="00E36B8C">
            <w:pPr>
              <w:rPr>
                <w:rFonts w:eastAsia="Times New Roman"/>
                <w:sz w:val="20"/>
                <w:szCs w:val="20"/>
              </w:rPr>
            </w:pPr>
          </w:p>
        </w:tc>
        <w:tc>
          <w:tcPr>
            <w:tcW w:w="50" w:type="pct"/>
            <w:vAlign w:val="center"/>
            <w:hideMark/>
          </w:tcPr>
          <w:p w14:paraId="5DDF5D67" w14:textId="77777777" w:rsidR="00000000" w:rsidRDefault="00E36B8C">
            <w:pPr>
              <w:rPr>
                <w:rFonts w:eastAsia="Times New Roman"/>
                <w:sz w:val="20"/>
                <w:szCs w:val="20"/>
              </w:rPr>
            </w:pPr>
          </w:p>
        </w:tc>
        <w:tc>
          <w:tcPr>
            <w:tcW w:w="5" w:type="pct"/>
            <w:vAlign w:val="center"/>
            <w:hideMark/>
          </w:tcPr>
          <w:p w14:paraId="5D0F1E65" w14:textId="77777777" w:rsidR="00000000" w:rsidRDefault="00E36B8C">
            <w:pPr>
              <w:rPr>
                <w:rFonts w:eastAsia="Times New Roman"/>
                <w:sz w:val="20"/>
                <w:szCs w:val="20"/>
              </w:rPr>
            </w:pPr>
          </w:p>
        </w:tc>
        <w:tc>
          <w:tcPr>
            <w:tcW w:w="26" w:type="pct"/>
            <w:vAlign w:val="center"/>
            <w:hideMark/>
          </w:tcPr>
          <w:p w14:paraId="280DEAB3" w14:textId="77777777" w:rsidR="00000000" w:rsidRDefault="00E36B8C">
            <w:pPr>
              <w:rPr>
                <w:rFonts w:eastAsia="Times New Roman"/>
                <w:sz w:val="20"/>
                <w:szCs w:val="20"/>
              </w:rPr>
            </w:pPr>
          </w:p>
        </w:tc>
        <w:tc>
          <w:tcPr>
            <w:tcW w:w="5" w:type="pct"/>
            <w:vAlign w:val="center"/>
            <w:hideMark/>
          </w:tcPr>
          <w:p w14:paraId="38F19EFB" w14:textId="77777777" w:rsidR="00000000" w:rsidRDefault="00E36B8C">
            <w:pPr>
              <w:rPr>
                <w:rFonts w:eastAsia="Times New Roman"/>
                <w:sz w:val="20"/>
                <w:szCs w:val="20"/>
              </w:rPr>
            </w:pPr>
          </w:p>
        </w:tc>
        <w:tc>
          <w:tcPr>
            <w:tcW w:w="50" w:type="pct"/>
            <w:vAlign w:val="center"/>
            <w:hideMark/>
          </w:tcPr>
          <w:p w14:paraId="286CE7BD" w14:textId="77777777" w:rsidR="00000000" w:rsidRDefault="00E36B8C">
            <w:pPr>
              <w:rPr>
                <w:rFonts w:eastAsia="Times New Roman"/>
                <w:sz w:val="20"/>
                <w:szCs w:val="20"/>
              </w:rPr>
            </w:pPr>
          </w:p>
        </w:tc>
        <w:tc>
          <w:tcPr>
            <w:tcW w:w="536" w:type="pct"/>
            <w:vAlign w:val="center"/>
            <w:hideMark/>
          </w:tcPr>
          <w:p w14:paraId="75030E5B" w14:textId="77777777" w:rsidR="00000000" w:rsidRDefault="00E36B8C">
            <w:pPr>
              <w:rPr>
                <w:rFonts w:eastAsia="Times New Roman"/>
                <w:sz w:val="20"/>
                <w:szCs w:val="20"/>
              </w:rPr>
            </w:pPr>
          </w:p>
        </w:tc>
        <w:tc>
          <w:tcPr>
            <w:tcW w:w="50" w:type="pct"/>
            <w:vAlign w:val="center"/>
            <w:hideMark/>
          </w:tcPr>
          <w:p w14:paraId="114AAAF4" w14:textId="77777777" w:rsidR="00000000" w:rsidRDefault="00E36B8C">
            <w:pPr>
              <w:rPr>
                <w:rFonts w:eastAsia="Times New Roman"/>
                <w:sz w:val="20"/>
                <w:szCs w:val="20"/>
              </w:rPr>
            </w:pPr>
          </w:p>
        </w:tc>
      </w:tr>
      <w:tr w:rsidR="00000000" w14:paraId="68979282" w14:textId="77777777">
        <w:trPr>
          <w:divId w:val="2097707562"/>
          <w:jc w:val="center"/>
        </w:trPr>
        <w:tc>
          <w:tcPr>
            <w:tcW w:w="0" w:type="auto"/>
            <w:gridSpan w:val="3"/>
            <w:tcMar>
              <w:top w:w="30" w:type="dxa"/>
              <w:left w:w="20" w:type="dxa"/>
              <w:bottom w:w="30" w:type="dxa"/>
              <w:right w:w="20" w:type="dxa"/>
            </w:tcMar>
            <w:vAlign w:val="bottom"/>
            <w:hideMark/>
          </w:tcPr>
          <w:p w14:paraId="55BA785D" w14:textId="77777777" w:rsidR="00000000" w:rsidRDefault="00E36B8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DA85B54" w14:textId="77777777" w:rsidR="00000000" w:rsidRDefault="00E36B8C">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6EC493A8"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066194D6" w14:textId="77777777" w:rsidR="00000000" w:rsidRDefault="00E36B8C">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201</w:t>
            </w:r>
            <w:r>
              <w:rPr>
                <w:rFonts w:eastAsia="Times New Roman"/>
                <w:b/>
                <w:bCs/>
                <w:color w:val="000000"/>
                <w:sz w:val="16"/>
                <w:szCs w:val="16"/>
              </w:rPr>
              <w:t>9</w:t>
            </w:r>
          </w:p>
        </w:tc>
      </w:tr>
      <w:tr w:rsidR="00000000" w14:paraId="5F749FF8" w14:textId="77777777">
        <w:trPr>
          <w:divId w:val="2097707562"/>
          <w:jc w:val="center"/>
        </w:trPr>
        <w:tc>
          <w:tcPr>
            <w:tcW w:w="0" w:type="auto"/>
            <w:gridSpan w:val="3"/>
            <w:shd w:val="clear" w:color="auto" w:fill="CCEEFF"/>
            <w:tcMar>
              <w:top w:w="30" w:type="dxa"/>
              <w:left w:w="20" w:type="dxa"/>
              <w:bottom w:w="30" w:type="dxa"/>
              <w:right w:w="20" w:type="dxa"/>
            </w:tcMar>
            <w:hideMark/>
          </w:tcPr>
          <w:p w14:paraId="19DC6AFB" w14:textId="77777777" w:rsidR="00000000" w:rsidRDefault="00E36B8C">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800EC4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67582D7" w14:textId="77777777" w:rsidR="00000000" w:rsidRDefault="00E36B8C">
            <w:pPr>
              <w:jc w:val="right"/>
              <w:rPr>
                <w:rFonts w:eastAsia="Times New Roman"/>
              </w:rPr>
            </w:pPr>
            <w:r>
              <w:rPr>
                <w:rFonts w:eastAsia="Times New Roman"/>
                <w:color w:val="000000"/>
                <w:sz w:val="20"/>
                <w:szCs w:val="20"/>
              </w:rPr>
              <w:t>9,396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292F2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038640"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A4201DF"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14E7977" w14:textId="77777777" w:rsidR="00000000" w:rsidRDefault="00E36B8C">
            <w:pPr>
              <w:jc w:val="right"/>
              <w:rPr>
                <w:rFonts w:eastAsia="Times New Roman"/>
              </w:rPr>
            </w:pPr>
            <w:r>
              <w:rPr>
                <w:rFonts w:eastAsia="Times New Roman"/>
                <w:color w:val="000000"/>
                <w:sz w:val="20"/>
                <w:szCs w:val="20"/>
              </w:rPr>
              <w:t>9,772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969F93" w14:textId="77777777" w:rsidR="00000000" w:rsidRDefault="00E36B8C">
            <w:pPr>
              <w:jc w:val="right"/>
              <w:rPr>
                <w:rFonts w:eastAsia="Times New Roman"/>
              </w:rPr>
            </w:pPr>
            <w:r>
              <w:rPr>
                <w:rFonts w:eastAsia="Times New Roman"/>
                <w:color w:val="000000"/>
                <w:sz w:val="20"/>
                <w:szCs w:val="20"/>
              </w:rPr>
              <w:t> </w:t>
            </w:r>
          </w:p>
        </w:tc>
      </w:tr>
      <w:tr w:rsidR="00000000" w14:paraId="1E1D200E" w14:textId="77777777">
        <w:trPr>
          <w:divId w:val="2097707562"/>
          <w:jc w:val="center"/>
        </w:trPr>
        <w:tc>
          <w:tcPr>
            <w:tcW w:w="0" w:type="auto"/>
            <w:gridSpan w:val="3"/>
            <w:shd w:val="clear" w:color="auto" w:fill="FFFFFF"/>
            <w:tcMar>
              <w:top w:w="30" w:type="dxa"/>
              <w:left w:w="20" w:type="dxa"/>
              <w:bottom w:w="30" w:type="dxa"/>
              <w:right w:w="20" w:type="dxa"/>
            </w:tcMar>
            <w:hideMark/>
          </w:tcPr>
          <w:p w14:paraId="1829D792" w14:textId="77777777" w:rsidR="00000000" w:rsidRDefault="00E36B8C">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shd w:val="clear" w:color="auto" w:fill="FFFFFF"/>
            <w:tcMar>
              <w:top w:w="30" w:type="dxa"/>
              <w:left w:w="20" w:type="dxa"/>
              <w:bottom w:w="30" w:type="dxa"/>
              <w:right w:w="15" w:type="dxa"/>
            </w:tcMar>
            <w:vAlign w:val="bottom"/>
            <w:hideMark/>
          </w:tcPr>
          <w:p w14:paraId="183FB3CA"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EE10540" w14:textId="77777777" w:rsidR="00000000" w:rsidRDefault="00E36B8C">
            <w:pPr>
              <w:jc w:val="right"/>
              <w:rPr>
                <w:rFonts w:eastAsia="Times New Roman"/>
              </w:rPr>
            </w:pPr>
            <w:r>
              <w:rPr>
                <w:rFonts w:eastAsia="Times New Roman"/>
                <w:color w:val="000000"/>
                <w:sz w:val="20"/>
                <w:szCs w:val="20"/>
              </w:rPr>
              <w:t>1,324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93634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654A4BD"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840A993"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3B627C0" w14:textId="77777777" w:rsidR="00000000" w:rsidRDefault="00E36B8C">
            <w:pPr>
              <w:jc w:val="right"/>
              <w:rPr>
                <w:rFonts w:eastAsia="Times New Roman"/>
              </w:rPr>
            </w:pPr>
            <w:r>
              <w:rPr>
                <w:rFonts w:eastAsia="Times New Roman"/>
                <w:color w:val="000000"/>
                <w:sz w:val="20"/>
                <w:szCs w:val="20"/>
              </w:rPr>
              <w:t>955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1F9ED4" w14:textId="77777777" w:rsidR="00000000" w:rsidRDefault="00E36B8C">
            <w:pPr>
              <w:jc w:val="right"/>
              <w:rPr>
                <w:rFonts w:eastAsia="Times New Roman"/>
              </w:rPr>
            </w:pPr>
            <w:r>
              <w:rPr>
                <w:rFonts w:eastAsia="Times New Roman"/>
                <w:color w:val="000000"/>
                <w:sz w:val="20"/>
                <w:szCs w:val="20"/>
              </w:rPr>
              <w:t> </w:t>
            </w:r>
          </w:p>
        </w:tc>
      </w:tr>
    </w:tbl>
    <w:p w14:paraId="5E63886F" w14:textId="77777777" w:rsidR="00000000" w:rsidRDefault="00E36B8C">
      <w:pPr>
        <w:divId w:val="1522739688"/>
        <w:rPr>
          <w:rFonts w:eastAsia="Times New Roman"/>
        </w:rPr>
      </w:pPr>
      <w:r>
        <w:rPr>
          <w:rFonts w:eastAsia="Times New Roman"/>
          <w:b/>
          <w:bCs/>
          <w:color w:val="000000"/>
          <w:sz w:val="20"/>
          <w:szCs w:val="20"/>
        </w:rPr>
        <w:t>Effect of New Accounting Pronouncement</w:t>
      </w:r>
      <w:r>
        <w:rPr>
          <w:rFonts w:eastAsia="Times New Roman"/>
          <w:b/>
          <w:bCs/>
          <w:color w:val="000000"/>
          <w:sz w:val="20"/>
          <w:szCs w:val="20"/>
        </w:rPr>
        <w:t>s</w:t>
      </w:r>
    </w:p>
    <w:p w14:paraId="2B75F1E0" w14:textId="77777777" w:rsidR="00000000" w:rsidRDefault="00E36B8C">
      <w:pPr>
        <w:ind w:firstLine="450"/>
        <w:divId w:val="1284120904"/>
        <w:rPr>
          <w:rFonts w:eastAsia="Times New Roman"/>
        </w:rPr>
      </w:pPr>
      <w:r>
        <w:rPr>
          <w:rFonts w:eastAsia="Times New Roman"/>
          <w:color w:val="000000"/>
          <w:sz w:val="20"/>
          <w:szCs w:val="20"/>
        </w:rPr>
        <w:t>In February 2016, the Financial Accounting Standards Board (“FASB”) issued Accounting Standards Update (“ASU”) 2016-02,</w:t>
      </w:r>
      <w:r>
        <w:rPr>
          <w:rFonts w:eastAsia="Times New Roman"/>
          <w:color w:val="000000"/>
          <w:sz w:val="20"/>
          <w:szCs w:val="20"/>
        </w:rPr>
        <w:t xml:space="preserve"> </w:t>
      </w:r>
      <w:r>
        <w:rPr>
          <w:rFonts w:eastAsia="Times New Roman"/>
          <w:i/>
          <w:iCs/>
          <w:color w:val="000000"/>
          <w:sz w:val="20"/>
          <w:szCs w:val="20"/>
        </w:rPr>
        <w:t>Leases (Topic 842</w:t>
      </w:r>
      <w:r>
        <w:rPr>
          <w:rFonts w:eastAsia="Times New Roman"/>
          <w:i/>
          <w:iCs/>
          <w:color w:val="000000"/>
          <w:sz w:val="20"/>
          <w:szCs w:val="20"/>
        </w:rPr>
        <w:t>)</w:t>
      </w:r>
      <w:r>
        <w:rPr>
          <w:rFonts w:eastAsia="Times New Roman"/>
          <w:color w:val="000000"/>
          <w:sz w:val="20"/>
          <w:szCs w:val="20"/>
        </w:rPr>
        <w:t xml:space="preserve">, which requires all lessees to recognize both a right-of-use asset and lease liability on its balance sheet, representing the obligation to make payments and the right to use or control the use of a specified asset for the lease term. The Company adopted </w:t>
      </w:r>
      <w:r>
        <w:rPr>
          <w:rFonts w:eastAsia="Times New Roman"/>
          <w:color w:val="000000"/>
          <w:sz w:val="20"/>
          <w:szCs w:val="20"/>
        </w:rPr>
        <w:t xml:space="preserve">Topic 842 on July 1, 2019, using the modified retrospective transition method. The Company elected the practical expedients available under the provisions of the new standard, including: not reassessing whether expired or existing contracts are or contain </w:t>
      </w:r>
      <w:r>
        <w:rPr>
          <w:rFonts w:eastAsia="Times New Roman"/>
          <w:color w:val="000000"/>
          <w:sz w:val="20"/>
          <w:szCs w:val="20"/>
        </w:rPr>
        <w:t>leases; not reassessing the classification of expired or existing leases; not reassessing the initial direct cost for any existing leases; and using hindsight in determining the lease term. Upon adoption, the Company recognized cumulative operating lease l</w:t>
      </w:r>
      <w:r>
        <w:rPr>
          <w:rFonts w:eastAsia="Times New Roman"/>
          <w:color w:val="000000"/>
          <w:sz w:val="20"/>
          <w:szCs w:val="20"/>
        </w:rPr>
        <w:t>iabilities of $3.9 million and operating right-of-use assets of $3.3 million. Additionally, a one-time beginning balance adjustment of $0.5 million was recognized in the condensed consolidated statement of stockholders’ equity due to an update to the expec</w:t>
      </w:r>
      <w:r>
        <w:rPr>
          <w:rFonts w:eastAsia="Times New Roman"/>
          <w:color w:val="000000"/>
          <w:sz w:val="20"/>
          <w:szCs w:val="20"/>
        </w:rPr>
        <w:t>ted term of an operating lease</w:t>
      </w:r>
      <w:r>
        <w:rPr>
          <w:rFonts w:eastAsia="Times New Roman"/>
          <w:color w:val="000000"/>
          <w:sz w:val="20"/>
          <w:szCs w:val="20"/>
        </w:rPr>
        <w:t>.</w:t>
      </w:r>
    </w:p>
    <w:p w14:paraId="66CCF943" w14:textId="77777777" w:rsidR="00000000" w:rsidRDefault="00E36B8C">
      <w:pPr>
        <w:jc w:val="center"/>
        <w:divId w:val="1787774572"/>
        <w:rPr>
          <w:rFonts w:eastAsia="Times New Roman"/>
        </w:rPr>
      </w:pPr>
      <w:r>
        <w:rPr>
          <w:rFonts w:eastAsia="Times New Roman"/>
          <w:color w:val="000000"/>
          <w:sz w:val="20"/>
          <w:szCs w:val="20"/>
        </w:rPr>
        <w:t>1</w:t>
      </w:r>
      <w:r>
        <w:rPr>
          <w:rFonts w:eastAsia="Times New Roman"/>
          <w:color w:val="000000"/>
          <w:sz w:val="20"/>
          <w:szCs w:val="20"/>
        </w:rPr>
        <w:t>3</w:t>
      </w:r>
    </w:p>
    <w:p w14:paraId="608365D7" w14:textId="77777777" w:rsidR="00000000" w:rsidRDefault="00E36B8C">
      <w:pPr>
        <w:rPr>
          <w:rFonts w:eastAsia="Times New Roman"/>
        </w:rPr>
      </w:pPr>
      <w:r>
        <w:rPr>
          <w:rFonts w:eastAsia="Times New Roman"/>
        </w:rPr>
        <w:pict w14:anchorId="18C35AE6">
          <v:rect id="_x0000_i1037" style="width:0;height:1.5pt" o:hralign="center" o:hrstd="t" o:hr="t" fillcolor="#a0a0a0" stroked="f"/>
        </w:pict>
      </w:r>
    </w:p>
    <w:p w14:paraId="2BE6D587" w14:textId="77777777" w:rsidR="00000000" w:rsidRDefault="00E36B8C">
      <w:pPr>
        <w:divId w:val="1205867857"/>
        <w:rPr>
          <w:rFonts w:eastAsia="Times New Roman"/>
        </w:rPr>
      </w:pPr>
    </w:p>
    <w:p w14:paraId="519A6F83" w14:textId="77777777" w:rsidR="00000000" w:rsidRDefault="00E36B8C">
      <w:pPr>
        <w:divId w:val="1879538213"/>
        <w:rPr>
          <w:rFonts w:eastAsia="Times New Roman"/>
        </w:rPr>
      </w:pPr>
      <w:r>
        <w:rPr>
          <w:rFonts w:eastAsia="Times New Roman"/>
          <w:b/>
          <w:bCs/>
          <w:color w:val="000000"/>
          <w:sz w:val="20"/>
          <w:szCs w:val="20"/>
        </w:rPr>
        <w:t>Note 3 — Gig Economy Group Investmen</w:t>
      </w:r>
      <w:r>
        <w:rPr>
          <w:rFonts w:eastAsia="Times New Roman"/>
          <w:b/>
          <w:bCs/>
          <w:color w:val="000000"/>
          <w:sz w:val="20"/>
          <w:szCs w:val="20"/>
        </w:rPr>
        <w:t>t</w:t>
      </w:r>
    </w:p>
    <w:p w14:paraId="2CB4DBC5" w14:textId="77777777" w:rsidR="00000000" w:rsidRDefault="00E36B8C">
      <w:pPr>
        <w:divId w:val="244847295"/>
        <w:rPr>
          <w:rFonts w:eastAsia="Times New Roman"/>
        </w:rPr>
      </w:pPr>
      <w:r>
        <w:rPr>
          <w:rFonts w:eastAsia="Times New Roman"/>
          <w:i/>
          <w:iCs/>
          <w:color w:val="000000"/>
          <w:sz w:val="20"/>
          <w:szCs w:val="20"/>
        </w:rPr>
        <w:t>Convertible Note Receivabl</w:t>
      </w:r>
      <w:r>
        <w:rPr>
          <w:rFonts w:eastAsia="Times New Roman"/>
          <w:i/>
          <w:iCs/>
          <w:color w:val="000000"/>
          <w:sz w:val="20"/>
          <w:szCs w:val="20"/>
        </w:rPr>
        <w:t>e</w:t>
      </w:r>
    </w:p>
    <w:p w14:paraId="315FCC9D" w14:textId="77777777" w:rsidR="00000000" w:rsidRDefault="00E36B8C">
      <w:pPr>
        <w:ind w:firstLine="495"/>
        <w:divId w:val="981154064"/>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w:t>
      </w:r>
      <w:r>
        <w:rPr>
          <w:rFonts w:eastAsia="Times New Roman"/>
          <w:color w:val="000000"/>
          <w:sz w:val="20"/>
          <w:szCs w:val="20"/>
        </w:rPr>
        <w:t>G up to an aggregate of $2.0 million in a series of loan installments, evidenced by a convertible promissory note having a maturity date of May 31, 2019 ("Convertible Note"). The Convertible Note accrued interest at a rate of 8% per annum, compounded annua</w:t>
      </w:r>
      <w:r>
        <w:rPr>
          <w:rFonts w:eastAsia="Times New Roman"/>
          <w:color w:val="000000"/>
          <w:sz w:val="20"/>
          <w:szCs w:val="20"/>
        </w:rPr>
        <w:t>lly. On May 17, 2019, the Company and GEG entered into an amendment agreement to extend the maturity date of the Convertible Note to December 31, 2019. In all other aspects, the Convertible Note remained unchanged from the original agreement. Pursuant to a</w:t>
      </w:r>
      <w:r>
        <w:rPr>
          <w:rFonts w:eastAsia="Times New Roman"/>
          <w:color w:val="000000"/>
          <w:sz w:val="20"/>
          <w:szCs w:val="20"/>
        </w:rPr>
        <w:t xml:space="preserve"> Common Stock Purchase Agreement between the Company and GEG dated December 16, 2019, GEG issued to the Company 1,000,000 shares of GEG’s common stock, par value $0.0001 per share, in consideration for conversion and cancellation of all principal, interest</w:t>
      </w:r>
      <w:r>
        <w:rPr>
          <w:rFonts w:eastAsia="Times New Roman"/>
          <w:color w:val="000000"/>
          <w:sz w:val="20"/>
          <w:szCs w:val="20"/>
        </w:rPr>
        <w:t xml:space="preserve"> and other amounts due under the Convertible Note (representing $2.2 million in aggregate consideration)</w:t>
      </w:r>
      <w:r>
        <w:rPr>
          <w:rFonts w:eastAsia="Times New Roman"/>
          <w:color w:val="000000"/>
          <w:sz w:val="20"/>
          <w:szCs w:val="20"/>
        </w:rPr>
        <w:t>.</w:t>
      </w:r>
    </w:p>
    <w:p w14:paraId="433977C7" w14:textId="77777777" w:rsidR="00000000" w:rsidRDefault="00E36B8C">
      <w:pPr>
        <w:divId w:val="891042134"/>
        <w:rPr>
          <w:rFonts w:eastAsia="Times New Roman"/>
        </w:rPr>
      </w:pPr>
      <w:r>
        <w:rPr>
          <w:rFonts w:eastAsia="Times New Roman"/>
          <w:i/>
          <w:iCs/>
          <w:color w:val="000000"/>
          <w:sz w:val="20"/>
          <w:szCs w:val="20"/>
        </w:rPr>
        <w:t>Equity Securities under ASC 32</w:t>
      </w:r>
      <w:r>
        <w:rPr>
          <w:rFonts w:eastAsia="Times New Roman"/>
          <w:i/>
          <w:iCs/>
          <w:color w:val="000000"/>
          <w:sz w:val="20"/>
          <w:szCs w:val="20"/>
        </w:rPr>
        <w:t>1</w:t>
      </w:r>
    </w:p>
    <w:p w14:paraId="0EB4F7D8" w14:textId="77777777" w:rsidR="00000000" w:rsidRDefault="00E36B8C">
      <w:pPr>
        <w:ind w:firstLine="495"/>
        <w:divId w:val="645159367"/>
        <w:rPr>
          <w:rFonts w:eastAsia="Times New Roman"/>
        </w:rPr>
      </w:pPr>
      <w:r>
        <w:rPr>
          <w:rFonts w:eastAsia="Times New Roman"/>
          <w:color w:val="000000"/>
          <w:sz w:val="20"/>
          <w:szCs w:val="20"/>
        </w:rPr>
        <w:t>At December 31, 2019, the Company held a minority interest (less than 20%) in GEG, accounted for under ASC 321,</w:t>
      </w:r>
      <w:r>
        <w:rPr>
          <w:rFonts w:eastAsia="Times New Roman"/>
          <w:color w:val="000000"/>
          <w:sz w:val="20"/>
          <w:szCs w:val="20"/>
        </w:rPr>
        <w:t xml:space="preserve"> </w:t>
      </w:r>
      <w:r>
        <w:rPr>
          <w:rFonts w:eastAsia="Times New Roman"/>
          <w:i/>
          <w:iCs/>
          <w:color w:val="000000"/>
          <w:sz w:val="20"/>
          <w:szCs w:val="20"/>
        </w:rPr>
        <w:t>Invest</w:t>
      </w:r>
      <w:r>
        <w:rPr>
          <w:rFonts w:eastAsia="Times New Roman"/>
          <w:i/>
          <w:iCs/>
          <w:color w:val="000000"/>
          <w:sz w:val="20"/>
          <w:szCs w:val="20"/>
        </w:rPr>
        <w:t>ments - Equity Securitie</w:t>
      </w:r>
      <w:r>
        <w:rPr>
          <w:rFonts w:eastAsia="Times New Roman"/>
          <w:i/>
          <w:iCs/>
          <w:color w:val="000000"/>
          <w:sz w:val="20"/>
          <w:szCs w:val="20"/>
        </w:rPr>
        <w:t>s</w:t>
      </w:r>
      <w:r>
        <w:rPr>
          <w:rFonts w:eastAsia="Times New Roman"/>
          <w:color w:val="000000"/>
          <w:sz w:val="20"/>
          <w:szCs w:val="20"/>
        </w:rPr>
        <w:t xml:space="preserve"> ("ASC 321"), which is included in equity securities in the condensed consolidated balance sheets. Dividends received are reported in earnings if and when received. The Company reviews securities individually for impairment by eval</w:t>
      </w:r>
      <w:r>
        <w:rPr>
          <w:rFonts w:eastAsia="Times New Roman"/>
          <w:color w:val="000000"/>
          <w:sz w:val="20"/>
          <w:szCs w:val="20"/>
        </w:rPr>
        <w:t>uating if events or circumstances have occurred that may indicate the fair value of the investment is less than its carrying value. If such events or circumstances have occurred, the Company estimates the fair value of the investment and recognizes an impa</w:t>
      </w:r>
      <w:r>
        <w:rPr>
          <w:rFonts w:eastAsia="Times New Roman"/>
          <w:color w:val="000000"/>
          <w:sz w:val="20"/>
          <w:szCs w:val="20"/>
        </w:rPr>
        <w:t>irment loss in other expense, net on the condensed consolidated statements of operations and comprehensive income equal to the difference between the fair value of the investment and its carrying value. In such cases, the estimated fair value of the invest</w:t>
      </w:r>
      <w:r>
        <w:rPr>
          <w:rFonts w:eastAsia="Times New Roman"/>
          <w:color w:val="000000"/>
          <w:sz w:val="20"/>
          <w:szCs w:val="20"/>
        </w:rPr>
        <w:t>ment is determined using unobservable inputs including assumptions by GEG's management and quantitative information such as lower valuations in recently completed or proposed financings. These inputs are classified as Level 3. Because GEG is in the early s</w:t>
      </w:r>
      <w:r>
        <w:rPr>
          <w:rFonts w:eastAsia="Times New Roman"/>
          <w:color w:val="000000"/>
          <w:sz w:val="20"/>
          <w:szCs w:val="20"/>
        </w:rPr>
        <w:t>tartup stage, GEG is subject to potential changes in cash flows and valuation, and may be unable to raise additional capital necessary to support its ongoing operations</w:t>
      </w:r>
      <w:r>
        <w:rPr>
          <w:rFonts w:eastAsia="Times New Roman"/>
          <w:color w:val="000000"/>
          <w:sz w:val="20"/>
          <w:szCs w:val="20"/>
        </w:rPr>
        <w:t>.</w:t>
      </w:r>
    </w:p>
    <w:p w14:paraId="4F94D82F" w14:textId="77777777" w:rsidR="00000000" w:rsidRDefault="00E36B8C">
      <w:pPr>
        <w:ind w:firstLine="495"/>
        <w:divId w:val="1066874547"/>
        <w:rPr>
          <w:rFonts w:eastAsia="Times New Roman"/>
        </w:rPr>
      </w:pPr>
      <w:r>
        <w:rPr>
          <w:rFonts w:eastAsia="Times New Roman"/>
          <w:color w:val="000000"/>
          <w:sz w:val="20"/>
          <w:szCs w:val="20"/>
        </w:rPr>
        <w:t>Equity securities held by the Company lack readily determinable fair values and theref</w:t>
      </w:r>
      <w:r>
        <w:rPr>
          <w:rFonts w:eastAsia="Times New Roman"/>
          <w:color w:val="000000"/>
          <w:sz w:val="20"/>
          <w:szCs w:val="20"/>
        </w:rPr>
        <w:t>ore the securities are measured at cost minus impairment, if any, plus or minus changes resulting from observable price changes in orderly transactions for the identical or similar equity securities of the same issuer. The carrying amount of equity securit</w:t>
      </w:r>
      <w:r>
        <w:rPr>
          <w:rFonts w:eastAsia="Times New Roman"/>
          <w:color w:val="000000"/>
          <w:sz w:val="20"/>
          <w:szCs w:val="20"/>
        </w:rPr>
        <w:t>ies held by the Company without readily determinable fair values was $2.2 million at March 31, 2020. During the three months ended March 31, 2020, there were no price changes or impairments recognized</w:t>
      </w:r>
      <w:r>
        <w:rPr>
          <w:rFonts w:eastAsia="Times New Roman"/>
          <w:color w:val="000000"/>
          <w:sz w:val="20"/>
          <w:szCs w:val="20"/>
        </w:rPr>
        <w:t>.</w:t>
      </w:r>
    </w:p>
    <w:p w14:paraId="1C365E31" w14:textId="77777777" w:rsidR="00000000" w:rsidRDefault="00E36B8C">
      <w:pPr>
        <w:divId w:val="37974841"/>
        <w:rPr>
          <w:rFonts w:eastAsia="Times New Roman"/>
        </w:rPr>
      </w:pPr>
      <w:r>
        <w:rPr>
          <w:rFonts w:eastAsia="Times New Roman"/>
          <w:b/>
          <w:bCs/>
          <w:color w:val="000000"/>
          <w:sz w:val="20"/>
          <w:szCs w:val="20"/>
        </w:rPr>
        <w:t>Note 4 — Lease</w:t>
      </w:r>
      <w:r>
        <w:rPr>
          <w:rFonts w:eastAsia="Times New Roman"/>
          <w:b/>
          <w:bCs/>
          <w:color w:val="000000"/>
          <w:sz w:val="20"/>
          <w:szCs w:val="20"/>
        </w:rPr>
        <w:t>s</w:t>
      </w:r>
    </w:p>
    <w:p w14:paraId="6CC82C7B" w14:textId="77777777" w:rsidR="00000000" w:rsidRDefault="00E36B8C">
      <w:pPr>
        <w:ind w:firstLine="495"/>
        <w:divId w:val="1999533287"/>
        <w:rPr>
          <w:rFonts w:eastAsia="Times New Roman"/>
        </w:rPr>
      </w:pPr>
      <w:r>
        <w:rPr>
          <w:rFonts w:eastAsia="Times New Roman"/>
          <w:color w:val="000000"/>
          <w:sz w:val="20"/>
          <w:szCs w:val="20"/>
        </w:rPr>
        <w:t>The Company has operating leases for current corporate offices and certain equipment. These leases have remaining terms of approximately one year. As of March 31, 2020, the weighted average remaining lease term and weighted average discount rate for operat</w:t>
      </w:r>
      <w:r>
        <w:rPr>
          <w:rFonts w:eastAsia="Times New Roman"/>
          <w:color w:val="000000"/>
          <w:sz w:val="20"/>
          <w:szCs w:val="20"/>
        </w:rPr>
        <w:t>ing leases was 0.78 years and 4.92%, respectively.</w:t>
      </w:r>
      <w:r>
        <w:rPr>
          <w:rFonts w:eastAsia="Times New Roman"/>
          <w:color w:val="000000"/>
          <w:sz w:val="20"/>
          <w:szCs w:val="20"/>
        </w:rPr>
        <w:t xml:space="preserve"> </w:t>
      </w:r>
    </w:p>
    <w:p w14:paraId="565F4ABE" w14:textId="77777777" w:rsidR="00000000" w:rsidRDefault="00E36B8C">
      <w:pPr>
        <w:ind w:firstLine="495"/>
        <w:divId w:val="1564025850"/>
        <w:rPr>
          <w:rFonts w:eastAsia="Times New Roman"/>
        </w:rPr>
      </w:pPr>
      <w:r>
        <w:rPr>
          <w:rFonts w:eastAsia="Times New Roman"/>
          <w:color w:val="000000"/>
          <w:sz w:val="20"/>
          <w:szCs w:val="20"/>
        </w:rPr>
        <w:t>For the three months ended March 31, 2020, operating lease expense was $0.7 million. For the nine months ended March 31, 2020, operating lease expense was $2.0 million</w:t>
      </w:r>
      <w:r>
        <w:rPr>
          <w:rFonts w:eastAsia="Times New Roman"/>
          <w:color w:val="000000"/>
          <w:sz w:val="20"/>
          <w:szCs w:val="20"/>
        </w:rPr>
        <w:t>.</w:t>
      </w:r>
    </w:p>
    <w:p w14:paraId="20C32FC5" w14:textId="77777777" w:rsidR="00000000" w:rsidRDefault="00E36B8C">
      <w:pPr>
        <w:ind w:firstLine="495"/>
        <w:divId w:val="1241255396"/>
        <w:rPr>
          <w:rFonts w:eastAsia="Times New Roman"/>
        </w:rPr>
      </w:pPr>
      <w:r>
        <w:rPr>
          <w:rFonts w:eastAsia="Times New Roman"/>
          <w:color w:val="000000"/>
          <w:sz w:val="20"/>
          <w:szCs w:val="20"/>
        </w:rPr>
        <w:t xml:space="preserve">Supplemental cash flow information </w:t>
      </w:r>
      <w:r>
        <w:rPr>
          <w:rFonts w:eastAsia="Times New Roman"/>
          <w:color w:val="000000"/>
          <w:sz w:val="20"/>
          <w:szCs w:val="20"/>
        </w:rPr>
        <w:t>related to operating leases was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398"/>
        <w:gridCol w:w="38"/>
        <w:gridCol w:w="36"/>
        <w:gridCol w:w="36"/>
        <w:gridCol w:w="36"/>
        <w:gridCol w:w="135"/>
        <w:gridCol w:w="1088"/>
        <w:gridCol w:w="85"/>
        <w:gridCol w:w="36"/>
        <w:gridCol w:w="36"/>
        <w:gridCol w:w="36"/>
        <w:gridCol w:w="135"/>
        <w:gridCol w:w="1088"/>
        <w:gridCol w:w="85"/>
      </w:tblGrid>
      <w:tr w:rsidR="00000000" w14:paraId="3A525904" w14:textId="77777777">
        <w:trPr>
          <w:divId w:val="2013483813"/>
        </w:trPr>
        <w:tc>
          <w:tcPr>
            <w:tcW w:w="50" w:type="pct"/>
            <w:vAlign w:val="center"/>
            <w:hideMark/>
          </w:tcPr>
          <w:p w14:paraId="7B0C5CBF" w14:textId="77777777" w:rsidR="00000000" w:rsidRDefault="00E36B8C">
            <w:pPr>
              <w:ind w:firstLine="495"/>
              <w:rPr>
                <w:rFonts w:eastAsia="Times New Roman"/>
              </w:rPr>
            </w:pPr>
          </w:p>
        </w:tc>
        <w:tc>
          <w:tcPr>
            <w:tcW w:w="3277" w:type="pct"/>
            <w:vAlign w:val="center"/>
            <w:hideMark/>
          </w:tcPr>
          <w:p w14:paraId="244F16D5" w14:textId="77777777" w:rsidR="00000000" w:rsidRDefault="00E36B8C">
            <w:pPr>
              <w:rPr>
                <w:rFonts w:eastAsia="Times New Roman"/>
                <w:sz w:val="20"/>
                <w:szCs w:val="20"/>
              </w:rPr>
            </w:pPr>
          </w:p>
        </w:tc>
        <w:tc>
          <w:tcPr>
            <w:tcW w:w="50" w:type="pct"/>
            <w:vAlign w:val="center"/>
            <w:hideMark/>
          </w:tcPr>
          <w:p w14:paraId="092B9E35" w14:textId="77777777" w:rsidR="00000000" w:rsidRDefault="00E36B8C">
            <w:pPr>
              <w:rPr>
                <w:rFonts w:eastAsia="Times New Roman"/>
                <w:sz w:val="20"/>
                <w:szCs w:val="20"/>
              </w:rPr>
            </w:pPr>
          </w:p>
        </w:tc>
        <w:tc>
          <w:tcPr>
            <w:tcW w:w="5" w:type="pct"/>
            <w:vAlign w:val="center"/>
            <w:hideMark/>
          </w:tcPr>
          <w:p w14:paraId="69610CE6" w14:textId="77777777" w:rsidR="00000000" w:rsidRDefault="00E36B8C">
            <w:pPr>
              <w:rPr>
                <w:rFonts w:eastAsia="Times New Roman"/>
                <w:sz w:val="20"/>
                <w:szCs w:val="20"/>
              </w:rPr>
            </w:pPr>
          </w:p>
        </w:tc>
        <w:tc>
          <w:tcPr>
            <w:tcW w:w="19" w:type="pct"/>
            <w:vAlign w:val="center"/>
            <w:hideMark/>
          </w:tcPr>
          <w:p w14:paraId="4B38D5DB" w14:textId="77777777" w:rsidR="00000000" w:rsidRDefault="00E36B8C">
            <w:pPr>
              <w:rPr>
                <w:rFonts w:eastAsia="Times New Roman"/>
                <w:sz w:val="20"/>
                <w:szCs w:val="20"/>
              </w:rPr>
            </w:pPr>
          </w:p>
        </w:tc>
        <w:tc>
          <w:tcPr>
            <w:tcW w:w="5" w:type="pct"/>
            <w:vAlign w:val="center"/>
            <w:hideMark/>
          </w:tcPr>
          <w:p w14:paraId="5E710787" w14:textId="77777777" w:rsidR="00000000" w:rsidRDefault="00E36B8C">
            <w:pPr>
              <w:rPr>
                <w:rFonts w:eastAsia="Times New Roman"/>
                <w:sz w:val="20"/>
                <w:szCs w:val="20"/>
              </w:rPr>
            </w:pPr>
          </w:p>
        </w:tc>
        <w:tc>
          <w:tcPr>
            <w:tcW w:w="50" w:type="pct"/>
            <w:vAlign w:val="center"/>
            <w:hideMark/>
          </w:tcPr>
          <w:p w14:paraId="313A9F22" w14:textId="77777777" w:rsidR="00000000" w:rsidRDefault="00E36B8C">
            <w:pPr>
              <w:rPr>
                <w:rFonts w:eastAsia="Times New Roman"/>
                <w:sz w:val="20"/>
                <w:szCs w:val="20"/>
              </w:rPr>
            </w:pPr>
          </w:p>
        </w:tc>
        <w:tc>
          <w:tcPr>
            <w:tcW w:w="682" w:type="pct"/>
            <w:vAlign w:val="center"/>
            <w:hideMark/>
          </w:tcPr>
          <w:p w14:paraId="30F7B411" w14:textId="77777777" w:rsidR="00000000" w:rsidRDefault="00E36B8C">
            <w:pPr>
              <w:rPr>
                <w:rFonts w:eastAsia="Times New Roman"/>
                <w:sz w:val="20"/>
                <w:szCs w:val="20"/>
              </w:rPr>
            </w:pPr>
          </w:p>
        </w:tc>
        <w:tc>
          <w:tcPr>
            <w:tcW w:w="50" w:type="pct"/>
            <w:vAlign w:val="center"/>
            <w:hideMark/>
          </w:tcPr>
          <w:p w14:paraId="29C3CC6A" w14:textId="77777777" w:rsidR="00000000" w:rsidRDefault="00E36B8C">
            <w:pPr>
              <w:rPr>
                <w:rFonts w:eastAsia="Times New Roman"/>
                <w:sz w:val="20"/>
                <w:szCs w:val="20"/>
              </w:rPr>
            </w:pPr>
          </w:p>
        </w:tc>
        <w:tc>
          <w:tcPr>
            <w:tcW w:w="5" w:type="pct"/>
            <w:vAlign w:val="center"/>
            <w:hideMark/>
          </w:tcPr>
          <w:p w14:paraId="5785C8FC" w14:textId="77777777" w:rsidR="00000000" w:rsidRDefault="00E36B8C">
            <w:pPr>
              <w:rPr>
                <w:rFonts w:eastAsia="Times New Roman"/>
                <w:sz w:val="20"/>
                <w:szCs w:val="20"/>
              </w:rPr>
            </w:pPr>
          </w:p>
        </w:tc>
        <w:tc>
          <w:tcPr>
            <w:tcW w:w="19" w:type="pct"/>
            <w:vAlign w:val="center"/>
            <w:hideMark/>
          </w:tcPr>
          <w:p w14:paraId="427C5A84" w14:textId="77777777" w:rsidR="00000000" w:rsidRDefault="00E36B8C">
            <w:pPr>
              <w:rPr>
                <w:rFonts w:eastAsia="Times New Roman"/>
                <w:sz w:val="20"/>
                <w:szCs w:val="20"/>
              </w:rPr>
            </w:pPr>
          </w:p>
        </w:tc>
        <w:tc>
          <w:tcPr>
            <w:tcW w:w="5" w:type="pct"/>
            <w:vAlign w:val="center"/>
            <w:hideMark/>
          </w:tcPr>
          <w:p w14:paraId="37A9542B" w14:textId="77777777" w:rsidR="00000000" w:rsidRDefault="00E36B8C">
            <w:pPr>
              <w:rPr>
                <w:rFonts w:eastAsia="Times New Roman"/>
                <w:sz w:val="20"/>
                <w:szCs w:val="20"/>
              </w:rPr>
            </w:pPr>
          </w:p>
        </w:tc>
        <w:tc>
          <w:tcPr>
            <w:tcW w:w="50" w:type="pct"/>
            <w:vAlign w:val="center"/>
            <w:hideMark/>
          </w:tcPr>
          <w:p w14:paraId="760EC3C5" w14:textId="77777777" w:rsidR="00000000" w:rsidRDefault="00E36B8C">
            <w:pPr>
              <w:rPr>
                <w:rFonts w:eastAsia="Times New Roman"/>
                <w:sz w:val="20"/>
                <w:szCs w:val="20"/>
              </w:rPr>
            </w:pPr>
          </w:p>
        </w:tc>
        <w:tc>
          <w:tcPr>
            <w:tcW w:w="682" w:type="pct"/>
            <w:vAlign w:val="center"/>
            <w:hideMark/>
          </w:tcPr>
          <w:p w14:paraId="2F7947B7" w14:textId="77777777" w:rsidR="00000000" w:rsidRDefault="00E36B8C">
            <w:pPr>
              <w:rPr>
                <w:rFonts w:eastAsia="Times New Roman"/>
                <w:sz w:val="20"/>
                <w:szCs w:val="20"/>
              </w:rPr>
            </w:pPr>
          </w:p>
        </w:tc>
        <w:tc>
          <w:tcPr>
            <w:tcW w:w="50" w:type="pct"/>
            <w:vAlign w:val="center"/>
            <w:hideMark/>
          </w:tcPr>
          <w:p w14:paraId="5AC107BA" w14:textId="77777777" w:rsidR="00000000" w:rsidRDefault="00E36B8C">
            <w:pPr>
              <w:rPr>
                <w:rFonts w:eastAsia="Times New Roman"/>
                <w:sz w:val="20"/>
                <w:szCs w:val="20"/>
              </w:rPr>
            </w:pPr>
          </w:p>
        </w:tc>
      </w:tr>
      <w:tr w:rsidR="00000000" w14:paraId="234870FA" w14:textId="77777777">
        <w:trPr>
          <w:divId w:val="2013483813"/>
        </w:trPr>
        <w:tc>
          <w:tcPr>
            <w:tcW w:w="0" w:type="auto"/>
            <w:gridSpan w:val="3"/>
            <w:tcMar>
              <w:top w:w="15" w:type="dxa"/>
              <w:left w:w="20" w:type="dxa"/>
              <w:bottom w:w="15" w:type="dxa"/>
              <w:right w:w="20" w:type="dxa"/>
            </w:tcMar>
            <w:vAlign w:val="bottom"/>
            <w:hideMark/>
          </w:tcPr>
          <w:p w14:paraId="042DBE41"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9E8883F" w14:textId="77777777" w:rsidR="00000000" w:rsidRDefault="00E36B8C">
            <w:pPr>
              <w:rPr>
                <w:rFonts w:eastAsia="Times New Roman"/>
                <w:sz w:val="20"/>
                <w:szCs w:val="20"/>
              </w:rPr>
            </w:pPr>
          </w:p>
        </w:tc>
        <w:tc>
          <w:tcPr>
            <w:tcW w:w="0" w:type="auto"/>
            <w:gridSpan w:val="3"/>
            <w:tcMar>
              <w:top w:w="30" w:type="dxa"/>
              <w:left w:w="20" w:type="dxa"/>
              <w:bottom w:w="30" w:type="dxa"/>
              <w:right w:w="20" w:type="dxa"/>
            </w:tcMar>
            <w:vAlign w:val="bottom"/>
            <w:hideMark/>
          </w:tcPr>
          <w:p w14:paraId="18BFC16A" w14:textId="77777777" w:rsidR="00000000" w:rsidRDefault="00E36B8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0F6BC1E6"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33FA457C" w14:textId="77777777" w:rsidR="00000000" w:rsidRDefault="00E36B8C">
            <w:pPr>
              <w:jc w:val="center"/>
              <w:rPr>
                <w:rFonts w:eastAsia="Times New Roman"/>
              </w:rPr>
            </w:pPr>
            <w:r>
              <w:rPr>
                <w:rFonts w:eastAsia="Times New Roman"/>
                <w:b/>
                <w:bCs/>
                <w:color w:val="000000"/>
                <w:sz w:val="16"/>
                <w:szCs w:val="16"/>
              </w:rPr>
              <w:t>Nine Months Ended March 31, 202</w:t>
            </w:r>
            <w:r>
              <w:rPr>
                <w:rFonts w:eastAsia="Times New Roman"/>
                <w:b/>
                <w:bCs/>
                <w:color w:val="000000"/>
                <w:sz w:val="16"/>
                <w:szCs w:val="16"/>
              </w:rPr>
              <w:t>0</w:t>
            </w:r>
          </w:p>
        </w:tc>
      </w:tr>
      <w:tr w:rsidR="00000000" w14:paraId="61A207B8" w14:textId="77777777">
        <w:trPr>
          <w:divId w:val="2013483813"/>
        </w:trPr>
        <w:tc>
          <w:tcPr>
            <w:tcW w:w="0" w:type="auto"/>
            <w:gridSpan w:val="3"/>
            <w:shd w:val="clear" w:color="auto" w:fill="CCEEFF"/>
            <w:tcMar>
              <w:top w:w="30" w:type="dxa"/>
              <w:left w:w="20" w:type="dxa"/>
              <w:bottom w:w="30" w:type="dxa"/>
              <w:right w:w="20" w:type="dxa"/>
            </w:tcMar>
            <w:vAlign w:val="bottom"/>
            <w:hideMark/>
          </w:tcPr>
          <w:p w14:paraId="2D22F2E0" w14:textId="77777777" w:rsidR="00000000" w:rsidRDefault="00E36B8C">
            <w:pPr>
              <w:rPr>
                <w:rFonts w:eastAsia="Times New Roman"/>
              </w:rPr>
            </w:pPr>
            <w:r>
              <w:rPr>
                <w:rFonts w:eastAsia="Times New Roman"/>
                <w:color w:val="000000"/>
                <w:sz w:val="20"/>
                <w:szCs w:val="20"/>
              </w:rPr>
              <w:t>Operating cash outflows from operating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30CC3CDD" w14:textId="77777777" w:rsidR="00000000" w:rsidRDefault="00E36B8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647BAAF"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8D1A198" w14:textId="77777777" w:rsidR="00000000" w:rsidRDefault="00E36B8C">
            <w:pPr>
              <w:jc w:val="right"/>
              <w:rPr>
                <w:rFonts w:eastAsia="Times New Roman"/>
              </w:rPr>
            </w:pPr>
            <w:r>
              <w:rPr>
                <w:rFonts w:eastAsia="Times New Roman"/>
                <w:color w:val="000000"/>
                <w:sz w:val="20"/>
                <w:szCs w:val="20"/>
              </w:rPr>
              <w:t>716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310BC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9D96AE"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1AA4C55"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3F186B" w14:textId="77777777" w:rsidR="00000000" w:rsidRDefault="00E36B8C">
            <w:pPr>
              <w:jc w:val="right"/>
              <w:rPr>
                <w:rFonts w:eastAsia="Times New Roman"/>
              </w:rPr>
            </w:pPr>
            <w:r>
              <w:rPr>
                <w:rFonts w:eastAsia="Times New Roman"/>
                <w:color w:val="000000"/>
                <w:sz w:val="20"/>
                <w:szCs w:val="20"/>
              </w:rPr>
              <w:t>2,156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8989BEA" w14:textId="77777777" w:rsidR="00000000" w:rsidRDefault="00E36B8C">
            <w:pPr>
              <w:jc w:val="right"/>
              <w:rPr>
                <w:rFonts w:eastAsia="Times New Roman"/>
              </w:rPr>
            </w:pPr>
            <w:r>
              <w:rPr>
                <w:rFonts w:eastAsia="Times New Roman"/>
                <w:color w:val="000000"/>
                <w:sz w:val="20"/>
                <w:szCs w:val="20"/>
              </w:rPr>
              <w:t> </w:t>
            </w:r>
          </w:p>
        </w:tc>
      </w:tr>
      <w:tr w:rsidR="00000000" w14:paraId="66D606D4" w14:textId="77777777">
        <w:trPr>
          <w:divId w:val="2013483813"/>
        </w:trPr>
        <w:tc>
          <w:tcPr>
            <w:tcW w:w="0" w:type="auto"/>
            <w:gridSpan w:val="3"/>
            <w:shd w:val="clear" w:color="auto" w:fill="FFFFFF"/>
            <w:tcMar>
              <w:top w:w="30" w:type="dxa"/>
              <w:left w:w="20" w:type="dxa"/>
              <w:bottom w:w="30" w:type="dxa"/>
              <w:right w:w="20" w:type="dxa"/>
            </w:tcMar>
            <w:vAlign w:val="bottom"/>
            <w:hideMark/>
          </w:tcPr>
          <w:p w14:paraId="200F0206" w14:textId="77777777" w:rsidR="00000000" w:rsidRDefault="00E36B8C">
            <w:pPr>
              <w:rPr>
                <w:rFonts w:eastAsia="Times New Roman"/>
              </w:rPr>
            </w:pPr>
            <w:r>
              <w:rPr>
                <w:rFonts w:eastAsia="Times New Roman"/>
                <w:color w:val="000000"/>
                <w:sz w:val="20"/>
                <w:szCs w:val="20"/>
              </w:rPr>
              <w:t>Right-of-use assets obtained in exchange for lease obligation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7ACD7465" w14:textId="77777777" w:rsidR="00000000" w:rsidRDefault="00E36B8C">
            <w:pPr>
              <w:rPr>
                <w:rFonts w:eastAsia="Times New Roman"/>
              </w:rPr>
            </w:pPr>
          </w:p>
        </w:tc>
        <w:tc>
          <w:tcPr>
            <w:tcW w:w="0" w:type="auto"/>
            <w:shd w:val="clear" w:color="auto" w:fill="FFFFFF"/>
            <w:tcMar>
              <w:top w:w="30" w:type="dxa"/>
              <w:left w:w="20" w:type="dxa"/>
              <w:bottom w:w="30" w:type="dxa"/>
              <w:right w:w="15" w:type="dxa"/>
            </w:tcMar>
            <w:vAlign w:val="bottom"/>
            <w:hideMark/>
          </w:tcPr>
          <w:p w14:paraId="36F74D30"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8590613"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4AE65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7440FF"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4EE4DDA"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52D8E84"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C15490" w14:textId="77777777" w:rsidR="00000000" w:rsidRDefault="00E36B8C">
            <w:pPr>
              <w:jc w:val="right"/>
              <w:rPr>
                <w:rFonts w:eastAsia="Times New Roman"/>
              </w:rPr>
            </w:pPr>
            <w:r>
              <w:rPr>
                <w:rFonts w:eastAsia="Times New Roman"/>
                <w:color w:val="000000"/>
                <w:sz w:val="20"/>
                <w:szCs w:val="20"/>
              </w:rPr>
              <w:t> </w:t>
            </w:r>
          </w:p>
        </w:tc>
      </w:tr>
    </w:tbl>
    <w:p w14:paraId="3BD0F039" w14:textId="77777777" w:rsidR="00000000" w:rsidRDefault="00E36B8C">
      <w:pPr>
        <w:ind w:firstLine="495"/>
        <w:divId w:val="1417627654"/>
        <w:rPr>
          <w:rFonts w:eastAsia="Times New Roman"/>
        </w:rPr>
      </w:pPr>
      <w:r>
        <w:rPr>
          <w:rFonts w:eastAsia="Times New Roman"/>
          <w:color w:val="000000"/>
          <w:sz w:val="20"/>
          <w:szCs w:val="20"/>
        </w:rPr>
        <w:t>Maturity of lease liabilities at March 31, 2020 are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6764"/>
        <w:gridCol w:w="55"/>
        <w:gridCol w:w="36"/>
        <w:gridCol w:w="36"/>
        <w:gridCol w:w="36"/>
        <w:gridCol w:w="135"/>
        <w:gridCol w:w="1105"/>
        <w:gridCol w:w="85"/>
      </w:tblGrid>
      <w:tr w:rsidR="00000000" w14:paraId="0D6F4C90" w14:textId="77777777">
        <w:trPr>
          <w:divId w:val="2136674121"/>
        </w:trPr>
        <w:tc>
          <w:tcPr>
            <w:tcW w:w="50" w:type="pct"/>
            <w:vAlign w:val="center"/>
            <w:hideMark/>
          </w:tcPr>
          <w:p w14:paraId="599C8230" w14:textId="77777777" w:rsidR="00000000" w:rsidRDefault="00E36B8C">
            <w:pPr>
              <w:ind w:firstLine="495"/>
              <w:rPr>
                <w:rFonts w:eastAsia="Times New Roman"/>
              </w:rPr>
            </w:pPr>
          </w:p>
        </w:tc>
        <w:tc>
          <w:tcPr>
            <w:tcW w:w="4088" w:type="pct"/>
            <w:vAlign w:val="center"/>
            <w:hideMark/>
          </w:tcPr>
          <w:p w14:paraId="643B5037" w14:textId="77777777" w:rsidR="00000000" w:rsidRDefault="00E36B8C">
            <w:pPr>
              <w:rPr>
                <w:rFonts w:eastAsia="Times New Roman"/>
                <w:sz w:val="20"/>
                <w:szCs w:val="20"/>
              </w:rPr>
            </w:pPr>
          </w:p>
        </w:tc>
        <w:tc>
          <w:tcPr>
            <w:tcW w:w="50" w:type="pct"/>
            <w:vAlign w:val="center"/>
            <w:hideMark/>
          </w:tcPr>
          <w:p w14:paraId="52813395" w14:textId="77777777" w:rsidR="00000000" w:rsidRDefault="00E36B8C">
            <w:pPr>
              <w:rPr>
                <w:rFonts w:eastAsia="Times New Roman"/>
                <w:sz w:val="20"/>
                <w:szCs w:val="20"/>
              </w:rPr>
            </w:pPr>
          </w:p>
        </w:tc>
        <w:tc>
          <w:tcPr>
            <w:tcW w:w="5" w:type="pct"/>
            <w:vAlign w:val="center"/>
            <w:hideMark/>
          </w:tcPr>
          <w:p w14:paraId="41A4C0A8" w14:textId="77777777" w:rsidR="00000000" w:rsidRDefault="00E36B8C">
            <w:pPr>
              <w:rPr>
                <w:rFonts w:eastAsia="Times New Roman"/>
                <w:sz w:val="20"/>
                <w:szCs w:val="20"/>
              </w:rPr>
            </w:pPr>
          </w:p>
        </w:tc>
        <w:tc>
          <w:tcPr>
            <w:tcW w:w="19" w:type="pct"/>
            <w:vAlign w:val="center"/>
            <w:hideMark/>
          </w:tcPr>
          <w:p w14:paraId="687FCB97" w14:textId="77777777" w:rsidR="00000000" w:rsidRDefault="00E36B8C">
            <w:pPr>
              <w:rPr>
                <w:rFonts w:eastAsia="Times New Roman"/>
                <w:sz w:val="20"/>
                <w:szCs w:val="20"/>
              </w:rPr>
            </w:pPr>
          </w:p>
        </w:tc>
        <w:tc>
          <w:tcPr>
            <w:tcW w:w="5" w:type="pct"/>
            <w:vAlign w:val="center"/>
            <w:hideMark/>
          </w:tcPr>
          <w:p w14:paraId="09B2428A" w14:textId="77777777" w:rsidR="00000000" w:rsidRDefault="00E36B8C">
            <w:pPr>
              <w:rPr>
                <w:rFonts w:eastAsia="Times New Roman"/>
                <w:sz w:val="20"/>
                <w:szCs w:val="20"/>
              </w:rPr>
            </w:pPr>
          </w:p>
        </w:tc>
        <w:tc>
          <w:tcPr>
            <w:tcW w:w="50" w:type="pct"/>
            <w:vAlign w:val="center"/>
            <w:hideMark/>
          </w:tcPr>
          <w:p w14:paraId="16AF6414" w14:textId="77777777" w:rsidR="00000000" w:rsidRDefault="00E36B8C">
            <w:pPr>
              <w:rPr>
                <w:rFonts w:eastAsia="Times New Roman"/>
                <w:sz w:val="20"/>
                <w:szCs w:val="20"/>
              </w:rPr>
            </w:pPr>
          </w:p>
        </w:tc>
        <w:tc>
          <w:tcPr>
            <w:tcW w:w="682" w:type="pct"/>
            <w:vAlign w:val="center"/>
            <w:hideMark/>
          </w:tcPr>
          <w:p w14:paraId="619F12BA" w14:textId="77777777" w:rsidR="00000000" w:rsidRDefault="00E36B8C">
            <w:pPr>
              <w:rPr>
                <w:rFonts w:eastAsia="Times New Roman"/>
                <w:sz w:val="20"/>
                <w:szCs w:val="20"/>
              </w:rPr>
            </w:pPr>
          </w:p>
        </w:tc>
        <w:tc>
          <w:tcPr>
            <w:tcW w:w="50" w:type="pct"/>
            <w:vAlign w:val="center"/>
            <w:hideMark/>
          </w:tcPr>
          <w:p w14:paraId="2E9E6401" w14:textId="77777777" w:rsidR="00000000" w:rsidRDefault="00E36B8C">
            <w:pPr>
              <w:rPr>
                <w:rFonts w:eastAsia="Times New Roman"/>
                <w:sz w:val="20"/>
                <w:szCs w:val="20"/>
              </w:rPr>
            </w:pPr>
          </w:p>
        </w:tc>
      </w:tr>
      <w:tr w:rsidR="00000000" w14:paraId="3F834097" w14:textId="77777777">
        <w:trPr>
          <w:divId w:val="2136674121"/>
        </w:trPr>
        <w:tc>
          <w:tcPr>
            <w:tcW w:w="0" w:type="auto"/>
            <w:gridSpan w:val="3"/>
            <w:tcMar>
              <w:top w:w="30" w:type="dxa"/>
              <w:left w:w="20" w:type="dxa"/>
              <w:bottom w:w="30" w:type="dxa"/>
              <w:right w:w="20" w:type="dxa"/>
            </w:tcMar>
            <w:vAlign w:val="bottom"/>
            <w:hideMark/>
          </w:tcPr>
          <w:p w14:paraId="01D8EDC2" w14:textId="77777777" w:rsidR="00000000" w:rsidRDefault="00E36B8C">
            <w:pPr>
              <w:rPr>
                <w:rFonts w:eastAsia="Times New Roman"/>
              </w:rPr>
            </w:pPr>
            <w:r>
              <w:rPr>
                <w:rFonts w:eastAsia="Times New Roman"/>
                <w:b/>
                <w:bCs/>
                <w:color w:val="000000"/>
                <w:sz w:val="16"/>
                <w:szCs w:val="16"/>
              </w:rPr>
              <w:t>Year ended June 30</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7A25DCDA" w14:textId="77777777" w:rsidR="00000000" w:rsidRDefault="00E36B8C">
            <w:pPr>
              <w:rPr>
                <w:rFonts w:eastAsia="Times New Roman"/>
              </w:rPr>
            </w:pPr>
          </w:p>
        </w:tc>
        <w:tc>
          <w:tcPr>
            <w:tcW w:w="0" w:type="auto"/>
            <w:gridSpan w:val="3"/>
            <w:tcMar>
              <w:top w:w="30" w:type="dxa"/>
              <w:left w:w="20" w:type="dxa"/>
              <w:bottom w:w="30" w:type="dxa"/>
              <w:right w:w="20" w:type="dxa"/>
            </w:tcMar>
            <w:vAlign w:val="bottom"/>
            <w:hideMark/>
          </w:tcPr>
          <w:p w14:paraId="19968BF0" w14:textId="77777777" w:rsidR="00000000" w:rsidRDefault="00E36B8C">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r>
      <w:tr w:rsidR="00000000" w14:paraId="2D9BE91D" w14:textId="77777777">
        <w:trPr>
          <w:divId w:val="21366741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51C8DC" w14:textId="77777777" w:rsidR="00000000" w:rsidRDefault="00E36B8C">
            <w:pPr>
              <w:rPr>
                <w:rFonts w:eastAsia="Times New Roman"/>
              </w:rPr>
            </w:pPr>
            <w:r>
              <w:rPr>
                <w:rFonts w:eastAsia="Times New Roman"/>
                <w:color w:val="000000"/>
                <w:sz w:val="20"/>
                <w:szCs w:val="20"/>
              </w:rPr>
              <w:t>2020 (remaining three months ending June 30, 2020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419357E5" w14:textId="77777777" w:rsidR="00000000" w:rsidRDefault="00E36B8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C9FB9F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6AE2767" w14:textId="77777777" w:rsidR="00000000" w:rsidRDefault="00E36B8C">
            <w:pPr>
              <w:jc w:val="right"/>
              <w:rPr>
                <w:rFonts w:eastAsia="Times New Roman"/>
              </w:rPr>
            </w:pPr>
            <w:r>
              <w:rPr>
                <w:rFonts w:eastAsia="Times New Roman"/>
                <w:color w:val="000000"/>
                <w:sz w:val="20"/>
                <w:szCs w:val="20"/>
              </w:rPr>
              <w:t>707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2A58C3" w14:textId="77777777" w:rsidR="00000000" w:rsidRDefault="00E36B8C">
            <w:pPr>
              <w:jc w:val="right"/>
              <w:rPr>
                <w:rFonts w:eastAsia="Times New Roman"/>
              </w:rPr>
            </w:pPr>
            <w:r>
              <w:rPr>
                <w:rFonts w:eastAsia="Times New Roman"/>
                <w:color w:val="000000"/>
                <w:sz w:val="20"/>
                <w:szCs w:val="20"/>
              </w:rPr>
              <w:t> </w:t>
            </w:r>
          </w:p>
        </w:tc>
      </w:tr>
      <w:tr w:rsidR="00000000" w14:paraId="607CB841" w14:textId="77777777">
        <w:trPr>
          <w:divId w:val="2136674121"/>
        </w:trPr>
        <w:tc>
          <w:tcPr>
            <w:tcW w:w="0" w:type="auto"/>
            <w:gridSpan w:val="3"/>
            <w:shd w:val="clear" w:color="auto" w:fill="FFFFFF"/>
            <w:tcMar>
              <w:top w:w="30" w:type="dxa"/>
              <w:left w:w="20" w:type="dxa"/>
              <w:bottom w:w="30" w:type="dxa"/>
              <w:right w:w="20" w:type="dxa"/>
            </w:tcMar>
            <w:vAlign w:val="bottom"/>
            <w:hideMark/>
          </w:tcPr>
          <w:p w14:paraId="514AC0D3" w14:textId="77777777" w:rsidR="00000000" w:rsidRDefault="00E36B8C">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14:paraId="3BD42D7A" w14:textId="77777777" w:rsidR="00000000" w:rsidRDefault="00E36B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E17E75" w14:textId="77777777" w:rsidR="00000000" w:rsidRDefault="00E36B8C">
            <w:pPr>
              <w:jc w:val="right"/>
              <w:rPr>
                <w:rFonts w:eastAsia="Times New Roman"/>
              </w:rPr>
            </w:pPr>
            <w:r>
              <w:rPr>
                <w:rFonts w:eastAsia="Times New Roman"/>
                <w:color w:val="000000"/>
                <w:sz w:val="20"/>
                <w:szCs w:val="20"/>
              </w:rPr>
              <w:t>1,192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BD1FE0" w14:textId="77777777" w:rsidR="00000000" w:rsidRDefault="00E36B8C">
            <w:pPr>
              <w:jc w:val="right"/>
              <w:rPr>
                <w:rFonts w:eastAsia="Times New Roman"/>
              </w:rPr>
            </w:pPr>
            <w:r>
              <w:rPr>
                <w:rFonts w:eastAsia="Times New Roman"/>
                <w:color w:val="000000"/>
                <w:sz w:val="20"/>
                <w:szCs w:val="20"/>
              </w:rPr>
              <w:t> </w:t>
            </w:r>
          </w:p>
        </w:tc>
      </w:tr>
      <w:tr w:rsidR="00000000" w14:paraId="12C76633" w14:textId="77777777">
        <w:trPr>
          <w:divId w:val="2136674121"/>
        </w:trPr>
        <w:tc>
          <w:tcPr>
            <w:tcW w:w="0" w:type="auto"/>
            <w:gridSpan w:val="3"/>
            <w:vAlign w:val="center"/>
            <w:hideMark/>
          </w:tcPr>
          <w:p w14:paraId="2BB57453" w14:textId="77777777" w:rsidR="00000000" w:rsidRDefault="00E36B8C">
            <w:pPr>
              <w:jc w:val="right"/>
              <w:rPr>
                <w:rFonts w:eastAsia="Times New Roman"/>
              </w:rPr>
            </w:pPr>
          </w:p>
        </w:tc>
        <w:tc>
          <w:tcPr>
            <w:tcW w:w="0" w:type="auto"/>
            <w:gridSpan w:val="3"/>
            <w:vAlign w:val="center"/>
            <w:hideMark/>
          </w:tcPr>
          <w:p w14:paraId="6B3C5E67" w14:textId="77777777" w:rsidR="00000000" w:rsidRDefault="00E36B8C">
            <w:pPr>
              <w:rPr>
                <w:rFonts w:eastAsia="Times New Roman"/>
                <w:sz w:val="20"/>
                <w:szCs w:val="20"/>
              </w:rPr>
            </w:pPr>
          </w:p>
        </w:tc>
        <w:tc>
          <w:tcPr>
            <w:tcW w:w="0" w:type="auto"/>
            <w:gridSpan w:val="3"/>
            <w:vAlign w:val="center"/>
            <w:hideMark/>
          </w:tcPr>
          <w:p w14:paraId="05FE95D9" w14:textId="77777777" w:rsidR="00000000" w:rsidRDefault="00E36B8C">
            <w:pPr>
              <w:rPr>
                <w:rFonts w:eastAsia="Times New Roman"/>
                <w:sz w:val="20"/>
                <w:szCs w:val="20"/>
              </w:rPr>
            </w:pPr>
          </w:p>
        </w:tc>
      </w:tr>
      <w:tr w:rsidR="00000000" w14:paraId="5773B4A9" w14:textId="77777777">
        <w:trPr>
          <w:divId w:val="2136674121"/>
        </w:trPr>
        <w:tc>
          <w:tcPr>
            <w:tcW w:w="0" w:type="auto"/>
            <w:gridSpan w:val="3"/>
            <w:vAlign w:val="center"/>
            <w:hideMark/>
          </w:tcPr>
          <w:p w14:paraId="06A86721" w14:textId="77777777" w:rsidR="00000000" w:rsidRDefault="00E36B8C">
            <w:pPr>
              <w:rPr>
                <w:rFonts w:eastAsia="Times New Roman"/>
                <w:sz w:val="20"/>
                <w:szCs w:val="20"/>
              </w:rPr>
            </w:pPr>
          </w:p>
        </w:tc>
        <w:tc>
          <w:tcPr>
            <w:tcW w:w="0" w:type="auto"/>
            <w:gridSpan w:val="3"/>
            <w:vAlign w:val="center"/>
            <w:hideMark/>
          </w:tcPr>
          <w:p w14:paraId="05892419" w14:textId="77777777" w:rsidR="00000000" w:rsidRDefault="00E36B8C">
            <w:pPr>
              <w:rPr>
                <w:rFonts w:eastAsia="Times New Roman"/>
                <w:sz w:val="20"/>
                <w:szCs w:val="20"/>
              </w:rPr>
            </w:pPr>
          </w:p>
        </w:tc>
        <w:tc>
          <w:tcPr>
            <w:tcW w:w="0" w:type="auto"/>
            <w:gridSpan w:val="3"/>
            <w:vAlign w:val="center"/>
            <w:hideMark/>
          </w:tcPr>
          <w:p w14:paraId="793A9504" w14:textId="77777777" w:rsidR="00000000" w:rsidRDefault="00E36B8C">
            <w:pPr>
              <w:rPr>
                <w:rFonts w:eastAsia="Times New Roman"/>
                <w:sz w:val="20"/>
                <w:szCs w:val="20"/>
              </w:rPr>
            </w:pPr>
          </w:p>
        </w:tc>
      </w:tr>
      <w:tr w:rsidR="00000000" w14:paraId="6FF24C89" w14:textId="77777777">
        <w:trPr>
          <w:divId w:val="2136674121"/>
        </w:trPr>
        <w:tc>
          <w:tcPr>
            <w:tcW w:w="0" w:type="auto"/>
            <w:gridSpan w:val="3"/>
            <w:vAlign w:val="center"/>
            <w:hideMark/>
          </w:tcPr>
          <w:p w14:paraId="0CE69B21" w14:textId="77777777" w:rsidR="00000000" w:rsidRDefault="00E36B8C">
            <w:pPr>
              <w:rPr>
                <w:rFonts w:eastAsia="Times New Roman"/>
                <w:sz w:val="20"/>
                <w:szCs w:val="20"/>
              </w:rPr>
            </w:pPr>
          </w:p>
        </w:tc>
        <w:tc>
          <w:tcPr>
            <w:tcW w:w="0" w:type="auto"/>
            <w:gridSpan w:val="3"/>
            <w:vAlign w:val="center"/>
            <w:hideMark/>
          </w:tcPr>
          <w:p w14:paraId="05D9EB67" w14:textId="77777777" w:rsidR="00000000" w:rsidRDefault="00E36B8C">
            <w:pPr>
              <w:rPr>
                <w:rFonts w:eastAsia="Times New Roman"/>
                <w:sz w:val="20"/>
                <w:szCs w:val="20"/>
              </w:rPr>
            </w:pPr>
          </w:p>
        </w:tc>
        <w:tc>
          <w:tcPr>
            <w:tcW w:w="0" w:type="auto"/>
            <w:gridSpan w:val="3"/>
            <w:vAlign w:val="center"/>
            <w:hideMark/>
          </w:tcPr>
          <w:p w14:paraId="14287A8E" w14:textId="77777777" w:rsidR="00000000" w:rsidRDefault="00E36B8C">
            <w:pPr>
              <w:rPr>
                <w:rFonts w:eastAsia="Times New Roman"/>
                <w:sz w:val="20"/>
                <w:szCs w:val="20"/>
              </w:rPr>
            </w:pPr>
          </w:p>
        </w:tc>
      </w:tr>
      <w:tr w:rsidR="00000000" w14:paraId="6C072F11" w14:textId="77777777">
        <w:trPr>
          <w:divId w:val="2136674121"/>
        </w:trPr>
        <w:tc>
          <w:tcPr>
            <w:tcW w:w="0" w:type="auto"/>
            <w:gridSpan w:val="3"/>
            <w:vAlign w:val="center"/>
            <w:hideMark/>
          </w:tcPr>
          <w:p w14:paraId="3D6F1164" w14:textId="77777777" w:rsidR="00000000" w:rsidRDefault="00E36B8C">
            <w:pPr>
              <w:rPr>
                <w:rFonts w:eastAsia="Times New Roman"/>
                <w:sz w:val="20"/>
                <w:szCs w:val="20"/>
              </w:rPr>
            </w:pPr>
          </w:p>
        </w:tc>
        <w:tc>
          <w:tcPr>
            <w:tcW w:w="0" w:type="auto"/>
            <w:gridSpan w:val="3"/>
            <w:vAlign w:val="center"/>
            <w:hideMark/>
          </w:tcPr>
          <w:p w14:paraId="68FAF946" w14:textId="77777777" w:rsidR="00000000" w:rsidRDefault="00E36B8C">
            <w:pPr>
              <w:rPr>
                <w:rFonts w:eastAsia="Times New Roman"/>
                <w:sz w:val="20"/>
                <w:szCs w:val="20"/>
              </w:rPr>
            </w:pPr>
          </w:p>
        </w:tc>
        <w:tc>
          <w:tcPr>
            <w:tcW w:w="0" w:type="auto"/>
            <w:gridSpan w:val="3"/>
            <w:vAlign w:val="center"/>
            <w:hideMark/>
          </w:tcPr>
          <w:p w14:paraId="7F39EB5C" w14:textId="77777777" w:rsidR="00000000" w:rsidRDefault="00E36B8C">
            <w:pPr>
              <w:rPr>
                <w:rFonts w:eastAsia="Times New Roman"/>
                <w:sz w:val="20"/>
                <w:szCs w:val="20"/>
              </w:rPr>
            </w:pPr>
          </w:p>
        </w:tc>
      </w:tr>
      <w:tr w:rsidR="00000000" w14:paraId="3AD9B2A8" w14:textId="77777777">
        <w:trPr>
          <w:divId w:val="2136674121"/>
        </w:trPr>
        <w:tc>
          <w:tcPr>
            <w:tcW w:w="0" w:type="auto"/>
            <w:gridSpan w:val="3"/>
            <w:shd w:val="clear" w:color="auto" w:fill="CCEEFF"/>
            <w:tcMar>
              <w:top w:w="30" w:type="dxa"/>
              <w:left w:w="20" w:type="dxa"/>
              <w:bottom w:w="30" w:type="dxa"/>
              <w:right w:w="20" w:type="dxa"/>
            </w:tcMar>
            <w:vAlign w:val="bottom"/>
            <w:hideMark/>
          </w:tcPr>
          <w:p w14:paraId="6AA588BF" w14:textId="77777777" w:rsidR="00000000" w:rsidRDefault="00E36B8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14:paraId="6B7C050A" w14:textId="77777777" w:rsidR="00000000" w:rsidRDefault="00E36B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DA41ED" w14:textId="77777777" w:rsidR="00000000" w:rsidRDefault="00E36B8C">
            <w:pPr>
              <w:jc w:val="right"/>
              <w:rPr>
                <w:rFonts w:eastAsia="Times New Roman"/>
              </w:rPr>
            </w:pPr>
            <w:r>
              <w:rPr>
                <w:rFonts w:eastAsia="Times New Roman"/>
                <w:color w:val="000000"/>
                <w:sz w:val="20"/>
                <w:szCs w:val="20"/>
              </w:rPr>
              <w:t>1,899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1FED26" w14:textId="77777777" w:rsidR="00000000" w:rsidRDefault="00E36B8C">
            <w:pPr>
              <w:jc w:val="right"/>
              <w:rPr>
                <w:rFonts w:eastAsia="Times New Roman"/>
              </w:rPr>
            </w:pPr>
            <w:r>
              <w:rPr>
                <w:rFonts w:eastAsia="Times New Roman"/>
                <w:color w:val="000000"/>
                <w:sz w:val="20"/>
                <w:szCs w:val="20"/>
              </w:rPr>
              <w:t> </w:t>
            </w:r>
          </w:p>
        </w:tc>
      </w:tr>
      <w:tr w:rsidR="00000000" w14:paraId="5D9B6D43" w14:textId="77777777">
        <w:trPr>
          <w:divId w:val="2136674121"/>
        </w:trPr>
        <w:tc>
          <w:tcPr>
            <w:tcW w:w="0" w:type="auto"/>
            <w:gridSpan w:val="3"/>
            <w:shd w:val="clear" w:color="auto" w:fill="FFFFFF"/>
            <w:tcMar>
              <w:top w:w="30" w:type="dxa"/>
              <w:left w:w="20" w:type="dxa"/>
              <w:bottom w:w="30" w:type="dxa"/>
              <w:right w:w="20" w:type="dxa"/>
            </w:tcMar>
            <w:vAlign w:val="bottom"/>
            <w:hideMark/>
          </w:tcPr>
          <w:p w14:paraId="4CA7A76E" w14:textId="77777777" w:rsidR="00000000" w:rsidRDefault="00E36B8C">
            <w:pPr>
              <w:rPr>
                <w:rFonts w:eastAsia="Times New Roman"/>
              </w:rPr>
            </w:pPr>
            <w:r>
              <w:rPr>
                <w:rFonts w:eastAsia="Times New Roman"/>
                <w:color w:val="000000"/>
                <w:sz w:val="20"/>
                <w:szCs w:val="20"/>
              </w:rPr>
              <w:t>Less: imputed interes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14:paraId="56CEFCFA" w14:textId="77777777" w:rsidR="00000000" w:rsidRDefault="00E36B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CBF0BD" w14:textId="77777777" w:rsidR="00000000" w:rsidRDefault="00E36B8C">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3DF6E67" w14:textId="77777777" w:rsidR="00000000" w:rsidRDefault="00E36B8C">
            <w:pPr>
              <w:jc w:val="right"/>
              <w:rPr>
                <w:rFonts w:eastAsia="Times New Roman"/>
              </w:rPr>
            </w:pPr>
            <w:r>
              <w:rPr>
                <w:rFonts w:eastAsia="Times New Roman"/>
                <w:color w:val="000000"/>
                <w:sz w:val="20"/>
                <w:szCs w:val="20"/>
              </w:rPr>
              <w:t> </w:t>
            </w:r>
          </w:p>
        </w:tc>
      </w:tr>
      <w:tr w:rsidR="00000000" w14:paraId="531D6153" w14:textId="77777777">
        <w:trPr>
          <w:divId w:val="2136674121"/>
        </w:trPr>
        <w:tc>
          <w:tcPr>
            <w:tcW w:w="0" w:type="auto"/>
            <w:gridSpan w:val="3"/>
            <w:shd w:val="clear" w:color="auto" w:fill="CCEEFF"/>
            <w:tcMar>
              <w:top w:w="30" w:type="dxa"/>
              <w:left w:w="20" w:type="dxa"/>
              <w:bottom w:w="30" w:type="dxa"/>
              <w:right w:w="20" w:type="dxa"/>
            </w:tcMar>
            <w:vAlign w:val="bottom"/>
            <w:hideMark/>
          </w:tcPr>
          <w:p w14:paraId="2EBB8952" w14:textId="77777777" w:rsidR="00000000" w:rsidRDefault="00E36B8C">
            <w:pPr>
              <w:rPr>
                <w:rFonts w:eastAsia="Times New Roman"/>
              </w:rPr>
            </w:pPr>
            <w:r>
              <w:rPr>
                <w:rFonts w:eastAsia="Times New Roman"/>
                <w:color w:val="000000"/>
                <w:sz w:val="20"/>
                <w:szCs w:val="20"/>
              </w:rPr>
              <w:t>Present value of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6B8FCA6E" w14:textId="77777777" w:rsidR="00000000" w:rsidRDefault="00E36B8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655CE48"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4D75E6C" w14:textId="77777777" w:rsidR="00000000" w:rsidRDefault="00E36B8C">
            <w:pPr>
              <w:jc w:val="right"/>
              <w:rPr>
                <w:rFonts w:eastAsia="Times New Roman"/>
              </w:rPr>
            </w:pPr>
            <w:r>
              <w:rPr>
                <w:rFonts w:eastAsia="Times New Roman"/>
                <w:color w:val="000000"/>
                <w:sz w:val="20"/>
                <w:szCs w:val="20"/>
              </w:rPr>
              <w:t>1,866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54E2CE6" w14:textId="77777777" w:rsidR="00000000" w:rsidRDefault="00E36B8C">
            <w:pPr>
              <w:jc w:val="right"/>
              <w:rPr>
                <w:rFonts w:eastAsia="Times New Roman"/>
              </w:rPr>
            </w:pPr>
            <w:r>
              <w:rPr>
                <w:rFonts w:eastAsia="Times New Roman"/>
                <w:color w:val="000000"/>
                <w:sz w:val="20"/>
                <w:szCs w:val="20"/>
              </w:rPr>
              <w:t> </w:t>
            </w:r>
          </w:p>
        </w:tc>
      </w:tr>
    </w:tbl>
    <w:p w14:paraId="292B8B0A" w14:textId="77777777" w:rsidR="00000000" w:rsidRDefault="00E36B8C">
      <w:pPr>
        <w:ind w:firstLine="495"/>
        <w:divId w:val="1644576260"/>
        <w:rPr>
          <w:rFonts w:eastAsia="Times New Roman"/>
        </w:rPr>
      </w:pPr>
    </w:p>
    <w:p w14:paraId="0681C8F7" w14:textId="77777777" w:rsidR="00000000" w:rsidRDefault="00E36B8C">
      <w:pPr>
        <w:jc w:val="center"/>
        <w:divId w:val="1059783777"/>
        <w:rPr>
          <w:rFonts w:eastAsia="Times New Roman"/>
        </w:rPr>
      </w:pPr>
      <w:r>
        <w:rPr>
          <w:rFonts w:eastAsia="Times New Roman"/>
          <w:color w:val="000000"/>
          <w:sz w:val="20"/>
          <w:szCs w:val="20"/>
        </w:rPr>
        <w:t>1</w:t>
      </w:r>
      <w:r>
        <w:rPr>
          <w:rFonts w:eastAsia="Times New Roman"/>
          <w:color w:val="000000"/>
          <w:sz w:val="20"/>
          <w:szCs w:val="20"/>
        </w:rPr>
        <w:t>4</w:t>
      </w:r>
    </w:p>
    <w:p w14:paraId="3C076666" w14:textId="77777777" w:rsidR="00000000" w:rsidRDefault="00E36B8C">
      <w:pPr>
        <w:rPr>
          <w:rFonts w:eastAsia="Times New Roman"/>
        </w:rPr>
      </w:pPr>
      <w:r>
        <w:rPr>
          <w:rFonts w:eastAsia="Times New Roman"/>
        </w:rPr>
        <w:pict w14:anchorId="1982DB4F">
          <v:rect id="_x0000_i1038" style="width:0;height:1.5pt" o:hralign="center" o:hrstd="t" o:hr="t" fillcolor="#a0a0a0" stroked="f"/>
        </w:pict>
      </w:r>
    </w:p>
    <w:p w14:paraId="02F03984" w14:textId="77777777" w:rsidR="00000000" w:rsidRDefault="00E36B8C">
      <w:pPr>
        <w:divId w:val="1209688252"/>
        <w:rPr>
          <w:rFonts w:eastAsia="Times New Roman"/>
        </w:rPr>
      </w:pPr>
    </w:p>
    <w:p w14:paraId="54DB23FD" w14:textId="77777777" w:rsidR="00000000" w:rsidRDefault="00E36B8C">
      <w:pPr>
        <w:ind w:firstLine="495"/>
        <w:divId w:val="48573720"/>
        <w:rPr>
          <w:rFonts w:eastAsia="Times New Roman"/>
        </w:rPr>
      </w:pPr>
      <w:r>
        <w:rPr>
          <w:rFonts w:eastAsia="Times New Roman"/>
          <w:color w:val="000000"/>
          <w:sz w:val="20"/>
          <w:szCs w:val="20"/>
        </w:rPr>
        <w:t>Under ASC 840, minimum future operating lease obligations at June 30, 2019 were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6764"/>
        <w:gridCol w:w="55"/>
        <w:gridCol w:w="36"/>
        <w:gridCol w:w="36"/>
        <w:gridCol w:w="36"/>
        <w:gridCol w:w="135"/>
        <w:gridCol w:w="1105"/>
        <w:gridCol w:w="85"/>
      </w:tblGrid>
      <w:tr w:rsidR="00000000" w14:paraId="7F138874" w14:textId="77777777">
        <w:trPr>
          <w:divId w:val="1063480921"/>
        </w:trPr>
        <w:tc>
          <w:tcPr>
            <w:tcW w:w="50" w:type="pct"/>
            <w:vAlign w:val="center"/>
            <w:hideMark/>
          </w:tcPr>
          <w:p w14:paraId="7600931A" w14:textId="77777777" w:rsidR="00000000" w:rsidRDefault="00E36B8C">
            <w:pPr>
              <w:ind w:firstLine="495"/>
              <w:rPr>
                <w:rFonts w:eastAsia="Times New Roman"/>
              </w:rPr>
            </w:pPr>
          </w:p>
        </w:tc>
        <w:tc>
          <w:tcPr>
            <w:tcW w:w="4088" w:type="pct"/>
            <w:vAlign w:val="center"/>
            <w:hideMark/>
          </w:tcPr>
          <w:p w14:paraId="0F183666" w14:textId="77777777" w:rsidR="00000000" w:rsidRDefault="00E36B8C">
            <w:pPr>
              <w:rPr>
                <w:rFonts w:eastAsia="Times New Roman"/>
                <w:sz w:val="20"/>
                <w:szCs w:val="20"/>
              </w:rPr>
            </w:pPr>
          </w:p>
        </w:tc>
        <w:tc>
          <w:tcPr>
            <w:tcW w:w="50" w:type="pct"/>
            <w:vAlign w:val="center"/>
            <w:hideMark/>
          </w:tcPr>
          <w:p w14:paraId="2EEB948A" w14:textId="77777777" w:rsidR="00000000" w:rsidRDefault="00E36B8C">
            <w:pPr>
              <w:rPr>
                <w:rFonts w:eastAsia="Times New Roman"/>
                <w:sz w:val="20"/>
                <w:szCs w:val="20"/>
              </w:rPr>
            </w:pPr>
          </w:p>
        </w:tc>
        <w:tc>
          <w:tcPr>
            <w:tcW w:w="5" w:type="pct"/>
            <w:vAlign w:val="center"/>
            <w:hideMark/>
          </w:tcPr>
          <w:p w14:paraId="1EAE2F6D" w14:textId="77777777" w:rsidR="00000000" w:rsidRDefault="00E36B8C">
            <w:pPr>
              <w:rPr>
                <w:rFonts w:eastAsia="Times New Roman"/>
                <w:sz w:val="20"/>
                <w:szCs w:val="20"/>
              </w:rPr>
            </w:pPr>
          </w:p>
        </w:tc>
        <w:tc>
          <w:tcPr>
            <w:tcW w:w="19" w:type="pct"/>
            <w:vAlign w:val="center"/>
            <w:hideMark/>
          </w:tcPr>
          <w:p w14:paraId="1B5E3268" w14:textId="77777777" w:rsidR="00000000" w:rsidRDefault="00E36B8C">
            <w:pPr>
              <w:rPr>
                <w:rFonts w:eastAsia="Times New Roman"/>
                <w:sz w:val="20"/>
                <w:szCs w:val="20"/>
              </w:rPr>
            </w:pPr>
          </w:p>
        </w:tc>
        <w:tc>
          <w:tcPr>
            <w:tcW w:w="5" w:type="pct"/>
            <w:vAlign w:val="center"/>
            <w:hideMark/>
          </w:tcPr>
          <w:p w14:paraId="07C0700A" w14:textId="77777777" w:rsidR="00000000" w:rsidRDefault="00E36B8C">
            <w:pPr>
              <w:rPr>
                <w:rFonts w:eastAsia="Times New Roman"/>
                <w:sz w:val="20"/>
                <w:szCs w:val="20"/>
              </w:rPr>
            </w:pPr>
          </w:p>
        </w:tc>
        <w:tc>
          <w:tcPr>
            <w:tcW w:w="50" w:type="pct"/>
            <w:vAlign w:val="center"/>
            <w:hideMark/>
          </w:tcPr>
          <w:p w14:paraId="7C96E235" w14:textId="77777777" w:rsidR="00000000" w:rsidRDefault="00E36B8C">
            <w:pPr>
              <w:rPr>
                <w:rFonts w:eastAsia="Times New Roman"/>
                <w:sz w:val="20"/>
                <w:szCs w:val="20"/>
              </w:rPr>
            </w:pPr>
          </w:p>
        </w:tc>
        <w:tc>
          <w:tcPr>
            <w:tcW w:w="682" w:type="pct"/>
            <w:vAlign w:val="center"/>
            <w:hideMark/>
          </w:tcPr>
          <w:p w14:paraId="4370FC65" w14:textId="77777777" w:rsidR="00000000" w:rsidRDefault="00E36B8C">
            <w:pPr>
              <w:rPr>
                <w:rFonts w:eastAsia="Times New Roman"/>
                <w:sz w:val="20"/>
                <w:szCs w:val="20"/>
              </w:rPr>
            </w:pPr>
          </w:p>
        </w:tc>
        <w:tc>
          <w:tcPr>
            <w:tcW w:w="50" w:type="pct"/>
            <w:vAlign w:val="center"/>
            <w:hideMark/>
          </w:tcPr>
          <w:p w14:paraId="608F9352" w14:textId="77777777" w:rsidR="00000000" w:rsidRDefault="00E36B8C">
            <w:pPr>
              <w:rPr>
                <w:rFonts w:eastAsia="Times New Roman"/>
                <w:sz w:val="20"/>
                <w:szCs w:val="20"/>
              </w:rPr>
            </w:pPr>
          </w:p>
        </w:tc>
      </w:tr>
      <w:tr w:rsidR="00000000" w14:paraId="26BD4755" w14:textId="77777777">
        <w:trPr>
          <w:divId w:val="1063480921"/>
        </w:trPr>
        <w:tc>
          <w:tcPr>
            <w:tcW w:w="0" w:type="auto"/>
            <w:gridSpan w:val="3"/>
            <w:tcMar>
              <w:top w:w="30" w:type="dxa"/>
              <w:left w:w="20" w:type="dxa"/>
              <w:bottom w:w="30" w:type="dxa"/>
              <w:right w:w="20" w:type="dxa"/>
            </w:tcMar>
            <w:vAlign w:val="bottom"/>
            <w:hideMark/>
          </w:tcPr>
          <w:p w14:paraId="2B66B7EA" w14:textId="77777777" w:rsidR="00000000" w:rsidRDefault="00E36B8C">
            <w:pPr>
              <w:rPr>
                <w:rFonts w:eastAsia="Times New Roman"/>
              </w:rPr>
            </w:pPr>
            <w:r>
              <w:rPr>
                <w:rFonts w:eastAsia="Times New Roman"/>
                <w:b/>
                <w:bCs/>
                <w:color w:val="000000"/>
                <w:sz w:val="16"/>
                <w:szCs w:val="16"/>
              </w:rPr>
              <w:t>Year ending June 30</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1EAA4388" w14:textId="77777777" w:rsidR="00000000" w:rsidRDefault="00E36B8C">
            <w:pPr>
              <w:rPr>
                <w:rFonts w:eastAsia="Times New Roman"/>
              </w:rPr>
            </w:pPr>
          </w:p>
        </w:tc>
        <w:tc>
          <w:tcPr>
            <w:tcW w:w="0" w:type="auto"/>
            <w:gridSpan w:val="3"/>
            <w:tcMar>
              <w:top w:w="30" w:type="dxa"/>
              <w:left w:w="20" w:type="dxa"/>
              <w:bottom w:w="30" w:type="dxa"/>
              <w:right w:w="20" w:type="dxa"/>
            </w:tcMar>
            <w:vAlign w:val="bottom"/>
            <w:hideMark/>
          </w:tcPr>
          <w:p w14:paraId="04ED82BD" w14:textId="77777777" w:rsidR="00000000" w:rsidRDefault="00E36B8C">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r>
      <w:tr w:rsidR="00000000" w14:paraId="1661CA7F" w14:textId="77777777">
        <w:trPr>
          <w:divId w:val="10634809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6643F9" w14:textId="77777777" w:rsidR="00000000" w:rsidRDefault="00E36B8C">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5C4A74DB" w14:textId="77777777" w:rsidR="00000000" w:rsidRDefault="00E36B8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F71E7C0"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FD483B2" w14:textId="77777777" w:rsidR="00000000" w:rsidRDefault="00E36B8C">
            <w:pPr>
              <w:jc w:val="right"/>
              <w:rPr>
                <w:rFonts w:eastAsia="Times New Roman"/>
              </w:rPr>
            </w:pPr>
            <w:r>
              <w:rPr>
                <w:rFonts w:eastAsia="Times New Roman"/>
                <w:color w:val="000000"/>
                <w:sz w:val="20"/>
                <w:szCs w:val="20"/>
              </w:rPr>
              <w:t>2,872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6CD206D" w14:textId="77777777" w:rsidR="00000000" w:rsidRDefault="00E36B8C">
            <w:pPr>
              <w:jc w:val="right"/>
              <w:rPr>
                <w:rFonts w:eastAsia="Times New Roman"/>
              </w:rPr>
            </w:pPr>
            <w:r>
              <w:rPr>
                <w:rFonts w:eastAsia="Times New Roman"/>
                <w:color w:val="000000"/>
                <w:sz w:val="20"/>
                <w:szCs w:val="20"/>
              </w:rPr>
              <w:t> </w:t>
            </w:r>
          </w:p>
        </w:tc>
      </w:tr>
      <w:tr w:rsidR="00000000" w14:paraId="2E01FFDE" w14:textId="77777777">
        <w:trPr>
          <w:divId w:val="1063480921"/>
        </w:trPr>
        <w:tc>
          <w:tcPr>
            <w:tcW w:w="0" w:type="auto"/>
            <w:gridSpan w:val="3"/>
            <w:shd w:val="clear" w:color="auto" w:fill="FFFFFF"/>
            <w:tcMar>
              <w:top w:w="30" w:type="dxa"/>
              <w:left w:w="20" w:type="dxa"/>
              <w:bottom w:w="30" w:type="dxa"/>
              <w:right w:w="20" w:type="dxa"/>
            </w:tcMar>
            <w:vAlign w:val="bottom"/>
            <w:hideMark/>
          </w:tcPr>
          <w:p w14:paraId="40A215E5" w14:textId="77777777" w:rsidR="00000000" w:rsidRDefault="00E36B8C">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14:paraId="252ECF08" w14:textId="77777777" w:rsidR="00000000" w:rsidRDefault="00E36B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C91B69" w14:textId="77777777" w:rsidR="00000000" w:rsidRDefault="00E36B8C">
            <w:pPr>
              <w:jc w:val="right"/>
              <w:rPr>
                <w:rFonts w:eastAsia="Times New Roman"/>
              </w:rPr>
            </w:pPr>
            <w:r>
              <w:rPr>
                <w:rFonts w:eastAsia="Times New Roman"/>
                <w:color w:val="000000"/>
                <w:sz w:val="20"/>
                <w:szCs w:val="20"/>
              </w:rPr>
              <w:t>1,140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12D32C8" w14:textId="77777777" w:rsidR="00000000" w:rsidRDefault="00E36B8C">
            <w:pPr>
              <w:jc w:val="right"/>
              <w:rPr>
                <w:rFonts w:eastAsia="Times New Roman"/>
              </w:rPr>
            </w:pPr>
            <w:r>
              <w:rPr>
                <w:rFonts w:eastAsia="Times New Roman"/>
                <w:color w:val="000000"/>
                <w:sz w:val="20"/>
                <w:szCs w:val="20"/>
              </w:rPr>
              <w:t> </w:t>
            </w:r>
          </w:p>
        </w:tc>
      </w:tr>
      <w:tr w:rsidR="00000000" w14:paraId="5E3066FC" w14:textId="77777777">
        <w:trPr>
          <w:divId w:val="1063480921"/>
        </w:trPr>
        <w:tc>
          <w:tcPr>
            <w:tcW w:w="0" w:type="auto"/>
            <w:gridSpan w:val="3"/>
            <w:vAlign w:val="center"/>
            <w:hideMark/>
          </w:tcPr>
          <w:p w14:paraId="1DC1BFFE" w14:textId="77777777" w:rsidR="00000000" w:rsidRDefault="00E36B8C">
            <w:pPr>
              <w:jc w:val="right"/>
              <w:rPr>
                <w:rFonts w:eastAsia="Times New Roman"/>
              </w:rPr>
            </w:pPr>
          </w:p>
        </w:tc>
        <w:tc>
          <w:tcPr>
            <w:tcW w:w="0" w:type="auto"/>
            <w:gridSpan w:val="3"/>
            <w:vAlign w:val="center"/>
            <w:hideMark/>
          </w:tcPr>
          <w:p w14:paraId="2CEF2CAC" w14:textId="77777777" w:rsidR="00000000" w:rsidRDefault="00E36B8C">
            <w:pPr>
              <w:rPr>
                <w:rFonts w:eastAsia="Times New Roman"/>
                <w:sz w:val="20"/>
                <w:szCs w:val="20"/>
              </w:rPr>
            </w:pPr>
          </w:p>
        </w:tc>
        <w:tc>
          <w:tcPr>
            <w:tcW w:w="0" w:type="auto"/>
            <w:gridSpan w:val="3"/>
            <w:vAlign w:val="center"/>
            <w:hideMark/>
          </w:tcPr>
          <w:p w14:paraId="6E917B34" w14:textId="77777777" w:rsidR="00000000" w:rsidRDefault="00E36B8C">
            <w:pPr>
              <w:rPr>
                <w:rFonts w:eastAsia="Times New Roman"/>
                <w:sz w:val="20"/>
                <w:szCs w:val="20"/>
              </w:rPr>
            </w:pPr>
          </w:p>
        </w:tc>
      </w:tr>
      <w:tr w:rsidR="00000000" w14:paraId="7BD13433" w14:textId="77777777">
        <w:trPr>
          <w:divId w:val="1063480921"/>
        </w:trPr>
        <w:tc>
          <w:tcPr>
            <w:tcW w:w="0" w:type="auto"/>
            <w:gridSpan w:val="3"/>
            <w:vAlign w:val="center"/>
            <w:hideMark/>
          </w:tcPr>
          <w:p w14:paraId="01EBBD5F" w14:textId="77777777" w:rsidR="00000000" w:rsidRDefault="00E36B8C">
            <w:pPr>
              <w:rPr>
                <w:rFonts w:eastAsia="Times New Roman"/>
                <w:sz w:val="20"/>
                <w:szCs w:val="20"/>
              </w:rPr>
            </w:pPr>
          </w:p>
        </w:tc>
        <w:tc>
          <w:tcPr>
            <w:tcW w:w="0" w:type="auto"/>
            <w:gridSpan w:val="3"/>
            <w:vAlign w:val="center"/>
            <w:hideMark/>
          </w:tcPr>
          <w:p w14:paraId="4BCCA799" w14:textId="77777777" w:rsidR="00000000" w:rsidRDefault="00E36B8C">
            <w:pPr>
              <w:rPr>
                <w:rFonts w:eastAsia="Times New Roman"/>
                <w:sz w:val="20"/>
                <w:szCs w:val="20"/>
              </w:rPr>
            </w:pPr>
          </w:p>
        </w:tc>
        <w:tc>
          <w:tcPr>
            <w:tcW w:w="0" w:type="auto"/>
            <w:gridSpan w:val="3"/>
            <w:vAlign w:val="center"/>
            <w:hideMark/>
          </w:tcPr>
          <w:p w14:paraId="05467A5F" w14:textId="77777777" w:rsidR="00000000" w:rsidRDefault="00E36B8C">
            <w:pPr>
              <w:rPr>
                <w:rFonts w:eastAsia="Times New Roman"/>
                <w:sz w:val="20"/>
                <w:szCs w:val="20"/>
              </w:rPr>
            </w:pPr>
          </w:p>
        </w:tc>
      </w:tr>
      <w:tr w:rsidR="00000000" w14:paraId="76CA0148" w14:textId="77777777">
        <w:trPr>
          <w:divId w:val="1063480921"/>
        </w:trPr>
        <w:tc>
          <w:tcPr>
            <w:tcW w:w="0" w:type="auto"/>
            <w:gridSpan w:val="3"/>
            <w:vAlign w:val="center"/>
            <w:hideMark/>
          </w:tcPr>
          <w:p w14:paraId="23CC7061" w14:textId="77777777" w:rsidR="00000000" w:rsidRDefault="00E36B8C">
            <w:pPr>
              <w:rPr>
                <w:rFonts w:eastAsia="Times New Roman"/>
                <w:sz w:val="20"/>
                <w:szCs w:val="20"/>
              </w:rPr>
            </w:pPr>
          </w:p>
        </w:tc>
        <w:tc>
          <w:tcPr>
            <w:tcW w:w="0" w:type="auto"/>
            <w:gridSpan w:val="3"/>
            <w:vAlign w:val="center"/>
            <w:hideMark/>
          </w:tcPr>
          <w:p w14:paraId="750009C9" w14:textId="77777777" w:rsidR="00000000" w:rsidRDefault="00E36B8C">
            <w:pPr>
              <w:rPr>
                <w:rFonts w:eastAsia="Times New Roman"/>
                <w:sz w:val="20"/>
                <w:szCs w:val="20"/>
              </w:rPr>
            </w:pPr>
          </w:p>
        </w:tc>
        <w:tc>
          <w:tcPr>
            <w:tcW w:w="0" w:type="auto"/>
            <w:gridSpan w:val="3"/>
            <w:vAlign w:val="center"/>
            <w:hideMark/>
          </w:tcPr>
          <w:p w14:paraId="1D8447FA" w14:textId="77777777" w:rsidR="00000000" w:rsidRDefault="00E36B8C">
            <w:pPr>
              <w:rPr>
                <w:rFonts w:eastAsia="Times New Roman"/>
                <w:sz w:val="20"/>
                <w:szCs w:val="20"/>
              </w:rPr>
            </w:pPr>
          </w:p>
        </w:tc>
      </w:tr>
      <w:tr w:rsidR="00000000" w14:paraId="4D7A9491" w14:textId="77777777">
        <w:trPr>
          <w:divId w:val="1063480921"/>
        </w:trPr>
        <w:tc>
          <w:tcPr>
            <w:tcW w:w="0" w:type="auto"/>
            <w:gridSpan w:val="3"/>
            <w:vAlign w:val="center"/>
            <w:hideMark/>
          </w:tcPr>
          <w:p w14:paraId="3EA02197" w14:textId="77777777" w:rsidR="00000000" w:rsidRDefault="00E36B8C">
            <w:pPr>
              <w:rPr>
                <w:rFonts w:eastAsia="Times New Roman"/>
                <w:sz w:val="20"/>
                <w:szCs w:val="20"/>
              </w:rPr>
            </w:pPr>
          </w:p>
        </w:tc>
        <w:tc>
          <w:tcPr>
            <w:tcW w:w="0" w:type="auto"/>
            <w:gridSpan w:val="3"/>
            <w:vAlign w:val="center"/>
            <w:hideMark/>
          </w:tcPr>
          <w:p w14:paraId="20357034" w14:textId="77777777" w:rsidR="00000000" w:rsidRDefault="00E36B8C">
            <w:pPr>
              <w:rPr>
                <w:rFonts w:eastAsia="Times New Roman"/>
                <w:sz w:val="20"/>
                <w:szCs w:val="20"/>
              </w:rPr>
            </w:pPr>
          </w:p>
        </w:tc>
        <w:tc>
          <w:tcPr>
            <w:tcW w:w="0" w:type="auto"/>
            <w:gridSpan w:val="3"/>
            <w:vAlign w:val="center"/>
            <w:hideMark/>
          </w:tcPr>
          <w:p w14:paraId="3D1E4645" w14:textId="77777777" w:rsidR="00000000" w:rsidRDefault="00E36B8C">
            <w:pPr>
              <w:rPr>
                <w:rFonts w:eastAsia="Times New Roman"/>
                <w:sz w:val="20"/>
                <w:szCs w:val="20"/>
              </w:rPr>
            </w:pPr>
          </w:p>
        </w:tc>
      </w:tr>
      <w:tr w:rsidR="00000000" w14:paraId="768DC7C9" w14:textId="77777777">
        <w:trPr>
          <w:divId w:val="1063480921"/>
        </w:trPr>
        <w:tc>
          <w:tcPr>
            <w:tcW w:w="0" w:type="auto"/>
            <w:gridSpan w:val="3"/>
            <w:shd w:val="clear" w:color="auto" w:fill="CCEEFF"/>
            <w:tcMar>
              <w:top w:w="30" w:type="dxa"/>
              <w:left w:w="20" w:type="dxa"/>
              <w:bottom w:w="30" w:type="dxa"/>
              <w:right w:w="20" w:type="dxa"/>
            </w:tcMar>
            <w:vAlign w:val="bottom"/>
            <w:hideMark/>
          </w:tcPr>
          <w:p w14:paraId="72A24DCC" w14:textId="77777777" w:rsidR="00000000" w:rsidRDefault="00E36B8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14:paraId="578F841E" w14:textId="77777777" w:rsidR="00000000" w:rsidRDefault="00E36B8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7CC5A3A"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5AE290E" w14:textId="77777777" w:rsidR="00000000" w:rsidRDefault="00E36B8C">
            <w:pPr>
              <w:jc w:val="right"/>
              <w:rPr>
                <w:rFonts w:eastAsia="Times New Roman"/>
              </w:rPr>
            </w:pPr>
            <w:r>
              <w:rPr>
                <w:rFonts w:eastAsia="Times New Roman"/>
                <w:color w:val="000000"/>
                <w:sz w:val="20"/>
                <w:szCs w:val="20"/>
              </w:rPr>
              <w:t>4,012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569CA96" w14:textId="77777777" w:rsidR="00000000" w:rsidRDefault="00E36B8C">
            <w:pPr>
              <w:jc w:val="right"/>
              <w:rPr>
                <w:rFonts w:eastAsia="Times New Roman"/>
              </w:rPr>
            </w:pPr>
            <w:r>
              <w:rPr>
                <w:rFonts w:eastAsia="Times New Roman"/>
                <w:color w:val="000000"/>
                <w:sz w:val="20"/>
                <w:szCs w:val="20"/>
              </w:rPr>
              <w:t> </w:t>
            </w:r>
          </w:p>
        </w:tc>
      </w:tr>
    </w:tbl>
    <w:p w14:paraId="38366E6B" w14:textId="77777777" w:rsidR="00000000" w:rsidRDefault="00E36B8C">
      <w:pPr>
        <w:divId w:val="1843012313"/>
        <w:rPr>
          <w:rFonts w:eastAsia="Times New Roman"/>
        </w:rPr>
      </w:pPr>
    </w:p>
    <w:p w14:paraId="1B36D737" w14:textId="77777777" w:rsidR="00000000" w:rsidRDefault="00E36B8C">
      <w:pPr>
        <w:divId w:val="1931162767"/>
        <w:rPr>
          <w:rFonts w:eastAsia="Times New Roman"/>
        </w:rPr>
      </w:pPr>
      <w:r>
        <w:rPr>
          <w:rFonts w:eastAsia="Times New Roman"/>
          <w:b/>
          <w:bCs/>
          <w:color w:val="000000"/>
          <w:sz w:val="20"/>
          <w:szCs w:val="20"/>
        </w:rPr>
        <w:t>Note 5 — Long-Term Deb</w:t>
      </w:r>
      <w:r>
        <w:rPr>
          <w:rFonts w:eastAsia="Times New Roman"/>
          <w:b/>
          <w:bCs/>
          <w:color w:val="000000"/>
          <w:sz w:val="20"/>
          <w:szCs w:val="20"/>
        </w:rPr>
        <w:t>t</w:t>
      </w:r>
    </w:p>
    <w:p w14:paraId="21EB1261" w14:textId="77777777" w:rsidR="00000000" w:rsidRDefault="00E36B8C">
      <w:pPr>
        <w:ind w:firstLine="495"/>
        <w:divId w:val="1528785976"/>
        <w:rPr>
          <w:rFonts w:eastAsia="Times New Roman"/>
        </w:rPr>
      </w:pPr>
      <w:r>
        <w:rPr>
          <w:rFonts w:eastAsia="Times New Roman"/>
          <w:color w:val="000000"/>
          <w:sz w:val="20"/>
          <w:szCs w:val="20"/>
        </w:rPr>
        <w:t>On March 30, 2016, the Company entered into a loan agreement (the “2016 Loan Agreement”</w:t>
      </w:r>
      <w:r>
        <w:rPr>
          <w:rFonts w:eastAsia="Times New Roman"/>
          <w:color w:val="000000"/>
          <w:sz w:val="20"/>
          <w:szCs w:val="20"/>
        </w:rPr>
        <w:t>) to refinance its outstanding debt. In connection with the 2016 Loan Agreement and on the same date, the Company entered into a security agreement (the “Security Agreement”). The 2016 Loan Agreement provides for a term loan in an aggregate principal amoun</w:t>
      </w:r>
      <w:r>
        <w:rPr>
          <w:rFonts w:eastAsia="Times New Roman"/>
          <w:color w:val="000000"/>
          <w:sz w:val="20"/>
          <w:szCs w:val="20"/>
        </w:rPr>
        <w:t>t of $10.0 million (the “2016 Term Loan") and a revolving loan facility in an aggregate principal amount not to exceed $2.0 million (the “2016 Revolving Loan,” and collectively with the 2016 Term Loan, the 2016 Loan Agreement and the Security Agreement, th</w:t>
      </w:r>
      <w:r>
        <w:rPr>
          <w:rFonts w:eastAsia="Times New Roman"/>
          <w:color w:val="000000"/>
          <w:sz w:val="20"/>
          <w:szCs w:val="20"/>
        </w:rPr>
        <w:t>e “2016 Credit Facility”).</w:t>
      </w:r>
      <w:r>
        <w:rPr>
          <w:rFonts w:eastAsia="Times New Roman"/>
          <w:color w:val="000000"/>
          <w:sz w:val="20"/>
          <w:szCs w:val="20"/>
        </w:rPr>
        <w:t xml:space="preserve"> </w:t>
      </w:r>
    </w:p>
    <w:p w14:paraId="522CCBF5" w14:textId="77777777" w:rsidR="00000000" w:rsidRDefault="00E36B8C">
      <w:pPr>
        <w:ind w:firstLine="495"/>
        <w:divId w:val="1120605568"/>
        <w:rPr>
          <w:rFonts w:eastAsia="Times New Roman"/>
        </w:rPr>
      </w:pPr>
      <w:r>
        <w:rPr>
          <w:rFonts w:eastAsia="Times New Roman"/>
          <w:color w:val="000000"/>
          <w:sz w:val="20"/>
          <w:szCs w:val="20"/>
        </w:rPr>
        <w:t xml:space="preserve">The principal amount of the 2016 Term Loan is payable in consecutive quarterly installments in the amount of $0.5 million plus accrued interest beginning with the fiscal quarter ended June 30, 2016. If the Company borrows under </w:t>
      </w:r>
      <w:r>
        <w:rPr>
          <w:rFonts w:eastAsia="Times New Roman"/>
          <w:color w:val="000000"/>
          <w:sz w:val="20"/>
          <w:szCs w:val="20"/>
        </w:rPr>
        <w:t>the 2016 Revolving Loan, interest will be payable quarterly in arrears on the last day of each fiscal quarter</w:t>
      </w:r>
      <w:r>
        <w:rPr>
          <w:rFonts w:eastAsia="Times New Roman"/>
          <w:color w:val="000000"/>
          <w:sz w:val="20"/>
          <w:szCs w:val="20"/>
        </w:rPr>
        <w:t>.</w:t>
      </w:r>
    </w:p>
    <w:p w14:paraId="1B99631A" w14:textId="77777777" w:rsidR="00000000" w:rsidRDefault="00E36B8C">
      <w:pPr>
        <w:ind w:firstLine="495"/>
        <w:divId w:val="1399282888"/>
        <w:rPr>
          <w:rFonts w:eastAsia="Times New Roman"/>
        </w:rPr>
      </w:pPr>
      <w:r>
        <w:rPr>
          <w:rFonts w:eastAsia="Times New Roman"/>
          <w:color w:val="000000"/>
          <w:sz w:val="20"/>
          <w:szCs w:val="20"/>
        </w:rPr>
        <w:t>On May 4, 2018, the Company entered into a loan modification agreement, which amended the 2016 Credit Facility (“Amendment No. 1”). Amendment No.</w:t>
      </w:r>
      <w:r>
        <w:rPr>
          <w:rFonts w:eastAsia="Times New Roman"/>
          <w:color w:val="000000"/>
          <w:sz w:val="20"/>
          <w:szCs w:val="20"/>
        </w:rPr>
        <w:t xml:space="preserve"> 1 revised the maturity date from March 30, 2019 to March 31, 2021 (the “Maturity Date”) and increased the fixed interest rate for the term loan from 4.93% to 5.68%. Amendment No. 1 also revised certain financial covenants. The minimum fixed charge coverag</w:t>
      </w:r>
      <w:r>
        <w:rPr>
          <w:rFonts w:eastAsia="Times New Roman"/>
          <w:color w:val="000000"/>
          <w:sz w:val="20"/>
          <w:szCs w:val="20"/>
        </w:rPr>
        <w:t>e ratio (as defined in Amendment No. 1) was revised from a minimum of 1.50 to 1.00 to 1.25 to 1.00, measured on a trailing twelve-month basis, at the end of each fiscal quarter. The minimum working capital was increased from $5.0 million to $8.0 million. T</w:t>
      </w:r>
      <w:r>
        <w:rPr>
          <w:rFonts w:eastAsia="Times New Roman"/>
          <w:color w:val="000000"/>
          <w:sz w:val="20"/>
          <w:szCs w:val="20"/>
        </w:rPr>
        <w:t>he funded debt to EBITDA ratio was replaced with the total liabilities to tangible net worth ratio (as defined in Amendment No. 1) of not greater than 3.00 to 1.00 at the end of each quarter. The minimum tangible net worth measure was removed from the fina</w:t>
      </w:r>
      <w:r>
        <w:rPr>
          <w:rFonts w:eastAsia="Times New Roman"/>
          <w:color w:val="000000"/>
          <w:sz w:val="20"/>
          <w:szCs w:val="20"/>
        </w:rPr>
        <w:t>ncial covenants</w:t>
      </w:r>
      <w:r>
        <w:rPr>
          <w:rFonts w:eastAsia="Times New Roman"/>
          <w:color w:val="000000"/>
          <w:sz w:val="20"/>
          <w:szCs w:val="20"/>
        </w:rPr>
        <w:t>.</w:t>
      </w:r>
    </w:p>
    <w:p w14:paraId="667BA1E7" w14:textId="77777777" w:rsidR="00000000" w:rsidRDefault="00E36B8C">
      <w:pPr>
        <w:ind w:firstLine="495"/>
        <w:divId w:val="2005738277"/>
        <w:rPr>
          <w:rFonts w:eastAsia="Times New Roman"/>
        </w:rPr>
      </w:pPr>
      <w:r>
        <w:rPr>
          <w:rFonts w:eastAsia="Times New Roman"/>
          <w:color w:val="000000"/>
          <w:sz w:val="20"/>
          <w:szCs w:val="20"/>
        </w:rPr>
        <w:t>The Company’s obligations under the 2016 Credit Facility, as amended, are secured by a security interest in substantially all of the Company’s assets. Loans outstanding under the 2016 Credit Facility, as amended, may be prepaid in whole or</w:t>
      </w:r>
      <w:r>
        <w:rPr>
          <w:rFonts w:eastAsia="Times New Roman"/>
          <w:color w:val="000000"/>
          <w:sz w:val="20"/>
          <w:szCs w:val="20"/>
        </w:rPr>
        <w:t xml:space="preserve"> in part at any time without premium or penalty. In addition, if, at any time, the aggregate principal amount outstanding under the 2016 Revolving Loan exceeds $2.0 million, the Company must prepay an amount equal to such excess. Any principal amount of th</w:t>
      </w:r>
      <w:r>
        <w:rPr>
          <w:rFonts w:eastAsia="Times New Roman"/>
          <w:color w:val="000000"/>
          <w:sz w:val="20"/>
          <w:szCs w:val="20"/>
        </w:rPr>
        <w:t>e 2016 Term Loan which is prepaid or repaid may not be re-borrowed</w:t>
      </w:r>
      <w:r>
        <w:rPr>
          <w:rFonts w:eastAsia="Times New Roman"/>
          <w:color w:val="000000"/>
          <w:sz w:val="20"/>
          <w:szCs w:val="20"/>
        </w:rPr>
        <w:t>.</w:t>
      </w:r>
    </w:p>
    <w:p w14:paraId="2FFF035F" w14:textId="77777777" w:rsidR="00000000" w:rsidRDefault="00E36B8C">
      <w:pPr>
        <w:ind w:firstLine="495"/>
        <w:divId w:val="1660039459"/>
        <w:rPr>
          <w:rFonts w:eastAsia="Times New Roman"/>
        </w:rPr>
      </w:pPr>
      <w:r>
        <w:rPr>
          <w:rFonts w:eastAsia="Times New Roman"/>
          <w:color w:val="000000"/>
          <w:sz w:val="20"/>
          <w:szCs w:val="20"/>
        </w:rPr>
        <w:t>On February 1, 2019, the Company entered into a loan modification agreement, which amended the 2016 Credit Facility, as amended ("Amendment No. 2"). Under Amendment No. 2, the Company made</w:t>
      </w:r>
      <w:r>
        <w:rPr>
          <w:rFonts w:eastAsia="Times New Roman"/>
          <w:color w:val="000000"/>
          <w:sz w:val="20"/>
          <w:szCs w:val="20"/>
        </w:rPr>
        <w:t xml:space="preserve"> a principal payment of $2.0 million and increased the revolving loan facility from $2.0 million to $5.0 million. Amendment No. 2 also revised certain financial covenants. The minimum fixed charge coverage ratio (as defined in Amendment No. 2) was revised </w:t>
      </w:r>
      <w:r>
        <w:rPr>
          <w:rFonts w:eastAsia="Times New Roman"/>
          <w:color w:val="000000"/>
          <w:sz w:val="20"/>
          <w:szCs w:val="20"/>
        </w:rPr>
        <w:t>from a minimum of 1.25 to 1.00 to 1.10 to 1.00, measured on a trailing twelve-month basis, at the end of each fiscal quarter. The minimum working capital was decreased from $8.0 million to $6.0 million</w:t>
      </w:r>
      <w:r>
        <w:rPr>
          <w:rFonts w:eastAsia="Times New Roman"/>
          <w:color w:val="000000"/>
          <w:sz w:val="20"/>
          <w:szCs w:val="20"/>
        </w:rPr>
        <w:t>.</w:t>
      </w:r>
    </w:p>
    <w:p w14:paraId="65310EEE" w14:textId="77777777" w:rsidR="00000000" w:rsidRDefault="00E36B8C">
      <w:pPr>
        <w:ind w:firstLine="495"/>
        <w:divId w:val="551386475"/>
        <w:rPr>
          <w:rFonts w:eastAsia="Times New Roman"/>
        </w:rPr>
      </w:pPr>
      <w:r>
        <w:rPr>
          <w:rFonts w:eastAsia="Times New Roman"/>
          <w:color w:val="000000"/>
          <w:sz w:val="20"/>
          <w:szCs w:val="20"/>
        </w:rPr>
        <w:t>The 2016 Credit Facility, as amended, contains customary covenants, including affirmative and negative covenants that, among other things, restrict the Company’s ability to create certain types of liens, incur additional indebtedness, declare or pay divide</w:t>
      </w:r>
      <w:r>
        <w:rPr>
          <w:rFonts w:eastAsia="Times New Roman"/>
          <w:color w:val="000000"/>
          <w:sz w:val="20"/>
          <w:szCs w:val="20"/>
        </w:rPr>
        <w:t>nds on or redeem capital stock, make other payments to holders of equity interests in the Company, make certain investments, purchase or otherwise acquire all or substantially all the assets or equity interests of other companies, sell assets or enter into</w:t>
      </w:r>
      <w:r>
        <w:rPr>
          <w:rFonts w:eastAsia="Times New Roman"/>
          <w:color w:val="000000"/>
          <w:sz w:val="20"/>
          <w:szCs w:val="20"/>
        </w:rPr>
        <w:t xml:space="preserve"> consolidations, mergers or transfers of all or any substantial part of the Company’s assets. The 2016 Credit Facility, as amended, also contains various financial covenants that require the Company to maintain certain consolidated working capital amounts,</w:t>
      </w:r>
      <w:r>
        <w:rPr>
          <w:rFonts w:eastAsia="Times New Roman"/>
          <w:color w:val="000000"/>
          <w:sz w:val="20"/>
          <w:szCs w:val="20"/>
        </w:rPr>
        <w:t xml:space="preserve"> total liabilities to tangible net worth ratios and fixed charge coverage ratios. Additionally, the 2016 Credit Facility, as amended, contains cross-default provisions, whereby a default under the terms of certain indebtedness or an uncured default of a pa</w:t>
      </w:r>
      <w:r>
        <w:rPr>
          <w:rFonts w:eastAsia="Times New Roman"/>
          <w:color w:val="000000"/>
          <w:sz w:val="20"/>
          <w:szCs w:val="20"/>
        </w:rPr>
        <w:t>yment or other material obligation of the Company under a material contract of the Company will cause a default on the remaining indebtedness under the 2016 Credit Facility, as amended. As of March 31, 2020, the Company was in compliance with all applicabl</w:t>
      </w:r>
      <w:r>
        <w:rPr>
          <w:rFonts w:eastAsia="Times New Roman"/>
          <w:color w:val="000000"/>
          <w:sz w:val="20"/>
          <w:szCs w:val="20"/>
        </w:rPr>
        <w:t>e covenants under the 2016 Credit Facility, as amended</w:t>
      </w:r>
      <w:r>
        <w:rPr>
          <w:rFonts w:eastAsia="Times New Roman"/>
          <w:color w:val="000000"/>
          <w:sz w:val="20"/>
          <w:szCs w:val="20"/>
        </w:rPr>
        <w:t>.</w:t>
      </w:r>
    </w:p>
    <w:p w14:paraId="26169BE0" w14:textId="77777777" w:rsidR="00000000" w:rsidRDefault="00E36B8C">
      <w:pPr>
        <w:ind w:firstLine="495"/>
        <w:divId w:val="840001087"/>
        <w:rPr>
          <w:rFonts w:eastAsia="Times New Roman"/>
        </w:rPr>
      </w:pPr>
      <w:r>
        <w:rPr>
          <w:rFonts w:eastAsia="Times New Roman"/>
          <w:color w:val="000000"/>
          <w:sz w:val="20"/>
          <w:szCs w:val="20"/>
        </w:rPr>
        <w:t xml:space="preserve">The Company’s book value for the 2016 Credit Facility, as amended, approximates the fair value. During the three months ended March 31, 2020, the Company repaid, in full, the remaining balance of the </w:t>
      </w:r>
      <w:r>
        <w:rPr>
          <w:rFonts w:eastAsia="Times New Roman"/>
          <w:color w:val="000000"/>
          <w:sz w:val="20"/>
          <w:szCs w:val="20"/>
        </w:rPr>
        <w:t>2016 Term Loan in accordance with the terms of the 2016 Credit Facility, as amended</w:t>
      </w:r>
      <w:r>
        <w:rPr>
          <w:rFonts w:eastAsia="Times New Roman"/>
          <w:color w:val="000000"/>
          <w:sz w:val="20"/>
          <w:szCs w:val="20"/>
        </w:rPr>
        <w:t>.</w:t>
      </w:r>
    </w:p>
    <w:p w14:paraId="4C66AAEE" w14:textId="77777777" w:rsidR="00000000" w:rsidRDefault="00E36B8C">
      <w:pPr>
        <w:jc w:val="center"/>
        <w:divId w:val="388842492"/>
        <w:rPr>
          <w:rFonts w:eastAsia="Times New Roman"/>
        </w:rPr>
      </w:pPr>
      <w:r>
        <w:rPr>
          <w:rFonts w:eastAsia="Times New Roman"/>
          <w:color w:val="000000"/>
          <w:sz w:val="20"/>
          <w:szCs w:val="20"/>
        </w:rPr>
        <w:t>1</w:t>
      </w:r>
      <w:r>
        <w:rPr>
          <w:rFonts w:eastAsia="Times New Roman"/>
          <w:color w:val="000000"/>
          <w:sz w:val="20"/>
          <w:szCs w:val="20"/>
        </w:rPr>
        <w:t>5</w:t>
      </w:r>
    </w:p>
    <w:p w14:paraId="19B83C0A" w14:textId="77777777" w:rsidR="00000000" w:rsidRDefault="00E36B8C">
      <w:pPr>
        <w:rPr>
          <w:rFonts w:eastAsia="Times New Roman"/>
        </w:rPr>
      </w:pPr>
      <w:r>
        <w:rPr>
          <w:rFonts w:eastAsia="Times New Roman"/>
        </w:rPr>
        <w:pict w14:anchorId="4C24308D">
          <v:rect id="_x0000_i1039" style="width:0;height:1.5pt" o:hralign="center" o:hrstd="t" o:hr="t" fillcolor="#a0a0a0" stroked="f"/>
        </w:pict>
      </w:r>
    </w:p>
    <w:p w14:paraId="4BE3FB5D" w14:textId="77777777" w:rsidR="00000000" w:rsidRDefault="00E36B8C">
      <w:pPr>
        <w:divId w:val="1240170270"/>
        <w:rPr>
          <w:rFonts w:eastAsia="Times New Roman"/>
        </w:rPr>
      </w:pPr>
    </w:p>
    <w:p w14:paraId="042EED50" w14:textId="77777777" w:rsidR="00000000" w:rsidRDefault="00E36B8C">
      <w:pPr>
        <w:divId w:val="1638531638"/>
        <w:rPr>
          <w:rFonts w:eastAsia="Times New Roman"/>
        </w:rPr>
      </w:pPr>
      <w:r>
        <w:rPr>
          <w:rFonts w:eastAsia="Times New Roman"/>
          <w:b/>
          <w:bCs/>
          <w:color w:val="000000"/>
          <w:sz w:val="20"/>
          <w:szCs w:val="20"/>
        </w:rPr>
        <w:t>Note 6 — Stockholders’ Equit</w:t>
      </w:r>
      <w:r>
        <w:rPr>
          <w:rFonts w:eastAsia="Times New Roman"/>
          <w:b/>
          <w:bCs/>
          <w:color w:val="000000"/>
          <w:sz w:val="20"/>
          <w:szCs w:val="20"/>
        </w:rPr>
        <w:t>y</w:t>
      </w:r>
    </w:p>
    <w:p w14:paraId="1752D754" w14:textId="77777777" w:rsidR="00000000" w:rsidRDefault="00E36B8C">
      <w:pPr>
        <w:ind w:firstLine="495"/>
        <w:divId w:val="1373573180"/>
        <w:rPr>
          <w:rFonts w:eastAsia="Times New Roman"/>
        </w:rPr>
      </w:pPr>
      <w:r>
        <w:rPr>
          <w:rFonts w:eastAsia="Times New Roman"/>
          <w:color w:val="000000"/>
          <w:sz w:val="20"/>
          <w:szCs w:val="20"/>
        </w:rPr>
        <w:t>During the three and nine months ended March 31, 2020, the Company issued 1,000 and 25,000 shares, respectively, of common stock upon the exercise of options. During the three and nine mon</w:t>
      </w:r>
      <w:r>
        <w:rPr>
          <w:rFonts w:eastAsia="Times New Roman"/>
          <w:color w:val="000000"/>
          <w:sz w:val="20"/>
          <w:szCs w:val="20"/>
        </w:rPr>
        <w:t>ths ended March 31, 2020, 0.1 million and 0.4 million shares, respectively, of restricted stock were canceled or surrendered as payment of tax withholding upon vesting</w:t>
      </w:r>
      <w:r>
        <w:rPr>
          <w:rFonts w:eastAsia="Times New Roman"/>
          <w:color w:val="000000"/>
          <w:sz w:val="20"/>
          <w:szCs w:val="20"/>
        </w:rPr>
        <w:t>.</w:t>
      </w:r>
    </w:p>
    <w:p w14:paraId="601B6D02" w14:textId="77777777" w:rsidR="00000000" w:rsidRDefault="00E36B8C">
      <w:pPr>
        <w:ind w:firstLine="495"/>
        <w:divId w:val="1761101135"/>
        <w:rPr>
          <w:rFonts w:eastAsia="Times New Roman"/>
        </w:rPr>
      </w:pPr>
      <w:r>
        <w:rPr>
          <w:rFonts w:eastAsia="Times New Roman"/>
          <w:color w:val="000000"/>
          <w:sz w:val="20"/>
          <w:szCs w:val="20"/>
        </w:rPr>
        <w:t>On November 27, 2017, the Company announced a share repurchase program authorizing it t</w:t>
      </w:r>
      <w:r>
        <w:rPr>
          <w:rFonts w:eastAsia="Times New Roman"/>
          <w:color w:val="000000"/>
          <w:sz w:val="20"/>
          <w:szCs w:val="20"/>
        </w:rPr>
        <w:t>o repurchase up to $5 million in shares of the Company's common stock. The repurchase program permits the Company to purchase shares through a variety of methods, including in the open market, through privately negotiated transactions or other means as det</w:t>
      </w:r>
      <w:r>
        <w:rPr>
          <w:rFonts w:eastAsia="Times New Roman"/>
          <w:color w:val="000000"/>
          <w:sz w:val="20"/>
          <w:szCs w:val="20"/>
        </w:rPr>
        <w:t>ermined by the Company's management. As part of the repurchase program, the Company may enter into a pre-arranged stock repurchase plan which operates in accordance with guidelines specified under Rule 10b5-1 of the Securities Exchange Act of 1934, as amen</w:t>
      </w:r>
      <w:r>
        <w:rPr>
          <w:rFonts w:eastAsia="Times New Roman"/>
          <w:color w:val="000000"/>
          <w:sz w:val="20"/>
          <w:szCs w:val="20"/>
        </w:rPr>
        <w:t>ded. Accordingly, any transactions under such stock repurchase plan would be completed in accordance with the terms of the plan, including specified price, volume and timing conditions. The authorization may be suspended or discontinued at any time and exp</w:t>
      </w:r>
      <w:r>
        <w:rPr>
          <w:rFonts w:eastAsia="Times New Roman"/>
          <w:color w:val="000000"/>
          <w:sz w:val="20"/>
          <w:szCs w:val="20"/>
        </w:rPr>
        <w:t>ires on November 27, 2020. On February 1, 2019, the Board of Directors approved an amendment to the share repurchase program to increase the authorized share repurchase amount from $5 million to $15 million. During the nine months ended March 31, 2020, the</w:t>
      </w:r>
      <w:r>
        <w:rPr>
          <w:rFonts w:eastAsia="Times New Roman"/>
          <w:color w:val="000000"/>
          <w:sz w:val="20"/>
          <w:szCs w:val="20"/>
        </w:rPr>
        <w:t xml:space="preserve"> Company purchased 0.4 million shares of common stock at an aggregate price of $5.4 million under this repurchase program. At March 31, 2020, there is $3.4 million remaining under this repurchase program</w:t>
      </w:r>
      <w:r>
        <w:rPr>
          <w:rFonts w:eastAsia="Times New Roman"/>
          <w:color w:val="000000"/>
          <w:sz w:val="20"/>
          <w:szCs w:val="20"/>
        </w:rPr>
        <w:t>.</w:t>
      </w:r>
    </w:p>
    <w:p w14:paraId="1731C81C" w14:textId="77777777" w:rsidR="00000000" w:rsidRDefault="00E36B8C">
      <w:pPr>
        <w:ind w:firstLine="495"/>
        <w:divId w:val="258568899"/>
        <w:rPr>
          <w:rFonts w:eastAsia="Times New Roman"/>
        </w:rPr>
      </w:pPr>
      <w:r>
        <w:rPr>
          <w:rFonts w:eastAsia="Times New Roman"/>
          <w:color w:val="000000"/>
          <w:sz w:val="20"/>
          <w:szCs w:val="20"/>
        </w:rPr>
        <w:t>The Company’s Certificate of Incorporation authoriz</w:t>
      </w:r>
      <w:r>
        <w:rPr>
          <w:rFonts w:eastAsia="Times New Roman"/>
          <w:color w:val="000000"/>
          <w:sz w:val="20"/>
          <w:szCs w:val="20"/>
        </w:rPr>
        <w:t>es the issuance of preferred shares. However, as of March 31, 2020, none have been issued and no rights or preferences have been assigned to the preferred shares by the Company’s board of directors</w:t>
      </w:r>
      <w:r>
        <w:rPr>
          <w:rFonts w:eastAsia="Times New Roman"/>
          <w:color w:val="000000"/>
          <w:sz w:val="20"/>
          <w:szCs w:val="20"/>
        </w:rPr>
        <w:t>.</w:t>
      </w:r>
    </w:p>
    <w:p w14:paraId="6BD6A09A" w14:textId="77777777" w:rsidR="00000000" w:rsidRDefault="00E36B8C">
      <w:pPr>
        <w:divId w:val="1255162695"/>
        <w:rPr>
          <w:rFonts w:eastAsia="Times New Roman"/>
        </w:rPr>
      </w:pPr>
      <w:r>
        <w:rPr>
          <w:rFonts w:eastAsia="Times New Roman"/>
          <w:b/>
          <w:bCs/>
          <w:color w:val="000000"/>
          <w:sz w:val="20"/>
          <w:szCs w:val="20"/>
        </w:rPr>
        <w:t>Note 7 — Stock-Based Compensatio</w:t>
      </w:r>
      <w:r>
        <w:rPr>
          <w:rFonts w:eastAsia="Times New Roman"/>
          <w:b/>
          <w:bCs/>
          <w:color w:val="000000"/>
          <w:sz w:val="20"/>
          <w:szCs w:val="20"/>
        </w:rPr>
        <w:t>n</w:t>
      </w:r>
    </w:p>
    <w:p w14:paraId="23DC2A42" w14:textId="77777777" w:rsidR="00000000" w:rsidRDefault="00E36B8C">
      <w:pPr>
        <w:ind w:firstLine="495"/>
        <w:divId w:val="412165274"/>
        <w:rPr>
          <w:rFonts w:eastAsia="Times New Roman"/>
        </w:rPr>
      </w:pPr>
      <w:r>
        <w:rPr>
          <w:rFonts w:eastAsia="Times New Roman"/>
          <w:color w:val="000000"/>
          <w:sz w:val="20"/>
          <w:szCs w:val="20"/>
          <w:u w:val="single"/>
        </w:rPr>
        <w:t>Long-Term Incentive Pla</w:t>
      </w:r>
      <w:r>
        <w:rPr>
          <w:rFonts w:eastAsia="Times New Roman"/>
          <w:color w:val="000000"/>
          <w:sz w:val="20"/>
          <w:szCs w:val="20"/>
          <w:u w:val="single"/>
        </w:rPr>
        <w:t>n</w:t>
      </w:r>
      <w:r>
        <w:rPr>
          <w:rFonts w:eastAsia="Times New Roman"/>
          <w:color w:val="000000"/>
          <w:sz w:val="20"/>
          <w:szCs w:val="20"/>
          <w:u w:val="single"/>
        </w:rPr>
        <w:t>s</w:t>
      </w:r>
    </w:p>
    <w:p w14:paraId="504DF89F" w14:textId="77777777" w:rsidR="00000000" w:rsidRDefault="00E36B8C">
      <w:pPr>
        <w:ind w:firstLine="495"/>
        <w:divId w:val="1085374355"/>
        <w:rPr>
          <w:rFonts w:eastAsia="Times New Roman"/>
        </w:rPr>
      </w:pPr>
      <w:r>
        <w:rPr>
          <w:rFonts w:eastAsia="Times New Roman"/>
          <w:b/>
          <w:bCs/>
          <w:color w:val="000000"/>
          <w:sz w:val="20"/>
          <w:szCs w:val="20"/>
        </w:rPr>
        <w:t>Equity-Settled Plan</w:t>
      </w:r>
      <w:r>
        <w:rPr>
          <w:rFonts w:eastAsia="Times New Roman"/>
          <w:b/>
          <w:bCs/>
          <w:color w:val="000000"/>
          <w:sz w:val="20"/>
          <w:szCs w:val="20"/>
        </w:rPr>
        <w:t>s</w:t>
      </w:r>
    </w:p>
    <w:p w14:paraId="5A47D303" w14:textId="77777777" w:rsidR="00000000" w:rsidRDefault="00E36B8C">
      <w:pPr>
        <w:ind w:firstLine="495"/>
        <w:divId w:val="1625505023"/>
        <w:rPr>
          <w:rFonts w:eastAsia="Times New Roman"/>
        </w:rPr>
      </w:pPr>
      <w:r>
        <w:rPr>
          <w:rFonts w:eastAsia="Times New Roman"/>
          <w:color w:val="000000"/>
          <w:sz w:val="20"/>
          <w:szCs w:val="20"/>
        </w:rPr>
        <w:t>The Company adopted, and the stockholders approved, the 2007 Long-Term Incentive Plan (the “2007 Plan”), effective November 21, 2006, to provide incentives to eligible employees, directors and consultants. A maximum of 1.4 million s</w:t>
      </w:r>
      <w:r>
        <w:rPr>
          <w:rFonts w:eastAsia="Times New Roman"/>
          <w:color w:val="000000"/>
          <w:sz w:val="20"/>
          <w:szCs w:val="20"/>
        </w:rPr>
        <w:t>hares of the Company's common stock can be issued under the 2007 Plan in connection with the grant of awards. Awards to purchase common stock have been granted pursuant to the 2007 Plan and are outstanding to various employees, officers, directors, Scienti</w:t>
      </w:r>
      <w:r>
        <w:rPr>
          <w:rFonts w:eastAsia="Times New Roman"/>
          <w:color w:val="000000"/>
          <w:sz w:val="20"/>
          <w:szCs w:val="20"/>
        </w:rPr>
        <w:t>fic Advisory Board members and independent distributors at prices between $3.36 and $10.50 per share, with initial vesting periods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years. Awards expire in accordance with the terms of each award and the shares subject to the award are added</w:t>
      </w:r>
      <w:r>
        <w:rPr>
          <w:rFonts w:eastAsia="Times New Roman"/>
          <w:color w:val="000000"/>
          <w:sz w:val="20"/>
          <w:szCs w:val="20"/>
        </w:rPr>
        <w:t xml:space="preserve"> back to the 2007 Plan upon expiration of the award. The contractual term of stock options granted is generally</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 Effective November 21, 2016, no new awards can be granted under the 2007 Plan. As of March 31, 2020, under the 2007 Plan, there were </w:t>
      </w:r>
      <w:r>
        <w:rPr>
          <w:rFonts w:eastAsia="Times New Roman"/>
          <w:color w:val="000000"/>
          <w:sz w:val="20"/>
          <w:szCs w:val="20"/>
        </w:rPr>
        <w:t>stock option awards outstanding, net of awards expired, for an aggregate of 25,000 shares of the Company's common stock</w:t>
      </w:r>
      <w:r>
        <w:rPr>
          <w:rFonts w:eastAsia="Times New Roman"/>
          <w:color w:val="000000"/>
          <w:sz w:val="20"/>
          <w:szCs w:val="20"/>
        </w:rPr>
        <w:t>.</w:t>
      </w:r>
    </w:p>
    <w:p w14:paraId="1076FF79" w14:textId="77777777" w:rsidR="00000000" w:rsidRDefault="00E36B8C">
      <w:pPr>
        <w:ind w:firstLine="495"/>
        <w:divId w:val="534544179"/>
        <w:rPr>
          <w:rFonts w:eastAsia="Times New Roman"/>
        </w:rPr>
      </w:pPr>
      <w:r>
        <w:rPr>
          <w:rFonts w:eastAsia="Times New Roman"/>
          <w:color w:val="000000"/>
          <w:sz w:val="20"/>
          <w:szCs w:val="20"/>
        </w:rPr>
        <w:t xml:space="preserve">The Company adopted, and the stockholders approved, the 2010 Long-Term Incentive Plan (the “2010 Plan”), effective September 27, 2010, </w:t>
      </w:r>
      <w:r>
        <w:rPr>
          <w:rFonts w:eastAsia="Times New Roman"/>
          <w:color w:val="000000"/>
          <w:sz w:val="20"/>
          <w:szCs w:val="20"/>
        </w:rPr>
        <w:t>as amended on August 21, 2014, to provide incentives to certain employees, directors and consultants. A maximum of 1.0 million shares of the Company's common stock can be issued under the 2010 Plan in connection with the grant of awards. Awards to purchase</w:t>
      </w:r>
      <w:r>
        <w:rPr>
          <w:rFonts w:eastAsia="Times New Roman"/>
          <w:color w:val="000000"/>
          <w:sz w:val="20"/>
          <w:szCs w:val="20"/>
        </w:rPr>
        <w:t xml:space="preserve"> common stock have been granted pursuant to the 2010 Plan and are outstanding to various employees, officers and directors. Outstanding stock options awarded under the 2010 Plan have exercise prices between $5.60 and $20.09 per share,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year vesting periods. Awards expire in accordance with the terms of each award and, upon expiration of the award, the shares subject to the award will be added to the 2017 Plan pool as described below. The contractual term of stock options granted is </w:t>
      </w:r>
      <w:r>
        <w:rPr>
          <w:rFonts w:eastAsia="Times New Roman"/>
          <w:color w:val="000000"/>
          <w:sz w:val="20"/>
          <w:szCs w:val="20"/>
        </w:rPr>
        <w:t>generally</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 No new awards will be granted under the 2010 Plan and forfeited or terminated shares may be added to the 2017 Plan pool as described below. As of March 31, 2020, under the 2010 Plan, there were stock option awards outstanding, net of a</w:t>
      </w:r>
      <w:r>
        <w:rPr>
          <w:rFonts w:eastAsia="Times New Roman"/>
          <w:color w:val="000000"/>
          <w:sz w:val="20"/>
          <w:szCs w:val="20"/>
        </w:rPr>
        <w:t>wards expired, for an aggregate of 0.1 million shares of the Company's common stock</w:t>
      </w:r>
      <w:r>
        <w:rPr>
          <w:rFonts w:eastAsia="Times New Roman"/>
          <w:color w:val="000000"/>
          <w:sz w:val="20"/>
          <w:szCs w:val="20"/>
        </w:rPr>
        <w:t>.</w:t>
      </w:r>
    </w:p>
    <w:p w14:paraId="40336F38" w14:textId="77777777" w:rsidR="00000000" w:rsidRDefault="00E36B8C">
      <w:pPr>
        <w:ind w:firstLine="495"/>
        <w:divId w:val="2123307463"/>
        <w:rPr>
          <w:rFonts w:eastAsia="Times New Roman"/>
        </w:rPr>
      </w:pPr>
      <w:r>
        <w:rPr>
          <w:rFonts w:eastAsia="Times New Roman"/>
          <w:color w:val="000000"/>
          <w:sz w:val="20"/>
          <w:szCs w:val="20"/>
        </w:rPr>
        <w:t>The Company adopted, and the stockholders approved, the 2017 Long-Term Incentive Plan (the “2017 Plan”), effective February 16, 2017, to provide incentives to eligible emp</w:t>
      </w:r>
      <w:r>
        <w:rPr>
          <w:rFonts w:eastAsia="Times New Roman"/>
          <w:color w:val="000000"/>
          <w:sz w:val="20"/>
          <w:szCs w:val="20"/>
        </w:rPr>
        <w:t xml:space="preserve">loyees, directors and consultants. On February 2, 2018 and November 15, 2018, the stockholders approved amendments to the 2017 Plan to increase by 425,000 shares and 715,000 shares, respectively, the number of shares of the Company's common stock that are </w:t>
      </w:r>
      <w:r>
        <w:rPr>
          <w:rFonts w:eastAsia="Times New Roman"/>
          <w:color w:val="000000"/>
          <w:sz w:val="20"/>
          <w:szCs w:val="20"/>
        </w:rPr>
        <w:t xml:space="preserve">available for issuance under the 2017 Plan. The maximum number of shares that can be issued under the 2017 Plan is not to exceed 2,265,000 shares, calculated as the sum of (i) 1,790,000 shares and (ii) up to 475,000 shares previously reserved for issuance </w:t>
      </w:r>
      <w:r>
        <w:rPr>
          <w:rFonts w:eastAsia="Times New Roman"/>
          <w:color w:val="000000"/>
          <w:sz w:val="20"/>
          <w:szCs w:val="20"/>
        </w:rPr>
        <w:t xml:space="preserve">under the 2010 Plan, including shares returned upon cancellation, termination or forfeiture of awards that were previously granted under that plan. As of March 31, 2020, a maximum of 2.3 million shares of the Company's common stock can be issued under the </w:t>
      </w:r>
      <w:r>
        <w:rPr>
          <w:rFonts w:eastAsia="Times New Roman"/>
          <w:color w:val="000000"/>
          <w:sz w:val="20"/>
          <w:szCs w:val="20"/>
        </w:rPr>
        <w:t>2017 Plan in connection with the grant of awards. Outstanding stock options awarded under the 2017 Plan have exercise prices of $4.44 per share, and vest over a</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year vesting period. Awards expire in accordance with the terms of each award and, upon e</w:t>
      </w:r>
      <w:r>
        <w:rPr>
          <w:rFonts w:eastAsia="Times New Roman"/>
          <w:color w:val="000000"/>
          <w:sz w:val="20"/>
          <w:szCs w:val="20"/>
        </w:rPr>
        <w:t>xpiration of the award, the shares subject to the award are added back to the 2017 Plan. The contractual term of stock options granted are substantially</w:t>
      </w:r>
      <w:r>
        <w:rPr>
          <w:rFonts w:eastAsia="Times New Roman"/>
          <w:color w:val="000000"/>
          <w:sz w:val="20"/>
          <w:szCs w:val="20"/>
        </w:rPr>
        <w:t xml:space="preserve"> </w:t>
      </w:r>
    </w:p>
    <w:p w14:paraId="103E7BE8" w14:textId="77777777" w:rsidR="00000000" w:rsidRDefault="00E36B8C">
      <w:pPr>
        <w:jc w:val="center"/>
        <w:divId w:val="1748576665"/>
        <w:rPr>
          <w:rFonts w:eastAsia="Times New Roman"/>
        </w:rPr>
      </w:pPr>
      <w:r>
        <w:rPr>
          <w:rFonts w:eastAsia="Times New Roman"/>
          <w:color w:val="000000"/>
          <w:sz w:val="20"/>
          <w:szCs w:val="20"/>
        </w:rPr>
        <w:t>1</w:t>
      </w:r>
      <w:r>
        <w:rPr>
          <w:rFonts w:eastAsia="Times New Roman"/>
          <w:color w:val="000000"/>
          <w:sz w:val="20"/>
          <w:szCs w:val="20"/>
        </w:rPr>
        <w:t>6</w:t>
      </w:r>
    </w:p>
    <w:p w14:paraId="48242E79" w14:textId="77777777" w:rsidR="00000000" w:rsidRDefault="00E36B8C">
      <w:pPr>
        <w:rPr>
          <w:rFonts w:eastAsia="Times New Roman"/>
        </w:rPr>
      </w:pPr>
      <w:r>
        <w:rPr>
          <w:rFonts w:eastAsia="Times New Roman"/>
        </w:rPr>
        <w:pict w14:anchorId="23677CAC">
          <v:rect id="_x0000_i1040" style="width:0;height:1.5pt" o:hralign="center" o:hrstd="t" o:hr="t" fillcolor="#a0a0a0" stroked="f"/>
        </w:pict>
      </w:r>
    </w:p>
    <w:p w14:paraId="2F17C4D4" w14:textId="77777777" w:rsidR="00000000" w:rsidRDefault="00E36B8C">
      <w:pPr>
        <w:divId w:val="914047746"/>
        <w:rPr>
          <w:rFonts w:eastAsia="Times New Roman"/>
        </w:rPr>
      </w:pPr>
    </w:p>
    <w:p w14:paraId="3DE6CFEF" w14:textId="77777777" w:rsidR="00000000" w:rsidRDefault="00E36B8C">
      <w:pPr>
        <w:divId w:val="1541017660"/>
        <w:rPr>
          <w:rFonts w:eastAsia="Times New Roman"/>
        </w:rPr>
      </w:pPr>
      <w:r>
        <w:rPr>
          <w:rFonts w:eastAsia="Times New Roman"/>
          <w:color w:val="000000"/>
          <w:sz w:val="20"/>
          <w:szCs w:val="20"/>
        </w:rPr>
        <w:t>the same as described above for the 2007 Plan and 2010 Plan.</w:t>
      </w:r>
      <w:r>
        <w:rPr>
          <w:rFonts w:eastAsia="Times New Roman"/>
          <w:color w:val="000000"/>
          <w:sz w:val="20"/>
          <w:szCs w:val="20"/>
        </w:rPr>
        <w:t xml:space="preserve"> As of March 31, 2020, under the 2017 Plan, there were stock option awards outstanding, net of awards expired, for an aggregate of 0.4 million shares of the Company's common stock</w:t>
      </w:r>
      <w:r>
        <w:rPr>
          <w:rFonts w:eastAsia="Times New Roman"/>
          <w:color w:val="000000"/>
          <w:sz w:val="20"/>
          <w:szCs w:val="20"/>
        </w:rPr>
        <w:t>.</w:t>
      </w:r>
    </w:p>
    <w:p w14:paraId="5AC3D246" w14:textId="77777777" w:rsidR="00000000" w:rsidRDefault="00E36B8C">
      <w:pPr>
        <w:ind w:firstLine="495"/>
        <w:divId w:val="1434394655"/>
        <w:rPr>
          <w:rFonts w:eastAsia="Times New Roman"/>
        </w:rPr>
      </w:pPr>
      <w:r>
        <w:rPr>
          <w:rFonts w:eastAsia="Times New Roman"/>
          <w:b/>
          <w:bCs/>
          <w:color w:val="000000"/>
          <w:sz w:val="20"/>
          <w:szCs w:val="20"/>
        </w:rPr>
        <w:t>Cash-Settled Plan</w:t>
      </w:r>
      <w:r>
        <w:rPr>
          <w:rFonts w:eastAsia="Times New Roman"/>
          <w:b/>
          <w:bCs/>
          <w:color w:val="000000"/>
          <w:sz w:val="20"/>
          <w:szCs w:val="20"/>
        </w:rPr>
        <w:t>s</w:t>
      </w:r>
    </w:p>
    <w:p w14:paraId="2566A817" w14:textId="77777777" w:rsidR="00000000" w:rsidRDefault="00E36B8C">
      <w:pPr>
        <w:ind w:firstLine="495"/>
        <w:divId w:val="1655642947"/>
        <w:rPr>
          <w:rFonts w:eastAsia="Times New Roman"/>
        </w:rPr>
      </w:pPr>
      <w:r>
        <w:rPr>
          <w:rFonts w:eastAsia="Times New Roman"/>
          <w:color w:val="000000"/>
          <w:sz w:val="20"/>
          <w:szCs w:val="20"/>
        </w:rPr>
        <w:t>The Company adopted a performance incentive plan effecti</w:t>
      </w:r>
      <w:r>
        <w:rPr>
          <w:rFonts w:eastAsia="Times New Roman"/>
          <w:color w:val="000000"/>
          <w:sz w:val="20"/>
          <w:szCs w:val="20"/>
        </w:rPr>
        <w:t>ve July 1, 2016 (the "Fiscal 2017 Performance Plan"). The Fiscal 2017 Performance Plan is intended to provide selected employees an opportunity to earn performance-based cash bonuses whose value is based upon the Company’s stock value and to encourage such</w:t>
      </w:r>
      <w:r>
        <w:rPr>
          <w:rFonts w:eastAsia="Times New Roman"/>
          <w:color w:val="000000"/>
          <w:sz w:val="20"/>
          <w:szCs w:val="20"/>
        </w:rPr>
        <w:t xml:space="preserve"> employees to provide services to the Company and to attract new individuals with outstanding qualifications. The Fiscal 2017 Performance Plan seeks to achieve this purpose by providing for awards in the form of performance share units (the “Units”). No sh</w:t>
      </w:r>
      <w:r>
        <w:rPr>
          <w:rFonts w:eastAsia="Times New Roman"/>
          <w:color w:val="000000"/>
          <w:sz w:val="20"/>
          <w:szCs w:val="20"/>
        </w:rPr>
        <w:t>ares will be issued under the Fiscal 2017 Performance Plan. Awards may be settled only with cash and will be paid subsequent to award vesting. The fair value of share-based compensation awards, that include performance shares, are accounted for as liabilit</w:t>
      </w:r>
      <w:r>
        <w:rPr>
          <w:rFonts w:eastAsia="Times New Roman"/>
          <w:color w:val="000000"/>
          <w:sz w:val="20"/>
          <w:szCs w:val="20"/>
        </w:rPr>
        <w:t>ies. Vesting for the Units is subject to achievement of both service-based and performance-based vesting requirements. Performance-based vesting occurs in three installments if the Company meets certain performance criteria generally set for each year of a</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-year performance period. The service-based vesting criteria occurs in a single installment at the end of the third fiscal year after the awards are granted if the participant has continuously remained in service from the date of award through the en</w:t>
      </w:r>
      <w:r>
        <w:rPr>
          <w:rFonts w:eastAsia="Times New Roman"/>
          <w:color w:val="000000"/>
          <w:sz w:val="20"/>
          <w:szCs w:val="20"/>
        </w:rPr>
        <w:t>d of the third fiscal year. The fair value of these awards is based on the trading price of the Company's common stock and is remeasured at each reporting period date until settlement. The Company adopted a separate performance incentive plan effective Jul</w:t>
      </w:r>
      <w:r>
        <w:rPr>
          <w:rFonts w:eastAsia="Times New Roman"/>
          <w:color w:val="000000"/>
          <w:sz w:val="20"/>
          <w:szCs w:val="20"/>
        </w:rPr>
        <w:t>y 1, 2017 (the "Fiscal 2018 Performance Plan"). The Fiscal 2018 Performance Plan includes performance-based and service-based vesting requirements and payment terms that are substantially the same as described above for the Fiscal 2017 Performance Plan</w:t>
      </w:r>
      <w:r>
        <w:rPr>
          <w:rFonts w:eastAsia="Times New Roman"/>
          <w:color w:val="000000"/>
          <w:sz w:val="20"/>
          <w:szCs w:val="20"/>
        </w:rPr>
        <w:t>.</w:t>
      </w:r>
    </w:p>
    <w:p w14:paraId="6E4B39F8" w14:textId="77777777" w:rsidR="00000000" w:rsidRDefault="00E36B8C">
      <w:pPr>
        <w:ind w:firstLine="495"/>
        <w:divId w:val="1824270860"/>
        <w:rPr>
          <w:rFonts w:eastAsia="Times New Roman"/>
        </w:rPr>
      </w:pPr>
      <w:r>
        <w:rPr>
          <w:rFonts w:eastAsia="Times New Roman"/>
          <w:b/>
          <w:bCs/>
          <w:color w:val="000000"/>
          <w:sz w:val="20"/>
          <w:szCs w:val="20"/>
        </w:rPr>
        <w:t>Em</w:t>
      </w:r>
      <w:r>
        <w:rPr>
          <w:rFonts w:eastAsia="Times New Roman"/>
          <w:b/>
          <w:bCs/>
          <w:color w:val="000000"/>
          <w:sz w:val="20"/>
          <w:szCs w:val="20"/>
        </w:rPr>
        <w:t>ployee Stock Purchase Pla</w:t>
      </w:r>
      <w:r>
        <w:rPr>
          <w:rFonts w:eastAsia="Times New Roman"/>
          <w:b/>
          <w:bCs/>
          <w:color w:val="000000"/>
          <w:sz w:val="20"/>
          <w:szCs w:val="20"/>
        </w:rPr>
        <w:t>n</w:t>
      </w:r>
    </w:p>
    <w:p w14:paraId="56FBC119" w14:textId="77777777" w:rsidR="00000000" w:rsidRDefault="00E36B8C">
      <w:pPr>
        <w:ind w:firstLine="495"/>
        <w:divId w:val="339240240"/>
        <w:rPr>
          <w:rFonts w:eastAsia="Times New Roman"/>
        </w:rPr>
      </w:pPr>
      <w:r>
        <w:rPr>
          <w:rFonts w:eastAsia="Times New Roman"/>
          <w:i/>
          <w:iCs/>
          <w:color w:val="000000"/>
          <w:sz w:val="20"/>
          <w:szCs w:val="20"/>
        </w:rPr>
        <w:t>General</w:t>
      </w:r>
      <w:r>
        <w:rPr>
          <w:rFonts w:eastAsia="Times New Roman"/>
          <w:i/>
          <w:iCs/>
          <w:color w:val="000000"/>
          <w:sz w:val="20"/>
          <w:szCs w:val="20"/>
        </w:rPr>
        <w:t>.</w:t>
      </w:r>
      <w:r>
        <w:rPr>
          <w:rFonts w:eastAsia="Times New Roman"/>
          <w:color w:val="000000"/>
          <w:sz w:val="20"/>
          <w:szCs w:val="20"/>
        </w:rPr>
        <w:t xml:space="preserve"> The Company's 2019 Employee Stock Purchase Plan ("ESPP") was adopted by the board of directors in September 2018 and its stockholders approved it in November 2018. The ESPP is intended to qualify under Section 423 of the</w:t>
      </w:r>
      <w:r>
        <w:rPr>
          <w:rFonts w:eastAsia="Times New Roman"/>
          <w:color w:val="000000"/>
          <w:sz w:val="20"/>
          <w:szCs w:val="20"/>
        </w:rPr>
        <w:t xml:space="preserve"> Internal Revenue Code</w:t>
      </w:r>
      <w:r>
        <w:rPr>
          <w:rFonts w:eastAsia="Times New Roman"/>
          <w:color w:val="000000"/>
          <w:sz w:val="20"/>
          <w:szCs w:val="20"/>
        </w:rPr>
        <w:t>.</w:t>
      </w:r>
    </w:p>
    <w:p w14:paraId="132BCC67" w14:textId="77777777" w:rsidR="00000000" w:rsidRDefault="00E36B8C">
      <w:pPr>
        <w:ind w:firstLine="495"/>
        <w:divId w:val="2019767407"/>
        <w:rPr>
          <w:rFonts w:eastAsia="Times New Roman"/>
        </w:rPr>
      </w:pPr>
      <w:r>
        <w:rPr>
          <w:rFonts w:eastAsia="Times New Roman"/>
          <w:i/>
          <w:iCs/>
          <w:color w:val="000000"/>
          <w:sz w:val="20"/>
          <w:szCs w:val="20"/>
        </w:rPr>
        <w:t>Share Reserve</w:t>
      </w:r>
      <w:r>
        <w:rPr>
          <w:rFonts w:eastAsia="Times New Roman"/>
          <w:i/>
          <w:iCs/>
          <w:color w:val="000000"/>
          <w:sz w:val="20"/>
          <w:szCs w:val="20"/>
        </w:rPr>
        <w:t>.</w:t>
      </w:r>
      <w:r>
        <w:rPr>
          <w:rFonts w:eastAsia="Times New Roman"/>
          <w:color w:val="000000"/>
          <w:sz w:val="20"/>
          <w:szCs w:val="20"/>
        </w:rPr>
        <w:t xml:space="preserve"> The Company has reserved 0.4 million shares of its common stock for issuance under the ESPP. As of March 31, 2020, 0.3 million shares were available for issuance. The number of shares reserved under the ESPP will auto</w:t>
      </w:r>
      <w:r>
        <w:rPr>
          <w:rFonts w:eastAsia="Times New Roman"/>
          <w:color w:val="000000"/>
          <w:sz w:val="20"/>
          <w:szCs w:val="20"/>
        </w:rPr>
        <w:t>matically be adjusted in the event of a stock split, stock dividend or a reverse stock split (including an adjustment to the per-purchase period share limit)</w:t>
      </w:r>
      <w:r>
        <w:rPr>
          <w:rFonts w:eastAsia="Times New Roman"/>
          <w:color w:val="000000"/>
          <w:sz w:val="20"/>
          <w:szCs w:val="20"/>
        </w:rPr>
        <w:t>.</w:t>
      </w:r>
    </w:p>
    <w:p w14:paraId="124D499D" w14:textId="77777777" w:rsidR="00000000" w:rsidRDefault="00E36B8C">
      <w:pPr>
        <w:ind w:firstLine="495"/>
        <w:divId w:val="437221333"/>
        <w:rPr>
          <w:rFonts w:eastAsia="Times New Roman"/>
        </w:rPr>
      </w:pPr>
      <w:r>
        <w:rPr>
          <w:rFonts w:eastAsia="Times New Roman"/>
          <w:i/>
          <w:iCs/>
          <w:color w:val="000000"/>
          <w:sz w:val="20"/>
          <w:szCs w:val="20"/>
        </w:rPr>
        <w:t>Purchase Price</w:t>
      </w:r>
      <w:r>
        <w:rPr>
          <w:rFonts w:eastAsia="Times New Roman"/>
          <w:i/>
          <w:iCs/>
          <w:color w:val="000000"/>
          <w:sz w:val="20"/>
          <w:szCs w:val="20"/>
        </w:rPr>
        <w:t>.</w:t>
      </w:r>
      <w:r>
        <w:rPr>
          <w:rFonts w:eastAsia="Times New Roman"/>
          <w:color w:val="000000"/>
          <w:sz w:val="20"/>
          <w:szCs w:val="20"/>
        </w:rPr>
        <w:t xml:space="preserve"> Employees may purchase each share of common stock under the ESPP at a price equal</w:t>
      </w:r>
      <w:r>
        <w:rPr>
          <w:rFonts w:eastAsia="Times New Roman"/>
          <w:color w:val="000000"/>
          <w:sz w:val="20"/>
          <w:szCs w:val="20"/>
        </w:rPr>
        <w:t xml:space="preserve"> to 85% of the lower of the fair market values of the stock as of the beginning or the end of the six-month offering periods. An employee's contributions to the ESPP are limited to 15% of their regular hourly or salary compensation, and up to a maximum of </w:t>
      </w:r>
      <w:r>
        <w:rPr>
          <w:rFonts w:eastAsia="Times New Roman"/>
          <w:color w:val="000000"/>
          <w:sz w:val="20"/>
          <w:szCs w:val="20"/>
        </w:rPr>
        <w:t xml:space="preserve">3,000 shares may be purchased during any offering period. A participant shall not be granted an option under the ESPP if such option would permit the participant's rights to purchase stock to accrue at a rate exceeding $25,000 grant date fair market value </w:t>
      </w:r>
      <w:r>
        <w:rPr>
          <w:rFonts w:eastAsia="Times New Roman"/>
          <w:color w:val="000000"/>
          <w:sz w:val="20"/>
          <w:szCs w:val="20"/>
        </w:rPr>
        <w:t>of stock for each calendar year in which such option is outstanding at any time</w:t>
      </w:r>
      <w:r>
        <w:rPr>
          <w:rFonts w:eastAsia="Times New Roman"/>
          <w:color w:val="000000"/>
          <w:sz w:val="20"/>
          <w:szCs w:val="20"/>
        </w:rPr>
        <w:t>.</w:t>
      </w:r>
    </w:p>
    <w:p w14:paraId="3A0DB65F" w14:textId="77777777" w:rsidR="00000000" w:rsidRDefault="00E36B8C">
      <w:pPr>
        <w:ind w:firstLine="495"/>
        <w:divId w:val="1067150410"/>
        <w:rPr>
          <w:rFonts w:eastAsia="Times New Roman"/>
        </w:rPr>
      </w:pPr>
      <w:r>
        <w:rPr>
          <w:rFonts w:eastAsia="Times New Roman"/>
          <w:i/>
          <w:iCs/>
          <w:color w:val="000000"/>
          <w:sz w:val="20"/>
          <w:szCs w:val="20"/>
        </w:rPr>
        <w:t>Offering Periods</w:t>
      </w:r>
      <w:r>
        <w:rPr>
          <w:rFonts w:eastAsia="Times New Roman"/>
          <w:i/>
          <w:iCs/>
          <w:color w:val="000000"/>
          <w:sz w:val="20"/>
          <w:szCs w:val="20"/>
        </w:rPr>
        <w:t>.</w:t>
      </w:r>
      <w:r>
        <w:rPr>
          <w:rFonts w:eastAsia="Times New Roman"/>
          <w:color w:val="000000"/>
          <w:sz w:val="20"/>
          <w:szCs w:val="20"/>
        </w:rPr>
        <w:t xml:space="preserve"> Unless otherwise determined by the compensation committee, the ESPP will be operated through a series of successive six-month offering periods, which will be</w:t>
      </w:r>
      <w:r>
        <w:rPr>
          <w:rFonts w:eastAsia="Times New Roman"/>
          <w:color w:val="000000"/>
          <w:sz w:val="20"/>
          <w:szCs w:val="20"/>
        </w:rPr>
        <w:t>gin each year on March 1 and September 1</w:t>
      </w:r>
      <w:r>
        <w:rPr>
          <w:rFonts w:eastAsia="Times New Roman"/>
          <w:color w:val="000000"/>
          <w:sz w:val="20"/>
          <w:szCs w:val="20"/>
        </w:rPr>
        <w:t>.</w:t>
      </w:r>
    </w:p>
    <w:p w14:paraId="3B1A260A" w14:textId="77777777" w:rsidR="00000000" w:rsidRDefault="00E36B8C">
      <w:pPr>
        <w:ind w:firstLine="495"/>
        <w:divId w:val="61493836"/>
        <w:rPr>
          <w:rFonts w:eastAsia="Times New Roman"/>
        </w:rPr>
      </w:pPr>
      <w:r>
        <w:rPr>
          <w:rFonts w:eastAsia="Times New Roman"/>
          <w:color w:val="000000"/>
          <w:sz w:val="20"/>
          <w:szCs w:val="20"/>
        </w:rPr>
        <w:t>During the nine months ended March 31, 2020, 0.1 million shares of common stock were issued under the ESPP. During the nine months ended March 31, 2019, no shares of common stock were issued</w:t>
      </w:r>
      <w:r>
        <w:rPr>
          <w:rFonts w:eastAsia="Times New Roman"/>
          <w:color w:val="000000"/>
          <w:sz w:val="20"/>
          <w:szCs w:val="20"/>
        </w:rPr>
        <w:t>.</w:t>
      </w:r>
    </w:p>
    <w:p w14:paraId="75322B11" w14:textId="77777777" w:rsidR="00000000" w:rsidRDefault="00E36B8C">
      <w:pPr>
        <w:ind w:firstLine="495"/>
        <w:divId w:val="1569263603"/>
        <w:rPr>
          <w:rFonts w:eastAsia="Times New Roman"/>
        </w:rPr>
      </w:pPr>
      <w:r>
        <w:rPr>
          <w:rFonts w:eastAsia="Times New Roman"/>
          <w:color w:val="000000"/>
          <w:sz w:val="20"/>
          <w:szCs w:val="20"/>
          <w:u w:val="single"/>
        </w:rPr>
        <w:t>Stock-Based Compensati</w:t>
      </w:r>
      <w:r>
        <w:rPr>
          <w:rFonts w:eastAsia="Times New Roman"/>
          <w:color w:val="000000"/>
          <w:sz w:val="20"/>
          <w:szCs w:val="20"/>
          <w:u w:val="single"/>
        </w:rPr>
        <w:t>o</w:t>
      </w:r>
      <w:r>
        <w:rPr>
          <w:rFonts w:eastAsia="Times New Roman"/>
          <w:color w:val="000000"/>
          <w:sz w:val="20"/>
          <w:szCs w:val="20"/>
          <w:u w:val="single"/>
        </w:rPr>
        <w:t>n</w:t>
      </w:r>
    </w:p>
    <w:p w14:paraId="20AB186C" w14:textId="77777777" w:rsidR="00000000" w:rsidRDefault="00E36B8C">
      <w:pPr>
        <w:ind w:firstLine="495"/>
        <w:divId w:val="1628390586"/>
        <w:rPr>
          <w:rFonts w:eastAsia="Times New Roman"/>
        </w:rPr>
      </w:pPr>
      <w:r>
        <w:rPr>
          <w:rFonts w:eastAsia="Times New Roman"/>
          <w:color w:val="000000"/>
          <w:sz w:val="20"/>
          <w:szCs w:val="20"/>
        </w:rPr>
        <w:t>In accordance with accounting guidance for stock-based compensation, payments in equity instruments for goods or services are accounted for by the fair value method. For the three and nine months ended March 31, 2020, stock-based compensation of $1.2 mi</w:t>
      </w:r>
      <w:r>
        <w:rPr>
          <w:rFonts w:eastAsia="Times New Roman"/>
          <w:color w:val="000000"/>
          <w:sz w:val="20"/>
          <w:szCs w:val="20"/>
        </w:rPr>
        <w:t>llion and $4.0 million, respectively, was reflected as an increase to additional paid-in capital and a decrease of $27,000 and an increase of $0.1 million, respectively, was included in other accrued expenses, all of which was employee related. For the thr</w:t>
      </w:r>
      <w:r>
        <w:rPr>
          <w:rFonts w:eastAsia="Times New Roman"/>
          <w:color w:val="000000"/>
          <w:sz w:val="20"/>
          <w:szCs w:val="20"/>
        </w:rPr>
        <w:t>ee and nine months ended March 31, 2019, stock-based compensation of $1.0 million and $3.6 million, respectively, was reflected as an increase to additional paid-in capital and an increase of $0.1 million and $0.5 million, respectively, was included in oth</w:t>
      </w:r>
      <w:r>
        <w:rPr>
          <w:rFonts w:eastAsia="Times New Roman"/>
          <w:color w:val="000000"/>
          <w:sz w:val="20"/>
          <w:szCs w:val="20"/>
        </w:rPr>
        <w:t>er accrued expenses, all of which was employee related</w:t>
      </w:r>
      <w:r>
        <w:rPr>
          <w:rFonts w:eastAsia="Times New Roman"/>
          <w:color w:val="000000"/>
          <w:sz w:val="20"/>
          <w:szCs w:val="20"/>
        </w:rPr>
        <w:t>.</w:t>
      </w:r>
    </w:p>
    <w:p w14:paraId="5ED4BAC7" w14:textId="77777777" w:rsidR="00000000" w:rsidRDefault="00E36B8C">
      <w:pPr>
        <w:divId w:val="915475936"/>
        <w:rPr>
          <w:rFonts w:eastAsia="Times New Roman"/>
        </w:rPr>
      </w:pPr>
      <w:r>
        <w:rPr>
          <w:rFonts w:eastAsia="Times New Roman"/>
          <w:b/>
          <w:bCs/>
          <w:color w:val="000000"/>
          <w:sz w:val="20"/>
          <w:szCs w:val="20"/>
        </w:rPr>
        <w:t>Note 8 — Commitments and Contingencie</w:t>
      </w:r>
      <w:r>
        <w:rPr>
          <w:rFonts w:eastAsia="Times New Roman"/>
          <w:b/>
          <w:bCs/>
          <w:color w:val="000000"/>
          <w:sz w:val="20"/>
          <w:szCs w:val="20"/>
        </w:rPr>
        <w:t>s</w:t>
      </w:r>
    </w:p>
    <w:p w14:paraId="220E5271" w14:textId="77777777" w:rsidR="00000000" w:rsidRDefault="00E36B8C">
      <w:pPr>
        <w:divId w:val="1307055623"/>
        <w:rPr>
          <w:rFonts w:eastAsia="Times New Roman"/>
        </w:rPr>
      </w:pPr>
      <w:r>
        <w:rPr>
          <w:rFonts w:eastAsia="Times New Roman"/>
          <w:i/>
          <w:iCs/>
          <w:color w:val="000000"/>
          <w:sz w:val="20"/>
          <w:szCs w:val="20"/>
        </w:rPr>
        <w:t>Contingencie</w:t>
      </w:r>
      <w:r>
        <w:rPr>
          <w:rFonts w:eastAsia="Times New Roman"/>
          <w:i/>
          <w:iCs/>
          <w:color w:val="000000"/>
          <w:sz w:val="20"/>
          <w:szCs w:val="20"/>
        </w:rPr>
        <w:t>s</w:t>
      </w:r>
    </w:p>
    <w:p w14:paraId="1A7D6CFB" w14:textId="77777777" w:rsidR="00000000" w:rsidRDefault="00E36B8C">
      <w:pPr>
        <w:ind w:firstLine="450"/>
        <w:divId w:val="263850367"/>
        <w:rPr>
          <w:rFonts w:eastAsia="Times New Roman"/>
        </w:rPr>
      </w:pPr>
      <w:r>
        <w:rPr>
          <w:rFonts w:eastAsia="Times New Roman"/>
          <w:color w:val="000000"/>
          <w:sz w:val="20"/>
          <w:szCs w:val="20"/>
        </w:rPr>
        <w:t>The Company accounts for contingent liabilities in accordance with ASC 450,</w:t>
      </w:r>
      <w:r>
        <w:rPr>
          <w:rFonts w:eastAsia="Times New Roman"/>
          <w:color w:val="000000"/>
          <w:sz w:val="20"/>
          <w:szCs w:val="20"/>
        </w:rPr>
        <w:t xml:space="preserve"> </w:t>
      </w:r>
      <w:r>
        <w:rPr>
          <w:rFonts w:eastAsia="Times New Roman"/>
          <w:i/>
          <w:iCs/>
          <w:color w:val="000000"/>
          <w:sz w:val="20"/>
          <w:szCs w:val="20"/>
        </w:rPr>
        <w:t>Contingencie</w:t>
      </w:r>
      <w:r>
        <w:rPr>
          <w:rFonts w:eastAsia="Times New Roman"/>
          <w:i/>
          <w:iCs/>
          <w:color w:val="000000"/>
          <w:sz w:val="20"/>
          <w:szCs w:val="20"/>
        </w:rPr>
        <w:t>s</w:t>
      </w:r>
      <w:r>
        <w:rPr>
          <w:rFonts w:eastAsia="Times New Roman"/>
          <w:color w:val="000000"/>
          <w:sz w:val="20"/>
          <w:szCs w:val="20"/>
        </w:rPr>
        <w:t>. This guidance requires management to assess potential contingent liabilities that may exist as of the date of the financial statements to determine the probability a</w:t>
      </w:r>
      <w:r>
        <w:rPr>
          <w:rFonts w:eastAsia="Times New Roman"/>
          <w:color w:val="000000"/>
          <w:sz w:val="20"/>
          <w:szCs w:val="20"/>
        </w:rPr>
        <w:t>nd amount of loss that may have occurred, which inherently involves an exercise of judgment. If the assessment of a contingency indicates that it is probable that a material loss has been incurred and the amount of the liability can be estimated,</w:t>
      </w:r>
      <w:r>
        <w:rPr>
          <w:rFonts w:eastAsia="Times New Roman"/>
          <w:color w:val="000000"/>
          <w:sz w:val="20"/>
          <w:szCs w:val="20"/>
        </w:rPr>
        <w:t xml:space="preserve"> </w:t>
      </w:r>
    </w:p>
    <w:p w14:paraId="58CA87F0" w14:textId="77777777" w:rsidR="00000000" w:rsidRDefault="00E36B8C">
      <w:pPr>
        <w:jc w:val="center"/>
        <w:divId w:val="1494100327"/>
        <w:rPr>
          <w:rFonts w:eastAsia="Times New Roman"/>
        </w:rPr>
      </w:pPr>
      <w:r>
        <w:rPr>
          <w:rFonts w:eastAsia="Times New Roman"/>
          <w:color w:val="000000"/>
          <w:sz w:val="20"/>
          <w:szCs w:val="20"/>
        </w:rPr>
        <w:t>1</w:t>
      </w:r>
      <w:r>
        <w:rPr>
          <w:rFonts w:eastAsia="Times New Roman"/>
          <w:color w:val="000000"/>
          <w:sz w:val="20"/>
          <w:szCs w:val="20"/>
        </w:rPr>
        <w:t>7</w:t>
      </w:r>
    </w:p>
    <w:p w14:paraId="6CCDE936" w14:textId="77777777" w:rsidR="00000000" w:rsidRDefault="00E36B8C">
      <w:pPr>
        <w:rPr>
          <w:rFonts w:eastAsia="Times New Roman"/>
        </w:rPr>
      </w:pPr>
      <w:r>
        <w:rPr>
          <w:rFonts w:eastAsia="Times New Roman"/>
        </w:rPr>
        <w:pict w14:anchorId="54269818">
          <v:rect id="_x0000_i1041" style="width:0;height:1.5pt" o:hralign="center" o:hrstd="t" o:hr="t" fillcolor="#a0a0a0" stroked="f"/>
        </w:pict>
      </w:r>
    </w:p>
    <w:p w14:paraId="3278B374" w14:textId="77777777" w:rsidR="00000000" w:rsidRDefault="00E36B8C">
      <w:pPr>
        <w:divId w:val="224530575"/>
        <w:rPr>
          <w:rFonts w:eastAsia="Times New Roman"/>
        </w:rPr>
      </w:pPr>
    </w:p>
    <w:p w14:paraId="5B894646" w14:textId="77777777" w:rsidR="00000000" w:rsidRDefault="00E36B8C">
      <w:pPr>
        <w:divId w:val="38171359"/>
        <w:rPr>
          <w:rFonts w:eastAsia="Times New Roman"/>
        </w:rPr>
      </w:pPr>
      <w:r>
        <w:rPr>
          <w:rFonts w:eastAsia="Times New Roman"/>
          <w:color w:val="000000"/>
          <w:sz w:val="20"/>
          <w:szCs w:val="20"/>
        </w:rPr>
        <w:t>then the estimated liability would be accrued in the Company’s financial statements. If the assessment indicates that a potential material loss contingency is not probable but is reasonably possible, or is probable but can</w:t>
      </w:r>
      <w:r>
        <w:rPr>
          <w:rFonts w:eastAsia="Times New Roman"/>
          <w:color w:val="000000"/>
          <w:sz w:val="20"/>
          <w:szCs w:val="20"/>
        </w:rPr>
        <w:t>not be estimated, then the nature of the contingent liability, and an estimate of the range of possible losses, if determinable and material, would be disclosed. For loss contingencies considered remote, no accrual or disclosures are generally made. Manage</w:t>
      </w:r>
      <w:r>
        <w:rPr>
          <w:rFonts w:eastAsia="Times New Roman"/>
          <w:color w:val="000000"/>
          <w:sz w:val="20"/>
          <w:szCs w:val="20"/>
        </w:rPr>
        <w:t>ment has assessed potential contingent liabilities as of March 31, 2020, and based on the assessment, there are no probable loss contingencies requiring accrual or disclosures within its financial statements</w:t>
      </w:r>
      <w:r>
        <w:rPr>
          <w:rFonts w:eastAsia="Times New Roman"/>
          <w:color w:val="000000"/>
          <w:sz w:val="20"/>
          <w:szCs w:val="20"/>
        </w:rPr>
        <w:t>.</w:t>
      </w:r>
    </w:p>
    <w:p w14:paraId="3C59E32A" w14:textId="77777777" w:rsidR="00000000" w:rsidRDefault="00E36B8C">
      <w:pPr>
        <w:divId w:val="147135909"/>
        <w:rPr>
          <w:rFonts w:eastAsia="Times New Roman"/>
        </w:rPr>
      </w:pPr>
      <w:r>
        <w:rPr>
          <w:rFonts w:eastAsia="Times New Roman"/>
          <w:i/>
          <w:iCs/>
          <w:color w:val="000000"/>
          <w:sz w:val="20"/>
          <w:szCs w:val="20"/>
        </w:rPr>
        <w:t>Legal Accrual</w:t>
      </w:r>
      <w:r>
        <w:rPr>
          <w:rFonts w:eastAsia="Times New Roman"/>
          <w:i/>
          <w:iCs/>
          <w:color w:val="000000"/>
          <w:sz w:val="20"/>
          <w:szCs w:val="20"/>
        </w:rPr>
        <w:t>s</w:t>
      </w:r>
    </w:p>
    <w:p w14:paraId="5F6CA623" w14:textId="77777777" w:rsidR="00000000" w:rsidRDefault="00E36B8C">
      <w:pPr>
        <w:ind w:firstLine="450"/>
        <w:divId w:val="1230456519"/>
        <w:rPr>
          <w:rFonts w:eastAsia="Times New Roman"/>
        </w:rPr>
      </w:pPr>
      <w:r>
        <w:rPr>
          <w:rFonts w:eastAsia="Times New Roman"/>
          <w:color w:val="000000"/>
          <w:sz w:val="20"/>
          <w:szCs w:val="20"/>
        </w:rPr>
        <w:t xml:space="preserve">In addition to commitments and obligations in the ordinary course of business, from time to time, the Company is subject to various claims, pending and potential legal actions, investigations relating to governmental laws and regulations and other matters </w:t>
      </w:r>
      <w:r>
        <w:rPr>
          <w:rFonts w:eastAsia="Times New Roman"/>
          <w:color w:val="000000"/>
          <w:sz w:val="20"/>
          <w:szCs w:val="20"/>
        </w:rPr>
        <w:t xml:space="preserve">arising out of the normal conduct of its business. Management assesses contingencies to determine the degree of probability and range of possible loss for potential accrual in the consolidated financial statements. An estimated loss contingency is accrued </w:t>
      </w:r>
      <w:r>
        <w:rPr>
          <w:rFonts w:eastAsia="Times New Roman"/>
          <w:color w:val="000000"/>
          <w:sz w:val="20"/>
          <w:szCs w:val="20"/>
        </w:rPr>
        <w:t>in the consolidated financial statements if it is probable that a liability has been incurred and the amount of the loss can be reasonably estimated. Because evaluating legal claims and litigation results are inherently unpredictable and unfavorable result</w:t>
      </w:r>
      <w:r>
        <w:rPr>
          <w:rFonts w:eastAsia="Times New Roman"/>
          <w:color w:val="000000"/>
          <w:sz w:val="20"/>
          <w:szCs w:val="20"/>
        </w:rPr>
        <w:t xml:space="preserve">s could occur, assessing contingencies is highly subjective and requires judgments about future events. When evaluating contingencies, management may be unable to provide a meaningful estimate due to a number of factors, including the procedural status of </w:t>
      </w:r>
      <w:r>
        <w:rPr>
          <w:rFonts w:eastAsia="Times New Roman"/>
          <w:color w:val="000000"/>
          <w:sz w:val="20"/>
          <w:szCs w:val="20"/>
        </w:rPr>
        <w:t>the matter in question, the presence of complex or novel legal theories, and/or the ongoing discovery and development of information important to the matters. In addition, damage amounts claimed or asserted against the Company may be unsupported, exaggerat</w:t>
      </w:r>
      <w:r>
        <w:rPr>
          <w:rFonts w:eastAsia="Times New Roman"/>
          <w:color w:val="000000"/>
          <w:sz w:val="20"/>
          <w:szCs w:val="20"/>
        </w:rPr>
        <w:t>ed or unrelated to possible outcomes, and as such are not meaningful indicators of a potential liability. Management regularly reviews contingencies to determine the adequacy of financial statement accruals and related disclosures. The amount of ultimate l</w:t>
      </w:r>
      <w:r>
        <w:rPr>
          <w:rFonts w:eastAsia="Times New Roman"/>
          <w:color w:val="000000"/>
          <w:sz w:val="20"/>
          <w:szCs w:val="20"/>
        </w:rPr>
        <w:t>oss may differ from these estimates. It is possible that cash flows or results of operations could be materially affected in any particular period by the unfavorable resolution of one or more of these contingencies. Whether any losses finally determined in</w:t>
      </w:r>
      <w:r>
        <w:rPr>
          <w:rFonts w:eastAsia="Times New Roman"/>
          <w:color w:val="000000"/>
          <w:sz w:val="20"/>
          <w:szCs w:val="20"/>
        </w:rPr>
        <w:t xml:space="preserve"> any claim, action, investigation or proceeding could reasonably have a material effect on the Company's business, financial condition, results of operations or cash flows will depend on a number of variables, including: the timing and amount of such losse</w:t>
      </w:r>
      <w:r>
        <w:rPr>
          <w:rFonts w:eastAsia="Times New Roman"/>
          <w:color w:val="000000"/>
          <w:sz w:val="20"/>
          <w:szCs w:val="20"/>
        </w:rPr>
        <w:t>s; the structure and type of any remedies; the significance of the impact of any such losses, damages or remedies may have on the consolidated financial statements; and the unique facts and circumstances of the particular matter that may give rise to addit</w:t>
      </w:r>
      <w:r>
        <w:rPr>
          <w:rFonts w:eastAsia="Times New Roman"/>
          <w:color w:val="000000"/>
          <w:sz w:val="20"/>
          <w:szCs w:val="20"/>
        </w:rPr>
        <w:t>ional factors</w:t>
      </w:r>
      <w:r>
        <w:rPr>
          <w:rFonts w:eastAsia="Times New Roman"/>
          <w:color w:val="000000"/>
          <w:sz w:val="20"/>
          <w:szCs w:val="20"/>
        </w:rPr>
        <w:t>.</w:t>
      </w:r>
    </w:p>
    <w:p w14:paraId="662E6B6C" w14:textId="77777777" w:rsidR="00000000" w:rsidRDefault="00E36B8C">
      <w:pPr>
        <w:ind w:firstLine="450"/>
        <w:divId w:val="1863784252"/>
        <w:rPr>
          <w:rFonts w:eastAsia="Times New Roman"/>
        </w:rPr>
      </w:pPr>
      <w:r>
        <w:rPr>
          <w:rFonts w:eastAsia="Times New Roman"/>
          <w:b/>
          <w:bCs/>
          <w:color w:val="000000"/>
          <w:sz w:val="20"/>
          <w:szCs w:val="20"/>
        </w:rPr>
        <w:t xml:space="preserve">Class Action Lawsuit </w:t>
      </w:r>
      <w:r>
        <w:rPr>
          <w:rFonts w:eastAsia="Times New Roman"/>
          <w:b/>
          <w:bCs/>
          <w:color w:val="000000"/>
          <w:sz w:val="20"/>
          <w:szCs w:val="20"/>
        </w:rPr>
        <w:t>(</w:t>
      </w:r>
      <w:r>
        <w:rPr>
          <w:rFonts w:eastAsia="Times New Roman"/>
          <w:b/>
          <w:bCs/>
          <w:i/>
          <w:iCs/>
          <w:color w:val="000000"/>
          <w:sz w:val="20"/>
          <w:szCs w:val="20"/>
        </w:rPr>
        <w:t>Smith v. LifeVantage Cor</w:t>
      </w:r>
      <w:r>
        <w:rPr>
          <w:rFonts w:eastAsia="Times New Roman"/>
          <w:b/>
          <w:bCs/>
          <w:i/>
          <w:iCs/>
          <w:color w:val="000000"/>
          <w:sz w:val="20"/>
          <w:szCs w:val="20"/>
        </w:rPr>
        <w:t>p</w:t>
      </w:r>
      <w:r>
        <w:rPr>
          <w:rFonts w:eastAsia="Times New Roman"/>
          <w:b/>
          <w:bCs/>
          <w:color w:val="000000"/>
          <w:sz w:val="20"/>
          <w:szCs w:val="20"/>
        </w:rPr>
        <w:t>.):</w:t>
      </w:r>
      <w:r>
        <w:rPr>
          <w:rFonts w:eastAsia="Times New Roman"/>
          <w:b/>
          <w:bCs/>
          <w:color w:val="000000"/>
          <w:sz w:val="20"/>
          <w:szCs w:val="20"/>
        </w:rPr>
        <w:t xml:space="preserve"> </w:t>
      </w:r>
      <w:r>
        <w:rPr>
          <w:rFonts w:eastAsia="Times New Roman"/>
          <w:color w:val="000000"/>
          <w:sz w:val="20"/>
          <w:szCs w:val="20"/>
        </w:rPr>
        <w:t>On January 24, 2018, a purported class action was filed in the United States District Court for the District of Connecticut, entitled Smith v. LifeVantage Corp., Case No. 3:18-cv-a35 (D. Con</w:t>
      </w:r>
      <w:r>
        <w:rPr>
          <w:rFonts w:eastAsia="Times New Roman"/>
          <w:color w:val="000000"/>
          <w:sz w:val="20"/>
          <w:szCs w:val="20"/>
        </w:rPr>
        <w:t>necticut filed Jan. 24, 2018). In this action, Plaintiffs alleged that the Company, its Chief Executive Officer, Chief Sales Officer and Chief Marketing Officer operated a pyramid scheme in violation of a variety of federal and state statutes, including RI</w:t>
      </w:r>
      <w:r>
        <w:rPr>
          <w:rFonts w:eastAsia="Times New Roman"/>
          <w:color w:val="000000"/>
          <w:sz w:val="20"/>
          <w:szCs w:val="20"/>
        </w:rPr>
        <w:t>CO and the Connecticut Unfair Trade Practices Act. On April 16, 2018, the Company filed motions with the court to dismiss the complaint against LifeVantage, dismiss the complaint against the Company's executives, transfer the venue of the case from the Sta</w:t>
      </w:r>
      <w:r>
        <w:rPr>
          <w:rFonts w:eastAsia="Times New Roman"/>
          <w:color w:val="000000"/>
          <w:sz w:val="20"/>
          <w:szCs w:val="20"/>
        </w:rPr>
        <w:t>te of Connecticut to the State of Utah, and contest class certification. On July 23, 2018, the parties filed a stipulation with the Court agreeing to transfer the case to the Federal District Court for Utah. On September 20, 2018, Plaintiffs filed an amend</w:t>
      </w:r>
      <w:r>
        <w:rPr>
          <w:rFonts w:eastAsia="Times New Roman"/>
          <w:color w:val="000000"/>
          <w:sz w:val="20"/>
          <w:szCs w:val="20"/>
        </w:rPr>
        <w:t>ed complaint in Utah. As per the parties stipulated agreement, Plaintiff's amended complaint dropped the RICO and Connecticut state law claims and removed the Company's Chief Sales Officer and Chief Marketing Officer as individual defendants (the Chief Exe</w:t>
      </w:r>
      <w:r>
        <w:rPr>
          <w:rFonts w:eastAsia="Times New Roman"/>
          <w:color w:val="000000"/>
          <w:sz w:val="20"/>
          <w:szCs w:val="20"/>
        </w:rPr>
        <w:t xml:space="preserve">cutive Officer remains a defendant in the case). The Plaintiffs' amended complaint added an antitrust claim, alleging that the Company fraudulently obtained patents for its products and is attempting to use those patents in an anti-competitive manner. The </w:t>
      </w:r>
      <w:r>
        <w:rPr>
          <w:rFonts w:eastAsia="Times New Roman"/>
          <w:color w:val="000000"/>
          <w:sz w:val="20"/>
          <w:szCs w:val="20"/>
        </w:rPr>
        <w:t>Company filed a Motion to Dismiss the amended complaint on November 5, 2018, Plaintiffs filed a response to the Company’s Motion to Dismiss on December 17, 2018, and the Company filed a reply brief on January 10, 2019. The Court ruled on the motion on Dece</w:t>
      </w:r>
      <w:r>
        <w:rPr>
          <w:rFonts w:eastAsia="Times New Roman"/>
          <w:color w:val="000000"/>
          <w:sz w:val="20"/>
          <w:szCs w:val="20"/>
        </w:rPr>
        <w:t>mber 5, 2019, dismissing three of the Plaintiff's four claims, including the antitrust claim, unjust enrichment claim, and the securities claim for the sale of unregistered securities. On December 19, 2019, Plaintiffs filed a second amended complaint which</w:t>
      </w:r>
      <w:r>
        <w:rPr>
          <w:rFonts w:eastAsia="Times New Roman"/>
          <w:color w:val="000000"/>
          <w:sz w:val="20"/>
          <w:szCs w:val="20"/>
        </w:rPr>
        <w:t xml:space="preserve"> included three causes of action, including a 10(b)(5) securities fraud claim, and renewed claims relating to the sale of unregistered securities and unjust enrichment. The Company filed a Motion to Dismiss the Second Amended Complaint on January 28, 2020,</w:t>
      </w:r>
      <w:r>
        <w:rPr>
          <w:rFonts w:eastAsia="Times New Roman"/>
          <w:color w:val="000000"/>
          <w:sz w:val="20"/>
          <w:szCs w:val="20"/>
        </w:rPr>
        <w:t xml:space="preserve"> and as of March 16, 2020, the Motion has been fully briefed for the court. The parties are now waiting for the court to schedule oral argument or the court may decide the matter on the papers. The Company has not established a loss contingency accrual for</w:t>
      </w:r>
      <w:r>
        <w:rPr>
          <w:rFonts w:eastAsia="Times New Roman"/>
          <w:color w:val="000000"/>
          <w:sz w:val="20"/>
          <w:szCs w:val="20"/>
        </w:rPr>
        <w:t xml:space="preserve"> this lawsuit as it believes liability is not probable or estimable, and the Company plans to vigorously defend against this lawsuit. Nonetheless, an unfavorable resolution of this matter could have a material adverse effect on the Company's business, resu</w:t>
      </w:r>
      <w:r>
        <w:rPr>
          <w:rFonts w:eastAsia="Times New Roman"/>
          <w:color w:val="000000"/>
          <w:sz w:val="20"/>
          <w:szCs w:val="20"/>
        </w:rPr>
        <w:t>lts of operations or financial condition</w:t>
      </w:r>
      <w:r>
        <w:rPr>
          <w:rFonts w:eastAsia="Times New Roman"/>
          <w:color w:val="000000"/>
          <w:sz w:val="20"/>
          <w:szCs w:val="20"/>
        </w:rPr>
        <w:t>.</w:t>
      </w:r>
    </w:p>
    <w:p w14:paraId="1DDBFEDB" w14:textId="77777777" w:rsidR="00000000" w:rsidRDefault="00E36B8C">
      <w:pPr>
        <w:ind w:firstLine="360"/>
        <w:divId w:val="1856534690"/>
        <w:rPr>
          <w:rFonts w:eastAsia="Times New Roman"/>
        </w:rPr>
      </w:pPr>
      <w:r>
        <w:rPr>
          <w:rFonts w:eastAsia="Times New Roman"/>
          <w:b/>
          <w:bCs/>
          <w:color w:val="000000"/>
          <w:sz w:val="20"/>
          <w:szCs w:val="20"/>
        </w:rPr>
        <w:t>Other Matters</w:t>
      </w:r>
      <w:r>
        <w:rPr>
          <w:rFonts w:eastAsia="Times New Roman"/>
          <w:b/>
          <w:bCs/>
          <w:color w:val="000000"/>
          <w:sz w:val="20"/>
          <w:szCs w:val="20"/>
        </w:rPr>
        <w:t>.</w:t>
      </w:r>
      <w:r>
        <w:rPr>
          <w:rFonts w:eastAsia="Times New Roman"/>
          <w:b/>
          <w:bCs/>
          <w:i/>
          <w:iCs/>
          <w:color w:val="000000"/>
          <w:sz w:val="20"/>
          <w:szCs w:val="20"/>
        </w:rPr>
        <w:t xml:space="preserve"> </w:t>
      </w:r>
      <w:r>
        <w:rPr>
          <w:rFonts w:eastAsia="Times New Roman"/>
          <w:color w:val="000000"/>
          <w:sz w:val="20"/>
          <w:szCs w:val="20"/>
        </w:rPr>
        <w:t>In addition to the matters described above, the Company also may become involved in other litigation and regulatory matters incidental to its business and the matters disclosed in this quarterly repo</w:t>
      </w:r>
      <w:r>
        <w:rPr>
          <w:rFonts w:eastAsia="Times New Roman"/>
          <w:color w:val="000000"/>
          <w:sz w:val="20"/>
          <w:szCs w:val="20"/>
        </w:rPr>
        <w:t>rt on Form 10-Q, including, but not limited to, product liability claims, regulatory actions, employment matters and commercial disputes. The Company intends to defend itself in any such matters and does not currently believe that the outcome of any such m</w:t>
      </w:r>
      <w:r>
        <w:rPr>
          <w:rFonts w:eastAsia="Times New Roman"/>
          <w:color w:val="000000"/>
          <w:sz w:val="20"/>
          <w:szCs w:val="20"/>
        </w:rPr>
        <w:t>atters will have a material adverse effect on the Company's business, financial condition, results of operations and cash flows.</w:t>
      </w:r>
      <w:r>
        <w:rPr>
          <w:rFonts w:eastAsia="Times New Roman"/>
          <w:color w:val="000000"/>
          <w:sz w:val="20"/>
          <w:szCs w:val="20"/>
        </w:rPr>
        <w:t xml:space="preserve"> </w:t>
      </w:r>
    </w:p>
    <w:p w14:paraId="1BCCCB43" w14:textId="77777777" w:rsidR="00000000" w:rsidRDefault="00E36B8C">
      <w:pPr>
        <w:divId w:val="2094277183"/>
        <w:rPr>
          <w:rFonts w:eastAsia="Times New Roman"/>
        </w:rPr>
      </w:pPr>
      <w:r>
        <w:rPr>
          <w:rFonts w:eastAsia="Times New Roman"/>
          <w:b/>
          <w:bCs/>
          <w:color w:val="000000"/>
          <w:sz w:val="20"/>
          <w:szCs w:val="20"/>
        </w:rPr>
        <w:t>Note 9 — Related Party Transaction</w:t>
      </w:r>
      <w:r>
        <w:rPr>
          <w:rFonts w:eastAsia="Times New Roman"/>
          <w:b/>
          <w:bCs/>
          <w:color w:val="000000"/>
          <w:sz w:val="20"/>
          <w:szCs w:val="20"/>
        </w:rPr>
        <w:t>s</w:t>
      </w:r>
    </w:p>
    <w:p w14:paraId="1A9E898E" w14:textId="77777777" w:rsidR="00000000" w:rsidRDefault="00E36B8C">
      <w:pPr>
        <w:jc w:val="center"/>
        <w:divId w:val="1327326050"/>
        <w:rPr>
          <w:rFonts w:eastAsia="Times New Roman"/>
        </w:rPr>
      </w:pPr>
      <w:r>
        <w:rPr>
          <w:rFonts w:eastAsia="Times New Roman"/>
          <w:color w:val="000000"/>
          <w:sz w:val="20"/>
          <w:szCs w:val="20"/>
        </w:rPr>
        <w:t>1</w:t>
      </w:r>
      <w:r>
        <w:rPr>
          <w:rFonts w:eastAsia="Times New Roman"/>
          <w:color w:val="000000"/>
          <w:sz w:val="20"/>
          <w:szCs w:val="20"/>
        </w:rPr>
        <w:t>8</w:t>
      </w:r>
    </w:p>
    <w:p w14:paraId="4F0FD99D" w14:textId="77777777" w:rsidR="00000000" w:rsidRDefault="00E36B8C">
      <w:pPr>
        <w:rPr>
          <w:rFonts w:eastAsia="Times New Roman"/>
        </w:rPr>
      </w:pPr>
      <w:r>
        <w:rPr>
          <w:rFonts w:eastAsia="Times New Roman"/>
        </w:rPr>
        <w:pict w14:anchorId="67A5A0BD">
          <v:rect id="_x0000_i1042" style="width:0;height:1.5pt" o:hralign="center" o:hrstd="t" o:hr="t" fillcolor="#a0a0a0" stroked="f"/>
        </w:pict>
      </w:r>
    </w:p>
    <w:p w14:paraId="2E1C2B63" w14:textId="77777777" w:rsidR="00000000" w:rsidRDefault="00E36B8C">
      <w:pPr>
        <w:divId w:val="405685082"/>
        <w:rPr>
          <w:rFonts w:eastAsia="Times New Roman"/>
        </w:rPr>
      </w:pPr>
    </w:p>
    <w:p w14:paraId="09B93628" w14:textId="77777777" w:rsidR="00000000" w:rsidRDefault="00E36B8C">
      <w:pPr>
        <w:ind w:firstLine="495"/>
        <w:divId w:val="1659191271"/>
        <w:rPr>
          <w:rFonts w:eastAsia="Times New Roman"/>
        </w:rPr>
      </w:pPr>
      <w:r>
        <w:rPr>
          <w:rFonts w:eastAsia="Times New Roman"/>
          <w:color w:val="000000"/>
          <w:sz w:val="20"/>
          <w:szCs w:val="20"/>
        </w:rPr>
        <w:t>The Company has entered into a series of agreeme</w:t>
      </w:r>
      <w:r>
        <w:rPr>
          <w:rFonts w:eastAsia="Times New Roman"/>
          <w:color w:val="000000"/>
          <w:sz w:val="20"/>
          <w:szCs w:val="20"/>
        </w:rPr>
        <w:t>nts with GEG for outsourced software application development services. The Company and GEG have also entered into a common stock purchase agreement. For discussion related to the common stock purchase agreement, see Note 3. Two members of the Company's boa</w:t>
      </w:r>
      <w:r>
        <w:rPr>
          <w:rFonts w:eastAsia="Times New Roman"/>
          <w:color w:val="000000"/>
          <w:sz w:val="20"/>
          <w:szCs w:val="20"/>
        </w:rPr>
        <w:t>rd of directors serve on the GEG board of directors. During the nine months ended March 31, 2020, the Company paid $1.2 million to GEG for software application development services.</w:t>
      </w:r>
      <w:r>
        <w:rPr>
          <w:rFonts w:eastAsia="Times New Roman"/>
          <w:color w:val="000000"/>
          <w:sz w:val="20"/>
          <w:szCs w:val="20"/>
        </w:rPr>
        <w:t xml:space="preserve"> </w:t>
      </w:r>
    </w:p>
    <w:p w14:paraId="215F510F" w14:textId="77777777" w:rsidR="00000000" w:rsidRDefault="00E36B8C">
      <w:pPr>
        <w:divId w:val="556817198"/>
        <w:rPr>
          <w:rFonts w:eastAsia="Times New Roman"/>
        </w:rPr>
      </w:pPr>
      <w:r>
        <w:rPr>
          <w:rFonts w:eastAsia="Times New Roman"/>
          <w:b/>
          <w:bCs/>
          <w:color w:val="000000"/>
          <w:sz w:val="20"/>
          <w:szCs w:val="20"/>
        </w:rPr>
        <w:t>Item 2. Management’s Discussion and Analysis of Financial Condition and R</w:t>
      </w:r>
      <w:r>
        <w:rPr>
          <w:rFonts w:eastAsia="Times New Roman"/>
          <w:b/>
          <w:bCs/>
          <w:color w:val="000000"/>
          <w:sz w:val="20"/>
          <w:szCs w:val="20"/>
        </w:rPr>
        <w:t>esults of Operation</w:t>
      </w:r>
      <w:r>
        <w:rPr>
          <w:rFonts w:eastAsia="Times New Roman"/>
          <w:b/>
          <w:bCs/>
          <w:color w:val="000000"/>
          <w:sz w:val="20"/>
          <w:szCs w:val="20"/>
        </w:rPr>
        <w:t>s</w:t>
      </w:r>
    </w:p>
    <w:p w14:paraId="60B56C96" w14:textId="77777777" w:rsidR="00000000" w:rsidRDefault="00E36B8C">
      <w:pPr>
        <w:divId w:val="255483432"/>
        <w:rPr>
          <w:rFonts w:eastAsia="Times New Roman"/>
        </w:rPr>
      </w:pPr>
      <w:r>
        <w:rPr>
          <w:rFonts w:eastAsia="Times New Roman"/>
          <w:b/>
          <w:bCs/>
          <w:color w:val="000000"/>
          <w:sz w:val="20"/>
          <w:szCs w:val="20"/>
        </w:rPr>
        <w:t>Overvie</w:t>
      </w:r>
      <w:r>
        <w:rPr>
          <w:rFonts w:eastAsia="Times New Roman"/>
          <w:b/>
          <w:bCs/>
          <w:color w:val="000000"/>
          <w:sz w:val="20"/>
          <w:szCs w:val="20"/>
        </w:rPr>
        <w:t>w</w:t>
      </w:r>
    </w:p>
    <w:p w14:paraId="2B13A2EA" w14:textId="77777777" w:rsidR="00000000" w:rsidRDefault="00E36B8C">
      <w:pPr>
        <w:ind w:firstLine="450"/>
        <w:divId w:val="1515922655"/>
        <w:rPr>
          <w:rFonts w:eastAsia="Times New Roman"/>
        </w:rPr>
      </w:pPr>
      <w:r>
        <w:rPr>
          <w:rFonts w:eastAsia="Times New Roman"/>
          <w:color w:val="000000"/>
          <w:sz w:val="20"/>
          <w:szCs w:val="20"/>
        </w:rPr>
        <w:t>We are a company focused on biohacking the aging code through nutrigenomics, the study of how nutrition and naturally occurring compounds affect human genes to support good health. We are dedicated to helping people achieve th</w:t>
      </w:r>
      <w:r>
        <w:rPr>
          <w:rFonts w:eastAsia="Times New Roman"/>
          <w:color w:val="000000"/>
          <w:sz w:val="20"/>
          <w:szCs w:val="20"/>
        </w:rPr>
        <w:t>eir health, wellness and financial goals. We provide quality, scientifically-validated products and a financially rewarding direct sales opportunity to customers and independent distributors. We engage in the identification, research, development and distr</w:t>
      </w:r>
      <w:r>
        <w:rPr>
          <w:rFonts w:eastAsia="Times New Roman"/>
          <w:color w:val="000000"/>
          <w:sz w:val="20"/>
          <w:szCs w:val="20"/>
        </w:rPr>
        <w:t xml:space="preserve">ibution of advanced nutraceutical dietary supplements and skin and hair care products. We currently sell our products to customers and independent distributors in two geographic regions that we have classified as the Americas region and the Asia/Pacific &amp; </w:t>
      </w:r>
      <w:r>
        <w:rPr>
          <w:rFonts w:eastAsia="Times New Roman"/>
          <w:color w:val="000000"/>
          <w:sz w:val="20"/>
          <w:szCs w:val="20"/>
        </w:rPr>
        <w:t>Europe region</w:t>
      </w:r>
      <w:r>
        <w:rPr>
          <w:rFonts w:eastAsia="Times New Roman"/>
          <w:color w:val="000000"/>
          <w:sz w:val="20"/>
          <w:szCs w:val="20"/>
        </w:rPr>
        <w:t>.</w:t>
      </w:r>
    </w:p>
    <w:p w14:paraId="2B5DBE7B" w14:textId="77777777" w:rsidR="00000000" w:rsidRDefault="00E36B8C">
      <w:pPr>
        <w:ind w:firstLine="450"/>
        <w:divId w:val="367875197"/>
        <w:rPr>
          <w:rFonts w:eastAsia="Times New Roman"/>
        </w:rPr>
      </w:pPr>
      <w:r>
        <w:rPr>
          <w:rFonts w:eastAsia="Times New Roman"/>
          <w:color w:val="000000"/>
          <w:sz w:val="20"/>
          <w:szCs w:val="20"/>
        </w:rPr>
        <w:t>Our revenue depends on the number and productivity of our independent distributors and sales to our customers. When we are successful in attracting and retaining independent distributors and customers, it is largely because of</w:t>
      </w:r>
      <w:r>
        <w:rPr>
          <w:rFonts w:eastAsia="Times New Roman"/>
          <w:color w:val="000000"/>
          <w:sz w:val="20"/>
          <w:szCs w:val="20"/>
        </w:rPr>
        <w:t>:</w:t>
      </w:r>
    </w:p>
    <w:p w14:paraId="4661357F" w14:textId="77777777" w:rsidR="00000000" w:rsidRDefault="00E36B8C">
      <w:pPr>
        <w:ind w:hanging="360"/>
        <w:divId w:val="1454442154"/>
        <w:rPr>
          <w:rFonts w:eastAsia="Times New Roman"/>
        </w:rPr>
      </w:pPr>
      <w:r>
        <w:rPr>
          <w:rFonts w:eastAsia="Times New Roman"/>
          <w:color w:val="000000"/>
          <w:sz w:val="20"/>
          <w:szCs w:val="20"/>
        </w:rPr>
        <w:t>•</w:t>
      </w:r>
      <w:r>
        <w:rPr>
          <w:rFonts w:eastAsia="Times New Roman"/>
          <w:color w:val="000000"/>
          <w:sz w:val="20"/>
          <w:szCs w:val="20"/>
        </w:rPr>
        <w:t>Our products</w:t>
      </w:r>
      <w:r>
        <w:rPr>
          <w:rFonts w:eastAsia="Times New Roman"/>
          <w:color w:val="000000"/>
          <w:sz w:val="20"/>
          <w:szCs w:val="20"/>
        </w:rPr>
        <w:t>, including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our line of scientifically-validated dietary supplements,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dietary supplements,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our line of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our companion pet supplement formulated to comb</w:t>
      </w:r>
      <w:r>
        <w:rPr>
          <w:rFonts w:eastAsia="Times New Roman"/>
          <w:color w:val="000000"/>
          <w:sz w:val="20"/>
          <w:szCs w:val="20"/>
        </w:rPr>
        <w:t>at oxidative stress in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our Smart Energy Drink mixes,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our Smart Weight Management System</w:t>
      </w:r>
      <w:r>
        <w:rPr>
          <w:rFonts w:eastAsia="Times New Roman"/>
          <w:color w:val="000000"/>
          <w:sz w:val="20"/>
          <w:szCs w:val="20"/>
        </w:rPr>
        <w:t>;</w:t>
      </w:r>
    </w:p>
    <w:p w14:paraId="1A4E278D" w14:textId="77777777" w:rsidR="00000000" w:rsidRDefault="00E36B8C">
      <w:pPr>
        <w:ind w:hanging="360"/>
        <w:divId w:val="834228186"/>
        <w:rPr>
          <w:rFonts w:eastAsia="Times New Roman"/>
        </w:rPr>
      </w:pPr>
      <w:r>
        <w:rPr>
          <w:rFonts w:eastAsia="Times New Roman"/>
          <w:color w:val="000000"/>
          <w:sz w:val="20"/>
          <w:szCs w:val="20"/>
        </w:rPr>
        <w:t>•</w:t>
      </w:r>
      <w:r>
        <w:rPr>
          <w:rFonts w:eastAsia="Times New Roman"/>
          <w:color w:val="000000"/>
          <w:sz w:val="20"/>
          <w:szCs w:val="20"/>
        </w:rPr>
        <w:t>Our compensation plan and other sales initiatives; an</w:t>
      </w:r>
      <w:r>
        <w:rPr>
          <w:rFonts w:eastAsia="Times New Roman"/>
          <w:color w:val="000000"/>
          <w:sz w:val="20"/>
          <w:szCs w:val="20"/>
        </w:rPr>
        <w:t>d</w:t>
      </w:r>
    </w:p>
    <w:p w14:paraId="434FFA9A" w14:textId="77777777" w:rsidR="00000000" w:rsidRDefault="00E36B8C">
      <w:pPr>
        <w:ind w:hanging="360"/>
        <w:divId w:val="1966615406"/>
        <w:rPr>
          <w:rFonts w:eastAsia="Times New Roman"/>
        </w:rPr>
      </w:pPr>
      <w:r>
        <w:rPr>
          <w:rFonts w:eastAsia="Times New Roman"/>
          <w:color w:val="000000"/>
          <w:sz w:val="20"/>
          <w:szCs w:val="20"/>
        </w:rPr>
        <w:t>•</w:t>
      </w:r>
      <w:r>
        <w:rPr>
          <w:rFonts w:eastAsia="Times New Roman"/>
          <w:color w:val="000000"/>
          <w:sz w:val="20"/>
          <w:szCs w:val="20"/>
        </w:rPr>
        <w:t>Our delivery of superior customer service</w:t>
      </w:r>
      <w:r>
        <w:rPr>
          <w:rFonts w:eastAsia="Times New Roman"/>
          <w:color w:val="000000"/>
          <w:sz w:val="20"/>
          <w:szCs w:val="20"/>
        </w:rPr>
        <w:t>.</w:t>
      </w:r>
    </w:p>
    <w:p w14:paraId="6E4DD07E" w14:textId="77777777" w:rsidR="00000000" w:rsidRDefault="00E36B8C">
      <w:pPr>
        <w:ind w:firstLine="360"/>
        <w:divId w:val="779295916"/>
        <w:rPr>
          <w:rFonts w:eastAsia="Times New Roman"/>
        </w:rPr>
      </w:pPr>
      <w:r>
        <w:rPr>
          <w:rFonts w:eastAsia="Times New Roman"/>
          <w:color w:val="000000"/>
          <w:sz w:val="20"/>
          <w:szCs w:val="20"/>
        </w:rPr>
        <w:t>As a result, it is vital to our success t</w:t>
      </w:r>
      <w:r>
        <w:rPr>
          <w:rFonts w:eastAsia="Times New Roman"/>
          <w:color w:val="000000"/>
          <w:sz w:val="20"/>
          <w:szCs w:val="20"/>
        </w:rPr>
        <w:t>hat we leverage our product development resources to develop and introduce compelling and innovative products and provide opportunities for our independent distributors to sell these products in a variety of markets. We sell our products in the United Stat</w:t>
      </w:r>
      <w:r>
        <w:rPr>
          <w:rFonts w:eastAsia="Times New Roman"/>
          <w:color w:val="000000"/>
          <w:sz w:val="20"/>
          <w:szCs w:val="20"/>
        </w:rPr>
        <w:t>es, Mexico, Japan, Australia, Hong Kong, Canada, Thailand, the United Kingdom, the Netherlands, Germany, Taiwan, Austria, Spain, Ireland, Belgium and New Zealand. We also sell our products in a number of countries to customers for personal consumption only</w:t>
      </w:r>
      <w:r>
        <w:rPr>
          <w:rFonts w:eastAsia="Times New Roman"/>
          <w:color w:val="000000"/>
          <w:sz w:val="20"/>
          <w:szCs w:val="20"/>
        </w:rPr>
        <w:t>. In addition, we sell our products in China through our e-commerce business model. Entering a new market requires a considerable amount of time, resources and continued support. If we are unable to properly support an existing or new market, our revenue g</w:t>
      </w:r>
      <w:r>
        <w:rPr>
          <w:rFonts w:eastAsia="Times New Roman"/>
          <w:color w:val="000000"/>
          <w:sz w:val="20"/>
          <w:szCs w:val="20"/>
        </w:rPr>
        <w:t>rowth may be negatively impacted</w:t>
      </w:r>
      <w:r>
        <w:rPr>
          <w:rFonts w:eastAsia="Times New Roman"/>
          <w:color w:val="000000"/>
          <w:sz w:val="20"/>
          <w:szCs w:val="20"/>
        </w:rPr>
        <w:t>.</w:t>
      </w:r>
    </w:p>
    <w:p w14:paraId="3A4456DA" w14:textId="77777777" w:rsidR="00000000" w:rsidRDefault="00E36B8C">
      <w:pPr>
        <w:divId w:val="19206952"/>
        <w:rPr>
          <w:rFonts w:eastAsia="Times New Roman"/>
        </w:rPr>
      </w:pPr>
      <w:r>
        <w:rPr>
          <w:rFonts w:eastAsia="Times New Roman"/>
          <w:b/>
          <w:bCs/>
          <w:color w:val="000000"/>
          <w:sz w:val="20"/>
          <w:szCs w:val="20"/>
        </w:rPr>
        <w:t>Impact of COVID-19 on Our Busines</w:t>
      </w:r>
      <w:r>
        <w:rPr>
          <w:rFonts w:eastAsia="Times New Roman"/>
          <w:b/>
          <w:bCs/>
          <w:color w:val="000000"/>
          <w:sz w:val="20"/>
          <w:szCs w:val="20"/>
        </w:rPr>
        <w:t>s</w:t>
      </w:r>
    </w:p>
    <w:p w14:paraId="6AC4C461" w14:textId="77777777" w:rsidR="00000000" w:rsidRDefault="00E36B8C">
      <w:pPr>
        <w:ind w:firstLine="360"/>
        <w:divId w:val="2006127418"/>
        <w:rPr>
          <w:rFonts w:eastAsia="Times New Roman"/>
        </w:rPr>
      </w:pPr>
      <w:r>
        <w:rPr>
          <w:rFonts w:eastAsia="Times New Roman"/>
          <w:color w:val="000000"/>
          <w:sz w:val="20"/>
          <w:szCs w:val="20"/>
        </w:rPr>
        <w:t>The pandemic caused by an outbreak of a new strain of coronavirus (“COVID-19”) has resulted, and is likely to continue to result, in significant national and global economic disruption an</w:t>
      </w:r>
      <w:r>
        <w:rPr>
          <w:rFonts w:eastAsia="Times New Roman"/>
          <w:color w:val="000000"/>
          <w:sz w:val="20"/>
          <w:szCs w:val="20"/>
        </w:rPr>
        <w:t>d may adversely affect our business. Uncertainty exists concerning the magnitude of the impact and duration of the COVID-19 pandemic. As of the date of this filing, we have experienced multiple disruptions at the corporate level as we have transitioned our</w:t>
      </w:r>
      <w:r>
        <w:rPr>
          <w:rFonts w:eastAsia="Times New Roman"/>
          <w:color w:val="000000"/>
          <w:sz w:val="20"/>
          <w:szCs w:val="20"/>
        </w:rPr>
        <w:t xml:space="preserve"> corporate workforce to a remote working environment, closed some of our showrooms and will call locations in international markets and cancelled multiple planned events in order to comply with group meeting restrictions. Our independent distributors have </w:t>
      </w:r>
      <w:r>
        <w:rPr>
          <w:rFonts w:eastAsia="Times New Roman"/>
          <w:color w:val="000000"/>
          <w:sz w:val="20"/>
          <w:szCs w:val="20"/>
        </w:rPr>
        <w:t>also experienced disruptions and have begun to adapt their approach for customer outreach and enrollment, including transitioning to a stronger social media presence, in order to sustain their sales volume. Our business may, in the future, experience addit</w:t>
      </w:r>
      <w:r>
        <w:rPr>
          <w:rFonts w:eastAsia="Times New Roman"/>
          <w:color w:val="000000"/>
          <w:sz w:val="20"/>
          <w:szCs w:val="20"/>
        </w:rPr>
        <w:t>ional disruptions and be negatively impacted by the COVID-19 pandemic, including as a result of limitations on the ability of our suppliers to manufacture, or procure from manufacturers, the products we sell or any of the raw materials or components requir</w:t>
      </w:r>
      <w:r>
        <w:rPr>
          <w:rFonts w:eastAsia="Times New Roman"/>
          <w:color w:val="000000"/>
          <w:sz w:val="20"/>
          <w:szCs w:val="20"/>
        </w:rPr>
        <w:t>ed in the production process, or to meet delivery requirements and commitments; limitations on the ability of our employees to perform their work due to illness caused by the pandemic or local, state, or federal orders requiring employees to remain at home</w:t>
      </w:r>
      <w:r>
        <w:rPr>
          <w:rFonts w:eastAsia="Times New Roman"/>
          <w:color w:val="000000"/>
          <w:sz w:val="20"/>
          <w:szCs w:val="20"/>
        </w:rPr>
        <w:t xml:space="preserve">; limitations on the ability of carriers to deliver our products to customers; limitations on the ability of our independent distributors to conduct their businesses and purchase our products; and limitations on the ability of our independent distributors </w:t>
      </w:r>
      <w:r>
        <w:rPr>
          <w:rFonts w:eastAsia="Times New Roman"/>
          <w:color w:val="000000"/>
          <w:sz w:val="20"/>
          <w:szCs w:val="20"/>
        </w:rPr>
        <w:t>or customers to continue to purchase our products due to decreased disposable income</w:t>
      </w:r>
      <w:r>
        <w:rPr>
          <w:rFonts w:eastAsia="Times New Roman"/>
          <w:color w:val="000000"/>
          <w:sz w:val="20"/>
          <w:szCs w:val="20"/>
        </w:rPr>
        <w:t>.</w:t>
      </w:r>
    </w:p>
    <w:p w14:paraId="19AEBF9E" w14:textId="77777777" w:rsidR="00000000" w:rsidRDefault="00E36B8C">
      <w:pPr>
        <w:ind w:firstLine="360"/>
        <w:divId w:val="943655681"/>
        <w:rPr>
          <w:rFonts w:eastAsia="Times New Roman"/>
        </w:rPr>
      </w:pPr>
      <w:r>
        <w:rPr>
          <w:rFonts w:eastAsia="Times New Roman"/>
          <w:color w:val="000000"/>
          <w:sz w:val="20"/>
          <w:szCs w:val="20"/>
        </w:rPr>
        <w:t>We are evaluating any potential modifications that may be needed to protect our supply chain and preserve adequate liquidity to ensure that our business can continue to o</w:t>
      </w:r>
      <w:r>
        <w:rPr>
          <w:rFonts w:eastAsia="Times New Roman"/>
          <w:color w:val="000000"/>
          <w:sz w:val="20"/>
          <w:szCs w:val="20"/>
        </w:rPr>
        <w:t>perate during this uncertain time. Certain states have issued executive orders requiring all workers to remain at home, unless their work is critical, essential, or life-sustaining. We have transitioned all of our corporate employees to a work from home mo</w:t>
      </w:r>
      <w:r>
        <w:rPr>
          <w:rFonts w:eastAsia="Times New Roman"/>
          <w:color w:val="000000"/>
          <w:sz w:val="20"/>
          <w:szCs w:val="20"/>
        </w:rPr>
        <w:t>del and, to date, our employees are performing well in the new environment. With respect to liquidity, we are evaluating and taking actions to ensure that we continue to be responsible with our expenses across our organization</w:t>
      </w:r>
      <w:r>
        <w:rPr>
          <w:rFonts w:eastAsia="Times New Roman"/>
          <w:color w:val="000000"/>
          <w:sz w:val="20"/>
          <w:szCs w:val="20"/>
        </w:rPr>
        <w:t>.</w:t>
      </w:r>
    </w:p>
    <w:p w14:paraId="5FF9C5F8" w14:textId="77777777" w:rsidR="00000000" w:rsidRDefault="00E36B8C">
      <w:pPr>
        <w:jc w:val="center"/>
        <w:divId w:val="662005938"/>
        <w:rPr>
          <w:rFonts w:eastAsia="Times New Roman"/>
        </w:rPr>
      </w:pPr>
      <w:r>
        <w:rPr>
          <w:rFonts w:eastAsia="Times New Roman"/>
          <w:color w:val="000000"/>
          <w:sz w:val="20"/>
          <w:szCs w:val="20"/>
        </w:rPr>
        <w:t>1</w:t>
      </w:r>
      <w:r>
        <w:rPr>
          <w:rFonts w:eastAsia="Times New Roman"/>
          <w:color w:val="000000"/>
          <w:sz w:val="20"/>
          <w:szCs w:val="20"/>
        </w:rPr>
        <w:t>9</w:t>
      </w:r>
    </w:p>
    <w:p w14:paraId="0C2CB66E" w14:textId="77777777" w:rsidR="00000000" w:rsidRDefault="00E36B8C">
      <w:pPr>
        <w:rPr>
          <w:rFonts w:eastAsia="Times New Roman"/>
        </w:rPr>
      </w:pPr>
      <w:r>
        <w:rPr>
          <w:rFonts w:eastAsia="Times New Roman"/>
        </w:rPr>
        <w:pict w14:anchorId="58147290">
          <v:rect id="_x0000_i1043" style="width:0;height:1.5pt" o:hralign="center" o:hrstd="t" o:hr="t" fillcolor="#a0a0a0" stroked="f"/>
        </w:pict>
      </w:r>
    </w:p>
    <w:p w14:paraId="2A5F4CB0" w14:textId="77777777" w:rsidR="00000000" w:rsidRDefault="00E36B8C">
      <w:pPr>
        <w:divId w:val="125322824"/>
        <w:rPr>
          <w:rFonts w:eastAsia="Times New Roman"/>
        </w:rPr>
      </w:pPr>
    </w:p>
    <w:p w14:paraId="250DD4A8" w14:textId="77777777" w:rsidR="00000000" w:rsidRDefault="00E36B8C">
      <w:pPr>
        <w:ind w:firstLine="360"/>
        <w:divId w:val="2072194912"/>
        <w:rPr>
          <w:rFonts w:eastAsia="Times New Roman"/>
        </w:rPr>
      </w:pPr>
      <w:r>
        <w:rPr>
          <w:rFonts w:eastAsia="Times New Roman"/>
          <w:color w:val="000000"/>
          <w:sz w:val="20"/>
          <w:szCs w:val="20"/>
        </w:rPr>
        <w:t>While we are unable to determine or predict the nature, duration or scope of the overall impact that the COVID-19 pandemic will have on our business, results of operations, liquidity or capital resources, we will conti</w:t>
      </w:r>
      <w:r>
        <w:rPr>
          <w:rFonts w:eastAsia="Times New Roman"/>
          <w:color w:val="000000"/>
          <w:sz w:val="20"/>
          <w:szCs w:val="20"/>
        </w:rPr>
        <w:t>nue to actively monitor the situation and may take further actions that alter our business operations as may be required by federal, state or local authorities or that we determine are in the best interests of our employees, independent distributors, custo</w:t>
      </w:r>
      <w:r>
        <w:rPr>
          <w:rFonts w:eastAsia="Times New Roman"/>
          <w:color w:val="000000"/>
          <w:sz w:val="20"/>
          <w:szCs w:val="20"/>
        </w:rPr>
        <w:t>mers, and stockholders</w:t>
      </w:r>
      <w:r>
        <w:rPr>
          <w:rFonts w:eastAsia="Times New Roman"/>
          <w:color w:val="000000"/>
          <w:sz w:val="20"/>
          <w:szCs w:val="20"/>
        </w:rPr>
        <w:t>.</w:t>
      </w:r>
    </w:p>
    <w:p w14:paraId="1EA3E6E8" w14:textId="77777777" w:rsidR="00000000" w:rsidRDefault="00E36B8C">
      <w:pPr>
        <w:divId w:val="491485977"/>
        <w:rPr>
          <w:rFonts w:eastAsia="Times New Roman"/>
        </w:rPr>
      </w:pPr>
      <w:r>
        <w:rPr>
          <w:rFonts w:eastAsia="Times New Roman"/>
          <w:b/>
          <w:bCs/>
          <w:color w:val="000000"/>
          <w:sz w:val="20"/>
          <w:szCs w:val="20"/>
        </w:rPr>
        <w:t>Our Product</w:t>
      </w:r>
      <w:r>
        <w:rPr>
          <w:rFonts w:eastAsia="Times New Roman"/>
          <w:b/>
          <w:bCs/>
          <w:color w:val="000000"/>
          <w:sz w:val="20"/>
          <w:szCs w:val="20"/>
        </w:rPr>
        <w:t>s</w:t>
      </w:r>
    </w:p>
    <w:p w14:paraId="10DE1CC3" w14:textId="77777777" w:rsidR="00000000" w:rsidRDefault="00E36B8C">
      <w:pPr>
        <w:ind w:firstLine="360"/>
        <w:divId w:val="443383764"/>
        <w:rPr>
          <w:rFonts w:eastAsia="Times New Roman"/>
        </w:rPr>
      </w:pPr>
      <w:r>
        <w:rPr>
          <w:rFonts w:eastAsia="Times New Roman"/>
          <w:color w:val="000000"/>
          <w:sz w:val="20"/>
          <w:szCs w:val="20"/>
        </w:rPr>
        <w:t>Our line of scientifically-validated dietary supplements includes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and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is formulated to increase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contains a proprietary blend of ingredients and has been shown to combat oxida</w:t>
      </w:r>
      <w:r>
        <w:rPr>
          <w:rFonts w:eastAsia="Times New Roman"/>
          <w:color w:val="000000"/>
          <w:sz w:val="20"/>
          <w:szCs w:val="20"/>
        </w:rPr>
        <w:t>tive stress and enhance energy production by increasing the body’s natural antioxidant protection at the genetic level, inducing the production of naturally-occurring protective antioxidant enzymes, including superoxide dismutase, catalase, and glutathione</w:t>
      </w:r>
      <w:r>
        <w:rPr>
          <w:rFonts w:eastAsia="Times New Roman"/>
          <w:color w:val="000000"/>
          <w:sz w:val="20"/>
          <w:szCs w:val="20"/>
        </w:rPr>
        <w:t xml:space="preserve"> synthase.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was specifically formulated to target cell signaling pathways involved in the synthesis and recycling of a specific molecule called NAD (nicotinamide adenine dinucleotide), and has been shown to double sirtuin acti</w:t>
      </w:r>
      <w:r>
        <w:rPr>
          <w:rFonts w:eastAsia="Times New Roman"/>
          <w:color w:val="000000"/>
          <w:sz w:val="20"/>
          <w:szCs w:val="20"/>
        </w:rPr>
        <w:t>vity, supporting increased health, focus, energy, mental clarity and mood.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is a dietary supplement that combines DHA and EPA Omega-3 fatty acids, Omega-7 fatty acids, and Vitamin D3 to support cognitive health, cardiovascular health, sk</w:t>
      </w:r>
      <w:r>
        <w:rPr>
          <w:rFonts w:eastAsia="Times New Roman"/>
          <w:color w:val="000000"/>
          <w:sz w:val="20"/>
          <w:szCs w:val="20"/>
        </w:rPr>
        <w:t>in health, and the immune system.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ProBio is a dietary supplement designed to support optimal digestion and immune system function. Our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line of anti-aging skin and hair care products includes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Facial Cleanser, TrueScien</w:t>
      </w:r>
      <w:r>
        <w:rPr>
          <w:rFonts w:eastAsia="Times New Roman"/>
          <w:color w:val="000000"/>
          <w:sz w:val="20"/>
          <w:szCs w:val="20"/>
        </w:rPr>
        <w:t>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Nourishing Conditioner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Scalp Serum.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is a supplement specially formula</w:t>
      </w:r>
      <w:r>
        <w:rPr>
          <w:rFonts w:eastAsia="Times New Roman"/>
          <w:color w:val="000000"/>
          <w:sz w:val="20"/>
          <w:szCs w:val="20"/>
        </w:rPr>
        <w:t>ted to combat oxidative stress in dogs through Nrf2 activation.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xml:space="preserve"> is our line of Smart Energy Drink mixes formulated to promote alertness and support mental performance.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is our Smart Weight Management System, which includes PhysIQ™ Fat Burn, Ph</w:t>
      </w:r>
      <w:r>
        <w:rPr>
          <w:rFonts w:eastAsia="Times New Roman"/>
          <w:color w:val="000000"/>
          <w:sz w:val="20"/>
          <w:szCs w:val="20"/>
        </w:rPr>
        <w:t>ysIQ™ Prebiotic and PhysIQ™ Whey Protein, all formulated to aid in weight management</w:t>
      </w:r>
      <w:r>
        <w:rPr>
          <w:rFonts w:eastAsia="Times New Roman"/>
          <w:color w:val="000000"/>
          <w:sz w:val="20"/>
          <w:szCs w:val="20"/>
        </w:rPr>
        <w:t>.</w:t>
      </w:r>
    </w:p>
    <w:p w14:paraId="34022D72" w14:textId="77777777" w:rsidR="00000000" w:rsidRDefault="00E36B8C">
      <w:pPr>
        <w:ind w:firstLine="360"/>
        <w:divId w:val="417672129"/>
        <w:rPr>
          <w:rFonts w:eastAsia="Times New Roman"/>
        </w:rPr>
      </w:pPr>
    </w:p>
    <w:p w14:paraId="529648A0" w14:textId="77777777" w:rsidR="00000000" w:rsidRDefault="00E36B8C">
      <w:pPr>
        <w:ind w:firstLine="360"/>
        <w:divId w:val="503933252"/>
        <w:rPr>
          <w:rFonts w:eastAsia="Times New Roman"/>
        </w:rPr>
      </w:pPr>
      <w:r>
        <w:rPr>
          <w:rFonts w:eastAsia="Times New Roman"/>
          <w:color w:val="000000"/>
          <w:sz w:val="20"/>
          <w:szCs w:val="20"/>
        </w:rPr>
        <w:t>We sell our products both individually and in stacks. A stack consists of multiple products bundled together that are designed to achieve a specific result. The Vitalit</w:t>
      </w:r>
      <w:r>
        <w:rPr>
          <w:rFonts w:eastAsia="Times New Roman"/>
          <w:color w:val="000000"/>
          <w:sz w:val="20"/>
          <w:szCs w:val="20"/>
        </w:rPr>
        <w:t>y Stac</w:t>
      </w:r>
      <w:r>
        <w:rPr>
          <w:rFonts w:eastAsia="Times New Roman"/>
          <w:color w:val="000000"/>
          <w:sz w:val="20"/>
          <w:szCs w:val="20"/>
        </w:rPr>
        <w:t>k</w:t>
      </w:r>
      <w:r>
        <w:rPr>
          <w:rFonts w:eastAsia="Times New Roman"/>
          <w:color w:val="000000"/>
          <w:sz w:val="13"/>
          <w:szCs w:val="13"/>
          <w:vertAlign w:val="superscript"/>
        </w:rPr>
        <w:t>™</w:t>
      </w:r>
      <w:r>
        <w:rPr>
          <w:rFonts w:eastAsia="Times New Roman"/>
          <w:color w:val="000000"/>
          <w:sz w:val="20"/>
          <w:szCs w:val="20"/>
        </w:rPr>
        <w:t xml:space="preserve"> includes four of our nutrigenomics products —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It was designed to provide a foundation for wellness, supporting healthy organs, including the brain, heart, eyes, and </w:t>
      </w:r>
      <w:r>
        <w:rPr>
          <w:rFonts w:eastAsia="Times New Roman"/>
          <w:color w:val="000000"/>
          <w:sz w:val="20"/>
          <w:szCs w:val="20"/>
        </w:rPr>
        <w:t>other vitals. With the Ultimate Stac</w:t>
      </w:r>
      <w:r>
        <w:rPr>
          <w:rFonts w:eastAsia="Times New Roman"/>
          <w:color w:val="000000"/>
          <w:sz w:val="20"/>
          <w:szCs w:val="20"/>
        </w:rPr>
        <w:t>k</w:t>
      </w:r>
      <w:r>
        <w:rPr>
          <w:rFonts w:eastAsia="Times New Roman"/>
          <w:color w:val="000000"/>
          <w:sz w:val="13"/>
          <w:szCs w:val="13"/>
          <w:vertAlign w:val="superscript"/>
        </w:rPr>
        <w:t>™</w:t>
      </w:r>
      <w:r>
        <w:rPr>
          <w:rFonts w:eastAsia="Times New Roman"/>
          <w:color w:val="000000"/>
          <w:sz w:val="20"/>
          <w:szCs w:val="20"/>
        </w:rPr>
        <w:t>, we added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Prebioti</w:t>
      </w:r>
      <w:r>
        <w:rPr>
          <w:rFonts w:eastAsia="Times New Roman"/>
          <w:color w:val="000000"/>
          <w:sz w:val="20"/>
          <w:szCs w:val="20"/>
        </w:rPr>
        <w:t>c</w:t>
      </w:r>
      <w:r>
        <w:rPr>
          <w:rFonts w:eastAsia="Times New Roman"/>
          <w:color w:val="000000"/>
          <w:sz w:val="13"/>
          <w:szCs w:val="13"/>
          <w:vertAlign w:val="superscript"/>
        </w:rPr>
        <w:t xml:space="preserve"> </w:t>
      </w:r>
      <w:r>
        <w:rPr>
          <w:rFonts w:eastAsia="Times New Roman"/>
          <w:color w:val="000000"/>
          <w:sz w:val="20"/>
          <w:szCs w:val="20"/>
        </w:rPr>
        <w:t>to our Vitality Stack to support gut health and increase sirtuin activity, supporting increased health, focus, energy, mental clarity and mood.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consists of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and was designed to effectively reduce oxidative stress, support mitochondria function, increase sirtuin activity, and target cell signaling pathways to fig</w:t>
      </w:r>
      <w:r>
        <w:rPr>
          <w:rFonts w:eastAsia="Times New Roman"/>
          <w:color w:val="000000"/>
          <w:sz w:val="20"/>
          <w:szCs w:val="20"/>
        </w:rPr>
        <w:t>ht the effects of aging. We also offer stacks for our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product lines</w:t>
      </w:r>
      <w:r>
        <w:rPr>
          <w:rFonts w:eastAsia="Times New Roman"/>
          <w:color w:val="000000"/>
          <w:sz w:val="20"/>
          <w:szCs w:val="20"/>
        </w:rPr>
        <w:t>.</w:t>
      </w:r>
    </w:p>
    <w:p w14:paraId="6A6D16A3" w14:textId="77777777" w:rsidR="00000000" w:rsidRDefault="00E36B8C">
      <w:pPr>
        <w:ind w:firstLine="360"/>
        <w:divId w:val="1802651351"/>
        <w:rPr>
          <w:rFonts w:eastAsia="Times New Roman"/>
        </w:rPr>
      </w:pPr>
      <w:r>
        <w:rPr>
          <w:rFonts w:eastAsia="Times New Roman"/>
          <w:color w:val="000000"/>
          <w:sz w:val="20"/>
          <w:szCs w:val="20"/>
        </w:rPr>
        <w:t>We currently have additional products in development. Any delays or difficulties in introducing compelling products or attractive initiatives or tools into our ma</w:t>
      </w:r>
      <w:r>
        <w:rPr>
          <w:rFonts w:eastAsia="Times New Roman"/>
          <w:color w:val="000000"/>
          <w:sz w:val="20"/>
          <w:szCs w:val="20"/>
        </w:rPr>
        <w:t>rkets may have a negative impact on our revenue and our ability to attract new independent distributors and customers.</w:t>
      </w:r>
      <w:r>
        <w:rPr>
          <w:rFonts w:eastAsia="Times New Roman"/>
          <w:color w:val="000000"/>
          <w:sz w:val="20"/>
          <w:szCs w:val="20"/>
        </w:rPr>
        <w:t xml:space="preserve"> </w:t>
      </w:r>
    </w:p>
    <w:p w14:paraId="760A565C" w14:textId="77777777" w:rsidR="00000000" w:rsidRDefault="00E36B8C">
      <w:pPr>
        <w:divId w:val="851258597"/>
        <w:rPr>
          <w:rFonts w:eastAsia="Times New Roman"/>
        </w:rPr>
      </w:pPr>
      <w:r>
        <w:rPr>
          <w:rFonts w:eastAsia="Times New Roman"/>
          <w:b/>
          <w:bCs/>
          <w:color w:val="000000"/>
          <w:sz w:val="20"/>
          <w:szCs w:val="20"/>
        </w:rPr>
        <w:t>Account</w:t>
      </w:r>
      <w:r>
        <w:rPr>
          <w:rFonts w:eastAsia="Times New Roman"/>
          <w:b/>
          <w:bCs/>
          <w:color w:val="000000"/>
          <w:sz w:val="20"/>
          <w:szCs w:val="20"/>
        </w:rPr>
        <w:t>s</w:t>
      </w:r>
    </w:p>
    <w:p w14:paraId="059FFDE3" w14:textId="77777777" w:rsidR="00000000" w:rsidRDefault="00E36B8C">
      <w:pPr>
        <w:ind w:firstLine="450"/>
        <w:divId w:val="1625649776"/>
        <w:rPr>
          <w:rFonts w:eastAsia="Times New Roman"/>
        </w:rPr>
      </w:pPr>
      <w:r>
        <w:rPr>
          <w:rFonts w:eastAsia="Times New Roman"/>
          <w:color w:val="000000"/>
          <w:sz w:val="20"/>
          <w:szCs w:val="20"/>
        </w:rPr>
        <w:t xml:space="preserve">Because we utilize a direct selling model for the distribution of a majority of our products, the success and growth of our business is primarily based on the effectiveness of our independent distributors to attract customers and sell our products and our </w:t>
      </w:r>
      <w:r>
        <w:rPr>
          <w:rFonts w:eastAsia="Times New Roman"/>
          <w:color w:val="000000"/>
          <w:sz w:val="20"/>
          <w:szCs w:val="20"/>
        </w:rPr>
        <w:t>ability to attract new and retain existing independent distributors. Changes in our product sales typically are the result of variations in product sales volume relating to fluctuations in the number of active independent distributors and customers purchas</w:t>
      </w:r>
      <w:r>
        <w:rPr>
          <w:rFonts w:eastAsia="Times New Roman"/>
          <w:color w:val="000000"/>
          <w:sz w:val="20"/>
          <w:szCs w:val="20"/>
        </w:rPr>
        <w:t>ing our products. The number of active independent distributors and customers is, therefore, used by management as a key non-financial measure</w:t>
      </w:r>
      <w:r>
        <w:rPr>
          <w:rFonts w:eastAsia="Times New Roman"/>
          <w:color w:val="000000"/>
          <w:sz w:val="20"/>
          <w:szCs w:val="20"/>
        </w:rPr>
        <w:t>.</w:t>
      </w:r>
    </w:p>
    <w:p w14:paraId="65DBA7AF" w14:textId="77777777" w:rsidR="00000000" w:rsidRDefault="00E36B8C">
      <w:pPr>
        <w:jc w:val="center"/>
        <w:divId w:val="1781414006"/>
        <w:rPr>
          <w:rFonts w:eastAsia="Times New Roman"/>
        </w:rPr>
      </w:pPr>
      <w:r>
        <w:rPr>
          <w:rFonts w:eastAsia="Times New Roman"/>
          <w:color w:val="000000"/>
          <w:sz w:val="20"/>
          <w:szCs w:val="20"/>
        </w:rPr>
        <w:t>2</w:t>
      </w:r>
      <w:r>
        <w:rPr>
          <w:rFonts w:eastAsia="Times New Roman"/>
          <w:color w:val="000000"/>
          <w:sz w:val="20"/>
          <w:szCs w:val="20"/>
        </w:rPr>
        <w:t>0</w:t>
      </w:r>
    </w:p>
    <w:p w14:paraId="36BCC396" w14:textId="77777777" w:rsidR="00000000" w:rsidRDefault="00E36B8C">
      <w:pPr>
        <w:rPr>
          <w:rFonts w:eastAsia="Times New Roman"/>
        </w:rPr>
      </w:pPr>
      <w:r>
        <w:rPr>
          <w:rFonts w:eastAsia="Times New Roman"/>
        </w:rPr>
        <w:pict w14:anchorId="237BDA7A">
          <v:rect id="_x0000_i1044" style="width:0;height:1.5pt" o:hralign="center" o:hrstd="t" o:hr="t" fillcolor="#a0a0a0" stroked="f"/>
        </w:pict>
      </w:r>
    </w:p>
    <w:p w14:paraId="02A81143" w14:textId="77777777" w:rsidR="00000000" w:rsidRDefault="00E36B8C">
      <w:pPr>
        <w:divId w:val="581182083"/>
        <w:rPr>
          <w:rFonts w:eastAsia="Times New Roman"/>
        </w:rPr>
      </w:pPr>
    </w:p>
    <w:p w14:paraId="04AADA8F" w14:textId="77777777" w:rsidR="00000000" w:rsidRDefault="00E36B8C">
      <w:pPr>
        <w:ind w:firstLine="450"/>
        <w:divId w:val="429353408"/>
        <w:rPr>
          <w:rFonts w:eastAsia="Times New Roman"/>
        </w:rPr>
      </w:pPr>
      <w:r>
        <w:rPr>
          <w:rFonts w:eastAsia="Times New Roman"/>
          <w:color w:val="000000"/>
          <w:sz w:val="20"/>
          <w:szCs w:val="20"/>
        </w:rPr>
        <w:t>The following tables summarize the changes in our active accounts base</w:t>
      </w:r>
      <w:r>
        <w:rPr>
          <w:rFonts w:eastAsia="Times New Roman"/>
          <w:color w:val="000000"/>
          <w:sz w:val="20"/>
          <w:szCs w:val="20"/>
        </w:rPr>
        <w:t xml:space="preserve"> by geographic region. These numbers have been rounded to the nearest thousand as of the dates indicated. For purposes of this report, we define “Active Accounts” as only those independent distributors and customers who have purchased from us at any time d</w:t>
      </w:r>
      <w:r>
        <w:rPr>
          <w:rFonts w:eastAsia="Times New Roman"/>
          <w:color w:val="000000"/>
          <w:sz w:val="20"/>
          <w:szCs w:val="20"/>
        </w:rPr>
        <w:t>uring the most recent three-month period, either for personal use or for resale</w:t>
      </w:r>
      <w:r>
        <w:rPr>
          <w:rFonts w:eastAsia="Times New Roman"/>
          <w:color w:val="000000"/>
          <w:sz w:val="20"/>
          <w:szCs w:val="20"/>
        </w:rPr>
        <w:t>.</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1516"/>
        <w:gridCol w:w="39"/>
        <w:gridCol w:w="74"/>
        <w:gridCol w:w="646"/>
        <w:gridCol w:w="85"/>
        <w:gridCol w:w="36"/>
        <w:gridCol w:w="36"/>
        <w:gridCol w:w="36"/>
        <w:gridCol w:w="54"/>
        <w:gridCol w:w="466"/>
        <w:gridCol w:w="202"/>
        <w:gridCol w:w="36"/>
        <w:gridCol w:w="36"/>
        <w:gridCol w:w="36"/>
        <w:gridCol w:w="74"/>
        <w:gridCol w:w="646"/>
        <w:gridCol w:w="85"/>
        <w:gridCol w:w="36"/>
        <w:gridCol w:w="36"/>
        <w:gridCol w:w="36"/>
        <w:gridCol w:w="54"/>
        <w:gridCol w:w="466"/>
        <w:gridCol w:w="202"/>
        <w:gridCol w:w="36"/>
        <w:gridCol w:w="36"/>
        <w:gridCol w:w="36"/>
        <w:gridCol w:w="73"/>
        <w:gridCol w:w="631"/>
        <w:gridCol w:w="85"/>
        <w:gridCol w:w="36"/>
        <w:gridCol w:w="36"/>
        <w:gridCol w:w="36"/>
        <w:gridCol w:w="52"/>
        <w:gridCol w:w="452"/>
        <w:gridCol w:w="202"/>
        <w:gridCol w:w="36"/>
        <w:gridCol w:w="36"/>
        <w:gridCol w:w="36"/>
        <w:gridCol w:w="189"/>
        <w:gridCol w:w="188"/>
        <w:gridCol w:w="188"/>
        <w:gridCol w:w="36"/>
        <w:gridCol w:w="36"/>
        <w:gridCol w:w="36"/>
        <w:gridCol w:w="189"/>
        <w:gridCol w:w="188"/>
        <w:gridCol w:w="188"/>
        <w:gridCol w:w="36"/>
        <w:gridCol w:w="36"/>
        <w:gridCol w:w="36"/>
        <w:gridCol w:w="36"/>
        <w:gridCol w:w="36"/>
        <w:gridCol w:w="36"/>
      </w:tblGrid>
      <w:tr w:rsidR="00000000" w14:paraId="43B3453B" w14:textId="77777777">
        <w:trPr>
          <w:gridAfter w:val="18"/>
          <w:divId w:val="299000237"/>
          <w:jc w:val="center"/>
        </w:trPr>
        <w:tc>
          <w:tcPr>
            <w:tcW w:w="50" w:type="pct"/>
            <w:vAlign w:val="center"/>
            <w:hideMark/>
          </w:tcPr>
          <w:p w14:paraId="298F61AA" w14:textId="77777777" w:rsidR="00000000" w:rsidRDefault="00E36B8C">
            <w:pPr>
              <w:ind w:firstLine="450"/>
              <w:rPr>
                <w:rFonts w:eastAsia="Times New Roman"/>
              </w:rPr>
            </w:pPr>
          </w:p>
        </w:tc>
        <w:tc>
          <w:tcPr>
            <w:tcW w:w="1490" w:type="pct"/>
            <w:vAlign w:val="center"/>
            <w:hideMark/>
          </w:tcPr>
          <w:p w14:paraId="7CA28CB0" w14:textId="77777777" w:rsidR="00000000" w:rsidRDefault="00E36B8C">
            <w:pPr>
              <w:rPr>
                <w:rFonts w:eastAsia="Times New Roman"/>
                <w:sz w:val="20"/>
                <w:szCs w:val="20"/>
              </w:rPr>
            </w:pPr>
          </w:p>
        </w:tc>
        <w:tc>
          <w:tcPr>
            <w:tcW w:w="50" w:type="pct"/>
            <w:vAlign w:val="center"/>
            <w:hideMark/>
          </w:tcPr>
          <w:p w14:paraId="02FC3A02" w14:textId="77777777" w:rsidR="00000000" w:rsidRDefault="00E36B8C">
            <w:pPr>
              <w:rPr>
                <w:rFonts w:eastAsia="Times New Roman"/>
                <w:sz w:val="20"/>
                <w:szCs w:val="20"/>
              </w:rPr>
            </w:pPr>
          </w:p>
        </w:tc>
        <w:tc>
          <w:tcPr>
            <w:tcW w:w="50" w:type="pct"/>
            <w:vAlign w:val="center"/>
            <w:hideMark/>
          </w:tcPr>
          <w:p w14:paraId="214A168D" w14:textId="77777777" w:rsidR="00000000" w:rsidRDefault="00E36B8C">
            <w:pPr>
              <w:rPr>
                <w:rFonts w:eastAsia="Times New Roman"/>
                <w:sz w:val="20"/>
                <w:szCs w:val="20"/>
              </w:rPr>
            </w:pPr>
          </w:p>
        </w:tc>
        <w:tc>
          <w:tcPr>
            <w:tcW w:w="437" w:type="pct"/>
            <w:vAlign w:val="center"/>
            <w:hideMark/>
          </w:tcPr>
          <w:p w14:paraId="324FDF11" w14:textId="77777777" w:rsidR="00000000" w:rsidRDefault="00E36B8C">
            <w:pPr>
              <w:rPr>
                <w:rFonts w:eastAsia="Times New Roman"/>
                <w:sz w:val="20"/>
                <w:szCs w:val="20"/>
              </w:rPr>
            </w:pPr>
          </w:p>
        </w:tc>
        <w:tc>
          <w:tcPr>
            <w:tcW w:w="50" w:type="pct"/>
            <w:vAlign w:val="center"/>
            <w:hideMark/>
          </w:tcPr>
          <w:p w14:paraId="3D2D505D" w14:textId="77777777" w:rsidR="00000000" w:rsidRDefault="00E36B8C">
            <w:pPr>
              <w:rPr>
                <w:rFonts w:eastAsia="Times New Roman"/>
                <w:sz w:val="20"/>
                <w:szCs w:val="20"/>
              </w:rPr>
            </w:pPr>
          </w:p>
        </w:tc>
        <w:tc>
          <w:tcPr>
            <w:tcW w:w="5" w:type="pct"/>
            <w:vAlign w:val="center"/>
            <w:hideMark/>
          </w:tcPr>
          <w:p w14:paraId="0E70DAAD" w14:textId="77777777" w:rsidR="00000000" w:rsidRDefault="00E36B8C">
            <w:pPr>
              <w:rPr>
                <w:rFonts w:eastAsia="Times New Roman"/>
                <w:sz w:val="20"/>
                <w:szCs w:val="20"/>
              </w:rPr>
            </w:pPr>
          </w:p>
        </w:tc>
        <w:tc>
          <w:tcPr>
            <w:tcW w:w="26" w:type="pct"/>
            <w:vAlign w:val="center"/>
            <w:hideMark/>
          </w:tcPr>
          <w:p w14:paraId="1A81DEFD" w14:textId="77777777" w:rsidR="00000000" w:rsidRDefault="00E36B8C">
            <w:pPr>
              <w:rPr>
                <w:rFonts w:eastAsia="Times New Roman"/>
                <w:sz w:val="20"/>
                <w:szCs w:val="20"/>
              </w:rPr>
            </w:pPr>
          </w:p>
        </w:tc>
        <w:tc>
          <w:tcPr>
            <w:tcW w:w="5" w:type="pct"/>
            <w:vAlign w:val="center"/>
            <w:hideMark/>
          </w:tcPr>
          <w:p w14:paraId="035455F9" w14:textId="77777777" w:rsidR="00000000" w:rsidRDefault="00E36B8C">
            <w:pPr>
              <w:rPr>
                <w:rFonts w:eastAsia="Times New Roman"/>
                <w:sz w:val="20"/>
                <w:szCs w:val="20"/>
              </w:rPr>
            </w:pPr>
          </w:p>
        </w:tc>
        <w:tc>
          <w:tcPr>
            <w:tcW w:w="50" w:type="pct"/>
            <w:vAlign w:val="center"/>
            <w:hideMark/>
          </w:tcPr>
          <w:p w14:paraId="5572DE90" w14:textId="77777777" w:rsidR="00000000" w:rsidRDefault="00E36B8C">
            <w:pPr>
              <w:rPr>
                <w:rFonts w:eastAsia="Times New Roman"/>
                <w:sz w:val="20"/>
                <w:szCs w:val="20"/>
              </w:rPr>
            </w:pPr>
          </w:p>
        </w:tc>
        <w:tc>
          <w:tcPr>
            <w:tcW w:w="437" w:type="pct"/>
            <w:vAlign w:val="center"/>
            <w:hideMark/>
          </w:tcPr>
          <w:p w14:paraId="32D1217E" w14:textId="77777777" w:rsidR="00000000" w:rsidRDefault="00E36B8C">
            <w:pPr>
              <w:rPr>
                <w:rFonts w:eastAsia="Times New Roman"/>
                <w:sz w:val="20"/>
                <w:szCs w:val="20"/>
              </w:rPr>
            </w:pPr>
          </w:p>
        </w:tc>
        <w:tc>
          <w:tcPr>
            <w:tcW w:w="50" w:type="pct"/>
            <w:vAlign w:val="center"/>
            <w:hideMark/>
          </w:tcPr>
          <w:p w14:paraId="1BFEADD3" w14:textId="77777777" w:rsidR="00000000" w:rsidRDefault="00E36B8C">
            <w:pPr>
              <w:rPr>
                <w:rFonts w:eastAsia="Times New Roman"/>
                <w:sz w:val="20"/>
                <w:szCs w:val="20"/>
              </w:rPr>
            </w:pPr>
          </w:p>
        </w:tc>
        <w:tc>
          <w:tcPr>
            <w:tcW w:w="5" w:type="pct"/>
            <w:vAlign w:val="center"/>
            <w:hideMark/>
          </w:tcPr>
          <w:p w14:paraId="145F4355" w14:textId="77777777" w:rsidR="00000000" w:rsidRDefault="00E36B8C">
            <w:pPr>
              <w:rPr>
                <w:rFonts w:eastAsia="Times New Roman"/>
                <w:sz w:val="20"/>
                <w:szCs w:val="20"/>
              </w:rPr>
            </w:pPr>
          </w:p>
        </w:tc>
        <w:tc>
          <w:tcPr>
            <w:tcW w:w="26" w:type="pct"/>
            <w:vAlign w:val="center"/>
            <w:hideMark/>
          </w:tcPr>
          <w:p w14:paraId="25A6D8E4" w14:textId="77777777" w:rsidR="00000000" w:rsidRDefault="00E36B8C">
            <w:pPr>
              <w:rPr>
                <w:rFonts w:eastAsia="Times New Roman"/>
                <w:sz w:val="20"/>
                <w:szCs w:val="20"/>
              </w:rPr>
            </w:pPr>
          </w:p>
        </w:tc>
        <w:tc>
          <w:tcPr>
            <w:tcW w:w="5" w:type="pct"/>
            <w:vAlign w:val="center"/>
            <w:hideMark/>
          </w:tcPr>
          <w:p w14:paraId="0CDB6179" w14:textId="77777777" w:rsidR="00000000" w:rsidRDefault="00E36B8C">
            <w:pPr>
              <w:rPr>
                <w:rFonts w:eastAsia="Times New Roman"/>
                <w:sz w:val="20"/>
                <w:szCs w:val="20"/>
              </w:rPr>
            </w:pPr>
          </w:p>
        </w:tc>
        <w:tc>
          <w:tcPr>
            <w:tcW w:w="50" w:type="pct"/>
            <w:vAlign w:val="center"/>
            <w:hideMark/>
          </w:tcPr>
          <w:p w14:paraId="57370CBD" w14:textId="77777777" w:rsidR="00000000" w:rsidRDefault="00E36B8C">
            <w:pPr>
              <w:rPr>
                <w:rFonts w:eastAsia="Times New Roman"/>
                <w:sz w:val="20"/>
                <w:szCs w:val="20"/>
              </w:rPr>
            </w:pPr>
          </w:p>
        </w:tc>
        <w:tc>
          <w:tcPr>
            <w:tcW w:w="437" w:type="pct"/>
            <w:vAlign w:val="center"/>
            <w:hideMark/>
          </w:tcPr>
          <w:p w14:paraId="75F087D2" w14:textId="77777777" w:rsidR="00000000" w:rsidRDefault="00E36B8C">
            <w:pPr>
              <w:rPr>
                <w:rFonts w:eastAsia="Times New Roman"/>
                <w:sz w:val="20"/>
                <w:szCs w:val="20"/>
              </w:rPr>
            </w:pPr>
          </w:p>
        </w:tc>
        <w:tc>
          <w:tcPr>
            <w:tcW w:w="50" w:type="pct"/>
            <w:vAlign w:val="center"/>
            <w:hideMark/>
          </w:tcPr>
          <w:p w14:paraId="27978956" w14:textId="77777777" w:rsidR="00000000" w:rsidRDefault="00E36B8C">
            <w:pPr>
              <w:rPr>
                <w:rFonts w:eastAsia="Times New Roman"/>
                <w:sz w:val="20"/>
                <w:szCs w:val="20"/>
              </w:rPr>
            </w:pPr>
          </w:p>
        </w:tc>
        <w:tc>
          <w:tcPr>
            <w:tcW w:w="5" w:type="pct"/>
            <w:vAlign w:val="center"/>
            <w:hideMark/>
          </w:tcPr>
          <w:p w14:paraId="7B7C806E" w14:textId="77777777" w:rsidR="00000000" w:rsidRDefault="00E36B8C">
            <w:pPr>
              <w:rPr>
                <w:rFonts w:eastAsia="Times New Roman"/>
                <w:sz w:val="20"/>
                <w:szCs w:val="20"/>
              </w:rPr>
            </w:pPr>
          </w:p>
        </w:tc>
        <w:tc>
          <w:tcPr>
            <w:tcW w:w="26" w:type="pct"/>
            <w:vAlign w:val="center"/>
            <w:hideMark/>
          </w:tcPr>
          <w:p w14:paraId="7257F425" w14:textId="77777777" w:rsidR="00000000" w:rsidRDefault="00E36B8C">
            <w:pPr>
              <w:rPr>
                <w:rFonts w:eastAsia="Times New Roman"/>
                <w:sz w:val="20"/>
                <w:szCs w:val="20"/>
              </w:rPr>
            </w:pPr>
          </w:p>
        </w:tc>
        <w:tc>
          <w:tcPr>
            <w:tcW w:w="5" w:type="pct"/>
            <w:vAlign w:val="center"/>
            <w:hideMark/>
          </w:tcPr>
          <w:p w14:paraId="333E16C5" w14:textId="77777777" w:rsidR="00000000" w:rsidRDefault="00E36B8C">
            <w:pPr>
              <w:rPr>
                <w:rFonts w:eastAsia="Times New Roman"/>
                <w:sz w:val="20"/>
                <w:szCs w:val="20"/>
              </w:rPr>
            </w:pPr>
          </w:p>
        </w:tc>
        <w:tc>
          <w:tcPr>
            <w:tcW w:w="50" w:type="pct"/>
            <w:vAlign w:val="center"/>
            <w:hideMark/>
          </w:tcPr>
          <w:p w14:paraId="6FFC499F" w14:textId="77777777" w:rsidR="00000000" w:rsidRDefault="00E36B8C">
            <w:pPr>
              <w:rPr>
                <w:rFonts w:eastAsia="Times New Roman"/>
                <w:sz w:val="20"/>
                <w:szCs w:val="20"/>
              </w:rPr>
            </w:pPr>
          </w:p>
        </w:tc>
        <w:tc>
          <w:tcPr>
            <w:tcW w:w="437" w:type="pct"/>
            <w:vAlign w:val="center"/>
            <w:hideMark/>
          </w:tcPr>
          <w:p w14:paraId="3CA15298" w14:textId="77777777" w:rsidR="00000000" w:rsidRDefault="00E36B8C">
            <w:pPr>
              <w:rPr>
                <w:rFonts w:eastAsia="Times New Roman"/>
                <w:sz w:val="20"/>
                <w:szCs w:val="20"/>
              </w:rPr>
            </w:pPr>
          </w:p>
        </w:tc>
        <w:tc>
          <w:tcPr>
            <w:tcW w:w="50" w:type="pct"/>
            <w:vAlign w:val="center"/>
            <w:hideMark/>
          </w:tcPr>
          <w:p w14:paraId="13EA788C" w14:textId="77777777" w:rsidR="00000000" w:rsidRDefault="00E36B8C">
            <w:pPr>
              <w:rPr>
                <w:rFonts w:eastAsia="Times New Roman"/>
                <w:sz w:val="20"/>
                <w:szCs w:val="20"/>
              </w:rPr>
            </w:pPr>
          </w:p>
        </w:tc>
        <w:tc>
          <w:tcPr>
            <w:tcW w:w="5" w:type="pct"/>
            <w:vAlign w:val="center"/>
            <w:hideMark/>
          </w:tcPr>
          <w:p w14:paraId="251F58D8" w14:textId="77777777" w:rsidR="00000000" w:rsidRDefault="00E36B8C">
            <w:pPr>
              <w:rPr>
                <w:rFonts w:eastAsia="Times New Roman"/>
                <w:sz w:val="20"/>
                <w:szCs w:val="20"/>
              </w:rPr>
            </w:pPr>
          </w:p>
        </w:tc>
        <w:tc>
          <w:tcPr>
            <w:tcW w:w="26" w:type="pct"/>
            <w:vAlign w:val="center"/>
            <w:hideMark/>
          </w:tcPr>
          <w:p w14:paraId="3EA022F9" w14:textId="77777777" w:rsidR="00000000" w:rsidRDefault="00E36B8C">
            <w:pPr>
              <w:rPr>
                <w:rFonts w:eastAsia="Times New Roman"/>
                <w:sz w:val="20"/>
                <w:szCs w:val="20"/>
              </w:rPr>
            </w:pPr>
          </w:p>
        </w:tc>
        <w:tc>
          <w:tcPr>
            <w:tcW w:w="5" w:type="pct"/>
            <w:vAlign w:val="center"/>
            <w:hideMark/>
          </w:tcPr>
          <w:p w14:paraId="206A6F65" w14:textId="77777777" w:rsidR="00000000" w:rsidRDefault="00E36B8C">
            <w:pPr>
              <w:rPr>
                <w:rFonts w:eastAsia="Times New Roman"/>
                <w:sz w:val="20"/>
                <w:szCs w:val="20"/>
              </w:rPr>
            </w:pPr>
          </w:p>
        </w:tc>
        <w:tc>
          <w:tcPr>
            <w:tcW w:w="50" w:type="pct"/>
            <w:vAlign w:val="center"/>
            <w:hideMark/>
          </w:tcPr>
          <w:p w14:paraId="2E402D5D" w14:textId="77777777" w:rsidR="00000000" w:rsidRDefault="00E36B8C">
            <w:pPr>
              <w:rPr>
                <w:rFonts w:eastAsia="Times New Roman"/>
                <w:sz w:val="20"/>
                <w:szCs w:val="20"/>
              </w:rPr>
            </w:pPr>
          </w:p>
        </w:tc>
        <w:tc>
          <w:tcPr>
            <w:tcW w:w="437" w:type="pct"/>
            <w:vAlign w:val="center"/>
            <w:hideMark/>
          </w:tcPr>
          <w:p w14:paraId="6F19210C" w14:textId="77777777" w:rsidR="00000000" w:rsidRDefault="00E36B8C">
            <w:pPr>
              <w:rPr>
                <w:rFonts w:eastAsia="Times New Roman"/>
                <w:sz w:val="20"/>
                <w:szCs w:val="20"/>
              </w:rPr>
            </w:pPr>
          </w:p>
        </w:tc>
        <w:tc>
          <w:tcPr>
            <w:tcW w:w="50" w:type="pct"/>
            <w:vAlign w:val="center"/>
            <w:hideMark/>
          </w:tcPr>
          <w:p w14:paraId="3215C884" w14:textId="77777777" w:rsidR="00000000" w:rsidRDefault="00E36B8C">
            <w:pPr>
              <w:rPr>
                <w:rFonts w:eastAsia="Times New Roman"/>
                <w:sz w:val="20"/>
                <w:szCs w:val="20"/>
              </w:rPr>
            </w:pPr>
          </w:p>
        </w:tc>
        <w:tc>
          <w:tcPr>
            <w:tcW w:w="5" w:type="pct"/>
            <w:vAlign w:val="center"/>
            <w:hideMark/>
          </w:tcPr>
          <w:p w14:paraId="08BA2CE0" w14:textId="77777777" w:rsidR="00000000" w:rsidRDefault="00E36B8C">
            <w:pPr>
              <w:rPr>
                <w:rFonts w:eastAsia="Times New Roman"/>
                <w:sz w:val="20"/>
                <w:szCs w:val="20"/>
              </w:rPr>
            </w:pPr>
          </w:p>
        </w:tc>
        <w:tc>
          <w:tcPr>
            <w:tcW w:w="26" w:type="pct"/>
            <w:vAlign w:val="center"/>
            <w:hideMark/>
          </w:tcPr>
          <w:p w14:paraId="69583456" w14:textId="77777777" w:rsidR="00000000" w:rsidRDefault="00E36B8C">
            <w:pPr>
              <w:rPr>
                <w:rFonts w:eastAsia="Times New Roman"/>
                <w:sz w:val="20"/>
                <w:szCs w:val="20"/>
              </w:rPr>
            </w:pPr>
          </w:p>
        </w:tc>
        <w:tc>
          <w:tcPr>
            <w:tcW w:w="5" w:type="pct"/>
            <w:vAlign w:val="center"/>
            <w:hideMark/>
          </w:tcPr>
          <w:p w14:paraId="77DCB276" w14:textId="77777777" w:rsidR="00000000" w:rsidRDefault="00E36B8C">
            <w:pPr>
              <w:rPr>
                <w:rFonts w:eastAsia="Times New Roman"/>
                <w:sz w:val="20"/>
                <w:szCs w:val="20"/>
              </w:rPr>
            </w:pPr>
          </w:p>
        </w:tc>
        <w:tc>
          <w:tcPr>
            <w:tcW w:w="50" w:type="pct"/>
            <w:vAlign w:val="center"/>
            <w:hideMark/>
          </w:tcPr>
          <w:p w14:paraId="68B7564C" w14:textId="77777777" w:rsidR="00000000" w:rsidRDefault="00E36B8C">
            <w:pPr>
              <w:rPr>
                <w:rFonts w:eastAsia="Times New Roman"/>
                <w:sz w:val="20"/>
                <w:szCs w:val="20"/>
              </w:rPr>
            </w:pPr>
          </w:p>
        </w:tc>
        <w:tc>
          <w:tcPr>
            <w:tcW w:w="437" w:type="pct"/>
            <w:vAlign w:val="center"/>
            <w:hideMark/>
          </w:tcPr>
          <w:p w14:paraId="5C767E25" w14:textId="77777777" w:rsidR="00000000" w:rsidRDefault="00E36B8C">
            <w:pPr>
              <w:rPr>
                <w:rFonts w:eastAsia="Times New Roman"/>
                <w:sz w:val="20"/>
                <w:szCs w:val="20"/>
              </w:rPr>
            </w:pPr>
          </w:p>
        </w:tc>
        <w:tc>
          <w:tcPr>
            <w:tcW w:w="50" w:type="pct"/>
            <w:vAlign w:val="center"/>
            <w:hideMark/>
          </w:tcPr>
          <w:p w14:paraId="48D237CB" w14:textId="77777777" w:rsidR="00000000" w:rsidRDefault="00E36B8C">
            <w:pPr>
              <w:rPr>
                <w:rFonts w:eastAsia="Times New Roman"/>
                <w:sz w:val="20"/>
                <w:szCs w:val="20"/>
              </w:rPr>
            </w:pPr>
          </w:p>
        </w:tc>
      </w:tr>
      <w:tr w:rsidR="00000000" w14:paraId="783299F2" w14:textId="77777777">
        <w:trPr>
          <w:divId w:val="299000237"/>
          <w:jc w:val="center"/>
        </w:trPr>
        <w:tc>
          <w:tcPr>
            <w:tcW w:w="0" w:type="auto"/>
            <w:gridSpan w:val="3"/>
            <w:tcMar>
              <w:top w:w="15" w:type="dxa"/>
              <w:left w:w="20" w:type="dxa"/>
              <w:bottom w:w="15" w:type="dxa"/>
              <w:right w:w="20" w:type="dxa"/>
            </w:tcMar>
            <w:vAlign w:val="bottom"/>
            <w:hideMark/>
          </w:tcPr>
          <w:p w14:paraId="4F73C425" w14:textId="77777777" w:rsidR="00000000" w:rsidRDefault="00E36B8C">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2738A5DF" w14:textId="77777777" w:rsidR="00000000" w:rsidRDefault="00E36B8C">
            <w:pPr>
              <w:jc w:val="center"/>
              <w:rPr>
                <w:rFonts w:eastAsia="Times New Roman"/>
              </w:rPr>
            </w:pPr>
            <w:r>
              <w:rPr>
                <w:rFonts w:eastAsia="Times New Roman"/>
                <w:b/>
                <w:bCs/>
                <w:color w:val="000000"/>
                <w:sz w:val="16"/>
                <w:szCs w:val="16"/>
              </w:rPr>
              <w:t>As of March 31</w:t>
            </w:r>
            <w:r>
              <w:rPr>
                <w:rFonts w:eastAsia="Times New Roman"/>
                <w:b/>
                <w:bCs/>
                <w:color w:val="000000"/>
                <w:sz w:val="16"/>
                <w:szCs w:val="16"/>
              </w:rPr>
              <w:t>,</w:t>
            </w:r>
          </w:p>
        </w:tc>
        <w:tc>
          <w:tcPr>
            <w:tcW w:w="0" w:type="auto"/>
            <w:gridSpan w:val="3"/>
            <w:vAlign w:val="center"/>
            <w:hideMark/>
          </w:tcPr>
          <w:p w14:paraId="43401B1A" w14:textId="77777777" w:rsidR="00000000" w:rsidRDefault="00E36B8C">
            <w:pPr>
              <w:jc w:val="center"/>
              <w:rPr>
                <w:rFonts w:eastAsia="Times New Roman"/>
              </w:rPr>
            </w:pPr>
          </w:p>
        </w:tc>
        <w:tc>
          <w:tcPr>
            <w:tcW w:w="0" w:type="auto"/>
            <w:gridSpan w:val="3"/>
            <w:vAlign w:val="center"/>
            <w:hideMark/>
          </w:tcPr>
          <w:p w14:paraId="0D5C8C0A" w14:textId="77777777" w:rsidR="00000000" w:rsidRDefault="00E36B8C">
            <w:pPr>
              <w:rPr>
                <w:rFonts w:eastAsia="Times New Roman"/>
                <w:sz w:val="20"/>
                <w:szCs w:val="20"/>
              </w:rPr>
            </w:pPr>
          </w:p>
        </w:tc>
        <w:tc>
          <w:tcPr>
            <w:tcW w:w="0" w:type="auto"/>
            <w:gridSpan w:val="3"/>
            <w:vAlign w:val="center"/>
            <w:hideMark/>
          </w:tcPr>
          <w:p w14:paraId="32751C13" w14:textId="77777777" w:rsidR="00000000" w:rsidRDefault="00E36B8C">
            <w:pPr>
              <w:rPr>
                <w:rFonts w:eastAsia="Times New Roman"/>
                <w:sz w:val="20"/>
                <w:szCs w:val="20"/>
              </w:rPr>
            </w:pPr>
          </w:p>
        </w:tc>
        <w:tc>
          <w:tcPr>
            <w:tcW w:w="0" w:type="auto"/>
            <w:gridSpan w:val="3"/>
            <w:vAlign w:val="center"/>
            <w:hideMark/>
          </w:tcPr>
          <w:p w14:paraId="51C2C078" w14:textId="77777777" w:rsidR="00000000" w:rsidRDefault="00E36B8C">
            <w:pPr>
              <w:rPr>
                <w:rFonts w:eastAsia="Times New Roman"/>
                <w:sz w:val="20"/>
                <w:szCs w:val="20"/>
              </w:rPr>
            </w:pPr>
          </w:p>
        </w:tc>
        <w:tc>
          <w:tcPr>
            <w:tcW w:w="0" w:type="auto"/>
            <w:gridSpan w:val="3"/>
            <w:vAlign w:val="center"/>
            <w:hideMark/>
          </w:tcPr>
          <w:p w14:paraId="375EA4F2" w14:textId="77777777" w:rsidR="00000000" w:rsidRDefault="00E36B8C">
            <w:pPr>
              <w:rPr>
                <w:rFonts w:eastAsia="Times New Roman"/>
                <w:sz w:val="20"/>
                <w:szCs w:val="20"/>
              </w:rPr>
            </w:pPr>
          </w:p>
        </w:tc>
        <w:tc>
          <w:tcPr>
            <w:tcW w:w="0" w:type="auto"/>
            <w:gridSpan w:val="3"/>
            <w:vAlign w:val="center"/>
            <w:hideMark/>
          </w:tcPr>
          <w:p w14:paraId="44EA9A3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72B7364"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58F6B8BD"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0C1A1CC8"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0CECA45" w14:textId="77777777" w:rsidR="00000000" w:rsidRDefault="00E36B8C">
            <w:pPr>
              <w:rPr>
                <w:rFonts w:eastAsia="Times New Roman"/>
                <w:sz w:val="20"/>
                <w:szCs w:val="20"/>
              </w:rPr>
            </w:pPr>
          </w:p>
        </w:tc>
      </w:tr>
      <w:tr w:rsidR="00000000" w14:paraId="6BC0CB98" w14:textId="77777777">
        <w:trPr>
          <w:divId w:val="299000237"/>
          <w:jc w:val="center"/>
        </w:trPr>
        <w:tc>
          <w:tcPr>
            <w:tcW w:w="0" w:type="auto"/>
            <w:gridSpan w:val="3"/>
            <w:tcMar>
              <w:top w:w="15" w:type="dxa"/>
              <w:left w:w="20" w:type="dxa"/>
              <w:bottom w:w="15" w:type="dxa"/>
              <w:right w:w="20" w:type="dxa"/>
            </w:tcMar>
            <w:vAlign w:val="bottom"/>
            <w:hideMark/>
          </w:tcPr>
          <w:p w14:paraId="4848D3CC" w14:textId="77777777" w:rsidR="00000000" w:rsidRDefault="00E36B8C">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CF20EC1"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14:paraId="5D2CCD31" w14:textId="77777777" w:rsidR="00000000" w:rsidRDefault="00E36B8C">
            <w:pPr>
              <w:jc w:val="center"/>
              <w:rPr>
                <w:rFonts w:eastAsia="Times New Roman"/>
              </w:rPr>
            </w:pPr>
          </w:p>
        </w:tc>
        <w:tc>
          <w:tcPr>
            <w:tcW w:w="0" w:type="auto"/>
            <w:gridSpan w:val="3"/>
            <w:vAlign w:val="center"/>
            <w:hideMark/>
          </w:tcPr>
          <w:p w14:paraId="1AC8AACB" w14:textId="77777777" w:rsidR="00000000" w:rsidRDefault="00E36B8C">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1F4CE6FE" w14:textId="77777777" w:rsidR="00000000" w:rsidRDefault="00E36B8C">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4466F6B"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14:paraId="7D2D5135" w14:textId="77777777" w:rsidR="00000000" w:rsidRDefault="00E36B8C">
            <w:pPr>
              <w:jc w:val="center"/>
              <w:rPr>
                <w:rFonts w:eastAsia="Times New Roman"/>
              </w:rPr>
            </w:pPr>
          </w:p>
        </w:tc>
        <w:tc>
          <w:tcPr>
            <w:tcW w:w="0" w:type="auto"/>
            <w:gridSpan w:val="3"/>
            <w:vAlign w:val="center"/>
            <w:hideMark/>
          </w:tcPr>
          <w:p w14:paraId="4E914953"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6B6E4B9" w14:textId="77777777" w:rsidR="00000000" w:rsidRDefault="00E36B8C">
            <w:pPr>
              <w:rPr>
                <w:rFonts w:eastAsia="Times New Roman"/>
                <w:sz w:val="20"/>
                <w:szCs w:val="20"/>
              </w:rPr>
            </w:pPr>
          </w:p>
        </w:tc>
        <w:tc>
          <w:tcPr>
            <w:tcW w:w="0" w:type="auto"/>
            <w:gridSpan w:val="3"/>
            <w:tcMar>
              <w:top w:w="30" w:type="dxa"/>
              <w:left w:w="20" w:type="dxa"/>
              <w:bottom w:w="30" w:type="dxa"/>
              <w:right w:w="20" w:type="dxa"/>
            </w:tcMar>
            <w:vAlign w:val="bottom"/>
            <w:hideMark/>
          </w:tcPr>
          <w:p w14:paraId="21715271" w14:textId="77777777" w:rsidR="00000000" w:rsidRDefault="00E36B8C">
            <w:pPr>
              <w:jc w:val="center"/>
              <w:rPr>
                <w:rFonts w:eastAsia="Times New Roman"/>
              </w:rPr>
            </w:pPr>
            <w:r>
              <w:rPr>
                <w:rFonts w:eastAsia="Times New Roman"/>
                <w:b/>
                <w:bCs/>
                <w:color w:val="000000"/>
                <w:sz w:val="16"/>
                <w:szCs w:val="16"/>
              </w:rPr>
              <w:t>Change from Prior Yea</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14:paraId="13748C99"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7942915C" w14:textId="77777777" w:rsidR="00000000" w:rsidRDefault="00E36B8C">
            <w:pPr>
              <w:jc w:val="center"/>
              <w:rPr>
                <w:rFonts w:eastAsia="Times New Roman"/>
              </w:rPr>
            </w:pPr>
            <w:r>
              <w:rPr>
                <w:rFonts w:eastAsia="Times New Roman"/>
                <w:b/>
                <w:bCs/>
                <w:color w:val="000000"/>
                <w:sz w:val="16"/>
                <w:szCs w:val="16"/>
              </w:rPr>
              <w:t>Percent Chang</w:t>
            </w:r>
            <w:r>
              <w:rPr>
                <w:rFonts w:eastAsia="Times New Roman"/>
                <w:b/>
                <w:bCs/>
                <w:color w:val="000000"/>
                <w:sz w:val="16"/>
                <w:szCs w:val="16"/>
              </w:rPr>
              <w:t>e</w:t>
            </w:r>
          </w:p>
        </w:tc>
        <w:tc>
          <w:tcPr>
            <w:tcW w:w="0" w:type="auto"/>
            <w:vAlign w:val="center"/>
            <w:hideMark/>
          </w:tcPr>
          <w:p w14:paraId="09CF7714" w14:textId="77777777" w:rsidR="00000000" w:rsidRDefault="00E36B8C">
            <w:pPr>
              <w:rPr>
                <w:rFonts w:eastAsia="Times New Roman"/>
                <w:sz w:val="20"/>
                <w:szCs w:val="20"/>
              </w:rPr>
            </w:pPr>
          </w:p>
        </w:tc>
        <w:tc>
          <w:tcPr>
            <w:tcW w:w="0" w:type="auto"/>
            <w:vAlign w:val="center"/>
            <w:hideMark/>
          </w:tcPr>
          <w:p w14:paraId="7717E918" w14:textId="77777777" w:rsidR="00000000" w:rsidRDefault="00E36B8C">
            <w:pPr>
              <w:rPr>
                <w:rFonts w:eastAsia="Times New Roman"/>
                <w:sz w:val="20"/>
                <w:szCs w:val="20"/>
              </w:rPr>
            </w:pPr>
          </w:p>
        </w:tc>
        <w:tc>
          <w:tcPr>
            <w:tcW w:w="0" w:type="auto"/>
            <w:vAlign w:val="center"/>
            <w:hideMark/>
          </w:tcPr>
          <w:p w14:paraId="6B562BB6" w14:textId="77777777" w:rsidR="00000000" w:rsidRDefault="00E36B8C">
            <w:pPr>
              <w:rPr>
                <w:rFonts w:eastAsia="Times New Roman"/>
                <w:sz w:val="20"/>
                <w:szCs w:val="20"/>
              </w:rPr>
            </w:pPr>
          </w:p>
        </w:tc>
        <w:tc>
          <w:tcPr>
            <w:tcW w:w="0" w:type="auto"/>
            <w:vAlign w:val="center"/>
            <w:hideMark/>
          </w:tcPr>
          <w:p w14:paraId="63D7D7D5" w14:textId="77777777" w:rsidR="00000000" w:rsidRDefault="00E36B8C">
            <w:pPr>
              <w:rPr>
                <w:rFonts w:eastAsia="Times New Roman"/>
                <w:sz w:val="20"/>
                <w:szCs w:val="20"/>
              </w:rPr>
            </w:pPr>
          </w:p>
        </w:tc>
        <w:tc>
          <w:tcPr>
            <w:tcW w:w="0" w:type="auto"/>
            <w:vAlign w:val="center"/>
            <w:hideMark/>
          </w:tcPr>
          <w:p w14:paraId="6A7FE3D0" w14:textId="77777777" w:rsidR="00000000" w:rsidRDefault="00E36B8C">
            <w:pPr>
              <w:rPr>
                <w:rFonts w:eastAsia="Times New Roman"/>
                <w:sz w:val="20"/>
                <w:szCs w:val="20"/>
              </w:rPr>
            </w:pPr>
          </w:p>
        </w:tc>
        <w:tc>
          <w:tcPr>
            <w:tcW w:w="0" w:type="auto"/>
            <w:vAlign w:val="center"/>
            <w:hideMark/>
          </w:tcPr>
          <w:p w14:paraId="47538FCF" w14:textId="77777777" w:rsidR="00000000" w:rsidRDefault="00E36B8C">
            <w:pPr>
              <w:rPr>
                <w:rFonts w:eastAsia="Times New Roman"/>
                <w:sz w:val="20"/>
                <w:szCs w:val="20"/>
              </w:rPr>
            </w:pPr>
          </w:p>
        </w:tc>
      </w:tr>
      <w:tr w:rsidR="00000000" w14:paraId="7A1BF05D" w14:textId="77777777">
        <w:trPr>
          <w:divId w:val="299000237"/>
          <w:jc w:val="center"/>
        </w:trPr>
        <w:tc>
          <w:tcPr>
            <w:tcW w:w="0" w:type="auto"/>
            <w:gridSpan w:val="3"/>
            <w:shd w:val="clear" w:color="auto" w:fill="CCEEFF"/>
            <w:tcMar>
              <w:top w:w="30" w:type="dxa"/>
              <w:left w:w="20" w:type="dxa"/>
              <w:bottom w:w="30" w:type="dxa"/>
              <w:right w:w="20" w:type="dxa"/>
            </w:tcMar>
            <w:vAlign w:val="bottom"/>
            <w:hideMark/>
          </w:tcPr>
          <w:p w14:paraId="5E4F666D" w14:textId="77777777" w:rsidR="00000000" w:rsidRDefault="00E36B8C">
            <w:pPr>
              <w:rPr>
                <w:rFonts w:eastAsia="Times New Roman"/>
              </w:rPr>
            </w:pPr>
            <w:r>
              <w:rPr>
                <w:rFonts w:eastAsia="Times New Roman"/>
                <w:color w:val="000000"/>
                <w:sz w:val="20"/>
                <w:szCs w:val="20"/>
              </w:rPr>
              <w:t>Active Independent Distributor</w:t>
            </w:r>
            <w:r>
              <w:rPr>
                <w:rFonts w:eastAsia="Times New Roman"/>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7194621" w14:textId="77777777" w:rsidR="00000000" w:rsidRDefault="00E36B8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FA4345C"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9797521"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38F464F"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A891DF1"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94E66D8"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FCC1A1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41222AD"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6C9086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9547B83"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913227D" w14:textId="77777777" w:rsidR="00000000" w:rsidRDefault="00E36B8C">
            <w:pPr>
              <w:rPr>
                <w:rFonts w:eastAsia="Times New Roman"/>
                <w:sz w:val="20"/>
                <w:szCs w:val="20"/>
              </w:rPr>
            </w:pPr>
          </w:p>
        </w:tc>
        <w:tc>
          <w:tcPr>
            <w:tcW w:w="0" w:type="auto"/>
            <w:vAlign w:val="center"/>
            <w:hideMark/>
          </w:tcPr>
          <w:p w14:paraId="5E1EDD57" w14:textId="77777777" w:rsidR="00000000" w:rsidRDefault="00E36B8C">
            <w:pPr>
              <w:rPr>
                <w:rFonts w:eastAsia="Times New Roman"/>
                <w:sz w:val="20"/>
                <w:szCs w:val="20"/>
              </w:rPr>
            </w:pPr>
          </w:p>
        </w:tc>
        <w:tc>
          <w:tcPr>
            <w:tcW w:w="0" w:type="auto"/>
            <w:vAlign w:val="center"/>
            <w:hideMark/>
          </w:tcPr>
          <w:p w14:paraId="611E3AD4" w14:textId="77777777" w:rsidR="00000000" w:rsidRDefault="00E36B8C">
            <w:pPr>
              <w:rPr>
                <w:rFonts w:eastAsia="Times New Roman"/>
                <w:sz w:val="20"/>
                <w:szCs w:val="20"/>
              </w:rPr>
            </w:pPr>
          </w:p>
        </w:tc>
        <w:tc>
          <w:tcPr>
            <w:tcW w:w="0" w:type="auto"/>
            <w:vAlign w:val="center"/>
            <w:hideMark/>
          </w:tcPr>
          <w:p w14:paraId="5FC3CA41" w14:textId="77777777" w:rsidR="00000000" w:rsidRDefault="00E36B8C">
            <w:pPr>
              <w:rPr>
                <w:rFonts w:eastAsia="Times New Roman"/>
                <w:sz w:val="20"/>
                <w:szCs w:val="20"/>
              </w:rPr>
            </w:pPr>
          </w:p>
        </w:tc>
        <w:tc>
          <w:tcPr>
            <w:tcW w:w="0" w:type="auto"/>
            <w:vAlign w:val="center"/>
            <w:hideMark/>
          </w:tcPr>
          <w:p w14:paraId="75330763" w14:textId="77777777" w:rsidR="00000000" w:rsidRDefault="00E36B8C">
            <w:pPr>
              <w:rPr>
                <w:rFonts w:eastAsia="Times New Roman"/>
                <w:sz w:val="20"/>
                <w:szCs w:val="20"/>
              </w:rPr>
            </w:pPr>
          </w:p>
        </w:tc>
        <w:tc>
          <w:tcPr>
            <w:tcW w:w="0" w:type="auto"/>
            <w:vAlign w:val="center"/>
            <w:hideMark/>
          </w:tcPr>
          <w:p w14:paraId="41AF50C2" w14:textId="77777777" w:rsidR="00000000" w:rsidRDefault="00E36B8C">
            <w:pPr>
              <w:rPr>
                <w:rFonts w:eastAsia="Times New Roman"/>
                <w:sz w:val="20"/>
                <w:szCs w:val="20"/>
              </w:rPr>
            </w:pPr>
          </w:p>
        </w:tc>
        <w:tc>
          <w:tcPr>
            <w:tcW w:w="0" w:type="auto"/>
            <w:vAlign w:val="center"/>
            <w:hideMark/>
          </w:tcPr>
          <w:p w14:paraId="7DB9FC9D" w14:textId="77777777" w:rsidR="00000000" w:rsidRDefault="00E36B8C">
            <w:pPr>
              <w:rPr>
                <w:rFonts w:eastAsia="Times New Roman"/>
                <w:sz w:val="20"/>
                <w:szCs w:val="20"/>
              </w:rPr>
            </w:pPr>
          </w:p>
        </w:tc>
        <w:tc>
          <w:tcPr>
            <w:tcW w:w="0" w:type="auto"/>
            <w:vAlign w:val="center"/>
            <w:hideMark/>
          </w:tcPr>
          <w:p w14:paraId="631D0094" w14:textId="77777777" w:rsidR="00000000" w:rsidRDefault="00E36B8C">
            <w:pPr>
              <w:rPr>
                <w:rFonts w:eastAsia="Times New Roman"/>
                <w:sz w:val="20"/>
                <w:szCs w:val="20"/>
              </w:rPr>
            </w:pPr>
          </w:p>
        </w:tc>
        <w:tc>
          <w:tcPr>
            <w:tcW w:w="0" w:type="auto"/>
            <w:vAlign w:val="center"/>
            <w:hideMark/>
          </w:tcPr>
          <w:p w14:paraId="6AAC1D2F" w14:textId="77777777" w:rsidR="00000000" w:rsidRDefault="00E36B8C">
            <w:pPr>
              <w:rPr>
                <w:rFonts w:eastAsia="Times New Roman"/>
                <w:sz w:val="20"/>
                <w:szCs w:val="20"/>
              </w:rPr>
            </w:pPr>
          </w:p>
        </w:tc>
        <w:tc>
          <w:tcPr>
            <w:tcW w:w="0" w:type="auto"/>
            <w:vAlign w:val="center"/>
            <w:hideMark/>
          </w:tcPr>
          <w:p w14:paraId="67E871BC" w14:textId="77777777" w:rsidR="00000000" w:rsidRDefault="00E36B8C">
            <w:pPr>
              <w:rPr>
                <w:rFonts w:eastAsia="Times New Roman"/>
                <w:sz w:val="20"/>
                <w:szCs w:val="20"/>
              </w:rPr>
            </w:pPr>
          </w:p>
        </w:tc>
        <w:tc>
          <w:tcPr>
            <w:tcW w:w="0" w:type="auto"/>
            <w:vAlign w:val="center"/>
            <w:hideMark/>
          </w:tcPr>
          <w:p w14:paraId="5B601515" w14:textId="77777777" w:rsidR="00000000" w:rsidRDefault="00E36B8C">
            <w:pPr>
              <w:rPr>
                <w:rFonts w:eastAsia="Times New Roman"/>
                <w:sz w:val="20"/>
                <w:szCs w:val="20"/>
              </w:rPr>
            </w:pPr>
          </w:p>
        </w:tc>
        <w:tc>
          <w:tcPr>
            <w:tcW w:w="0" w:type="auto"/>
            <w:vAlign w:val="center"/>
            <w:hideMark/>
          </w:tcPr>
          <w:p w14:paraId="1015B407" w14:textId="77777777" w:rsidR="00000000" w:rsidRDefault="00E36B8C">
            <w:pPr>
              <w:rPr>
                <w:rFonts w:eastAsia="Times New Roman"/>
                <w:sz w:val="20"/>
                <w:szCs w:val="20"/>
              </w:rPr>
            </w:pPr>
          </w:p>
        </w:tc>
        <w:tc>
          <w:tcPr>
            <w:tcW w:w="0" w:type="auto"/>
            <w:vAlign w:val="center"/>
            <w:hideMark/>
          </w:tcPr>
          <w:p w14:paraId="2BA82B83" w14:textId="77777777" w:rsidR="00000000" w:rsidRDefault="00E36B8C">
            <w:pPr>
              <w:rPr>
                <w:rFonts w:eastAsia="Times New Roman"/>
                <w:sz w:val="20"/>
                <w:szCs w:val="20"/>
              </w:rPr>
            </w:pPr>
          </w:p>
        </w:tc>
        <w:tc>
          <w:tcPr>
            <w:tcW w:w="0" w:type="auto"/>
            <w:vAlign w:val="center"/>
            <w:hideMark/>
          </w:tcPr>
          <w:p w14:paraId="6D9A188E" w14:textId="77777777" w:rsidR="00000000" w:rsidRDefault="00E36B8C">
            <w:pPr>
              <w:rPr>
                <w:rFonts w:eastAsia="Times New Roman"/>
                <w:sz w:val="20"/>
                <w:szCs w:val="20"/>
              </w:rPr>
            </w:pPr>
          </w:p>
        </w:tc>
        <w:tc>
          <w:tcPr>
            <w:tcW w:w="0" w:type="auto"/>
            <w:vAlign w:val="center"/>
            <w:hideMark/>
          </w:tcPr>
          <w:p w14:paraId="4BACE2DE" w14:textId="77777777" w:rsidR="00000000" w:rsidRDefault="00E36B8C">
            <w:pPr>
              <w:rPr>
                <w:rFonts w:eastAsia="Times New Roman"/>
                <w:sz w:val="20"/>
                <w:szCs w:val="20"/>
              </w:rPr>
            </w:pPr>
          </w:p>
        </w:tc>
        <w:tc>
          <w:tcPr>
            <w:tcW w:w="0" w:type="auto"/>
            <w:vAlign w:val="center"/>
            <w:hideMark/>
          </w:tcPr>
          <w:p w14:paraId="42882C0D" w14:textId="77777777" w:rsidR="00000000" w:rsidRDefault="00E36B8C">
            <w:pPr>
              <w:rPr>
                <w:rFonts w:eastAsia="Times New Roman"/>
                <w:sz w:val="20"/>
                <w:szCs w:val="20"/>
              </w:rPr>
            </w:pPr>
          </w:p>
        </w:tc>
        <w:tc>
          <w:tcPr>
            <w:tcW w:w="0" w:type="auto"/>
            <w:vAlign w:val="center"/>
            <w:hideMark/>
          </w:tcPr>
          <w:p w14:paraId="7D0EBA8C" w14:textId="77777777" w:rsidR="00000000" w:rsidRDefault="00E36B8C">
            <w:pPr>
              <w:rPr>
                <w:rFonts w:eastAsia="Times New Roman"/>
                <w:sz w:val="20"/>
                <w:szCs w:val="20"/>
              </w:rPr>
            </w:pPr>
          </w:p>
        </w:tc>
        <w:tc>
          <w:tcPr>
            <w:tcW w:w="0" w:type="auto"/>
            <w:vAlign w:val="center"/>
            <w:hideMark/>
          </w:tcPr>
          <w:p w14:paraId="3917862B" w14:textId="77777777" w:rsidR="00000000" w:rsidRDefault="00E36B8C">
            <w:pPr>
              <w:rPr>
                <w:rFonts w:eastAsia="Times New Roman"/>
                <w:sz w:val="20"/>
                <w:szCs w:val="20"/>
              </w:rPr>
            </w:pPr>
          </w:p>
        </w:tc>
        <w:tc>
          <w:tcPr>
            <w:tcW w:w="0" w:type="auto"/>
            <w:vAlign w:val="center"/>
            <w:hideMark/>
          </w:tcPr>
          <w:p w14:paraId="5682FC75" w14:textId="77777777" w:rsidR="00000000" w:rsidRDefault="00E36B8C">
            <w:pPr>
              <w:rPr>
                <w:rFonts w:eastAsia="Times New Roman"/>
                <w:sz w:val="20"/>
                <w:szCs w:val="20"/>
              </w:rPr>
            </w:pPr>
          </w:p>
        </w:tc>
      </w:tr>
      <w:tr w:rsidR="00000000" w14:paraId="21BE663C" w14:textId="77777777">
        <w:trPr>
          <w:divId w:val="299000237"/>
          <w:jc w:val="center"/>
        </w:trPr>
        <w:tc>
          <w:tcPr>
            <w:tcW w:w="0" w:type="auto"/>
            <w:gridSpan w:val="3"/>
            <w:shd w:val="clear" w:color="auto" w:fill="FFFFFF"/>
            <w:tcMar>
              <w:top w:w="30" w:type="dxa"/>
              <w:left w:w="20" w:type="dxa"/>
              <w:bottom w:w="30" w:type="dxa"/>
              <w:right w:w="20" w:type="dxa"/>
            </w:tcMar>
            <w:vAlign w:val="bottom"/>
            <w:hideMark/>
          </w:tcPr>
          <w:p w14:paraId="1CE11427" w14:textId="77777777" w:rsidR="00000000" w:rsidRDefault="00E36B8C">
            <w:pPr>
              <w:rPr>
                <w:rFonts w:eastAsia="Times New Roman"/>
              </w:rPr>
            </w:pPr>
            <w:r>
              <w:rPr>
                <w:rFonts w:eastAsia="Times New Roman"/>
                <w:color w:val="000000"/>
                <w:sz w:val="20"/>
                <w:szCs w:val="20"/>
              </w:rPr>
              <w:t>    America</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1CED318" w14:textId="77777777" w:rsidR="00000000" w:rsidRDefault="00E36B8C">
            <w:pPr>
              <w:jc w:val="right"/>
              <w:rPr>
                <w:rFonts w:eastAsia="Times New Roman"/>
              </w:rPr>
            </w:pPr>
            <w:r>
              <w:rPr>
                <w:rFonts w:eastAsia="Times New Roman"/>
                <w:color w:val="000000"/>
                <w:sz w:val="20"/>
                <w:szCs w:val="20"/>
              </w:rPr>
              <w:t>44,000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84F8A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446D6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25B227" w14:textId="77777777" w:rsidR="00000000" w:rsidRDefault="00E36B8C">
            <w:pPr>
              <w:jc w:val="right"/>
              <w:rPr>
                <w:rFonts w:eastAsia="Times New Roman"/>
              </w:rPr>
            </w:pPr>
            <w:r>
              <w:rPr>
                <w:rFonts w:eastAsia="Times New Roman"/>
                <w:color w:val="000000"/>
                <w:sz w:val="20"/>
                <w:szCs w:val="20"/>
              </w:rPr>
              <w:t>66.7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3062AD"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2465EE4"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B314B6" w14:textId="77777777" w:rsidR="00000000" w:rsidRDefault="00E36B8C">
            <w:pPr>
              <w:jc w:val="right"/>
              <w:rPr>
                <w:rFonts w:eastAsia="Times New Roman"/>
              </w:rPr>
            </w:pPr>
            <w:r>
              <w:rPr>
                <w:rFonts w:eastAsia="Times New Roman"/>
                <w:color w:val="000000"/>
                <w:sz w:val="20"/>
                <w:szCs w:val="20"/>
              </w:rPr>
              <w:t>45,000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12E79B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FF1A2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9BDD88" w14:textId="77777777" w:rsidR="00000000" w:rsidRDefault="00E36B8C">
            <w:pPr>
              <w:jc w:val="right"/>
              <w:rPr>
                <w:rFonts w:eastAsia="Times New Roman"/>
              </w:rPr>
            </w:pPr>
            <w:r>
              <w:rPr>
                <w:rFonts w:eastAsia="Times New Roman"/>
                <w:color w:val="000000"/>
                <w:sz w:val="20"/>
                <w:szCs w:val="20"/>
              </w:rPr>
              <w:t>66.2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8E7DCD"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67D01A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B652BD"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191176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3B458D"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E7ED1E" w14:textId="77777777" w:rsidR="00000000" w:rsidRDefault="00E36B8C">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E8068E6"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3F450098" w14:textId="77777777" w:rsidR="00000000" w:rsidRDefault="00E36B8C">
            <w:pPr>
              <w:rPr>
                <w:rFonts w:eastAsia="Times New Roman"/>
                <w:sz w:val="20"/>
                <w:szCs w:val="20"/>
              </w:rPr>
            </w:pPr>
          </w:p>
        </w:tc>
        <w:tc>
          <w:tcPr>
            <w:tcW w:w="0" w:type="auto"/>
            <w:vAlign w:val="center"/>
            <w:hideMark/>
          </w:tcPr>
          <w:p w14:paraId="5534942B" w14:textId="77777777" w:rsidR="00000000" w:rsidRDefault="00E36B8C">
            <w:pPr>
              <w:rPr>
                <w:rFonts w:eastAsia="Times New Roman"/>
                <w:sz w:val="20"/>
                <w:szCs w:val="20"/>
              </w:rPr>
            </w:pPr>
          </w:p>
        </w:tc>
        <w:tc>
          <w:tcPr>
            <w:tcW w:w="0" w:type="auto"/>
            <w:vAlign w:val="center"/>
            <w:hideMark/>
          </w:tcPr>
          <w:p w14:paraId="5D25245D" w14:textId="77777777" w:rsidR="00000000" w:rsidRDefault="00E36B8C">
            <w:pPr>
              <w:rPr>
                <w:rFonts w:eastAsia="Times New Roman"/>
                <w:sz w:val="20"/>
                <w:szCs w:val="20"/>
              </w:rPr>
            </w:pPr>
          </w:p>
        </w:tc>
        <w:tc>
          <w:tcPr>
            <w:tcW w:w="0" w:type="auto"/>
            <w:vAlign w:val="center"/>
            <w:hideMark/>
          </w:tcPr>
          <w:p w14:paraId="74F0EF74" w14:textId="77777777" w:rsidR="00000000" w:rsidRDefault="00E36B8C">
            <w:pPr>
              <w:rPr>
                <w:rFonts w:eastAsia="Times New Roman"/>
                <w:sz w:val="20"/>
                <w:szCs w:val="20"/>
              </w:rPr>
            </w:pPr>
          </w:p>
        </w:tc>
        <w:tc>
          <w:tcPr>
            <w:tcW w:w="0" w:type="auto"/>
            <w:vAlign w:val="center"/>
            <w:hideMark/>
          </w:tcPr>
          <w:p w14:paraId="5A1F3604" w14:textId="77777777" w:rsidR="00000000" w:rsidRDefault="00E36B8C">
            <w:pPr>
              <w:rPr>
                <w:rFonts w:eastAsia="Times New Roman"/>
                <w:sz w:val="20"/>
                <w:szCs w:val="20"/>
              </w:rPr>
            </w:pPr>
          </w:p>
        </w:tc>
        <w:tc>
          <w:tcPr>
            <w:tcW w:w="0" w:type="auto"/>
            <w:vAlign w:val="center"/>
            <w:hideMark/>
          </w:tcPr>
          <w:p w14:paraId="7A682179" w14:textId="77777777" w:rsidR="00000000" w:rsidRDefault="00E36B8C">
            <w:pPr>
              <w:rPr>
                <w:rFonts w:eastAsia="Times New Roman"/>
                <w:sz w:val="20"/>
                <w:szCs w:val="20"/>
              </w:rPr>
            </w:pPr>
          </w:p>
        </w:tc>
        <w:tc>
          <w:tcPr>
            <w:tcW w:w="0" w:type="auto"/>
            <w:vAlign w:val="center"/>
            <w:hideMark/>
          </w:tcPr>
          <w:p w14:paraId="07D91FFD" w14:textId="77777777" w:rsidR="00000000" w:rsidRDefault="00E36B8C">
            <w:pPr>
              <w:rPr>
                <w:rFonts w:eastAsia="Times New Roman"/>
                <w:sz w:val="20"/>
                <w:szCs w:val="20"/>
              </w:rPr>
            </w:pPr>
          </w:p>
        </w:tc>
        <w:tc>
          <w:tcPr>
            <w:tcW w:w="0" w:type="auto"/>
            <w:vAlign w:val="center"/>
            <w:hideMark/>
          </w:tcPr>
          <w:p w14:paraId="2FACD84C" w14:textId="77777777" w:rsidR="00000000" w:rsidRDefault="00E36B8C">
            <w:pPr>
              <w:rPr>
                <w:rFonts w:eastAsia="Times New Roman"/>
                <w:sz w:val="20"/>
                <w:szCs w:val="20"/>
              </w:rPr>
            </w:pPr>
          </w:p>
        </w:tc>
        <w:tc>
          <w:tcPr>
            <w:tcW w:w="0" w:type="auto"/>
            <w:vAlign w:val="center"/>
            <w:hideMark/>
          </w:tcPr>
          <w:p w14:paraId="14F2959B" w14:textId="77777777" w:rsidR="00000000" w:rsidRDefault="00E36B8C">
            <w:pPr>
              <w:rPr>
                <w:rFonts w:eastAsia="Times New Roman"/>
                <w:sz w:val="20"/>
                <w:szCs w:val="20"/>
              </w:rPr>
            </w:pPr>
          </w:p>
        </w:tc>
        <w:tc>
          <w:tcPr>
            <w:tcW w:w="0" w:type="auto"/>
            <w:vAlign w:val="center"/>
            <w:hideMark/>
          </w:tcPr>
          <w:p w14:paraId="3962256A" w14:textId="77777777" w:rsidR="00000000" w:rsidRDefault="00E36B8C">
            <w:pPr>
              <w:rPr>
                <w:rFonts w:eastAsia="Times New Roman"/>
                <w:sz w:val="20"/>
                <w:szCs w:val="20"/>
              </w:rPr>
            </w:pPr>
          </w:p>
        </w:tc>
        <w:tc>
          <w:tcPr>
            <w:tcW w:w="0" w:type="auto"/>
            <w:vAlign w:val="center"/>
            <w:hideMark/>
          </w:tcPr>
          <w:p w14:paraId="05421FA4" w14:textId="77777777" w:rsidR="00000000" w:rsidRDefault="00E36B8C">
            <w:pPr>
              <w:rPr>
                <w:rFonts w:eastAsia="Times New Roman"/>
                <w:sz w:val="20"/>
                <w:szCs w:val="20"/>
              </w:rPr>
            </w:pPr>
          </w:p>
        </w:tc>
        <w:tc>
          <w:tcPr>
            <w:tcW w:w="0" w:type="auto"/>
            <w:vAlign w:val="center"/>
            <w:hideMark/>
          </w:tcPr>
          <w:p w14:paraId="54C478AB" w14:textId="77777777" w:rsidR="00000000" w:rsidRDefault="00E36B8C">
            <w:pPr>
              <w:rPr>
                <w:rFonts w:eastAsia="Times New Roman"/>
                <w:sz w:val="20"/>
                <w:szCs w:val="20"/>
              </w:rPr>
            </w:pPr>
          </w:p>
        </w:tc>
        <w:tc>
          <w:tcPr>
            <w:tcW w:w="0" w:type="auto"/>
            <w:vAlign w:val="center"/>
            <w:hideMark/>
          </w:tcPr>
          <w:p w14:paraId="10562AC4" w14:textId="77777777" w:rsidR="00000000" w:rsidRDefault="00E36B8C">
            <w:pPr>
              <w:rPr>
                <w:rFonts w:eastAsia="Times New Roman"/>
                <w:sz w:val="20"/>
                <w:szCs w:val="20"/>
              </w:rPr>
            </w:pPr>
          </w:p>
        </w:tc>
        <w:tc>
          <w:tcPr>
            <w:tcW w:w="0" w:type="auto"/>
            <w:vAlign w:val="center"/>
            <w:hideMark/>
          </w:tcPr>
          <w:p w14:paraId="54B3513B" w14:textId="77777777" w:rsidR="00000000" w:rsidRDefault="00E36B8C">
            <w:pPr>
              <w:rPr>
                <w:rFonts w:eastAsia="Times New Roman"/>
                <w:sz w:val="20"/>
                <w:szCs w:val="20"/>
              </w:rPr>
            </w:pPr>
          </w:p>
        </w:tc>
        <w:tc>
          <w:tcPr>
            <w:tcW w:w="0" w:type="auto"/>
            <w:vAlign w:val="center"/>
            <w:hideMark/>
          </w:tcPr>
          <w:p w14:paraId="7E402ED4" w14:textId="77777777" w:rsidR="00000000" w:rsidRDefault="00E36B8C">
            <w:pPr>
              <w:rPr>
                <w:rFonts w:eastAsia="Times New Roman"/>
                <w:sz w:val="20"/>
                <w:szCs w:val="20"/>
              </w:rPr>
            </w:pPr>
          </w:p>
        </w:tc>
        <w:tc>
          <w:tcPr>
            <w:tcW w:w="0" w:type="auto"/>
            <w:vAlign w:val="center"/>
            <w:hideMark/>
          </w:tcPr>
          <w:p w14:paraId="7F517884" w14:textId="77777777" w:rsidR="00000000" w:rsidRDefault="00E36B8C">
            <w:pPr>
              <w:rPr>
                <w:rFonts w:eastAsia="Times New Roman"/>
                <w:sz w:val="20"/>
                <w:szCs w:val="20"/>
              </w:rPr>
            </w:pPr>
          </w:p>
        </w:tc>
        <w:tc>
          <w:tcPr>
            <w:tcW w:w="0" w:type="auto"/>
            <w:vAlign w:val="center"/>
            <w:hideMark/>
          </w:tcPr>
          <w:p w14:paraId="738969BE" w14:textId="77777777" w:rsidR="00000000" w:rsidRDefault="00E36B8C">
            <w:pPr>
              <w:rPr>
                <w:rFonts w:eastAsia="Times New Roman"/>
                <w:sz w:val="20"/>
                <w:szCs w:val="20"/>
              </w:rPr>
            </w:pPr>
          </w:p>
        </w:tc>
        <w:tc>
          <w:tcPr>
            <w:tcW w:w="0" w:type="auto"/>
            <w:vAlign w:val="center"/>
            <w:hideMark/>
          </w:tcPr>
          <w:p w14:paraId="79AA9FB9" w14:textId="77777777" w:rsidR="00000000" w:rsidRDefault="00E36B8C">
            <w:pPr>
              <w:rPr>
                <w:rFonts w:eastAsia="Times New Roman"/>
                <w:sz w:val="20"/>
                <w:szCs w:val="20"/>
              </w:rPr>
            </w:pPr>
          </w:p>
        </w:tc>
      </w:tr>
      <w:tr w:rsidR="00000000" w14:paraId="18A1F34A" w14:textId="77777777">
        <w:trPr>
          <w:divId w:val="299000237"/>
          <w:jc w:val="center"/>
        </w:trPr>
        <w:tc>
          <w:tcPr>
            <w:tcW w:w="0" w:type="auto"/>
            <w:gridSpan w:val="3"/>
            <w:shd w:val="clear" w:color="auto" w:fill="CCEEFF"/>
            <w:tcMar>
              <w:top w:w="30" w:type="dxa"/>
              <w:left w:w="20" w:type="dxa"/>
              <w:bottom w:w="30" w:type="dxa"/>
              <w:right w:w="20" w:type="dxa"/>
            </w:tcMar>
            <w:vAlign w:val="bottom"/>
            <w:hideMark/>
          </w:tcPr>
          <w:p w14:paraId="2064C02D" w14:textId="77777777" w:rsidR="00000000" w:rsidRDefault="00E36B8C">
            <w:pPr>
              <w:rPr>
                <w:rFonts w:eastAsia="Times New Roman"/>
              </w:rPr>
            </w:pPr>
            <w:r>
              <w:rPr>
                <w:rFonts w:eastAsia="Times New Roman"/>
                <w:color w:val="000000"/>
                <w:sz w:val="20"/>
                <w:szCs w:val="20"/>
              </w:rPr>
              <w:t>    </w:t>
            </w: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542D308C" w14:textId="77777777" w:rsidR="00000000" w:rsidRDefault="00E36B8C">
            <w:pPr>
              <w:jc w:val="right"/>
              <w:rPr>
                <w:rFonts w:eastAsia="Times New Roman"/>
              </w:rPr>
            </w:pPr>
            <w:r>
              <w:rPr>
                <w:rFonts w:eastAsia="Times New Roman"/>
                <w:color w:val="000000"/>
                <w:sz w:val="20"/>
                <w:szCs w:val="20"/>
              </w:rPr>
              <w:t>22,000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AC5F8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D96A6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D3B947" w14:textId="77777777" w:rsidR="00000000" w:rsidRDefault="00E36B8C">
            <w:pPr>
              <w:jc w:val="right"/>
              <w:rPr>
                <w:rFonts w:eastAsia="Times New Roman"/>
              </w:rPr>
            </w:pPr>
            <w:r>
              <w:rPr>
                <w:rFonts w:eastAsia="Times New Roman"/>
                <w:color w:val="000000"/>
                <w:sz w:val="20"/>
                <w:szCs w:val="20"/>
              </w:rPr>
              <w:t>33.3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7793B1"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1D6997F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F69339" w14:textId="77777777" w:rsidR="00000000" w:rsidRDefault="00E36B8C">
            <w:pPr>
              <w:jc w:val="right"/>
              <w:rPr>
                <w:rFonts w:eastAsia="Times New Roman"/>
              </w:rPr>
            </w:pPr>
            <w:r>
              <w:rPr>
                <w:rFonts w:eastAsia="Times New Roman"/>
                <w:color w:val="000000"/>
                <w:sz w:val="20"/>
                <w:szCs w:val="20"/>
              </w:rPr>
              <w:t>23,000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C7AE50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B0DFA3"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803C91" w14:textId="77777777" w:rsidR="00000000" w:rsidRDefault="00E36B8C">
            <w:pPr>
              <w:jc w:val="right"/>
              <w:rPr>
                <w:rFonts w:eastAsia="Times New Roman"/>
              </w:rPr>
            </w:pPr>
            <w:r>
              <w:rPr>
                <w:rFonts w:eastAsia="Times New Roman"/>
                <w:color w:val="000000"/>
                <w:sz w:val="20"/>
                <w:szCs w:val="20"/>
              </w:rPr>
              <w:t>33.8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A0640A"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F2A938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6B3961"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F84F7B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1FC0C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3487D0" w14:textId="77777777" w:rsidR="00000000" w:rsidRDefault="00E36B8C">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64AFC66"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25C1939F" w14:textId="77777777" w:rsidR="00000000" w:rsidRDefault="00E36B8C">
            <w:pPr>
              <w:rPr>
                <w:rFonts w:eastAsia="Times New Roman"/>
                <w:sz w:val="20"/>
                <w:szCs w:val="20"/>
              </w:rPr>
            </w:pPr>
          </w:p>
        </w:tc>
        <w:tc>
          <w:tcPr>
            <w:tcW w:w="0" w:type="auto"/>
            <w:vAlign w:val="center"/>
            <w:hideMark/>
          </w:tcPr>
          <w:p w14:paraId="0E4907F1" w14:textId="77777777" w:rsidR="00000000" w:rsidRDefault="00E36B8C">
            <w:pPr>
              <w:rPr>
                <w:rFonts w:eastAsia="Times New Roman"/>
                <w:sz w:val="20"/>
                <w:szCs w:val="20"/>
              </w:rPr>
            </w:pPr>
          </w:p>
        </w:tc>
        <w:tc>
          <w:tcPr>
            <w:tcW w:w="0" w:type="auto"/>
            <w:vAlign w:val="center"/>
            <w:hideMark/>
          </w:tcPr>
          <w:p w14:paraId="22C25F7A" w14:textId="77777777" w:rsidR="00000000" w:rsidRDefault="00E36B8C">
            <w:pPr>
              <w:rPr>
                <w:rFonts w:eastAsia="Times New Roman"/>
                <w:sz w:val="20"/>
                <w:szCs w:val="20"/>
              </w:rPr>
            </w:pPr>
          </w:p>
        </w:tc>
        <w:tc>
          <w:tcPr>
            <w:tcW w:w="0" w:type="auto"/>
            <w:vAlign w:val="center"/>
            <w:hideMark/>
          </w:tcPr>
          <w:p w14:paraId="15D58445" w14:textId="77777777" w:rsidR="00000000" w:rsidRDefault="00E36B8C">
            <w:pPr>
              <w:rPr>
                <w:rFonts w:eastAsia="Times New Roman"/>
                <w:sz w:val="20"/>
                <w:szCs w:val="20"/>
              </w:rPr>
            </w:pPr>
          </w:p>
        </w:tc>
        <w:tc>
          <w:tcPr>
            <w:tcW w:w="0" w:type="auto"/>
            <w:vAlign w:val="center"/>
            <w:hideMark/>
          </w:tcPr>
          <w:p w14:paraId="3B400057" w14:textId="77777777" w:rsidR="00000000" w:rsidRDefault="00E36B8C">
            <w:pPr>
              <w:rPr>
                <w:rFonts w:eastAsia="Times New Roman"/>
                <w:sz w:val="20"/>
                <w:szCs w:val="20"/>
              </w:rPr>
            </w:pPr>
          </w:p>
        </w:tc>
        <w:tc>
          <w:tcPr>
            <w:tcW w:w="0" w:type="auto"/>
            <w:vAlign w:val="center"/>
            <w:hideMark/>
          </w:tcPr>
          <w:p w14:paraId="2159E911" w14:textId="77777777" w:rsidR="00000000" w:rsidRDefault="00E36B8C">
            <w:pPr>
              <w:rPr>
                <w:rFonts w:eastAsia="Times New Roman"/>
                <w:sz w:val="20"/>
                <w:szCs w:val="20"/>
              </w:rPr>
            </w:pPr>
          </w:p>
        </w:tc>
        <w:tc>
          <w:tcPr>
            <w:tcW w:w="0" w:type="auto"/>
            <w:vAlign w:val="center"/>
            <w:hideMark/>
          </w:tcPr>
          <w:p w14:paraId="114EF464" w14:textId="77777777" w:rsidR="00000000" w:rsidRDefault="00E36B8C">
            <w:pPr>
              <w:rPr>
                <w:rFonts w:eastAsia="Times New Roman"/>
                <w:sz w:val="20"/>
                <w:szCs w:val="20"/>
              </w:rPr>
            </w:pPr>
          </w:p>
        </w:tc>
        <w:tc>
          <w:tcPr>
            <w:tcW w:w="0" w:type="auto"/>
            <w:vAlign w:val="center"/>
            <w:hideMark/>
          </w:tcPr>
          <w:p w14:paraId="1D02512F" w14:textId="77777777" w:rsidR="00000000" w:rsidRDefault="00E36B8C">
            <w:pPr>
              <w:rPr>
                <w:rFonts w:eastAsia="Times New Roman"/>
                <w:sz w:val="20"/>
                <w:szCs w:val="20"/>
              </w:rPr>
            </w:pPr>
          </w:p>
        </w:tc>
        <w:tc>
          <w:tcPr>
            <w:tcW w:w="0" w:type="auto"/>
            <w:vAlign w:val="center"/>
            <w:hideMark/>
          </w:tcPr>
          <w:p w14:paraId="7CF13C08" w14:textId="77777777" w:rsidR="00000000" w:rsidRDefault="00E36B8C">
            <w:pPr>
              <w:rPr>
                <w:rFonts w:eastAsia="Times New Roman"/>
                <w:sz w:val="20"/>
                <w:szCs w:val="20"/>
              </w:rPr>
            </w:pPr>
          </w:p>
        </w:tc>
        <w:tc>
          <w:tcPr>
            <w:tcW w:w="0" w:type="auto"/>
            <w:vAlign w:val="center"/>
            <w:hideMark/>
          </w:tcPr>
          <w:p w14:paraId="4D98F571" w14:textId="77777777" w:rsidR="00000000" w:rsidRDefault="00E36B8C">
            <w:pPr>
              <w:rPr>
                <w:rFonts w:eastAsia="Times New Roman"/>
                <w:sz w:val="20"/>
                <w:szCs w:val="20"/>
              </w:rPr>
            </w:pPr>
          </w:p>
        </w:tc>
        <w:tc>
          <w:tcPr>
            <w:tcW w:w="0" w:type="auto"/>
            <w:vAlign w:val="center"/>
            <w:hideMark/>
          </w:tcPr>
          <w:p w14:paraId="000CD7AE" w14:textId="77777777" w:rsidR="00000000" w:rsidRDefault="00E36B8C">
            <w:pPr>
              <w:rPr>
                <w:rFonts w:eastAsia="Times New Roman"/>
                <w:sz w:val="20"/>
                <w:szCs w:val="20"/>
              </w:rPr>
            </w:pPr>
          </w:p>
        </w:tc>
        <w:tc>
          <w:tcPr>
            <w:tcW w:w="0" w:type="auto"/>
            <w:vAlign w:val="center"/>
            <w:hideMark/>
          </w:tcPr>
          <w:p w14:paraId="07BAE9B5" w14:textId="77777777" w:rsidR="00000000" w:rsidRDefault="00E36B8C">
            <w:pPr>
              <w:rPr>
                <w:rFonts w:eastAsia="Times New Roman"/>
                <w:sz w:val="20"/>
                <w:szCs w:val="20"/>
              </w:rPr>
            </w:pPr>
          </w:p>
        </w:tc>
        <w:tc>
          <w:tcPr>
            <w:tcW w:w="0" w:type="auto"/>
            <w:vAlign w:val="center"/>
            <w:hideMark/>
          </w:tcPr>
          <w:p w14:paraId="28A480C6" w14:textId="77777777" w:rsidR="00000000" w:rsidRDefault="00E36B8C">
            <w:pPr>
              <w:rPr>
                <w:rFonts w:eastAsia="Times New Roman"/>
                <w:sz w:val="20"/>
                <w:szCs w:val="20"/>
              </w:rPr>
            </w:pPr>
          </w:p>
        </w:tc>
        <w:tc>
          <w:tcPr>
            <w:tcW w:w="0" w:type="auto"/>
            <w:vAlign w:val="center"/>
            <w:hideMark/>
          </w:tcPr>
          <w:p w14:paraId="49ED0005" w14:textId="77777777" w:rsidR="00000000" w:rsidRDefault="00E36B8C">
            <w:pPr>
              <w:rPr>
                <w:rFonts w:eastAsia="Times New Roman"/>
                <w:sz w:val="20"/>
                <w:szCs w:val="20"/>
              </w:rPr>
            </w:pPr>
          </w:p>
        </w:tc>
        <w:tc>
          <w:tcPr>
            <w:tcW w:w="0" w:type="auto"/>
            <w:vAlign w:val="center"/>
            <w:hideMark/>
          </w:tcPr>
          <w:p w14:paraId="24268A26" w14:textId="77777777" w:rsidR="00000000" w:rsidRDefault="00E36B8C">
            <w:pPr>
              <w:rPr>
                <w:rFonts w:eastAsia="Times New Roman"/>
                <w:sz w:val="20"/>
                <w:szCs w:val="20"/>
              </w:rPr>
            </w:pPr>
          </w:p>
        </w:tc>
        <w:tc>
          <w:tcPr>
            <w:tcW w:w="0" w:type="auto"/>
            <w:vAlign w:val="center"/>
            <w:hideMark/>
          </w:tcPr>
          <w:p w14:paraId="758E8E78" w14:textId="77777777" w:rsidR="00000000" w:rsidRDefault="00E36B8C">
            <w:pPr>
              <w:rPr>
                <w:rFonts w:eastAsia="Times New Roman"/>
                <w:sz w:val="20"/>
                <w:szCs w:val="20"/>
              </w:rPr>
            </w:pPr>
          </w:p>
        </w:tc>
        <w:tc>
          <w:tcPr>
            <w:tcW w:w="0" w:type="auto"/>
            <w:vAlign w:val="center"/>
            <w:hideMark/>
          </w:tcPr>
          <w:p w14:paraId="78FC9A69" w14:textId="77777777" w:rsidR="00000000" w:rsidRDefault="00E36B8C">
            <w:pPr>
              <w:rPr>
                <w:rFonts w:eastAsia="Times New Roman"/>
                <w:sz w:val="20"/>
                <w:szCs w:val="20"/>
              </w:rPr>
            </w:pPr>
          </w:p>
        </w:tc>
        <w:tc>
          <w:tcPr>
            <w:tcW w:w="0" w:type="auto"/>
            <w:vAlign w:val="center"/>
            <w:hideMark/>
          </w:tcPr>
          <w:p w14:paraId="0DBCA210" w14:textId="77777777" w:rsidR="00000000" w:rsidRDefault="00E36B8C">
            <w:pPr>
              <w:rPr>
                <w:rFonts w:eastAsia="Times New Roman"/>
                <w:sz w:val="20"/>
                <w:szCs w:val="20"/>
              </w:rPr>
            </w:pPr>
          </w:p>
        </w:tc>
      </w:tr>
      <w:tr w:rsidR="00000000" w14:paraId="40151570" w14:textId="77777777">
        <w:trPr>
          <w:divId w:val="299000237"/>
          <w:jc w:val="center"/>
        </w:trPr>
        <w:tc>
          <w:tcPr>
            <w:tcW w:w="0" w:type="auto"/>
            <w:gridSpan w:val="3"/>
            <w:shd w:val="clear" w:color="auto" w:fill="FFFFFF"/>
            <w:tcMar>
              <w:top w:w="30" w:type="dxa"/>
              <w:left w:w="20" w:type="dxa"/>
              <w:bottom w:w="30" w:type="dxa"/>
              <w:right w:w="20" w:type="dxa"/>
            </w:tcMar>
            <w:vAlign w:val="bottom"/>
            <w:hideMark/>
          </w:tcPr>
          <w:p w14:paraId="17FF2F8F" w14:textId="77777777" w:rsidR="00000000" w:rsidRDefault="00E36B8C">
            <w:pPr>
              <w:rPr>
                <w:rFonts w:eastAsia="Times New Roman"/>
              </w:rPr>
            </w:pPr>
            <w:r>
              <w:rPr>
                <w:rFonts w:eastAsia="Times New Roman"/>
                <w:color w:val="000000"/>
                <w:sz w:val="20"/>
                <w:szCs w:val="20"/>
              </w:rPr>
              <w:t>        Total Active Independent Distributor</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D033FA" w14:textId="77777777" w:rsidR="00000000" w:rsidRDefault="00E36B8C">
            <w:pPr>
              <w:jc w:val="right"/>
              <w:rPr>
                <w:rFonts w:eastAsia="Times New Roman"/>
              </w:rPr>
            </w:pPr>
            <w:r>
              <w:rPr>
                <w:rFonts w:eastAsia="Times New Roman"/>
                <w:color w:val="000000"/>
                <w:sz w:val="20"/>
                <w:szCs w:val="20"/>
              </w:rPr>
              <w:t>66,000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566CC0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AEB41C"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408883"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6C1EA7A"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584CF87A"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E535F7" w14:textId="77777777" w:rsidR="00000000" w:rsidRDefault="00E36B8C">
            <w:pPr>
              <w:jc w:val="right"/>
              <w:rPr>
                <w:rFonts w:eastAsia="Times New Roman"/>
              </w:rPr>
            </w:pPr>
            <w:r>
              <w:rPr>
                <w:rFonts w:eastAsia="Times New Roman"/>
                <w:color w:val="000000"/>
                <w:sz w:val="20"/>
                <w:szCs w:val="20"/>
              </w:rPr>
              <w:t>68,000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540FC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EF5231"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30DB0C"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F502C81"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21C84634" w14:textId="77777777" w:rsidR="00000000" w:rsidRDefault="00E36B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39FD9A" w14:textId="77777777" w:rsidR="00000000" w:rsidRDefault="00E36B8C">
            <w:pPr>
              <w:jc w:val="right"/>
              <w:rPr>
                <w:rFonts w:eastAsia="Times New Roman"/>
              </w:rPr>
            </w:pPr>
            <w:r>
              <w:rPr>
                <w:rFonts w:eastAsia="Times New Roman"/>
                <w:color w:val="000000"/>
                <w:sz w:val="20"/>
                <w:szCs w:val="20"/>
              </w:rPr>
              <w:t>(2,000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AC2C61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35AB88"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025812" w14:textId="77777777" w:rsidR="00000000" w:rsidRDefault="00E36B8C">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7F99850"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2D54EC83" w14:textId="77777777" w:rsidR="00000000" w:rsidRDefault="00E36B8C">
            <w:pPr>
              <w:rPr>
                <w:rFonts w:eastAsia="Times New Roman"/>
                <w:sz w:val="20"/>
                <w:szCs w:val="20"/>
              </w:rPr>
            </w:pPr>
          </w:p>
        </w:tc>
        <w:tc>
          <w:tcPr>
            <w:tcW w:w="0" w:type="auto"/>
            <w:vAlign w:val="center"/>
            <w:hideMark/>
          </w:tcPr>
          <w:p w14:paraId="2E0220F4" w14:textId="77777777" w:rsidR="00000000" w:rsidRDefault="00E36B8C">
            <w:pPr>
              <w:rPr>
                <w:rFonts w:eastAsia="Times New Roman"/>
                <w:sz w:val="20"/>
                <w:szCs w:val="20"/>
              </w:rPr>
            </w:pPr>
          </w:p>
        </w:tc>
        <w:tc>
          <w:tcPr>
            <w:tcW w:w="0" w:type="auto"/>
            <w:vAlign w:val="center"/>
            <w:hideMark/>
          </w:tcPr>
          <w:p w14:paraId="22B6EF6F" w14:textId="77777777" w:rsidR="00000000" w:rsidRDefault="00E36B8C">
            <w:pPr>
              <w:rPr>
                <w:rFonts w:eastAsia="Times New Roman"/>
                <w:sz w:val="20"/>
                <w:szCs w:val="20"/>
              </w:rPr>
            </w:pPr>
          </w:p>
        </w:tc>
        <w:tc>
          <w:tcPr>
            <w:tcW w:w="0" w:type="auto"/>
            <w:vAlign w:val="center"/>
            <w:hideMark/>
          </w:tcPr>
          <w:p w14:paraId="5F0C310A" w14:textId="77777777" w:rsidR="00000000" w:rsidRDefault="00E36B8C">
            <w:pPr>
              <w:rPr>
                <w:rFonts w:eastAsia="Times New Roman"/>
                <w:sz w:val="20"/>
                <w:szCs w:val="20"/>
              </w:rPr>
            </w:pPr>
          </w:p>
        </w:tc>
        <w:tc>
          <w:tcPr>
            <w:tcW w:w="0" w:type="auto"/>
            <w:vAlign w:val="center"/>
            <w:hideMark/>
          </w:tcPr>
          <w:p w14:paraId="71C243EA" w14:textId="77777777" w:rsidR="00000000" w:rsidRDefault="00E36B8C">
            <w:pPr>
              <w:rPr>
                <w:rFonts w:eastAsia="Times New Roman"/>
                <w:sz w:val="20"/>
                <w:szCs w:val="20"/>
              </w:rPr>
            </w:pPr>
          </w:p>
        </w:tc>
        <w:tc>
          <w:tcPr>
            <w:tcW w:w="0" w:type="auto"/>
            <w:vAlign w:val="center"/>
            <w:hideMark/>
          </w:tcPr>
          <w:p w14:paraId="44B46ECE" w14:textId="77777777" w:rsidR="00000000" w:rsidRDefault="00E36B8C">
            <w:pPr>
              <w:rPr>
                <w:rFonts w:eastAsia="Times New Roman"/>
                <w:sz w:val="20"/>
                <w:szCs w:val="20"/>
              </w:rPr>
            </w:pPr>
          </w:p>
        </w:tc>
        <w:tc>
          <w:tcPr>
            <w:tcW w:w="0" w:type="auto"/>
            <w:vAlign w:val="center"/>
            <w:hideMark/>
          </w:tcPr>
          <w:p w14:paraId="590BA5FB" w14:textId="77777777" w:rsidR="00000000" w:rsidRDefault="00E36B8C">
            <w:pPr>
              <w:rPr>
                <w:rFonts w:eastAsia="Times New Roman"/>
                <w:sz w:val="20"/>
                <w:szCs w:val="20"/>
              </w:rPr>
            </w:pPr>
          </w:p>
        </w:tc>
        <w:tc>
          <w:tcPr>
            <w:tcW w:w="0" w:type="auto"/>
            <w:vAlign w:val="center"/>
            <w:hideMark/>
          </w:tcPr>
          <w:p w14:paraId="2EEB8386" w14:textId="77777777" w:rsidR="00000000" w:rsidRDefault="00E36B8C">
            <w:pPr>
              <w:rPr>
                <w:rFonts w:eastAsia="Times New Roman"/>
                <w:sz w:val="20"/>
                <w:szCs w:val="20"/>
              </w:rPr>
            </w:pPr>
          </w:p>
        </w:tc>
        <w:tc>
          <w:tcPr>
            <w:tcW w:w="0" w:type="auto"/>
            <w:vAlign w:val="center"/>
            <w:hideMark/>
          </w:tcPr>
          <w:p w14:paraId="1C217064" w14:textId="77777777" w:rsidR="00000000" w:rsidRDefault="00E36B8C">
            <w:pPr>
              <w:rPr>
                <w:rFonts w:eastAsia="Times New Roman"/>
                <w:sz w:val="20"/>
                <w:szCs w:val="20"/>
              </w:rPr>
            </w:pPr>
          </w:p>
        </w:tc>
        <w:tc>
          <w:tcPr>
            <w:tcW w:w="0" w:type="auto"/>
            <w:vAlign w:val="center"/>
            <w:hideMark/>
          </w:tcPr>
          <w:p w14:paraId="49E17575" w14:textId="77777777" w:rsidR="00000000" w:rsidRDefault="00E36B8C">
            <w:pPr>
              <w:rPr>
                <w:rFonts w:eastAsia="Times New Roman"/>
                <w:sz w:val="20"/>
                <w:szCs w:val="20"/>
              </w:rPr>
            </w:pPr>
          </w:p>
        </w:tc>
        <w:tc>
          <w:tcPr>
            <w:tcW w:w="0" w:type="auto"/>
            <w:vAlign w:val="center"/>
            <w:hideMark/>
          </w:tcPr>
          <w:p w14:paraId="6963EE21" w14:textId="77777777" w:rsidR="00000000" w:rsidRDefault="00E36B8C">
            <w:pPr>
              <w:rPr>
                <w:rFonts w:eastAsia="Times New Roman"/>
                <w:sz w:val="20"/>
                <w:szCs w:val="20"/>
              </w:rPr>
            </w:pPr>
          </w:p>
        </w:tc>
        <w:tc>
          <w:tcPr>
            <w:tcW w:w="0" w:type="auto"/>
            <w:vAlign w:val="center"/>
            <w:hideMark/>
          </w:tcPr>
          <w:p w14:paraId="39B36605" w14:textId="77777777" w:rsidR="00000000" w:rsidRDefault="00E36B8C">
            <w:pPr>
              <w:rPr>
                <w:rFonts w:eastAsia="Times New Roman"/>
                <w:sz w:val="20"/>
                <w:szCs w:val="20"/>
              </w:rPr>
            </w:pPr>
          </w:p>
        </w:tc>
        <w:tc>
          <w:tcPr>
            <w:tcW w:w="0" w:type="auto"/>
            <w:vAlign w:val="center"/>
            <w:hideMark/>
          </w:tcPr>
          <w:p w14:paraId="325D9539" w14:textId="77777777" w:rsidR="00000000" w:rsidRDefault="00E36B8C">
            <w:pPr>
              <w:rPr>
                <w:rFonts w:eastAsia="Times New Roman"/>
                <w:sz w:val="20"/>
                <w:szCs w:val="20"/>
              </w:rPr>
            </w:pPr>
          </w:p>
        </w:tc>
        <w:tc>
          <w:tcPr>
            <w:tcW w:w="0" w:type="auto"/>
            <w:vAlign w:val="center"/>
            <w:hideMark/>
          </w:tcPr>
          <w:p w14:paraId="4B328984" w14:textId="77777777" w:rsidR="00000000" w:rsidRDefault="00E36B8C">
            <w:pPr>
              <w:rPr>
                <w:rFonts w:eastAsia="Times New Roman"/>
                <w:sz w:val="20"/>
                <w:szCs w:val="20"/>
              </w:rPr>
            </w:pPr>
          </w:p>
        </w:tc>
        <w:tc>
          <w:tcPr>
            <w:tcW w:w="0" w:type="auto"/>
            <w:vAlign w:val="center"/>
            <w:hideMark/>
          </w:tcPr>
          <w:p w14:paraId="6CD276AD" w14:textId="77777777" w:rsidR="00000000" w:rsidRDefault="00E36B8C">
            <w:pPr>
              <w:rPr>
                <w:rFonts w:eastAsia="Times New Roman"/>
                <w:sz w:val="20"/>
                <w:szCs w:val="20"/>
              </w:rPr>
            </w:pPr>
          </w:p>
        </w:tc>
        <w:tc>
          <w:tcPr>
            <w:tcW w:w="0" w:type="auto"/>
            <w:vAlign w:val="center"/>
            <w:hideMark/>
          </w:tcPr>
          <w:p w14:paraId="611FB000" w14:textId="77777777" w:rsidR="00000000" w:rsidRDefault="00E36B8C">
            <w:pPr>
              <w:rPr>
                <w:rFonts w:eastAsia="Times New Roman"/>
                <w:sz w:val="20"/>
                <w:szCs w:val="20"/>
              </w:rPr>
            </w:pPr>
          </w:p>
        </w:tc>
        <w:tc>
          <w:tcPr>
            <w:tcW w:w="0" w:type="auto"/>
            <w:vAlign w:val="center"/>
            <w:hideMark/>
          </w:tcPr>
          <w:p w14:paraId="17AFD23C" w14:textId="77777777" w:rsidR="00000000" w:rsidRDefault="00E36B8C">
            <w:pPr>
              <w:rPr>
                <w:rFonts w:eastAsia="Times New Roman"/>
                <w:sz w:val="20"/>
                <w:szCs w:val="20"/>
              </w:rPr>
            </w:pPr>
          </w:p>
        </w:tc>
        <w:tc>
          <w:tcPr>
            <w:tcW w:w="0" w:type="auto"/>
            <w:vAlign w:val="center"/>
            <w:hideMark/>
          </w:tcPr>
          <w:p w14:paraId="4F21004B" w14:textId="77777777" w:rsidR="00000000" w:rsidRDefault="00E36B8C">
            <w:pPr>
              <w:rPr>
                <w:rFonts w:eastAsia="Times New Roman"/>
                <w:sz w:val="20"/>
                <w:szCs w:val="20"/>
              </w:rPr>
            </w:pPr>
          </w:p>
        </w:tc>
      </w:tr>
      <w:tr w:rsidR="00000000" w14:paraId="5A1816E4" w14:textId="77777777">
        <w:trPr>
          <w:divId w:val="299000237"/>
          <w:trHeight w:val="300"/>
          <w:jc w:val="center"/>
        </w:trPr>
        <w:tc>
          <w:tcPr>
            <w:tcW w:w="0" w:type="auto"/>
            <w:gridSpan w:val="3"/>
            <w:shd w:val="clear" w:color="auto" w:fill="CCEEFF"/>
            <w:tcMar>
              <w:top w:w="15" w:type="dxa"/>
              <w:left w:w="20" w:type="dxa"/>
              <w:bottom w:w="15" w:type="dxa"/>
              <w:right w:w="20" w:type="dxa"/>
            </w:tcMar>
            <w:vAlign w:val="bottom"/>
            <w:hideMark/>
          </w:tcPr>
          <w:p w14:paraId="03E43B83" w14:textId="77777777" w:rsidR="00000000" w:rsidRDefault="00E36B8C">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5CBD18D"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732FA91"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9C37F8A"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C00BC6E"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349A600"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B71FFE7"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F7319B6"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DAE2EF7"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E4C7706"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67EEAFD"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E099C2B" w14:textId="77777777" w:rsidR="00000000" w:rsidRDefault="00E36B8C">
            <w:pPr>
              <w:rPr>
                <w:rFonts w:eastAsia="Times New Roman"/>
                <w:sz w:val="20"/>
                <w:szCs w:val="20"/>
              </w:rPr>
            </w:pPr>
          </w:p>
        </w:tc>
        <w:tc>
          <w:tcPr>
            <w:tcW w:w="0" w:type="auto"/>
            <w:vAlign w:val="center"/>
            <w:hideMark/>
          </w:tcPr>
          <w:p w14:paraId="71B8D032" w14:textId="77777777" w:rsidR="00000000" w:rsidRDefault="00E36B8C">
            <w:pPr>
              <w:rPr>
                <w:rFonts w:eastAsia="Times New Roman"/>
                <w:sz w:val="20"/>
                <w:szCs w:val="20"/>
              </w:rPr>
            </w:pPr>
          </w:p>
        </w:tc>
        <w:tc>
          <w:tcPr>
            <w:tcW w:w="0" w:type="auto"/>
            <w:vAlign w:val="center"/>
            <w:hideMark/>
          </w:tcPr>
          <w:p w14:paraId="5A17FF4E" w14:textId="77777777" w:rsidR="00000000" w:rsidRDefault="00E36B8C">
            <w:pPr>
              <w:rPr>
                <w:rFonts w:eastAsia="Times New Roman"/>
                <w:sz w:val="20"/>
                <w:szCs w:val="20"/>
              </w:rPr>
            </w:pPr>
          </w:p>
        </w:tc>
        <w:tc>
          <w:tcPr>
            <w:tcW w:w="0" w:type="auto"/>
            <w:vAlign w:val="center"/>
            <w:hideMark/>
          </w:tcPr>
          <w:p w14:paraId="65AA37F6" w14:textId="77777777" w:rsidR="00000000" w:rsidRDefault="00E36B8C">
            <w:pPr>
              <w:rPr>
                <w:rFonts w:eastAsia="Times New Roman"/>
                <w:sz w:val="20"/>
                <w:szCs w:val="20"/>
              </w:rPr>
            </w:pPr>
          </w:p>
        </w:tc>
        <w:tc>
          <w:tcPr>
            <w:tcW w:w="0" w:type="auto"/>
            <w:vAlign w:val="center"/>
            <w:hideMark/>
          </w:tcPr>
          <w:p w14:paraId="4E31D665" w14:textId="77777777" w:rsidR="00000000" w:rsidRDefault="00E36B8C">
            <w:pPr>
              <w:rPr>
                <w:rFonts w:eastAsia="Times New Roman"/>
                <w:sz w:val="20"/>
                <w:szCs w:val="20"/>
              </w:rPr>
            </w:pPr>
          </w:p>
        </w:tc>
        <w:tc>
          <w:tcPr>
            <w:tcW w:w="0" w:type="auto"/>
            <w:vAlign w:val="center"/>
            <w:hideMark/>
          </w:tcPr>
          <w:p w14:paraId="68FACE76" w14:textId="77777777" w:rsidR="00000000" w:rsidRDefault="00E36B8C">
            <w:pPr>
              <w:rPr>
                <w:rFonts w:eastAsia="Times New Roman"/>
                <w:sz w:val="20"/>
                <w:szCs w:val="20"/>
              </w:rPr>
            </w:pPr>
          </w:p>
        </w:tc>
        <w:tc>
          <w:tcPr>
            <w:tcW w:w="0" w:type="auto"/>
            <w:vAlign w:val="center"/>
            <w:hideMark/>
          </w:tcPr>
          <w:p w14:paraId="78CF62AD" w14:textId="77777777" w:rsidR="00000000" w:rsidRDefault="00E36B8C">
            <w:pPr>
              <w:rPr>
                <w:rFonts w:eastAsia="Times New Roman"/>
                <w:sz w:val="20"/>
                <w:szCs w:val="20"/>
              </w:rPr>
            </w:pPr>
          </w:p>
        </w:tc>
        <w:tc>
          <w:tcPr>
            <w:tcW w:w="0" w:type="auto"/>
            <w:vAlign w:val="center"/>
            <w:hideMark/>
          </w:tcPr>
          <w:p w14:paraId="47097092" w14:textId="77777777" w:rsidR="00000000" w:rsidRDefault="00E36B8C">
            <w:pPr>
              <w:rPr>
                <w:rFonts w:eastAsia="Times New Roman"/>
                <w:sz w:val="20"/>
                <w:szCs w:val="20"/>
              </w:rPr>
            </w:pPr>
          </w:p>
        </w:tc>
        <w:tc>
          <w:tcPr>
            <w:tcW w:w="0" w:type="auto"/>
            <w:vAlign w:val="center"/>
            <w:hideMark/>
          </w:tcPr>
          <w:p w14:paraId="50307644" w14:textId="77777777" w:rsidR="00000000" w:rsidRDefault="00E36B8C">
            <w:pPr>
              <w:rPr>
                <w:rFonts w:eastAsia="Times New Roman"/>
                <w:sz w:val="20"/>
                <w:szCs w:val="20"/>
              </w:rPr>
            </w:pPr>
          </w:p>
        </w:tc>
        <w:tc>
          <w:tcPr>
            <w:tcW w:w="0" w:type="auto"/>
            <w:vAlign w:val="center"/>
            <w:hideMark/>
          </w:tcPr>
          <w:p w14:paraId="6E35F7C0" w14:textId="77777777" w:rsidR="00000000" w:rsidRDefault="00E36B8C">
            <w:pPr>
              <w:rPr>
                <w:rFonts w:eastAsia="Times New Roman"/>
                <w:sz w:val="20"/>
                <w:szCs w:val="20"/>
              </w:rPr>
            </w:pPr>
          </w:p>
        </w:tc>
        <w:tc>
          <w:tcPr>
            <w:tcW w:w="0" w:type="auto"/>
            <w:vAlign w:val="center"/>
            <w:hideMark/>
          </w:tcPr>
          <w:p w14:paraId="276E73EB" w14:textId="77777777" w:rsidR="00000000" w:rsidRDefault="00E36B8C">
            <w:pPr>
              <w:rPr>
                <w:rFonts w:eastAsia="Times New Roman"/>
                <w:sz w:val="20"/>
                <w:szCs w:val="20"/>
              </w:rPr>
            </w:pPr>
          </w:p>
        </w:tc>
        <w:tc>
          <w:tcPr>
            <w:tcW w:w="0" w:type="auto"/>
            <w:vAlign w:val="center"/>
            <w:hideMark/>
          </w:tcPr>
          <w:p w14:paraId="5361B8E4" w14:textId="77777777" w:rsidR="00000000" w:rsidRDefault="00E36B8C">
            <w:pPr>
              <w:rPr>
                <w:rFonts w:eastAsia="Times New Roman"/>
                <w:sz w:val="20"/>
                <w:szCs w:val="20"/>
              </w:rPr>
            </w:pPr>
          </w:p>
        </w:tc>
        <w:tc>
          <w:tcPr>
            <w:tcW w:w="0" w:type="auto"/>
            <w:vAlign w:val="center"/>
            <w:hideMark/>
          </w:tcPr>
          <w:p w14:paraId="66FED758" w14:textId="77777777" w:rsidR="00000000" w:rsidRDefault="00E36B8C">
            <w:pPr>
              <w:rPr>
                <w:rFonts w:eastAsia="Times New Roman"/>
                <w:sz w:val="20"/>
                <w:szCs w:val="20"/>
              </w:rPr>
            </w:pPr>
          </w:p>
        </w:tc>
        <w:tc>
          <w:tcPr>
            <w:tcW w:w="0" w:type="auto"/>
            <w:vAlign w:val="center"/>
            <w:hideMark/>
          </w:tcPr>
          <w:p w14:paraId="599846F9" w14:textId="77777777" w:rsidR="00000000" w:rsidRDefault="00E36B8C">
            <w:pPr>
              <w:rPr>
                <w:rFonts w:eastAsia="Times New Roman"/>
                <w:sz w:val="20"/>
                <w:szCs w:val="20"/>
              </w:rPr>
            </w:pPr>
          </w:p>
        </w:tc>
        <w:tc>
          <w:tcPr>
            <w:tcW w:w="0" w:type="auto"/>
            <w:vAlign w:val="center"/>
            <w:hideMark/>
          </w:tcPr>
          <w:p w14:paraId="41E7AFE6" w14:textId="77777777" w:rsidR="00000000" w:rsidRDefault="00E36B8C">
            <w:pPr>
              <w:rPr>
                <w:rFonts w:eastAsia="Times New Roman"/>
                <w:sz w:val="20"/>
                <w:szCs w:val="20"/>
              </w:rPr>
            </w:pPr>
          </w:p>
        </w:tc>
        <w:tc>
          <w:tcPr>
            <w:tcW w:w="0" w:type="auto"/>
            <w:vAlign w:val="center"/>
            <w:hideMark/>
          </w:tcPr>
          <w:p w14:paraId="7053E48A" w14:textId="77777777" w:rsidR="00000000" w:rsidRDefault="00E36B8C">
            <w:pPr>
              <w:rPr>
                <w:rFonts w:eastAsia="Times New Roman"/>
                <w:sz w:val="20"/>
                <w:szCs w:val="20"/>
              </w:rPr>
            </w:pPr>
          </w:p>
        </w:tc>
        <w:tc>
          <w:tcPr>
            <w:tcW w:w="0" w:type="auto"/>
            <w:vAlign w:val="center"/>
            <w:hideMark/>
          </w:tcPr>
          <w:p w14:paraId="5D73881A" w14:textId="77777777" w:rsidR="00000000" w:rsidRDefault="00E36B8C">
            <w:pPr>
              <w:rPr>
                <w:rFonts w:eastAsia="Times New Roman"/>
                <w:sz w:val="20"/>
                <w:szCs w:val="20"/>
              </w:rPr>
            </w:pPr>
          </w:p>
        </w:tc>
        <w:tc>
          <w:tcPr>
            <w:tcW w:w="0" w:type="auto"/>
            <w:vAlign w:val="center"/>
            <w:hideMark/>
          </w:tcPr>
          <w:p w14:paraId="343944F5" w14:textId="77777777" w:rsidR="00000000" w:rsidRDefault="00E36B8C">
            <w:pPr>
              <w:rPr>
                <w:rFonts w:eastAsia="Times New Roman"/>
                <w:sz w:val="20"/>
                <w:szCs w:val="20"/>
              </w:rPr>
            </w:pPr>
          </w:p>
        </w:tc>
        <w:tc>
          <w:tcPr>
            <w:tcW w:w="0" w:type="auto"/>
            <w:vAlign w:val="center"/>
            <w:hideMark/>
          </w:tcPr>
          <w:p w14:paraId="141739FB" w14:textId="77777777" w:rsidR="00000000" w:rsidRDefault="00E36B8C">
            <w:pPr>
              <w:rPr>
                <w:rFonts w:eastAsia="Times New Roman"/>
                <w:sz w:val="20"/>
                <w:szCs w:val="20"/>
              </w:rPr>
            </w:pPr>
          </w:p>
        </w:tc>
      </w:tr>
      <w:tr w:rsidR="00000000" w14:paraId="7ABCFE3F" w14:textId="77777777">
        <w:trPr>
          <w:divId w:val="299000237"/>
          <w:jc w:val="center"/>
        </w:trPr>
        <w:tc>
          <w:tcPr>
            <w:tcW w:w="0" w:type="auto"/>
            <w:gridSpan w:val="3"/>
            <w:shd w:val="clear" w:color="auto" w:fill="FFFFFF"/>
            <w:tcMar>
              <w:top w:w="30" w:type="dxa"/>
              <w:left w:w="20" w:type="dxa"/>
              <w:bottom w:w="30" w:type="dxa"/>
              <w:right w:w="20" w:type="dxa"/>
            </w:tcMar>
            <w:vAlign w:val="bottom"/>
            <w:hideMark/>
          </w:tcPr>
          <w:p w14:paraId="69331852" w14:textId="77777777" w:rsidR="00000000" w:rsidRDefault="00E36B8C">
            <w:pPr>
              <w:rPr>
                <w:rFonts w:eastAsia="Times New Roman"/>
              </w:rPr>
            </w:pPr>
            <w:r>
              <w:rPr>
                <w:rFonts w:eastAsia="Times New Roman"/>
                <w:color w:val="000000"/>
                <w:sz w:val="20"/>
                <w:szCs w:val="20"/>
              </w:rPr>
              <w:t>Active Customer</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6838E66A" w14:textId="77777777" w:rsidR="00000000" w:rsidRDefault="00E36B8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9EC6E89"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596B8A"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77F6AF2"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368947"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D3D2794"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246136"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B2259D"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159DF71"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FDD98A3"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33593F6" w14:textId="77777777" w:rsidR="00000000" w:rsidRDefault="00E36B8C">
            <w:pPr>
              <w:rPr>
                <w:rFonts w:eastAsia="Times New Roman"/>
                <w:sz w:val="20"/>
                <w:szCs w:val="20"/>
              </w:rPr>
            </w:pPr>
          </w:p>
        </w:tc>
        <w:tc>
          <w:tcPr>
            <w:tcW w:w="0" w:type="auto"/>
            <w:vAlign w:val="center"/>
            <w:hideMark/>
          </w:tcPr>
          <w:p w14:paraId="597A1537" w14:textId="77777777" w:rsidR="00000000" w:rsidRDefault="00E36B8C">
            <w:pPr>
              <w:rPr>
                <w:rFonts w:eastAsia="Times New Roman"/>
                <w:sz w:val="20"/>
                <w:szCs w:val="20"/>
              </w:rPr>
            </w:pPr>
          </w:p>
        </w:tc>
        <w:tc>
          <w:tcPr>
            <w:tcW w:w="0" w:type="auto"/>
            <w:vAlign w:val="center"/>
            <w:hideMark/>
          </w:tcPr>
          <w:p w14:paraId="3B8CB872" w14:textId="77777777" w:rsidR="00000000" w:rsidRDefault="00E36B8C">
            <w:pPr>
              <w:rPr>
                <w:rFonts w:eastAsia="Times New Roman"/>
                <w:sz w:val="20"/>
                <w:szCs w:val="20"/>
              </w:rPr>
            </w:pPr>
          </w:p>
        </w:tc>
        <w:tc>
          <w:tcPr>
            <w:tcW w:w="0" w:type="auto"/>
            <w:vAlign w:val="center"/>
            <w:hideMark/>
          </w:tcPr>
          <w:p w14:paraId="208CC29C" w14:textId="77777777" w:rsidR="00000000" w:rsidRDefault="00E36B8C">
            <w:pPr>
              <w:rPr>
                <w:rFonts w:eastAsia="Times New Roman"/>
                <w:sz w:val="20"/>
                <w:szCs w:val="20"/>
              </w:rPr>
            </w:pPr>
          </w:p>
        </w:tc>
        <w:tc>
          <w:tcPr>
            <w:tcW w:w="0" w:type="auto"/>
            <w:vAlign w:val="center"/>
            <w:hideMark/>
          </w:tcPr>
          <w:p w14:paraId="5312A24D" w14:textId="77777777" w:rsidR="00000000" w:rsidRDefault="00E36B8C">
            <w:pPr>
              <w:rPr>
                <w:rFonts w:eastAsia="Times New Roman"/>
                <w:sz w:val="20"/>
                <w:szCs w:val="20"/>
              </w:rPr>
            </w:pPr>
          </w:p>
        </w:tc>
        <w:tc>
          <w:tcPr>
            <w:tcW w:w="0" w:type="auto"/>
            <w:vAlign w:val="center"/>
            <w:hideMark/>
          </w:tcPr>
          <w:p w14:paraId="0CE956B1" w14:textId="77777777" w:rsidR="00000000" w:rsidRDefault="00E36B8C">
            <w:pPr>
              <w:rPr>
                <w:rFonts w:eastAsia="Times New Roman"/>
                <w:sz w:val="20"/>
                <w:szCs w:val="20"/>
              </w:rPr>
            </w:pPr>
          </w:p>
        </w:tc>
        <w:tc>
          <w:tcPr>
            <w:tcW w:w="0" w:type="auto"/>
            <w:vAlign w:val="center"/>
            <w:hideMark/>
          </w:tcPr>
          <w:p w14:paraId="6EAF7B4C" w14:textId="77777777" w:rsidR="00000000" w:rsidRDefault="00E36B8C">
            <w:pPr>
              <w:rPr>
                <w:rFonts w:eastAsia="Times New Roman"/>
                <w:sz w:val="20"/>
                <w:szCs w:val="20"/>
              </w:rPr>
            </w:pPr>
          </w:p>
        </w:tc>
        <w:tc>
          <w:tcPr>
            <w:tcW w:w="0" w:type="auto"/>
            <w:vAlign w:val="center"/>
            <w:hideMark/>
          </w:tcPr>
          <w:p w14:paraId="5D19F8E3" w14:textId="77777777" w:rsidR="00000000" w:rsidRDefault="00E36B8C">
            <w:pPr>
              <w:rPr>
                <w:rFonts w:eastAsia="Times New Roman"/>
                <w:sz w:val="20"/>
                <w:szCs w:val="20"/>
              </w:rPr>
            </w:pPr>
          </w:p>
        </w:tc>
        <w:tc>
          <w:tcPr>
            <w:tcW w:w="0" w:type="auto"/>
            <w:vAlign w:val="center"/>
            <w:hideMark/>
          </w:tcPr>
          <w:p w14:paraId="486DF40E" w14:textId="77777777" w:rsidR="00000000" w:rsidRDefault="00E36B8C">
            <w:pPr>
              <w:rPr>
                <w:rFonts w:eastAsia="Times New Roman"/>
                <w:sz w:val="20"/>
                <w:szCs w:val="20"/>
              </w:rPr>
            </w:pPr>
          </w:p>
        </w:tc>
        <w:tc>
          <w:tcPr>
            <w:tcW w:w="0" w:type="auto"/>
            <w:vAlign w:val="center"/>
            <w:hideMark/>
          </w:tcPr>
          <w:p w14:paraId="3D38A3E3" w14:textId="77777777" w:rsidR="00000000" w:rsidRDefault="00E36B8C">
            <w:pPr>
              <w:rPr>
                <w:rFonts w:eastAsia="Times New Roman"/>
                <w:sz w:val="20"/>
                <w:szCs w:val="20"/>
              </w:rPr>
            </w:pPr>
          </w:p>
        </w:tc>
        <w:tc>
          <w:tcPr>
            <w:tcW w:w="0" w:type="auto"/>
            <w:vAlign w:val="center"/>
            <w:hideMark/>
          </w:tcPr>
          <w:p w14:paraId="40F41D65" w14:textId="77777777" w:rsidR="00000000" w:rsidRDefault="00E36B8C">
            <w:pPr>
              <w:rPr>
                <w:rFonts w:eastAsia="Times New Roman"/>
                <w:sz w:val="20"/>
                <w:szCs w:val="20"/>
              </w:rPr>
            </w:pPr>
          </w:p>
        </w:tc>
        <w:tc>
          <w:tcPr>
            <w:tcW w:w="0" w:type="auto"/>
            <w:vAlign w:val="center"/>
            <w:hideMark/>
          </w:tcPr>
          <w:p w14:paraId="7018950A" w14:textId="77777777" w:rsidR="00000000" w:rsidRDefault="00E36B8C">
            <w:pPr>
              <w:rPr>
                <w:rFonts w:eastAsia="Times New Roman"/>
                <w:sz w:val="20"/>
                <w:szCs w:val="20"/>
              </w:rPr>
            </w:pPr>
          </w:p>
        </w:tc>
        <w:tc>
          <w:tcPr>
            <w:tcW w:w="0" w:type="auto"/>
            <w:vAlign w:val="center"/>
            <w:hideMark/>
          </w:tcPr>
          <w:p w14:paraId="7A1A894E" w14:textId="77777777" w:rsidR="00000000" w:rsidRDefault="00E36B8C">
            <w:pPr>
              <w:rPr>
                <w:rFonts w:eastAsia="Times New Roman"/>
                <w:sz w:val="20"/>
                <w:szCs w:val="20"/>
              </w:rPr>
            </w:pPr>
          </w:p>
        </w:tc>
        <w:tc>
          <w:tcPr>
            <w:tcW w:w="0" w:type="auto"/>
            <w:vAlign w:val="center"/>
            <w:hideMark/>
          </w:tcPr>
          <w:p w14:paraId="67126C18" w14:textId="77777777" w:rsidR="00000000" w:rsidRDefault="00E36B8C">
            <w:pPr>
              <w:rPr>
                <w:rFonts w:eastAsia="Times New Roman"/>
                <w:sz w:val="20"/>
                <w:szCs w:val="20"/>
              </w:rPr>
            </w:pPr>
          </w:p>
        </w:tc>
        <w:tc>
          <w:tcPr>
            <w:tcW w:w="0" w:type="auto"/>
            <w:vAlign w:val="center"/>
            <w:hideMark/>
          </w:tcPr>
          <w:p w14:paraId="48C9D12D" w14:textId="77777777" w:rsidR="00000000" w:rsidRDefault="00E36B8C">
            <w:pPr>
              <w:rPr>
                <w:rFonts w:eastAsia="Times New Roman"/>
                <w:sz w:val="20"/>
                <w:szCs w:val="20"/>
              </w:rPr>
            </w:pPr>
          </w:p>
        </w:tc>
        <w:tc>
          <w:tcPr>
            <w:tcW w:w="0" w:type="auto"/>
            <w:vAlign w:val="center"/>
            <w:hideMark/>
          </w:tcPr>
          <w:p w14:paraId="016A79E0" w14:textId="77777777" w:rsidR="00000000" w:rsidRDefault="00E36B8C">
            <w:pPr>
              <w:rPr>
                <w:rFonts w:eastAsia="Times New Roman"/>
                <w:sz w:val="20"/>
                <w:szCs w:val="20"/>
              </w:rPr>
            </w:pPr>
          </w:p>
        </w:tc>
        <w:tc>
          <w:tcPr>
            <w:tcW w:w="0" w:type="auto"/>
            <w:vAlign w:val="center"/>
            <w:hideMark/>
          </w:tcPr>
          <w:p w14:paraId="6CD247A3" w14:textId="77777777" w:rsidR="00000000" w:rsidRDefault="00E36B8C">
            <w:pPr>
              <w:rPr>
                <w:rFonts w:eastAsia="Times New Roman"/>
                <w:sz w:val="20"/>
                <w:szCs w:val="20"/>
              </w:rPr>
            </w:pPr>
          </w:p>
        </w:tc>
        <w:tc>
          <w:tcPr>
            <w:tcW w:w="0" w:type="auto"/>
            <w:vAlign w:val="center"/>
            <w:hideMark/>
          </w:tcPr>
          <w:p w14:paraId="5A131A12" w14:textId="77777777" w:rsidR="00000000" w:rsidRDefault="00E36B8C">
            <w:pPr>
              <w:rPr>
                <w:rFonts w:eastAsia="Times New Roman"/>
                <w:sz w:val="20"/>
                <w:szCs w:val="20"/>
              </w:rPr>
            </w:pPr>
          </w:p>
        </w:tc>
        <w:tc>
          <w:tcPr>
            <w:tcW w:w="0" w:type="auto"/>
            <w:vAlign w:val="center"/>
            <w:hideMark/>
          </w:tcPr>
          <w:p w14:paraId="29DC1276" w14:textId="77777777" w:rsidR="00000000" w:rsidRDefault="00E36B8C">
            <w:pPr>
              <w:rPr>
                <w:rFonts w:eastAsia="Times New Roman"/>
                <w:sz w:val="20"/>
                <w:szCs w:val="20"/>
              </w:rPr>
            </w:pPr>
          </w:p>
        </w:tc>
      </w:tr>
      <w:tr w:rsidR="00000000" w14:paraId="105A3759" w14:textId="77777777">
        <w:trPr>
          <w:divId w:val="299000237"/>
          <w:jc w:val="center"/>
        </w:trPr>
        <w:tc>
          <w:tcPr>
            <w:tcW w:w="0" w:type="auto"/>
            <w:gridSpan w:val="3"/>
            <w:shd w:val="clear" w:color="auto" w:fill="CCEEFF"/>
            <w:tcMar>
              <w:top w:w="30" w:type="dxa"/>
              <w:left w:w="20" w:type="dxa"/>
              <w:bottom w:w="30" w:type="dxa"/>
              <w:right w:w="20" w:type="dxa"/>
            </w:tcMar>
            <w:vAlign w:val="bottom"/>
            <w:hideMark/>
          </w:tcPr>
          <w:p w14:paraId="3F72BEBB" w14:textId="77777777" w:rsidR="00000000" w:rsidRDefault="00E36B8C">
            <w:pPr>
              <w:rPr>
                <w:rFonts w:eastAsia="Times New Roman"/>
              </w:rPr>
            </w:pPr>
            <w:r>
              <w:rPr>
                <w:rFonts w:eastAsia="Times New Roman"/>
                <w:color w:val="000000"/>
                <w:sz w:val="20"/>
                <w:szCs w:val="20"/>
              </w:rPr>
              <w:t>    America</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00BF1EA" w14:textId="77777777" w:rsidR="00000000" w:rsidRDefault="00E36B8C">
            <w:pPr>
              <w:jc w:val="right"/>
              <w:rPr>
                <w:rFonts w:eastAsia="Times New Roman"/>
              </w:rPr>
            </w:pPr>
            <w:r>
              <w:rPr>
                <w:rFonts w:eastAsia="Times New Roman"/>
                <w:color w:val="000000"/>
                <w:sz w:val="20"/>
                <w:szCs w:val="20"/>
              </w:rPr>
              <w:t>85,000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4C59A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18259F"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682951" w14:textId="77777777" w:rsidR="00000000" w:rsidRDefault="00E36B8C">
            <w:pPr>
              <w:jc w:val="right"/>
              <w:rPr>
                <w:rFonts w:eastAsia="Times New Roman"/>
              </w:rPr>
            </w:pPr>
            <w:r>
              <w:rPr>
                <w:rFonts w:eastAsia="Times New Roman"/>
                <w:color w:val="000000"/>
                <w:sz w:val="20"/>
                <w:szCs w:val="20"/>
              </w:rPr>
              <w:t>78.0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05D947"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86D2BE5"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39C562" w14:textId="77777777" w:rsidR="00000000" w:rsidRDefault="00E36B8C">
            <w:pPr>
              <w:jc w:val="right"/>
              <w:rPr>
                <w:rFonts w:eastAsia="Times New Roman"/>
              </w:rPr>
            </w:pPr>
            <w:r>
              <w:rPr>
                <w:rFonts w:eastAsia="Times New Roman"/>
                <w:color w:val="000000"/>
                <w:sz w:val="20"/>
                <w:szCs w:val="20"/>
              </w:rPr>
              <w:t>98,000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6563A1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FE3C3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592A54" w14:textId="77777777" w:rsidR="00000000" w:rsidRDefault="00E36B8C">
            <w:pPr>
              <w:jc w:val="right"/>
              <w:rPr>
                <w:rFonts w:eastAsia="Times New Roman"/>
              </w:rPr>
            </w:pPr>
            <w:r>
              <w:rPr>
                <w:rFonts w:eastAsia="Times New Roman"/>
                <w:color w:val="000000"/>
                <w:sz w:val="20"/>
                <w:szCs w:val="20"/>
              </w:rPr>
              <w:t>81.0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B9A743"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1052B1E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7E8DA7" w14:textId="77777777" w:rsidR="00000000" w:rsidRDefault="00E36B8C">
            <w:pPr>
              <w:jc w:val="right"/>
              <w:rPr>
                <w:rFonts w:eastAsia="Times New Roman"/>
              </w:rPr>
            </w:pPr>
            <w:r>
              <w:rPr>
                <w:rFonts w:eastAsia="Times New Roman"/>
                <w:color w:val="000000"/>
                <w:sz w:val="20"/>
                <w:szCs w:val="20"/>
              </w:rPr>
              <w:t>(13,000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50D311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21D92A"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94D980" w14:textId="77777777" w:rsidR="00000000" w:rsidRDefault="00E36B8C">
            <w:pPr>
              <w:jc w:val="right"/>
              <w:rPr>
                <w:rFonts w:eastAsia="Times New Roman"/>
              </w:rPr>
            </w:pPr>
            <w:r>
              <w:rPr>
                <w:rFonts w:eastAsia="Times New Roman"/>
                <w:color w:val="000000"/>
                <w:sz w:val="20"/>
                <w:szCs w:val="20"/>
              </w:rPr>
              <w:t>(13.3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868FB03"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0E727124" w14:textId="77777777" w:rsidR="00000000" w:rsidRDefault="00E36B8C">
            <w:pPr>
              <w:rPr>
                <w:rFonts w:eastAsia="Times New Roman"/>
                <w:sz w:val="20"/>
                <w:szCs w:val="20"/>
              </w:rPr>
            </w:pPr>
          </w:p>
        </w:tc>
        <w:tc>
          <w:tcPr>
            <w:tcW w:w="0" w:type="auto"/>
            <w:vAlign w:val="center"/>
            <w:hideMark/>
          </w:tcPr>
          <w:p w14:paraId="576B3DC1" w14:textId="77777777" w:rsidR="00000000" w:rsidRDefault="00E36B8C">
            <w:pPr>
              <w:rPr>
                <w:rFonts w:eastAsia="Times New Roman"/>
                <w:sz w:val="20"/>
                <w:szCs w:val="20"/>
              </w:rPr>
            </w:pPr>
          </w:p>
        </w:tc>
        <w:tc>
          <w:tcPr>
            <w:tcW w:w="0" w:type="auto"/>
            <w:vAlign w:val="center"/>
            <w:hideMark/>
          </w:tcPr>
          <w:p w14:paraId="482D007C" w14:textId="77777777" w:rsidR="00000000" w:rsidRDefault="00E36B8C">
            <w:pPr>
              <w:rPr>
                <w:rFonts w:eastAsia="Times New Roman"/>
                <w:sz w:val="20"/>
                <w:szCs w:val="20"/>
              </w:rPr>
            </w:pPr>
          </w:p>
        </w:tc>
        <w:tc>
          <w:tcPr>
            <w:tcW w:w="0" w:type="auto"/>
            <w:vAlign w:val="center"/>
            <w:hideMark/>
          </w:tcPr>
          <w:p w14:paraId="01787A0E" w14:textId="77777777" w:rsidR="00000000" w:rsidRDefault="00E36B8C">
            <w:pPr>
              <w:rPr>
                <w:rFonts w:eastAsia="Times New Roman"/>
                <w:sz w:val="20"/>
                <w:szCs w:val="20"/>
              </w:rPr>
            </w:pPr>
          </w:p>
        </w:tc>
        <w:tc>
          <w:tcPr>
            <w:tcW w:w="0" w:type="auto"/>
            <w:vAlign w:val="center"/>
            <w:hideMark/>
          </w:tcPr>
          <w:p w14:paraId="05EF18DF" w14:textId="77777777" w:rsidR="00000000" w:rsidRDefault="00E36B8C">
            <w:pPr>
              <w:rPr>
                <w:rFonts w:eastAsia="Times New Roman"/>
                <w:sz w:val="20"/>
                <w:szCs w:val="20"/>
              </w:rPr>
            </w:pPr>
          </w:p>
        </w:tc>
        <w:tc>
          <w:tcPr>
            <w:tcW w:w="0" w:type="auto"/>
            <w:vAlign w:val="center"/>
            <w:hideMark/>
          </w:tcPr>
          <w:p w14:paraId="4099D5D1" w14:textId="77777777" w:rsidR="00000000" w:rsidRDefault="00E36B8C">
            <w:pPr>
              <w:rPr>
                <w:rFonts w:eastAsia="Times New Roman"/>
                <w:sz w:val="20"/>
                <w:szCs w:val="20"/>
              </w:rPr>
            </w:pPr>
          </w:p>
        </w:tc>
        <w:tc>
          <w:tcPr>
            <w:tcW w:w="0" w:type="auto"/>
            <w:vAlign w:val="center"/>
            <w:hideMark/>
          </w:tcPr>
          <w:p w14:paraId="68AC77BE" w14:textId="77777777" w:rsidR="00000000" w:rsidRDefault="00E36B8C">
            <w:pPr>
              <w:rPr>
                <w:rFonts w:eastAsia="Times New Roman"/>
                <w:sz w:val="20"/>
                <w:szCs w:val="20"/>
              </w:rPr>
            </w:pPr>
          </w:p>
        </w:tc>
        <w:tc>
          <w:tcPr>
            <w:tcW w:w="0" w:type="auto"/>
            <w:vAlign w:val="center"/>
            <w:hideMark/>
          </w:tcPr>
          <w:p w14:paraId="3B7A932F" w14:textId="77777777" w:rsidR="00000000" w:rsidRDefault="00E36B8C">
            <w:pPr>
              <w:rPr>
                <w:rFonts w:eastAsia="Times New Roman"/>
                <w:sz w:val="20"/>
                <w:szCs w:val="20"/>
              </w:rPr>
            </w:pPr>
          </w:p>
        </w:tc>
        <w:tc>
          <w:tcPr>
            <w:tcW w:w="0" w:type="auto"/>
            <w:vAlign w:val="center"/>
            <w:hideMark/>
          </w:tcPr>
          <w:p w14:paraId="686D3FC6" w14:textId="77777777" w:rsidR="00000000" w:rsidRDefault="00E36B8C">
            <w:pPr>
              <w:rPr>
                <w:rFonts w:eastAsia="Times New Roman"/>
                <w:sz w:val="20"/>
                <w:szCs w:val="20"/>
              </w:rPr>
            </w:pPr>
          </w:p>
        </w:tc>
        <w:tc>
          <w:tcPr>
            <w:tcW w:w="0" w:type="auto"/>
            <w:vAlign w:val="center"/>
            <w:hideMark/>
          </w:tcPr>
          <w:p w14:paraId="423476A1" w14:textId="77777777" w:rsidR="00000000" w:rsidRDefault="00E36B8C">
            <w:pPr>
              <w:rPr>
                <w:rFonts w:eastAsia="Times New Roman"/>
                <w:sz w:val="20"/>
                <w:szCs w:val="20"/>
              </w:rPr>
            </w:pPr>
          </w:p>
        </w:tc>
        <w:tc>
          <w:tcPr>
            <w:tcW w:w="0" w:type="auto"/>
            <w:vAlign w:val="center"/>
            <w:hideMark/>
          </w:tcPr>
          <w:p w14:paraId="71B7E74F" w14:textId="77777777" w:rsidR="00000000" w:rsidRDefault="00E36B8C">
            <w:pPr>
              <w:rPr>
                <w:rFonts w:eastAsia="Times New Roman"/>
                <w:sz w:val="20"/>
                <w:szCs w:val="20"/>
              </w:rPr>
            </w:pPr>
          </w:p>
        </w:tc>
        <w:tc>
          <w:tcPr>
            <w:tcW w:w="0" w:type="auto"/>
            <w:vAlign w:val="center"/>
            <w:hideMark/>
          </w:tcPr>
          <w:p w14:paraId="3731C653" w14:textId="77777777" w:rsidR="00000000" w:rsidRDefault="00E36B8C">
            <w:pPr>
              <w:rPr>
                <w:rFonts w:eastAsia="Times New Roman"/>
                <w:sz w:val="20"/>
                <w:szCs w:val="20"/>
              </w:rPr>
            </w:pPr>
          </w:p>
        </w:tc>
        <w:tc>
          <w:tcPr>
            <w:tcW w:w="0" w:type="auto"/>
            <w:vAlign w:val="center"/>
            <w:hideMark/>
          </w:tcPr>
          <w:p w14:paraId="0B92251D" w14:textId="77777777" w:rsidR="00000000" w:rsidRDefault="00E36B8C">
            <w:pPr>
              <w:rPr>
                <w:rFonts w:eastAsia="Times New Roman"/>
                <w:sz w:val="20"/>
                <w:szCs w:val="20"/>
              </w:rPr>
            </w:pPr>
          </w:p>
        </w:tc>
        <w:tc>
          <w:tcPr>
            <w:tcW w:w="0" w:type="auto"/>
            <w:vAlign w:val="center"/>
            <w:hideMark/>
          </w:tcPr>
          <w:p w14:paraId="00A67D8A" w14:textId="77777777" w:rsidR="00000000" w:rsidRDefault="00E36B8C">
            <w:pPr>
              <w:rPr>
                <w:rFonts w:eastAsia="Times New Roman"/>
                <w:sz w:val="20"/>
                <w:szCs w:val="20"/>
              </w:rPr>
            </w:pPr>
          </w:p>
        </w:tc>
        <w:tc>
          <w:tcPr>
            <w:tcW w:w="0" w:type="auto"/>
            <w:vAlign w:val="center"/>
            <w:hideMark/>
          </w:tcPr>
          <w:p w14:paraId="0E2ACCDC" w14:textId="77777777" w:rsidR="00000000" w:rsidRDefault="00E36B8C">
            <w:pPr>
              <w:rPr>
                <w:rFonts w:eastAsia="Times New Roman"/>
                <w:sz w:val="20"/>
                <w:szCs w:val="20"/>
              </w:rPr>
            </w:pPr>
          </w:p>
        </w:tc>
        <w:tc>
          <w:tcPr>
            <w:tcW w:w="0" w:type="auto"/>
            <w:vAlign w:val="center"/>
            <w:hideMark/>
          </w:tcPr>
          <w:p w14:paraId="1B01D078" w14:textId="77777777" w:rsidR="00000000" w:rsidRDefault="00E36B8C">
            <w:pPr>
              <w:rPr>
                <w:rFonts w:eastAsia="Times New Roman"/>
                <w:sz w:val="20"/>
                <w:szCs w:val="20"/>
              </w:rPr>
            </w:pPr>
          </w:p>
        </w:tc>
        <w:tc>
          <w:tcPr>
            <w:tcW w:w="0" w:type="auto"/>
            <w:vAlign w:val="center"/>
            <w:hideMark/>
          </w:tcPr>
          <w:p w14:paraId="2FA74195" w14:textId="77777777" w:rsidR="00000000" w:rsidRDefault="00E36B8C">
            <w:pPr>
              <w:rPr>
                <w:rFonts w:eastAsia="Times New Roman"/>
                <w:sz w:val="20"/>
                <w:szCs w:val="20"/>
              </w:rPr>
            </w:pPr>
          </w:p>
        </w:tc>
        <w:tc>
          <w:tcPr>
            <w:tcW w:w="0" w:type="auto"/>
            <w:vAlign w:val="center"/>
            <w:hideMark/>
          </w:tcPr>
          <w:p w14:paraId="3E8BB2E1" w14:textId="77777777" w:rsidR="00000000" w:rsidRDefault="00E36B8C">
            <w:pPr>
              <w:rPr>
                <w:rFonts w:eastAsia="Times New Roman"/>
                <w:sz w:val="20"/>
                <w:szCs w:val="20"/>
              </w:rPr>
            </w:pPr>
          </w:p>
        </w:tc>
      </w:tr>
      <w:tr w:rsidR="00000000" w14:paraId="4F769E66" w14:textId="77777777">
        <w:trPr>
          <w:divId w:val="299000237"/>
          <w:jc w:val="center"/>
        </w:trPr>
        <w:tc>
          <w:tcPr>
            <w:tcW w:w="0" w:type="auto"/>
            <w:gridSpan w:val="3"/>
            <w:shd w:val="clear" w:color="auto" w:fill="FFFFFF"/>
            <w:tcMar>
              <w:top w:w="30" w:type="dxa"/>
              <w:left w:w="20" w:type="dxa"/>
              <w:bottom w:w="30" w:type="dxa"/>
              <w:right w:w="20" w:type="dxa"/>
            </w:tcMar>
            <w:vAlign w:val="bottom"/>
            <w:hideMark/>
          </w:tcPr>
          <w:p w14:paraId="700A05C7" w14:textId="77777777" w:rsidR="00000000" w:rsidRDefault="00E36B8C">
            <w:pPr>
              <w:rPr>
                <w:rFonts w:eastAsia="Times New Roman"/>
              </w:rPr>
            </w:pPr>
            <w:r>
              <w:rPr>
                <w:rFonts w:eastAsia="Times New Roman"/>
                <w:color w:val="000000"/>
                <w:sz w:val="20"/>
                <w:szCs w:val="20"/>
              </w:rPr>
              <w:t>    </w:t>
            </w: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4B8CA930" w14:textId="77777777" w:rsidR="00000000" w:rsidRDefault="00E36B8C">
            <w:pPr>
              <w:jc w:val="right"/>
              <w:rPr>
                <w:rFonts w:eastAsia="Times New Roman"/>
              </w:rPr>
            </w:pPr>
            <w:r>
              <w:rPr>
                <w:rFonts w:eastAsia="Times New Roman"/>
                <w:color w:val="000000"/>
                <w:sz w:val="20"/>
                <w:szCs w:val="20"/>
              </w:rPr>
              <w:t>24,000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43870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A0FE2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42DE88" w14:textId="77777777" w:rsidR="00000000" w:rsidRDefault="00E36B8C">
            <w:pPr>
              <w:jc w:val="right"/>
              <w:rPr>
                <w:rFonts w:eastAsia="Times New Roman"/>
              </w:rPr>
            </w:pPr>
            <w:r>
              <w:rPr>
                <w:rFonts w:eastAsia="Times New Roman"/>
                <w:color w:val="000000"/>
                <w:sz w:val="20"/>
                <w:szCs w:val="20"/>
              </w:rPr>
              <w:t>22.0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5FE25E"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577C1D9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891EC6" w14:textId="77777777" w:rsidR="00000000" w:rsidRDefault="00E36B8C">
            <w:pPr>
              <w:jc w:val="right"/>
              <w:rPr>
                <w:rFonts w:eastAsia="Times New Roman"/>
              </w:rPr>
            </w:pPr>
            <w:r>
              <w:rPr>
                <w:rFonts w:eastAsia="Times New Roman"/>
                <w:color w:val="000000"/>
                <w:sz w:val="20"/>
                <w:szCs w:val="20"/>
              </w:rPr>
              <w:t>23,000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6E6CB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4E948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A5FC21" w14:textId="77777777" w:rsidR="00000000" w:rsidRDefault="00E36B8C">
            <w:pPr>
              <w:jc w:val="right"/>
              <w:rPr>
                <w:rFonts w:eastAsia="Times New Roman"/>
              </w:rPr>
            </w:pPr>
            <w:r>
              <w:rPr>
                <w:rFonts w:eastAsia="Times New Roman"/>
                <w:color w:val="000000"/>
                <w:sz w:val="20"/>
                <w:szCs w:val="20"/>
              </w:rPr>
              <w:t>19.0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8C65116"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B217D55"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D1CC2B"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192607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8C9792"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9F6EC5" w14:textId="77777777" w:rsidR="00000000" w:rsidRDefault="00E36B8C">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692DEC"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00136C9D" w14:textId="77777777" w:rsidR="00000000" w:rsidRDefault="00E36B8C">
            <w:pPr>
              <w:rPr>
                <w:rFonts w:eastAsia="Times New Roman"/>
                <w:sz w:val="20"/>
                <w:szCs w:val="20"/>
              </w:rPr>
            </w:pPr>
          </w:p>
        </w:tc>
        <w:tc>
          <w:tcPr>
            <w:tcW w:w="0" w:type="auto"/>
            <w:vAlign w:val="center"/>
            <w:hideMark/>
          </w:tcPr>
          <w:p w14:paraId="043A6728" w14:textId="77777777" w:rsidR="00000000" w:rsidRDefault="00E36B8C">
            <w:pPr>
              <w:rPr>
                <w:rFonts w:eastAsia="Times New Roman"/>
                <w:sz w:val="20"/>
                <w:szCs w:val="20"/>
              </w:rPr>
            </w:pPr>
          </w:p>
        </w:tc>
        <w:tc>
          <w:tcPr>
            <w:tcW w:w="0" w:type="auto"/>
            <w:vAlign w:val="center"/>
            <w:hideMark/>
          </w:tcPr>
          <w:p w14:paraId="4F940BC6" w14:textId="77777777" w:rsidR="00000000" w:rsidRDefault="00E36B8C">
            <w:pPr>
              <w:rPr>
                <w:rFonts w:eastAsia="Times New Roman"/>
                <w:sz w:val="20"/>
                <w:szCs w:val="20"/>
              </w:rPr>
            </w:pPr>
          </w:p>
        </w:tc>
        <w:tc>
          <w:tcPr>
            <w:tcW w:w="0" w:type="auto"/>
            <w:vAlign w:val="center"/>
            <w:hideMark/>
          </w:tcPr>
          <w:p w14:paraId="7D9492CC" w14:textId="77777777" w:rsidR="00000000" w:rsidRDefault="00E36B8C">
            <w:pPr>
              <w:rPr>
                <w:rFonts w:eastAsia="Times New Roman"/>
                <w:sz w:val="20"/>
                <w:szCs w:val="20"/>
              </w:rPr>
            </w:pPr>
          </w:p>
        </w:tc>
        <w:tc>
          <w:tcPr>
            <w:tcW w:w="0" w:type="auto"/>
            <w:vAlign w:val="center"/>
            <w:hideMark/>
          </w:tcPr>
          <w:p w14:paraId="47D08B01" w14:textId="77777777" w:rsidR="00000000" w:rsidRDefault="00E36B8C">
            <w:pPr>
              <w:rPr>
                <w:rFonts w:eastAsia="Times New Roman"/>
                <w:sz w:val="20"/>
                <w:szCs w:val="20"/>
              </w:rPr>
            </w:pPr>
          </w:p>
        </w:tc>
        <w:tc>
          <w:tcPr>
            <w:tcW w:w="0" w:type="auto"/>
            <w:vAlign w:val="center"/>
            <w:hideMark/>
          </w:tcPr>
          <w:p w14:paraId="2671789C" w14:textId="77777777" w:rsidR="00000000" w:rsidRDefault="00E36B8C">
            <w:pPr>
              <w:rPr>
                <w:rFonts w:eastAsia="Times New Roman"/>
                <w:sz w:val="20"/>
                <w:szCs w:val="20"/>
              </w:rPr>
            </w:pPr>
          </w:p>
        </w:tc>
        <w:tc>
          <w:tcPr>
            <w:tcW w:w="0" w:type="auto"/>
            <w:vAlign w:val="center"/>
            <w:hideMark/>
          </w:tcPr>
          <w:p w14:paraId="6A2CCAF1" w14:textId="77777777" w:rsidR="00000000" w:rsidRDefault="00E36B8C">
            <w:pPr>
              <w:rPr>
                <w:rFonts w:eastAsia="Times New Roman"/>
                <w:sz w:val="20"/>
                <w:szCs w:val="20"/>
              </w:rPr>
            </w:pPr>
          </w:p>
        </w:tc>
        <w:tc>
          <w:tcPr>
            <w:tcW w:w="0" w:type="auto"/>
            <w:vAlign w:val="center"/>
            <w:hideMark/>
          </w:tcPr>
          <w:p w14:paraId="53726A53" w14:textId="77777777" w:rsidR="00000000" w:rsidRDefault="00E36B8C">
            <w:pPr>
              <w:rPr>
                <w:rFonts w:eastAsia="Times New Roman"/>
                <w:sz w:val="20"/>
                <w:szCs w:val="20"/>
              </w:rPr>
            </w:pPr>
          </w:p>
        </w:tc>
        <w:tc>
          <w:tcPr>
            <w:tcW w:w="0" w:type="auto"/>
            <w:vAlign w:val="center"/>
            <w:hideMark/>
          </w:tcPr>
          <w:p w14:paraId="6765C5C5" w14:textId="77777777" w:rsidR="00000000" w:rsidRDefault="00E36B8C">
            <w:pPr>
              <w:rPr>
                <w:rFonts w:eastAsia="Times New Roman"/>
                <w:sz w:val="20"/>
                <w:szCs w:val="20"/>
              </w:rPr>
            </w:pPr>
          </w:p>
        </w:tc>
        <w:tc>
          <w:tcPr>
            <w:tcW w:w="0" w:type="auto"/>
            <w:vAlign w:val="center"/>
            <w:hideMark/>
          </w:tcPr>
          <w:p w14:paraId="46610BAE" w14:textId="77777777" w:rsidR="00000000" w:rsidRDefault="00E36B8C">
            <w:pPr>
              <w:rPr>
                <w:rFonts w:eastAsia="Times New Roman"/>
                <w:sz w:val="20"/>
                <w:szCs w:val="20"/>
              </w:rPr>
            </w:pPr>
          </w:p>
        </w:tc>
        <w:tc>
          <w:tcPr>
            <w:tcW w:w="0" w:type="auto"/>
            <w:vAlign w:val="center"/>
            <w:hideMark/>
          </w:tcPr>
          <w:p w14:paraId="1409E862" w14:textId="77777777" w:rsidR="00000000" w:rsidRDefault="00E36B8C">
            <w:pPr>
              <w:rPr>
                <w:rFonts w:eastAsia="Times New Roman"/>
                <w:sz w:val="20"/>
                <w:szCs w:val="20"/>
              </w:rPr>
            </w:pPr>
          </w:p>
        </w:tc>
        <w:tc>
          <w:tcPr>
            <w:tcW w:w="0" w:type="auto"/>
            <w:vAlign w:val="center"/>
            <w:hideMark/>
          </w:tcPr>
          <w:p w14:paraId="5B24A6BB" w14:textId="77777777" w:rsidR="00000000" w:rsidRDefault="00E36B8C">
            <w:pPr>
              <w:rPr>
                <w:rFonts w:eastAsia="Times New Roman"/>
                <w:sz w:val="20"/>
                <w:szCs w:val="20"/>
              </w:rPr>
            </w:pPr>
          </w:p>
        </w:tc>
        <w:tc>
          <w:tcPr>
            <w:tcW w:w="0" w:type="auto"/>
            <w:vAlign w:val="center"/>
            <w:hideMark/>
          </w:tcPr>
          <w:p w14:paraId="281D3771" w14:textId="77777777" w:rsidR="00000000" w:rsidRDefault="00E36B8C">
            <w:pPr>
              <w:rPr>
                <w:rFonts w:eastAsia="Times New Roman"/>
                <w:sz w:val="20"/>
                <w:szCs w:val="20"/>
              </w:rPr>
            </w:pPr>
          </w:p>
        </w:tc>
        <w:tc>
          <w:tcPr>
            <w:tcW w:w="0" w:type="auto"/>
            <w:vAlign w:val="center"/>
            <w:hideMark/>
          </w:tcPr>
          <w:p w14:paraId="03E4A5EC" w14:textId="77777777" w:rsidR="00000000" w:rsidRDefault="00E36B8C">
            <w:pPr>
              <w:rPr>
                <w:rFonts w:eastAsia="Times New Roman"/>
                <w:sz w:val="20"/>
                <w:szCs w:val="20"/>
              </w:rPr>
            </w:pPr>
          </w:p>
        </w:tc>
        <w:tc>
          <w:tcPr>
            <w:tcW w:w="0" w:type="auto"/>
            <w:vAlign w:val="center"/>
            <w:hideMark/>
          </w:tcPr>
          <w:p w14:paraId="75BE073A" w14:textId="77777777" w:rsidR="00000000" w:rsidRDefault="00E36B8C">
            <w:pPr>
              <w:rPr>
                <w:rFonts w:eastAsia="Times New Roman"/>
                <w:sz w:val="20"/>
                <w:szCs w:val="20"/>
              </w:rPr>
            </w:pPr>
          </w:p>
        </w:tc>
        <w:tc>
          <w:tcPr>
            <w:tcW w:w="0" w:type="auto"/>
            <w:vAlign w:val="center"/>
            <w:hideMark/>
          </w:tcPr>
          <w:p w14:paraId="16283AA1" w14:textId="77777777" w:rsidR="00000000" w:rsidRDefault="00E36B8C">
            <w:pPr>
              <w:rPr>
                <w:rFonts w:eastAsia="Times New Roman"/>
                <w:sz w:val="20"/>
                <w:szCs w:val="20"/>
              </w:rPr>
            </w:pPr>
          </w:p>
        </w:tc>
        <w:tc>
          <w:tcPr>
            <w:tcW w:w="0" w:type="auto"/>
            <w:vAlign w:val="center"/>
            <w:hideMark/>
          </w:tcPr>
          <w:p w14:paraId="205DDE06" w14:textId="77777777" w:rsidR="00000000" w:rsidRDefault="00E36B8C">
            <w:pPr>
              <w:rPr>
                <w:rFonts w:eastAsia="Times New Roman"/>
                <w:sz w:val="20"/>
                <w:szCs w:val="20"/>
              </w:rPr>
            </w:pPr>
          </w:p>
        </w:tc>
        <w:tc>
          <w:tcPr>
            <w:tcW w:w="0" w:type="auto"/>
            <w:vAlign w:val="center"/>
            <w:hideMark/>
          </w:tcPr>
          <w:p w14:paraId="4C1B541C" w14:textId="77777777" w:rsidR="00000000" w:rsidRDefault="00E36B8C">
            <w:pPr>
              <w:rPr>
                <w:rFonts w:eastAsia="Times New Roman"/>
                <w:sz w:val="20"/>
                <w:szCs w:val="20"/>
              </w:rPr>
            </w:pPr>
          </w:p>
        </w:tc>
      </w:tr>
      <w:tr w:rsidR="00000000" w14:paraId="49474916" w14:textId="77777777">
        <w:trPr>
          <w:divId w:val="299000237"/>
          <w:jc w:val="center"/>
        </w:trPr>
        <w:tc>
          <w:tcPr>
            <w:tcW w:w="0" w:type="auto"/>
            <w:gridSpan w:val="3"/>
            <w:shd w:val="clear" w:color="auto" w:fill="CCEEFF"/>
            <w:tcMar>
              <w:top w:w="30" w:type="dxa"/>
              <w:left w:w="20" w:type="dxa"/>
              <w:bottom w:w="30" w:type="dxa"/>
              <w:right w:w="20" w:type="dxa"/>
            </w:tcMar>
            <w:vAlign w:val="bottom"/>
            <w:hideMark/>
          </w:tcPr>
          <w:p w14:paraId="14A77BEF" w14:textId="77777777" w:rsidR="00000000" w:rsidRDefault="00E36B8C">
            <w:pPr>
              <w:rPr>
                <w:rFonts w:eastAsia="Times New Roman"/>
              </w:rPr>
            </w:pPr>
            <w:r>
              <w:rPr>
                <w:rFonts w:eastAsia="Times New Roman"/>
                <w:color w:val="000000"/>
                <w:sz w:val="20"/>
                <w:szCs w:val="20"/>
              </w:rPr>
              <w:t>        Total Active Customer</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4A413C" w14:textId="77777777" w:rsidR="00000000" w:rsidRDefault="00E36B8C">
            <w:pPr>
              <w:jc w:val="right"/>
              <w:rPr>
                <w:rFonts w:eastAsia="Times New Roman"/>
              </w:rPr>
            </w:pPr>
            <w:r>
              <w:rPr>
                <w:rFonts w:eastAsia="Times New Roman"/>
                <w:color w:val="000000"/>
                <w:sz w:val="20"/>
                <w:szCs w:val="20"/>
              </w:rPr>
              <w:t>109,000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3B58A9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929CFE"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9DA9D1"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888A658"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D625BB4"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64EB26" w14:textId="77777777" w:rsidR="00000000" w:rsidRDefault="00E36B8C">
            <w:pPr>
              <w:jc w:val="right"/>
              <w:rPr>
                <w:rFonts w:eastAsia="Times New Roman"/>
              </w:rPr>
            </w:pPr>
            <w:r>
              <w:rPr>
                <w:rFonts w:eastAsia="Times New Roman"/>
                <w:color w:val="000000"/>
                <w:sz w:val="20"/>
                <w:szCs w:val="20"/>
              </w:rPr>
              <w:t>121,000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79DD3B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CFF531"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FE1261"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E1416EC"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43C051BF"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0CE973" w14:textId="77777777" w:rsidR="00000000" w:rsidRDefault="00E36B8C">
            <w:pPr>
              <w:jc w:val="right"/>
              <w:rPr>
                <w:rFonts w:eastAsia="Times New Roman"/>
              </w:rPr>
            </w:pPr>
            <w:r>
              <w:rPr>
                <w:rFonts w:eastAsia="Times New Roman"/>
                <w:color w:val="000000"/>
                <w:sz w:val="20"/>
                <w:szCs w:val="20"/>
              </w:rPr>
              <w:t>(12,000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64AB2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07EBB6"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EA8374" w14:textId="77777777" w:rsidR="00000000" w:rsidRDefault="00E36B8C">
            <w:pPr>
              <w:jc w:val="right"/>
              <w:rPr>
                <w:rFonts w:eastAsia="Times New Roman"/>
              </w:rPr>
            </w:pPr>
            <w:r>
              <w:rPr>
                <w:rFonts w:eastAsia="Times New Roman"/>
                <w:color w:val="000000"/>
                <w:sz w:val="20"/>
                <w:szCs w:val="20"/>
              </w:rPr>
              <w:t>(9.9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0C1C6EA"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34F8EDAE" w14:textId="77777777" w:rsidR="00000000" w:rsidRDefault="00E36B8C">
            <w:pPr>
              <w:rPr>
                <w:rFonts w:eastAsia="Times New Roman"/>
                <w:sz w:val="20"/>
                <w:szCs w:val="20"/>
              </w:rPr>
            </w:pPr>
          </w:p>
        </w:tc>
        <w:tc>
          <w:tcPr>
            <w:tcW w:w="0" w:type="auto"/>
            <w:vAlign w:val="center"/>
            <w:hideMark/>
          </w:tcPr>
          <w:p w14:paraId="4CC2EA8D" w14:textId="77777777" w:rsidR="00000000" w:rsidRDefault="00E36B8C">
            <w:pPr>
              <w:rPr>
                <w:rFonts w:eastAsia="Times New Roman"/>
                <w:sz w:val="20"/>
                <w:szCs w:val="20"/>
              </w:rPr>
            </w:pPr>
          </w:p>
        </w:tc>
        <w:tc>
          <w:tcPr>
            <w:tcW w:w="0" w:type="auto"/>
            <w:vAlign w:val="center"/>
            <w:hideMark/>
          </w:tcPr>
          <w:p w14:paraId="6CAD01DB" w14:textId="77777777" w:rsidR="00000000" w:rsidRDefault="00E36B8C">
            <w:pPr>
              <w:rPr>
                <w:rFonts w:eastAsia="Times New Roman"/>
                <w:sz w:val="20"/>
                <w:szCs w:val="20"/>
              </w:rPr>
            </w:pPr>
          </w:p>
        </w:tc>
        <w:tc>
          <w:tcPr>
            <w:tcW w:w="0" w:type="auto"/>
            <w:vAlign w:val="center"/>
            <w:hideMark/>
          </w:tcPr>
          <w:p w14:paraId="442D1835" w14:textId="77777777" w:rsidR="00000000" w:rsidRDefault="00E36B8C">
            <w:pPr>
              <w:rPr>
                <w:rFonts w:eastAsia="Times New Roman"/>
                <w:sz w:val="20"/>
                <w:szCs w:val="20"/>
              </w:rPr>
            </w:pPr>
          </w:p>
        </w:tc>
        <w:tc>
          <w:tcPr>
            <w:tcW w:w="0" w:type="auto"/>
            <w:vAlign w:val="center"/>
            <w:hideMark/>
          </w:tcPr>
          <w:p w14:paraId="11068798" w14:textId="77777777" w:rsidR="00000000" w:rsidRDefault="00E36B8C">
            <w:pPr>
              <w:rPr>
                <w:rFonts w:eastAsia="Times New Roman"/>
                <w:sz w:val="20"/>
                <w:szCs w:val="20"/>
              </w:rPr>
            </w:pPr>
          </w:p>
        </w:tc>
        <w:tc>
          <w:tcPr>
            <w:tcW w:w="0" w:type="auto"/>
            <w:vAlign w:val="center"/>
            <w:hideMark/>
          </w:tcPr>
          <w:p w14:paraId="428C79A2" w14:textId="77777777" w:rsidR="00000000" w:rsidRDefault="00E36B8C">
            <w:pPr>
              <w:rPr>
                <w:rFonts w:eastAsia="Times New Roman"/>
                <w:sz w:val="20"/>
                <w:szCs w:val="20"/>
              </w:rPr>
            </w:pPr>
          </w:p>
        </w:tc>
        <w:tc>
          <w:tcPr>
            <w:tcW w:w="0" w:type="auto"/>
            <w:vAlign w:val="center"/>
            <w:hideMark/>
          </w:tcPr>
          <w:p w14:paraId="22230429" w14:textId="77777777" w:rsidR="00000000" w:rsidRDefault="00E36B8C">
            <w:pPr>
              <w:rPr>
                <w:rFonts w:eastAsia="Times New Roman"/>
                <w:sz w:val="20"/>
                <w:szCs w:val="20"/>
              </w:rPr>
            </w:pPr>
          </w:p>
        </w:tc>
        <w:tc>
          <w:tcPr>
            <w:tcW w:w="0" w:type="auto"/>
            <w:vAlign w:val="center"/>
            <w:hideMark/>
          </w:tcPr>
          <w:p w14:paraId="3463573C" w14:textId="77777777" w:rsidR="00000000" w:rsidRDefault="00E36B8C">
            <w:pPr>
              <w:rPr>
                <w:rFonts w:eastAsia="Times New Roman"/>
                <w:sz w:val="20"/>
                <w:szCs w:val="20"/>
              </w:rPr>
            </w:pPr>
          </w:p>
        </w:tc>
        <w:tc>
          <w:tcPr>
            <w:tcW w:w="0" w:type="auto"/>
            <w:vAlign w:val="center"/>
            <w:hideMark/>
          </w:tcPr>
          <w:p w14:paraId="6216776E" w14:textId="77777777" w:rsidR="00000000" w:rsidRDefault="00E36B8C">
            <w:pPr>
              <w:rPr>
                <w:rFonts w:eastAsia="Times New Roman"/>
                <w:sz w:val="20"/>
                <w:szCs w:val="20"/>
              </w:rPr>
            </w:pPr>
          </w:p>
        </w:tc>
        <w:tc>
          <w:tcPr>
            <w:tcW w:w="0" w:type="auto"/>
            <w:vAlign w:val="center"/>
            <w:hideMark/>
          </w:tcPr>
          <w:p w14:paraId="12F0A09D" w14:textId="77777777" w:rsidR="00000000" w:rsidRDefault="00E36B8C">
            <w:pPr>
              <w:rPr>
                <w:rFonts w:eastAsia="Times New Roman"/>
                <w:sz w:val="20"/>
                <w:szCs w:val="20"/>
              </w:rPr>
            </w:pPr>
          </w:p>
        </w:tc>
        <w:tc>
          <w:tcPr>
            <w:tcW w:w="0" w:type="auto"/>
            <w:vAlign w:val="center"/>
            <w:hideMark/>
          </w:tcPr>
          <w:p w14:paraId="344E5EDC" w14:textId="77777777" w:rsidR="00000000" w:rsidRDefault="00E36B8C">
            <w:pPr>
              <w:rPr>
                <w:rFonts w:eastAsia="Times New Roman"/>
                <w:sz w:val="20"/>
                <w:szCs w:val="20"/>
              </w:rPr>
            </w:pPr>
          </w:p>
        </w:tc>
        <w:tc>
          <w:tcPr>
            <w:tcW w:w="0" w:type="auto"/>
            <w:vAlign w:val="center"/>
            <w:hideMark/>
          </w:tcPr>
          <w:p w14:paraId="3D99DDC3" w14:textId="77777777" w:rsidR="00000000" w:rsidRDefault="00E36B8C">
            <w:pPr>
              <w:rPr>
                <w:rFonts w:eastAsia="Times New Roman"/>
                <w:sz w:val="20"/>
                <w:szCs w:val="20"/>
              </w:rPr>
            </w:pPr>
          </w:p>
        </w:tc>
        <w:tc>
          <w:tcPr>
            <w:tcW w:w="0" w:type="auto"/>
            <w:vAlign w:val="center"/>
            <w:hideMark/>
          </w:tcPr>
          <w:p w14:paraId="52DD5263" w14:textId="77777777" w:rsidR="00000000" w:rsidRDefault="00E36B8C">
            <w:pPr>
              <w:rPr>
                <w:rFonts w:eastAsia="Times New Roman"/>
                <w:sz w:val="20"/>
                <w:szCs w:val="20"/>
              </w:rPr>
            </w:pPr>
          </w:p>
        </w:tc>
        <w:tc>
          <w:tcPr>
            <w:tcW w:w="0" w:type="auto"/>
            <w:vAlign w:val="center"/>
            <w:hideMark/>
          </w:tcPr>
          <w:p w14:paraId="0FAE83EC" w14:textId="77777777" w:rsidR="00000000" w:rsidRDefault="00E36B8C">
            <w:pPr>
              <w:rPr>
                <w:rFonts w:eastAsia="Times New Roman"/>
                <w:sz w:val="20"/>
                <w:szCs w:val="20"/>
              </w:rPr>
            </w:pPr>
          </w:p>
        </w:tc>
        <w:tc>
          <w:tcPr>
            <w:tcW w:w="0" w:type="auto"/>
            <w:vAlign w:val="center"/>
            <w:hideMark/>
          </w:tcPr>
          <w:p w14:paraId="3507B40D" w14:textId="77777777" w:rsidR="00000000" w:rsidRDefault="00E36B8C">
            <w:pPr>
              <w:rPr>
                <w:rFonts w:eastAsia="Times New Roman"/>
                <w:sz w:val="20"/>
                <w:szCs w:val="20"/>
              </w:rPr>
            </w:pPr>
          </w:p>
        </w:tc>
        <w:tc>
          <w:tcPr>
            <w:tcW w:w="0" w:type="auto"/>
            <w:vAlign w:val="center"/>
            <w:hideMark/>
          </w:tcPr>
          <w:p w14:paraId="03931CDC" w14:textId="77777777" w:rsidR="00000000" w:rsidRDefault="00E36B8C">
            <w:pPr>
              <w:rPr>
                <w:rFonts w:eastAsia="Times New Roman"/>
                <w:sz w:val="20"/>
                <w:szCs w:val="20"/>
              </w:rPr>
            </w:pPr>
          </w:p>
        </w:tc>
        <w:tc>
          <w:tcPr>
            <w:tcW w:w="0" w:type="auto"/>
            <w:vAlign w:val="center"/>
            <w:hideMark/>
          </w:tcPr>
          <w:p w14:paraId="3DC6D7FF" w14:textId="77777777" w:rsidR="00000000" w:rsidRDefault="00E36B8C">
            <w:pPr>
              <w:rPr>
                <w:rFonts w:eastAsia="Times New Roman"/>
                <w:sz w:val="20"/>
                <w:szCs w:val="20"/>
              </w:rPr>
            </w:pPr>
          </w:p>
        </w:tc>
        <w:tc>
          <w:tcPr>
            <w:tcW w:w="0" w:type="auto"/>
            <w:vAlign w:val="center"/>
            <w:hideMark/>
          </w:tcPr>
          <w:p w14:paraId="105934B2" w14:textId="77777777" w:rsidR="00000000" w:rsidRDefault="00E36B8C">
            <w:pPr>
              <w:rPr>
                <w:rFonts w:eastAsia="Times New Roman"/>
                <w:sz w:val="20"/>
                <w:szCs w:val="20"/>
              </w:rPr>
            </w:pPr>
          </w:p>
        </w:tc>
      </w:tr>
      <w:tr w:rsidR="00000000" w14:paraId="36A5ADDE" w14:textId="77777777">
        <w:trPr>
          <w:divId w:val="299000237"/>
          <w:trHeight w:val="300"/>
          <w:jc w:val="center"/>
        </w:trPr>
        <w:tc>
          <w:tcPr>
            <w:tcW w:w="0" w:type="auto"/>
            <w:gridSpan w:val="3"/>
            <w:shd w:val="clear" w:color="auto" w:fill="FFFFFF"/>
            <w:tcMar>
              <w:top w:w="15" w:type="dxa"/>
              <w:left w:w="20" w:type="dxa"/>
              <w:bottom w:w="15" w:type="dxa"/>
              <w:right w:w="20" w:type="dxa"/>
            </w:tcMar>
            <w:vAlign w:val="bottom"/>
            <w:hideMark/>
          </w:tcPr>
          <w:p w14:paraId="4ECBA237" w14:textId="77777777" w:rsidR="00000000" w:rsidRDefault="00E36B8C">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51AEDEC"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5265DB0"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BE4F297"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3B79E7"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9C04DBC"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17315B1"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713EC77"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2633772" w14:textId="77777777" w:rsidR="00000000" w:rsidRDefault="00E36B8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352DC51"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CDAE957"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536873E" w14:textId="77777777" w:rsidR="00000000" w:rsidRDefault="00E36B8C">
            <w:pPr>
              <w:rPr>
                <w:rFonts w:eastAsia="Times New Roman"/>
                <w:sz w:val="20"/>
                <w:szCs w:val="20"/>
              </w:rPr>
            </w:pPr>
          </w:p>
        </w:tc>
        <w:tc>
          <w:tcPr>
            <w:tcW w:w="0" w:type="auto"/>
            <w:vAlign w:val="center"/>
            <w:hideMark/>
          </w:tcPr>
          <w:p w14:paraId="77EF5127" w14:textId="77777777" w:rsidR="00000000" w:rsidRDefault="00E36B8C">
            <w:pPr>
              <w:rPr>
                <w:rFonts w:eastAsia="Times New Roman"/>
                <w:sz w:val="20"/>
                <w:szCs w:val="20"/>
              </w:rPr>
            </w:pPr>
          </w:p>
        </w:tc>
        <w:tc>
          <w:tcPr>
            <w:tcW w:w="0" w:type="auto"/>
            <w:vAlign w:val="center"/>
            <w:hideMark/>
          </w:tcPr>
          <w:p w14:paraId="33093A22" w14:textId="77777777" w:rsidR="00000000" w:rsidRDefault="00E36B8C">
            <w:pPr>
              <w:rPr>
                <w:rFonts w:eastAsia="Times New Roman"/>
                <w:sz w:val="20"/>
                <w:szCs w:val="20"/>
              </w:rPr>
            </w:pPr>
          </w:p>
        </w:tc>
        <w:tc>
          <w:tcPr>
            <w:tcW w:w="0" w:type="auto"/>
            <w:vAlign w:val="center"/>
            <w:hideMark/>
          </w:tcPr>
          <w:p w14:paraId="0407F2A9" w14:textId="77777777" w:rsidR="00000000" w:rsidRDefault="00E36B8C">
            <w:pPr>
              <w:rPr>
                <w:rFonts w:eastAsia="Times New Roman"/>
                <w:sz w:val="20"/>
                <w:szCs w:val="20"/>
              </w:rPr>
            </w:pPr>
          </w:p>
        </w:tc>
        <w:tc>
          <w:tcPr>
            <w:tcW w:w="0" w:type="auto"/>
            <w:vAlign w:val="center"/>
            <w:hideMark/>
          </w:tcPr>
          <w:p w14:paraId="3FF4FBBC" w14:textId="77777777" w:rsidR="00000000" w:rsidRDefault="00E36B8C">
            <w:pPr>
              <w:rPr>
                <w:rFonts w:eastAsia="Times New Roman"/>
                <w:sz w:val="20"/>
                <w:szCs w:val="20"/>
              </w:rPr>
            </w:pPr>
          </w:p>
        </w:tc>
        <w:tc>
          <w:tcPr>
            <w:tcW w:w="0" w:type="auto"/>
            <w:vAlign w:val="center"/>
            <w:hideMark/>
          </w:tcPr>
          <w:p w14:paraId="346A39EF" w14:textId="77777777" w:rsidR="00000000" w:rsidRDefault="00E36B8C">
            <w:pPr>
              <w:rPr>
                <w:rFonts w:eastAsia="Times New Roman"/>
                <w:sz w:val="20"/>
                <w:szCs w:val="20"/>
              </w:rPr>
            </w:pPr>
          </w:p>
        </w:tc>
        <w:tc>
          <w:tcPr>
            <w:tcW w:w="0" w:type="auto"/>
            <w:vAlign w:val="center"/>
            <w:hideMark/>
          </w:tcPr>
          <w:p w14:paraId="6A3D491C" w14:textId="77777777" w:rsidR="00000000" w:rsidRDefault="00E36B8C">
            <w:pPr>
              <w:rPr>
                <w:rFonts w:eastAsia="Times New Roman"/>
                <w:sz w:val="20"/>
                <w:szCs w:val="20"/>
              </w:rPr>
            </w:pPr>
          </w:p>
        </w:tc>
        <w:tc>
          <w:tcPr>
            <w:tcW w:w="0" w:type="auto"/>
            <w:vAlign w:val="center"/>
            <w:hideMark/>
          </w:tcPr>
          <w:p w14:paraId="4C2A955B" w14:textId="77777777" w:rsidR="00000000" w:rsidRDefault="00E36B8C">
            <w:pPr>
              <w:rPr>
                <w:rFonts w:eastAsia="Times New Roman"/>
                <w:sz w:val="20"/>
                <w:szCs w:val="20"/>
              </w:rPr>
            </w:pPr>
          </w:p>
        </w:tc>
        <w:tc>
          <w:tcPr>
            <w:tcW w:w="0" w:type="auto"/>
            <w:vAlign w:val="center"/>
            <w:hideMark/>
          </w:tcPr>
          <w:p w14:paraId="18B0AA43" w14:textId="77777777" w:rsidR="00000000" w:rsidRDefault="00E36B8C">
            <w:pPr>
              <w:rPr>
                <w:rFonts w:eastAsia="Times New Roman"/>
                <w:sz w:val="20"/>
                <w:szCs w:val="20"/>
              </w:rPr>
            </w:pPr>
          </w:p>
        </w:tc>
        <w:tc>
          <w:tcPr>
            <w:tcW w:w="0" w:type="auto"/>
            <w:vAlign w:val="center"/>
            <w:hideMark/>
          </w:tcPr>
          <w:p w14:paraId="4C809CE3" w14:textId="77777777" w:rsidR="00000000" w:rsidRDefault="00E36B8C">
            <w:pPr>
              <w:rPr>
                <w:rFonts w:eastAsia="Times New Roman"/>
                <w:sz w:val="20"/>
                <w:szCs w:val="20"/>
              </w:rPr>
            </w:pPr>
          </w:p>
        </w:tc>
        <w:tc>
          <w:tcPr>
            <w:tcW w:w="0" w:type="auto"/>
            <w:vAlign w:val="center"/>
            <w:hideMark/>
          </w:tcPr>
          <w:p w14:paraId="7D0F946A" w14:textId="77777777" w:rsidR="00000000" w:rsidRDefault="00E36B8C">
            <w:pPr>
              <w:rPr>
                <w:rFonts w:eastAsia="Times New Roman"/>
                <w:sz w:val="20"/>
                <w:szCs w:val="20"/>
              </w:rPr>
            </w:pPr>
          </w:p>
        </w:tc>
        <w:tc>
          <w:tcPr>
            <w:tcW w:w="0" w:type="auto"/>
            <w:vAlign w:val="center"/>
            <w:hideMark/>
          </w:tcPr>
          <w:p w14:paraId="59BDB28C" w14:textId="77777777" w:rsidR="00000000" w:rsidRDefault="00E36B8C">
            <w:pPr>
              <w:rPr>
                <w:rFonts w:eastAsia="Times New Roman"/>
                <w:sz w:val="20"/>
                <w:szCs w:val="20"/>
              </w:rPr>
            </w:pPr>
          </w:p>
        </w:tc>
        <w:tc>
          <w:tcPr>
            <w:tcW w:w="0" w:type="auto"/>
            <w:vAlign w:val="center"/>
            <w:hideMark/>
          </w:tcPr>
          <w:p w14:paraId="5D77916E" w14:textId="77777777" w:rsidR="00000000" w:rsidRDefault="00E36B8C">
            <w:pPr>
              <w:rPr>
                <w:rFonts w:eastAsia="Times New Roman"/>
                <w:sz w:val="20"/>
                <w:szCs w:val="20"/>
              </w:rPr>
            </w:pPr>
          </w:p>
        </w:tc>
        <w:tc>
          <w:tcPr>
            <w:tcW w:w="0" w:type="auto"/>
            <w:vAlign w:val="center"/>
            <w:hideMark/>
          </w:tcPr>
          <w:p w14:paraId="4F130A5E" w14:textId="77777777" w:rsidR="00000000" w:rsidRDefault="00E36B8C">
            <w:pPr>
              <w:rPr>
                <w:rFonts w:eastAsia="Times New Roman"/>
                <w:sz w:val="20"/>
                <w:szCs w:val="20"/>
              </w:rPr>
            </w:pPr>
          </w:p>
        </w:tc>
        <w:tc>
          <w:tcPr>
            <w:tcW w:w="0" w:type="auto"/>
            <w:vAlign w:val="center"/>
            <w:hideMark/>
          </w:tcPr>
          <w:p w14:paraId="28819716" w14:textId="77777777" w:rsidR="00000000" w:rsidRDefault="00E36B8C">
            <w:pPr>
              <w:rPr>
                <w:rFonts w:eastAsia="Times New Roman"/>
                <w:sz w:val="20"/>
                <w:szCs w:val="20"/>
              </w:rPr>
            </w:pPr>
          </w:p>
        </w:tc>
        <w:tc>
          <w:tcPr>
            <w:tcW w:w="0" w:type="auto"/>
            <w:vAlign w:val="center"/>
            <w:hideMark/>
          </w:tcPr>
          <w:p w14:paraId="0E8DDFCB" w14:textId="77777777" w:rsidR="00000000" w:rsidRDefault="00E36B8C">
            <w:pPr>
              <w:rPr>
                <w:rFonts w:eastAsia="Times New Roman"/>
                <w:sz w:val="20"/>
                <w:szCs w:val="20"/>
              </w:rPr>
            </w:pPr>
          </w:p>
        </w:tc>
        <w:tc>
          <w:tcPr>
            <w:tcW w:w="0" w:type="auto"/>
            <w:vAlign w:val="center"/>
            <w:hideMark/>
          </w:tcPr>
          <w:p w14:paraId="73CF1615" w14:textId="77777777" w:rsidR="00000000" w:rsidRDefault="00E36B8C">
            <w:pPr>
              <w:rPr>
                <w:rFonts w:eastAsia="Times New Roman"/>
                <w:sz w:val="20"/>
                <w:szCs w:val="20"/>
              </w:rPr>
            </w:pPr>
          </w:p>
        </w:tc>
        <w:tc>
          <w:tcPr>
            <w:tcW w:w="0" w:type="auto"/>
            <w:vAlign w:val="center"/>
            <w:hideMark/>
          </w:tcPr>
          <w:p w14:paraId="6A8F0B54" w14:textId="77777777" w:rsidR="00000000" w:rsidRDefault="00E36B8C">
            <w:pPr>
              <w:rPr>
                <w:rFonts w:eastAsia="Times New Roman"/>
                <w:sz w:val="20"/>
                <w:szCs w:val="20"/>
              </w:rPr>
            </w:pPr>
          </w:p>
        </w:tc>
        <w:tc>
          <w:tcPr>
            <w:tcW w:w="0" w:type="auto"/>
            <w:vAlign w:val="center"/>
            <w:hideMark/>
          </w:tcPr>
          <w:p w14:paraId="0CB27E58" w14:textId="77777777" w:rsidR="00000000" w:rsidRDefault="00E36B8C">
            <w:pPr>
              <w:rPr>
                <w:rFonts w:eastAsia="Times New Roman"/>
                <w:sz w:val="20"/>
                <w:szCs w:val="20"/>
              </w:rPr>
            </w:pPr>
          </w:p>
        </w:tc>
      </w:tr>
      <w:tr w:rsidR="00000000" w14:paraId="4FF14E53" w14:textId="77777777">
        <w:trPr>
          <w:divId w:val="299000237"/>
          <w:jc w:val="center"/>
        </w:trPr>
        <w:tc>
          <w:tcPr>
            <w:tcW w:w="0" w:type="auto"/>
            <w:gridSpan w:val="3"/>
            <w:shd w:val="clear" w:color="auto" w:fill="CCEEFF"/>
            <w:tcMar>
              <w:top w:w="30" w:type="dxa"/>
              <w:left w:w="20" w:type="dxa"/>
              <w:bottom w:w="30" w:type="dxa"/>
              <w:right w:w="20" w:type="dxa"/>
            </w:tcMar>
            <w:vAlign w:val="bottom"/>
            <w:hideMark/>
          </w:tcPr>
          <w:p w14:paraId="0D0BE476" w14:textId="77777777" w:rsidR="00000000" w:rsidRDefault="00E36B8C">
            <w:pPr>
              <w:rPr>
                <w:rFonts w:eastAsia="Times New Roman"/>
              </w:rPr>
            </w:pPr>
            <w:r>
              <w:rPr>
                <w:rFonts w:eastAsia="Times New Roman"/>
                <w:color w:val="000000"/>
                <w:sz w:val="20"/>
                <w:szCs w:val="20"/>
              </w:rPr>
              <w:t>Active Account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1C4828EF"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175716C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312258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A36F705"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9AF7D7E"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C6E333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AAFF37C"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B1CDDD2"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D76B235"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D9F6AE6"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7D4FCFB" w14:textId="77777777" w:rsidR="00000000" w:rsidRDefault="00E36B8C">
            <w:pPr>
              <w:rPr>
                <w:rFonts w:eastAsia="Times New Roman"/>
                <w:sz w:val="20"/>
                <w:szCs w:val="20"/>
              </w:rPr>
            </w:pPr>
          </w:p>
        </w:tc>
        <w:tc>
          <w:tcPr>
            <w:tcW w:w="0" w:type="auto"/>
            <w:vAlign w:val="center"/>
            <w:hideMark/>
          </w:tcPr>
          <w:p w14:paraId="60F9F3BC" w14:textId="77777777" w:rsidR="00000000" w:rsidRDefault="00E36B8C">
            <w:pPr>
              <w:rPr>
                <w:rFonts w:eastAsia="Times New Roman"/>
                <w:sz w:val="20"/>
                <w:szCs w:val="20"/>
              </w:rPr>
            </w:pPr>
          </w:p>
        </w:tc>
        <w:tc>
          <w:tcPr>
            <w:tcW w:w="0" w:type="auto"/>
            <w:vAlign w:val="center"/>
            <w:hideMark/>
          </w:tcPr>
          <w:p w14:paraId="7008693B" w14:textId="77777777" w:rsidR="00000000" w:rsidRDefault="00E36B8C">
            <w:pPr>
              <w:rPr>
                <w:rFonts w:eastAsia="Times New Roman"/>
                <w:sz w:val="20"/>
                <w:szCs w:val="20"/>
              </w:rPr>
            </w:pPr>
          </w:p>
        </w:tc>
        <w:tc>
          <w:tcPr>
            <w:tcW w:w="0" w:type="auto"/>
            <w:vAlign w:val="center"/>
            <w:hideMark/>
          </w:tcPr>
          <w:p w14:paraId="0DB9F8E5" w14:textId="77777777" w:rsidR="00000000" w:rsidRDefault="00E36B8C">
            <w:pPr>
              <w:rPr>
                <w:rFonts w:eastAsia="Times New Roman"/>
                <w:sz w:val="20"/>
                <w:szCs w:val="20"/>
              </w:rPr>
            </w:pPr>
          </w:p>
        </w:tc>
        <w:tc>
          <w:tcPr>
            <w:tcW w:w="0" w:type="auto"/>
            <w:vAlign w:val="center"/>
            <w:hideMark/>
          </w:tcPr>
          <w:p w14:paraId="328E116E" w14:textId="77777777" w:rsidR="00000000" w:rsidRDefault="00E36B8C">
            <w:pPr>
              <w:rPr>
                <w:rFonts w:eastAsia="Times New Roman"/>
                <w:sz w:val="20"/>
                <w:szCs w:val="20"/>
              </w:rPr>
            </w:pPr>
          </w:p>
        </w:tc>
        <w:tc>
          <w:tcPr>
            <w:tcW w:w="0" w:type="auto"/>
            <w:vAlign w:val="center"/>
            <w:hideMark/>
          </w:tcPr>
          <w:p w14:paraId="0F3F7132" w14:textId="77777777" w:rsidR="00000000" w:rsidRDefault="00E36B8C">
            <w:pPr>
              <w:rPr>
                <w:rFonts w:eastAsia="Times New Roman"/>
                <w:sz w:val="20"/>
                <w:szCs w:val="20"/>
              </w:rPr>
            </w:pPr>
          </w:p>
        </w:tc>
        <w:tc>
          <w:tcPr>
            <w:tcW w:w="0" w:type="auto"/>
            <w:vAlign w:val="center"/>
            <w:hideMark/>
          </w:tcPr>
          <w:p w14:paraId="0FE6428A" w14:textId="77777777" w:rsidR="00000000" w:rsidRDefault="00E36B8C">
            <w:pPr>
              <w:rPr>
                <w:rFonts w:eastAsia="Times New Roman"/>
                <w:sz w:val="20"/>
                <w:szCs w:val="20"/>
              </w:rPr>
            </w:pPr>
          </w:p>
        </w:tc>
        <w:tc>
          <w:tcPr>
            <w:tcW w:w="0" w:type="auto"/>
            <w:vAlign w:val="center"/>
            <w:hideMark/>
          </w:tcPr>
          <w:p w14:paraId="0F936487" w14:textId="77777777" w:rsidR="00000000" w:rsidRDefault="00E36B8C">
            <w:pPr>
              <w:rPr>
                <w:rFonts w:eastAsia="Times New Roman"/>
                <w:sz w:val="20"/>
                <w:szCs w:val="20"/>
              </w:rPr>
            </w:pPr>
          </w:p>
        </w:tc>
        <w:tc>
          <w:tcPr>
            <w:tcW w:w="0" w:type="auto"/>
            <w:vAlign w:val="center"/>
            <w:hideMark/>
          </w:tcPr>
          <w:p w14:paraId="248451F5" w14:textId="77777777" w:rsidR="00000000" w:rsidRDefault="00E36B8C">
            <w:pPr>
              <w:rPr>
                <w:rFonts w:eastAsia="Times New Roman"/>
                <w:sz w:val="20"/>
                <w:szCs w:val="20"/>
              </w:rPr>
            </w:pPr>
          </w:p>
        </w:tc>
        <w:tc>
          <w:tcPr>
            <w:tcW w:w="0" w:type="auto"/>
            <w:vAlign w:val="center"/>
            <w:hideMark/>
          </w:tcPr>
          <w:p w14:paraId="0348DF5A" w14:textId="77777777" w:rsidR="00000000" w:rsidRDefault="00E36B8C">
            <w:pPr>
              <w:rPr>
                <w:rFonts w:eastAsia="Times New Roman"/>
                <w:sz w:val="20"/>
                <w:szCs w:val="20"/>
              </w:rPr>
            </w:pPr>
          </w:p>
        </w:tc>
        <w:tc>
          <w:tcPr>
            <w:tcW w:w="0" w:type="auto"/>
            <w:vAlign w:val="center"/>
            <w:hideMark/>
          </w:tcPr>
          <w:p w14:paraId="1DAD2DC7" w14:textId="77777777" w:rsidR="00000000" w:rsidRDefault="00E36B8C">
            <w:pPr>
              <w:rPr>
                <w:rFonts w:eastAsia="Times New Roman"/>
                <w:sz w:val="20"/>
                <w:szCs w:val="20"/>
              </w:rPr>
            </w:pPr>
          </w:p>
        </w:tc>
        <w:tc>
          <w:tcPr>
            <w:tcW w:w="0" w:type="auto"/>
            <w:vAlign w:val="center"/>
            <w:hideMark/>
          </w:tcPr>
          <w:p w14:paraId="17C1F9F9" w14:textId="77777777" w:rsidR="00000000" w:rsidRDefault="00E36B8C">
            <w:pPr>
              <w:rPr>
                <w:rFonts w:eastAsia="Times New Roman"/>
                <w:sz w:val="20"/>
                <w:szCs w:val="20"/>
              </w:rPr>
            </w:pPr>
          </w:p>
        </w:tc>
        <w:tc>
          <w:tcPr>
            <w:tcW w:w="0" w:type="auto"/>
            <w:vAlign w:val="center"/>
            <w:hideMark/>
          </w:tcPr>
          <w:p w14:paraId="079F854D" w14:textId="77777777" w:rsidR="00000000" w:rsidRDefault="00E36B8C">
            <w:pPr>
              <w:rPr>
                <w:rFonts w:eastAsia="Times New Roman"/>
                <w:sz w:val="20"/>
                <w:szCs w:val="20"/>
              </w:rPr>
            </w:pPr>
          </w:p>
        </w:tc>
        <w:tc>
          <w:tcPr>
            <w:tcW w:w="0" w:type="auto"/>
            <w:vAlign w:val="center"/>
            <w:hideMark/>
          </w:tcPr>
          <w:p w14:paraId="0DC98529" w14:textId="77777777" w:rsidR="00000000" w:rsidRDefault="00E36B8C">
            <w:pPr>
              <w:rPr>
                <w:rFonts w:eastAsia="Times New Roman"/>
                <w:sz w:val="20"/>
                <w:szCs w:val="20"/>
              </w:rPr>
            </w:pPr>
          </w:p>
        </w:tc>
        <w:tc>
          <w:tcPr>
            <w:tcW w:w="0" w:type="auto"/>
            <w:vAlign w:val="center"/>
            <w:hideMark/>
          </w:tcPr>
          <w:p w14:paraId="0706337D" w14:textId="77777777" w:rsidR="00000000" w:rsidRDefault="00E36B8C">
            <w:pPr>
              <w:rPr>
                <w:rFonts w:eastAsia="Times New Roman"/>
                <w:sz w:val="20"/>
                <w:szCs w:val="20"/>
              </w:rPr>
            </w:pPr>
          </w:p>
        </w:tc>
        <w:tc>
          <w:tcPr>
            <w:tcW w:w="0" w:type="auto"/>
            <w:vAlign w:val="center"/>
            <w:hideMark/>
          </w:tcPr>
          <w:p w14:paraId="13F201BA" w14:textId="77777777" w:rsidR="00000000" w:rsidRDefault="00E36B8C">
            <w:pPr>
              <w:rPr>
                <w:rFonts w:eastAsia="Times New Roman"/>
                <w:sz w:val="20"/>
                <w:szCs w:val="20"/>
              </w:rPr>
            </w:pPr>
          </w:p>
        </w:tc>
        <w:tc>
          <w:tcPr>
            <w:tcW w:w="0" w:type="auto"/>
            <w:vAlign w:val="center"/>
            <w:hideMark/>
          </w:tcPr>
          <w:p w14:paraId="463902B4" w14:textId="77777777" w:rsidR="00000000" w:rsidRDefault="00E36B8C">
            <w:pPr>
              <w:rPr>
                <w:rFonts w:eastAsia="Times New Roman"/>
                <w:sz w:val="20"/>
                <w:szCs w:val="20"/>
              </w:rPr>
            </w:pPr>
          </w:p>
        </w:tc>
        <w:tc>
          <w:tcPr>
            <w:tcW w:w="0" w:type="auto"/>
            <w:vAlign w:val="center"/>
            <w:hideMark/>
          </w:tcPr>
          <w:p w14:paraId="14298DD5" w14:textId="77777777" w:rsidR="00000000" w:rsidRDefault="00E36B8C">
            <w:pPr>
              <w:rPr>
                <w:rFonts w:eastAsia="Times New Roman"/>
                <w:sz w:val="20"/>
                <w:szCs w:val="20"/>
              </w:rPr>
            </w:pPr>
          </w:p>
        </w:tc>
        <w:tc>
          <w:tcPr>
            <w:tcW w:w="0" w:type="auto"/>
            <w:vAlign w:val="center"/>
            <w:hideMark/>
          </w:tcPr>
          <w:p w14:paraId="1932E113" w14:textId="77777777" w:rsidR="00000000" w:rsidRDefault="00E36B8C">
            <w:pPr>
              <w:rPr>
                <w:rFonts w:eastAsia="Times New Roman"/>
                <w:sz w:val="20"/>
                <w:szCs w:val="20"/>
              </w:rPr>
            </w:pPr>
          </w:p>
        </w:tc>
      </w:tr>
      <w:tr w:rsidR="00000000" w14:paraId="30CB2113" w14:textId="77777777">
        <w:trPr>
          <w:divId w:val="299000237"/>
          <w:jc w:val="center"/>
        </w:trPr>
        <w:tc>
          <w:tcPr>
            <w:tcW w:w="0" w:type="auto"/>
            <w:gridSpan w:val="3"/>
            <w:shd w:val="clear" w:color="auto" w:fill="FFFFFF"/>
            <w:tcMar>
              <w:top w:w="30" w:type="dxa"/>
              <w:left w:w="20" w:type="dxa"/>
              <w:bottom w:w="30" w:type="dxa"/>
              <w:right w:w="20" w:type="dxa"/>
            </w:tcMar>
            <w:vAlign w:val="bottom"/>
            <w:hideMark/>
          </w:tcPr>
          <w:p w14:paraId="7756975F" w14:textId="77777777" w:rsidR="00000000" w:rsidRDefault="00E36B8C">
            <w:pPr>
              <w:rPr>
                <w:rFonts w:eastAsia="Times New Roman"/>
              </w:rPr>
            </w:pPr>
            <w:r>
              <w:rPr>
                <w:rFonts w:eastAsia="Times New Roman"/>
                <w:color w:val="000000"/>
                <w:sz w:val="20"/>
                <w:szCs w:val="20"/>
              </w:rPr>
              <w:t>    America</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FFA13D1" w14:textId="77777777" w:rsidR="00000000" w:rsidRDefault="00E36B8C">
            <w:pPr>
              <w:jc w:val="right"/>
              <w:rPr>
                <w:rFonts w:eastAsia="Times New Roman"/>
              </w:rPr>
            </w:pPr>
            <w:r>
              <w:rPr>
                <w:rFonts w:eastAsia="Times New Roman"/>
                <w:color w:val="000000"/>
                <w:sz w:val="20"/>
                <w:szCs w:val="20"/>
              </w:rPr>
              <w:t>129,000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D71FF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F1A41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31C986" w14:textId="77777777" w:rsidR="00000000" w:rsidRDefault="00E36B8C">
            <w:pPr>
              <w:jc w:val="right"/>
              <w:rPr>
                <w:rFonts w:eastAsia="Times New Roman"/>
              </w:rPr>
            </w:pPr>
            <w:r>
              <w:rPr>
                <w:rFonts w:eastAsia="Times New Roman"/>
                <w:color w:val="000000"/>
                <w:sz w:val="20"/>
                <w:szCs w:val="20"/>
              </w:rPr>
              <w:t>73.7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0CDD1E"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88B8DA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C643FE" w14:textId="77777777" w:rsidR="00000000" w:rsidRDefault="00E36B8C">
            <w:pPr>
              <w:jc w:val="right"/>
              <w:rPr>
                <w:rFonts w:eastAsia="Times New Roman"/>
              </w:rPr>
            </w:pPr>
            <w:r>
              <w:rPr>
                <w:rFonts w:eastAsia="Times New Roman"/>
                <w:color w:val="000000"/>
                <w:sz w:val="20"/>
                <w:szCs w:val="20"/>
              </w:rPr>
              <w:t>143,000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D2B38B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2BD5B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B1C209" w14:textId="77777777" w:rsidR="00000000" w:rsidRDefault="00E36B8C">
            <w:pPr>
              <w:jc w:val="right"/>
              <w:rPr>
                <w:rFonts w:eastAsia="Times New Roman"/>
              </w:rPr>
            </w:pPr>
            <w:r>
              <w:rPr>
                <w:rFonts w:eastAsia="Times New Roman"/>
                <w:color w:val="000000"/>
                <w:sz w:val="20"/>
                <w:szCs w:val="20"/>
              </w:rPr>
              <w:t>75.7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6DD246"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18289CC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132D7F" w14:textId="77777777" w:rsidR="00000000" w:rsidRDefault="00E36B8C">
            <w:pPr>
              <w:jc w:val="right"/>
              <w:rPr>
                <w:rFonts w:eastAsia="Times New Roman"/>
              </w:rPr>
            </w:pPr>
            <w:r>
              <w:rPr>
                <w:rFonts w:eastAsia="Times New Roman"/>
                <w:color w:val="000000"/>
                <w:sz w:val="20"/>
                <w:szCs w:val="20"/>
              </w:rPr>
              <w:t>(14,000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FC54B9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F27DC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D040E3" w14:textId="77777777" w:rsidR="00000000" w:rsidRDefault="00E36B8C">
            <w:pPr>
              <w:jc w:val="right"/>
              <w:rPr>
                <w:rFonts w:eastAsia="Times New Roman"/>
              </w:rPr>
            </w:pPr>
            <w:r>
              <w:rPr>
                <w:rFonts w:eastAsia="Times New Roman"/>
                <w:color w:val="000000"/>
                <w:sz w:val="20"/>
                <w:szCs w:val="20"/>
              </w:rPr>
              <w:t>(9.8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B563F93"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76D1AE96" w14:textId="77777777" w:rsidR="00000000" w:rsidRDefault="00E36B8C">
            <w:pPr>
              <w:rPr>
                <w:rFonts w:eastAsia="Times New Roman"/>
                <w:sz w:val="20"/>
                <w:szCs w:val="20"/>
              </w:rPr>
            </w:pPr>
          </w:p>
        </w:tc>
        <w:tc>
          <w:tcPr>
            <w:tcW w:w="0" w:type="auto"/>
            <w:vAlign w:val="center"/>
            <w:hideMark/>
          </w:tcPr>
          <w:p w14:paraId="65239592" w14:textId="77777777" w:rsidR="00000000" w:rsidRDefault="00E36B8C">
            <w:pPr>
              <w:rPr>
                <w:rFonts w:eastAsia="Times New Roman"/>
                <w:sz w:val="20"/>
                <w:szCs w:val="20"/>
              </w:rPr>
            </w:pPr>
          </w:p>
        </w:tc>
        <w:tc>
          <w:tcPr>
            <w:tcW w:w="0" w:type="auto"/>
            <w:vAlign w:val="center"/>
            <w:hideMark/>
          </w:tcPr>
          <w:p w14:paraId="212DDD3B" w14:textId="77777777" w:rsidR="00000000" w:rsidRDefault="00E36B8C">
            <w:pPr>
              <w:rPr>
                <w:rFonts w:eastAsia="Times New Roman"/>
                <w:sz w:val="20"/>
                <w:szCs w:val="20"/>
              </w:rPr>
            </w:pPr>
          </w:p>
        </w:tc>
        <w:tc>
          <w:tcPr>
            <w:tcW w:w="0" w:type="auto"/>
            <w:vAlign w:val="center"/>
            <w:hideMark/>
          </w:tcPr>
          <w:p w14:paraId="778CD614" w14:textId="77777777" w:rsidR="00000000" w:rsidRDefault="00E36B8C">
            <w:pPr>
              <w:rPr>
                <w:rFonts w:eastAsia="Times New Roman"/>
                <w:sz w:val="20"/>
                <w:szCs w:val="20"/>
              </w:rPr>
            </w:pPr>
          </w:p>
        </w:tc>
        <w:tc>
          <w:tcPr>
            <w:tcW w:w="0" w:type="auto"/>
            <w:vAlign w:val="center"/>
            <w:hideMark/>
          </w:tcPr>
          <w:p w14:paraId="70FDBF90" w14:textId="77777777" w:rsidR="00000000" w:rsidRDefault="00E36B8C">
            <w:pPr>
              <w:rPr>
                <w:rFonts w:eastAsia="Times New Roman"/>
                <w:sz w:val="20"/>
                <w:szCs w:val="20"/>
              </w:rPr>
            </w:pPr>
          </w:p>
        </w:tc>
        <w:tc>
          <w:tcPr>
            <w:tcW w:w="0" w:type="auto"/>
            <w:vAlign w:val="center"/>
            <w:hideMark/>
          </w:tcPr>
          <w:p w14:paraId="51AAF2B8" w14:textId="77777777" w:rsidR="00000000" w:rsidRDefault="00E36B8C">
            <w:pPr>
              <w:rPr>
                <w:rFonts w:eastAsia="Times New Roman"/>
                <w:sz w:val="20"/>
                <w:szCs w:val="20"/>
              </w:rPr>
            </w:pPr>
          </w:p>
        </w:tc>
        <w:tc>
          <w:tcPr>
            <w:tcW w:w="0" w:type="auto"/>
            <w:vAlign w:val="center"/>
            <w:hideMark/>
          </w:tcPr>
          <w:p w14:paraId="262E5CFB" w14:textId="77777777" w:rsidR="00000000" w:rsidRDefault="00E36B8C">
            <w:pPr>
              <w:rPr>
                <w:rFonts w:eastAsia="Times New Roman"/>
                <w:sz w:val="20"/>
                <w:szCs w:val="20"/>
              </w:rPr>
            </w:pPr>
          </w:p>
        </w:tc>
        <w:tc>
          <w:tcPr>
            <w:tcW w:w="0" w:type="auto"/>
            <w:vAlign w:val="center"/>
            <w:hideMark/>
          </w:tcPr>
          <w:p w14:paraId="5BB1BE62" w14:textId="77777777" w:rsidR="00000000" w:rsidRDefault="00E36B8C">
            <w:pPr>
              <w:rPr>
                <w:rFonts w:eastAsia="Times New Roman"/>
                <w:sz w:val="20"/>
                <w:szCs w:val="20"/>
              </w:rPr>
            </w:pPr>
          </w:p>
        </w:tc>
        <w:tc>
          <w:tcPr>
            <w:tcW w:w="0" w:type="auto"/>
            <w:vAlign w:val="center"/>
            <w:hideMark/>
          </w:tcPr>
          <w:p w14:paraId="4CE18E17" w14:textId="77777777" w:rsidR="00000000" w:rsidRDefault="00E36B8C">
            <w:pPr>
              <w:rPr>
                <w:rFonts w:eastAsia="Times New Roman"/>
                <w:sz w:val="20"/>
                <w:szCs w:val="20"/>
              </w:rPr>
            </w:pPr>
          </w:p>
        </w:tc>
        <w:tc>
          <w:tcPr>
            <w:tcW w:w="0" w:type="auto"/>
            <w:vAlign w:val="center"/>
            <w:hideMark/>
          </w:tcPr>
          <w:p w14:paraId="0414F60E" w14:textId="77777777" w:rsidR="00000000" w:rsidRDefault="00E36B8C">
            <w:pPr>
              <w:rPr>
                <w:rFonts w:eastAsia="Times New Roman"/>
                <w:sz w:val="20"/>
                <w:szCs w:val="20"/>
              </w:rPr>
            </w:pPr>
          </w:p>
        </w:tc>
        <w:tc>
          <w:tcPr>
            <w:tcW w:w="0" w:type="auto"/>
            <w:vAlign w:val="center"/>
            <w:hideMark/>
          </w:tcPr>
          <w:p w14:paraId="33302791" w14:textId="77777777" w:rsidR="00000000" w:rsidRDefault="00E36B8C">
            <w:pPr>
              <w:rPr>
                <w:rFonts w:eastAsia="Times New Roman"/>
                <w:sz w:val="20"/>
                <w:szCs w:val="20"/>
              </w:rPr>
            </w:pPr>
          </w:p>
        </w:tc>
        <w:tc>
          <w:tcPr>
            <w:tcW w:w="0" w:type="auto"/>
            <w:vAlign w:val="center"/>
            <w:hideMark/>
          </w:tcPr>
          <w:p w14:paraId="596AAD28" w14:textId="77777777" w:rsidR="00000000" w:rsidRDefault="00E36B8C">
            <w:pPr>
              <w:rPr>
                <w:rFonts w:eastAsia="Times New Roman"/>
                <w:sz w:val="20"/>
                <w:szCs w:val="20"/>
              </w:rPr>
            </w:pPr>
          </w:p>
        </w:tc>
        <w:tc>
          <w:tcPr>
            <w:tcW w:w="0" w:type="auto"/>
            <w:vAlign w:val="center"/>
            <w:hideMark/>
          </w:tcPr>
          <w:p w14:paraId="6C81BC4F" w14:textId="77777777" w:rsidR="00000000" w:rsidRDefault="00E36B8C">
            <w:pPr>
              <w:rPr>
                <w:rFonts w:eastAsia="Times New Roman"/>
                <w:sz w:val="20"/>
                <w:szCs w:val="20"/>
              </w:rPr>
            </w:pPr>
          </w:p>
        </w:tc>
        <w:tc>
          <w:tcPr>
            <w:tcW w:w="0" w:type="auto"/>
            <w:vAlign w:val="center"/>
            <w:hideMark/>
          </w:tcPr>
          <w:p w14:paraId="4822084D" w14:textId="77777777" w:rsidR="00000000" w:rsidRDefault="00E36B8C">
            <w:pPr>
              <w:rPr>
                <w:rFonts w:eastAsia="Times New Roman"/>
                <w:sz w:val="20"/>
                <w:szCs w:val="20"/>
              </w:rPr>
            </w:pPr>
          </w:p>
        </w:tc>
        <w:tc>
          <w:tcPr>
            <w:tcW w:w="0" w:type="auto"/>
            <w:vAlign w:val="center"/>
            <w:hideMark/>
          </w:tcPr>
          <w:p w14:paraId="5CA55780" w14:textId="77777777" w:rsidR="00000000" w:rsidRDefault="00E36B8C">
            <w:pPr>
              <w:rPr>
                <w:rFonts w:eastAsia="Times New Roman"/>
                <w:sz w:val="20"/>
                <w:szCs w:val="20"/>
              </w:rPr>
            </w:pPr>
          </w:p>
        </w:tc>
        <w:tc>
          <w:tcPr>
            <w:tcW w:w="0" w:type="auto"/>
            <w:vAlign w:val="center"/>
            <w:hideMark/>
          </w:tcPr>
          <w:p w14:paraId="4E1AA80F" w14:textId="77777777" w:rsidR="00000000" w:rsidRDefault="00E36B8C">
            <w:pPr>
              <w:rPr>
                <w:rFonts w:eastAsia="Times New Roman"/>
                <w:sz w:val="20"/>
                <w:szCs w:val="20"/>
              </w:rPr>
            </w:pPr>
          </w:p>
        </w:tc>
        <w:tc>
          <w:tcPr>
            <w:tcW w:w="0" w:type="auto"/>
            <w:vAlign w:val="center"/>
            <w:hideMark/>
          </w:tcPr>
          <w:p w14:paraId="6FAE2A21" w14:textId="77777777" w:rsidR="00000000" w:rsidRDefault="00E36B8C">
            <w:pPr>
              <w:rPr>
                <w:rFonts w:eastAsia="Times New Roman"/>
                <w:sz w:val="20"/>
                <w:szCs w:val="20"/>
              </w:rPr>
            </w:pPr>
          </w:p>
        </w:tc>
        <w:tc>
          <w:tcPr>
            <w:tcW w:w="0" w:type="auto"/>
            <w:vAlign w:val="center"/>
            <w:hideMark/>
          </w:tcPr>
          <w:p w14:paraId="0793164C" w14:textId="77777777" w:rsidR="00000000" w:rsidRDefault="00E36B8C">
            <w:pPr>
              <w:rPr>
                <w:rFonts w:eastAsia="Times New Roman"/>
                <w:sz w:val="20"/>
                <w:szCs w:val="20"/>
              </w:rPr>
            </w:pPr>
          </w:p>
        </w:tc>
      </w:tr>
      <w:tr w:rsidR="00000000" w14:paraId="5CFBCC0C" w14:textId="77777777">
        <w:trPr>
          <w:divId w:val="299000237"/>
          <w:jc w:val="center"/>
        </w:trPr>
        <w:tc>
          <w:tcPr>
            <w:tcW w:w="0" w:type="auto"/>
            <w:gridSpan w:val="3"/>
            <w:shd w:val="clear" w:color="auto" w:fill="CCEEFF"/>
            <w:tcMar>
              <w:top w:w="30" w:type="dxa"/>
              <w:left w:w="20" w:type="dxa"/>
              <w:bottom w:w="30" w:type="dxa"/>
              <w:right w:w="20" w:type="dxa"/>
            </w:tcMar>
            <w:vAlign w:val="bottom"/>
            <w:hideMark/>
          </w:tcPr>
          <w:p w14:paraId="7BC0A9F8" w14:textId="77777777" w:rsidR="00000000" w:rsidRDefault="00E36B8C">
            <w:pPr>
              <w:rPr>
                <w:rFonts w:eastAsia="Times New Roman"/>
              </w:rPr>
            </w:pPr>
            <w:r>
              <w:rPr>
                <w:rFonts w:eastAsia="Times New Roman"/>
                <w:color w:val="000000"/>
                <w:sz w:val="20"/>
                <w:szCs w:val="20"/>
              </w:rPr>
              <w:t>    </w:t>
            </w: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294587A8" w14:textId="77777777" w:rsidR="00000000" w:rsidRDefault="00E36B8C">
            <w:pPr>
              <w:jc w:val="right"/>
              <w:rPr>
                <w:rFonts w:eastAsia="Times New Roman"/>
              </w:rPr>
            </w:pPr>
            <w:r>
              <w:rPr>
                <w:rFonts w:eastAsia="Times New Roman"/>
                <w:color w:val="000000"/>
                <w:sz w:val="20"/>
                <w:szCs w:val="20"/>
              </w:rPr>
              <w:t>46,000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B71F58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E5DA9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FEDD4B" w14:textId="77777777" w:rsidR="00000000" w:rsidRDefault="00E36B8C">
            <w:pPr>
              <w:jc w:val="right"/>
              <w:rPr>
                <w:rFonts w:eastAsia="Times New Roman"/>
              </w:rPr>
            </w:pPr>
            <w:r>
              <w:rPr>
                <w:rFonts w:eastAsia="Times New Roman"/>
                <w:color w:val="000000"/>
                <w:sz w:val="20"/>
                <w:szCs w:val="20"/>
              </w:rPr>
              <w:t>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7C604F"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7879D4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A979D1" w14:textId="77777777" w:rsidR="00000000" w:rsidRDefault="00E36B8C">
            <w:pPr>
              <w:jc w:val="right"/>
              <w:rPr>
                <w:rFonts w:eastAsia="Times New Roman"/>
              </w:rPr>
            </w:pPr>
            <w:r>
              <w:rPr>
                <w:rFonts w:eastAsia="Times New Roman"/>
                <w:color w:val="000000"/>
                <w:sz w:val="20"/>
                <w:szCs w:val="20"/>
              </w:rPr>
              <w:t>46,000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8B33CA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2A20D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3AB9F5" w14:textId="77777777" w:rsidR="00000000" w:rsidRDefault="00E36B8C">
            <w:pPr>
              <w:jc w:val="right"/>
              <w:rPr>
                <w:rFonts w:eastAsia="Times New Roman"/>
              </w:rPr>
            </w:pPr>
            <w:r>
              <w:rPr>
                <w:rFonts w:eastAsia="Times New Roman"/>
                <w:color w:val="000000"/>
                <w:sz w:val="20"/>
                <w:szCs w:val="20"/>
              </w:rPr>
              <w:t>24.3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FCF4C0"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C46304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B62AE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9861A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E6B13B"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2A30C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9DFE03"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2C268A17" w14:textId="77777777" w:rsidR="00000000" w:rsidRDefault="00E36B8C">
            <w:pPr>
              <w:rPr>
                <w:rFonts w:eastAsia="Times New Roman"/>
                <w:sz w:val="20"/>
                <w:szCs w:val="20"/>
              </w:rPr>
            </w:pPr>
          </w:p>
        </w:tc>
        <w:tc>
          <w:tcPr>
            <w:tcW w:w="0" w:type="auto"/>
            <w:vAlign w:val="center"/>
            <w:hideMark/>
          </w:tcPr>
          <w:p w14:paraId="5D8C5564" w14:textId="77777777" w:rsidR="00000000" w:rsidRDefault="00E36B8C">
            <w:pPr>
              <w:rPr>
                <w:rFonts w:eastAsia="Times New Roman"/>
                <w:sz w:val="20"/>
                <w:szCs w:val="20"/>
              </w:rPr>
            </w:pPr>
          </w:p>
        </w:tc>
        <w:tc>
          <w:tcPr>
            <w:tcW w:w="0" w:type="auto"/>
            <w:vAlign w:val="center"/>
            <w:hideMark/>
          </w:tcPr>
          <w:p w14:paraId="6BB4D0A4" w14:textId="77777777" w:rsidR="00000000" w:rsidRDefault="00E36B8C">
            <w:pPr>
              <w:rPr>
                <w:rFonts w:eastAsia="Times New Roman"/>
                <w:sz w:val="20"/>
                <w:szCs w:val="20"/>
              </w:rPr>
            </w:pPr>
          </w:p>
        </w:tc>
        <w:tc>
          <w:tcPr>
            <w:tcW w:w="0" w:type="auto"/>
            <w:vAlign w:val="center"/>
            <w:hideMark/>
          </w:tcPr>
          <w:p w14:paraId="12B51253" w14:textId="77777777" w:rsidR="00000000" w:rsidRDefault="00E36B8C">
            <w:pPr>
              <w:rPr>
                <w:rFonts w:eastAsia="Times New Roman"/>
                <w:sz w:val="20"/>
                <w:szCs w:val="20"/>
              </w:rPr>
            </w:pPr>
          </w:p>
        </w:tc>
        <w:tc>
          <w:tcPr>
            <w:tcW w:w="0" w:type="auto"/>
            <w:vAlign w:val="center"/>
            <w:hideMark/>
          </w:tcPr>
          <w:p w14:paraId="478CBF9C" w14:textId="77777777" w:rsidR="00000000" w:rsidRDefault="00E36B8C">
            <w:pPr>
              <w:rPr>
                <w:rFonts w:eastAsia="Times New Roman"/>
                <w:sz w:val="20"/>
                <w:szCs w:val="20"/>
              </w:rPr>
            </w:pPr>
          </w:p>
        </w:tc>
        <w:tc>
          <w:tcPr>
            <w:tcW w:w="0" w:type="auto"/>
            <w:vAlign w:val="center"/>
            <w:hideMark/>
          </w:tcPr>
          <w:p w14:paraId="7D9FAC1E" w14:textId="77777777" w:rsidR="00000000" w:rsidRDefault="00E36B8C">
            <w:pPr>
              <w:rPr>
                <w:rFonts w:eastAsia="Times New Roman"/>
                <w:sz w:val="20"/>
                <w:szCs w:val="20"/>
              </w:rPr>
            </w:pPr>
          </w:p>
        </w:tc>
        <w:tc>
          <w:tcPr>
            <w:tcW w:w="0" w:type="auto"/>
            <w:vAlign w:val="center"/>
            <w:hideMark/>
          </w:tcPr>
          <w:p w14:paraId="719B030A" w14:textId="77777777" w:rsidR="00000000" w:rsidRDefault="00E36B8C">
            <w:pPr>
              <w:rPr>
                <w:rFonts w:eastAsia="Times New Roman"/>
                <w:sz w:val="20"/>
                <w:szCs w:val="20"/>
              </w:rPr>
            </w:pPr>
          </w:p>
        </w:tc>
        <w:tc>
          <w:tcPr>
            <w:tcW w:w="0" w:type="auto"/>
            <w:vAlign w:val="center"/>
            <w:hideMark/>
          </w:tcPr>
          <w:p w14:paraId="62D0987B" w14:textId="77777777" w:rsidR="00000000" w:rsidRDefault="00E36B8C">
            <w:pPr>
              <w:rPr>
                <w:rFonts w:eastAsia="Times New Roman"/>
                <w:sz w:val="20"/>
                <w:szCs w:val="20"/>
              </w:rPr>
            </w:pPr>
          </w:p>
        </w:tc>
        <w:tc>
          <w:tcPr>
            <w:tcW w:w="0" w:type="auto"/>
            <w:vAlign w:val="center"/>
            <w:hideMark/>
          </w:tcPr>
          <w:p w14:paraId="77769EA4" w14:textId="77777777" w:rsidR="00000000" w:rsidRDefault="00E36B8C">
            <w:pPr>
              <w:rPr>
                <w:rFonts w:eastAsia="Times New Roman"/>
                <w:sz w:val="20"/>
                <w:szCs w:val="20"/>
              </w:rPr>
            </w:pPr>
          </w:p>
        </w:tc>
        <w:tc>
          <w:tcPr>
            <w:tcW w:w="0" w:type="auto"/>
            <w:vAlign w:val="center"/>
            <w:hideMark/>
          </w:tcPr>
          <w:p w14:paraId="1CB0F25D" w14:textId="77777777" w:rsidR="00000000" w:rsidRDefault="00E36B8C">
            <w:pPr>
              <w:rPr>
                <w:rFonts w:eastAsia="Times New Roman"/>
                <w:sz w:val="20"/>
                <w:szCs w:val="20"/>
              </w:rPr>
            </w:pPr>
          </w:p>
        </w:tc>
        <w:tc>
          <w:tcPr>
            <w:tcW w:w="0" w:type="auto"/>
            <w:vAlign w:val="center"/>
            <w:hideMark/>
          </w:tcPr>
          <w:p w14:paraId="4B4EAC22" w14:textId="77777777" w:rsidR="00000000" w:rsidRDefault="00E36B8C">
            <w:pPr>
              <w:rPr>
                <w:rFonts w:eastAsia="Times New Roman"/>
                <w:sz w:val="20"/>
                <w:szCs w:val="20"/>
              </w:rPr>
            </w:pPr>
          </w:p>
        </w:tc>
        <w:tc>
          <w:tcPr>
            <w:tcW w:w="0" w:type="auto"/>
            <w:vAlign w:val="center"/>
            <w:hideMark/>
          </w:tcPr>
          <w:p w14:paraId="242E5FBB" w14:textId="77777777" w:rsidR="00000000" w:rsidRDefault="00E36B8C">
            <w:pPr>
              <w:rPr>
                <w:rFonts w:eastAsia="Times New Roman"/>
                <w:sz w:val="20"/>
                <w:szCs w:val="20"/>
              </w:rPr>
            </w:pPr>
          </w:p>
        </w:tc>
        <w:tc>
          <w:tcPr>
            <w:tcW w:w="0" w:type="auto"/>
            <w:vAlign w:val="center"/>
            <w:hideMark/>
          </w:tcPr>
          <w:p w14:paraId="221B586F" w14:textId="77777777" w:rsidR="00000000" w:rsidRDefault="00E36B8C">
            <w:pPr>
              <w:rPr>
                <w:rFonts w:eastAsia="Times New Roman"/>
                <w:sz w:val="20"/>
                <w:szCs w:val="20"/>
              </w:rPr>
            </w:pPr>
          </w:p>
        </w:tc>
        <w:tc>
          <w:tcPr>
            <w:tcW w:w="0" w:type="auto"/>
            <w:vAlign w:val="center"/>
            <w:hideMark/>
          </w:tcPr>
          <w:p w14:paraId="0E1C6974" w14:textId="77777777" w:rsidR="00000000" w:rsidRDefault="00E36B8C">
            <w:pPr>
              <w:rPr>
                <w:rFonts w:eastAsia="Times New Roman"/>
                <w:sz w:val="20"/>
                <w:szCs w:val="20"/>
              </w:rPr>
            </w:pPr>
          </w:p>
        </w:tc>
        <w:tc>
          <w:tcPr>
            <w:tcW w:w="0" w:type="auto"/>
            <w:vAlign w:val="center"/>
            <w:hideMark/>
          </w:tcPr>
          <w:p w14:paraId="7306336C" w14:textId="77777777" w:rsidR="00000000" w:rsidRDefault="00E36B8C">
            <w:pPr>
              <w:rPr>
                <w:rFonts w:eastAsia="Times New Roman"/>
                <w:sz w:val="20"/>
                <w:szCs w:val="20"/>
              </w:rPr>
            </w:pPr>
          </w:p>
        </w:tc>
        <w:tc>
          <w:tcPr>
            <w:tcW w:w="0" w:type="auto"/>
            <w:vAlign w:val="center"/>
            <w:hideMark/>
          </w:tcPr>
          <w:p w14:paraId="4FEF9D7C" w14:textId="77777777" w:rsidR="00000000" w:rsidRDefault="00E36B8C">
            <w:pPr>
              <w:rPr>
                <w:rFonts w:eastAsia="Times New Roman"/>
                <w:sz w:val="20"/>
                <w:szCs w:val="20"/>
              </w:rPr>
            </w:pPr>
          </w:p>
        </w:tc>
        <w:tc>
          <w:tcPr>
            <w:tcW w:w="0" w:type="auto"/>
            <w:vAlign w:val="center"/>
            <w:hideMark/>
          </w:tcPr>
          <w:p w14:paraId="36798393" w14:textId="77777777" w:rsidR="00000000" w:rsidRDefault="00E36B8C">
            <w:pPr>
              <w:rPr>
                <w:rFonts w:eastAsia="Times New Roman"/>
                <w:sz w:val="20"/>
                <w:szCs w:val="20"/>
              </w:rPr>
            </w:pPr>
          </w:p>
        </w:tc>
        <w:tc>
          <w:tcPr>
            <w:tcW w:w="0" w:type="auto"/>
            <w:vAlign w:val="center"/>
            <w:hideMark/>
          </w:tcPr>
          <w:p w14:paraId="6EB97CF6" w14:textId="77777777" w:rsidR="00000000" w:rsidRDefault="00E36B8C">
            <w:pPr>
              <w:rPr>
                <w:rFonts w:eastAsia="Times New Roman"/>
                <w:sz w:val="20"/>
                <w:szCs w:val="20"/>
              </w:rPr>
            </w:pPr>
          </w:p>
        </w:tc>
      </w:tr>
      <w:tr w:rsidR="00000000" w14:paraId="1F9710D8" w14:textId="77777777">
        <w:trPr>
          <w:divId w:val="299000237"/>
          <w:jc w:val="center"/>
        </w:trPr>
        <w:tc>
          <w:tcPr>
            <w:tcW w:w="0" w:type="auto"/>
            <w:gridSpan w:val="3"/>
            <w:shd w:val="clear" w:color="auto" w:fill="FFFFFF"/>
            <w:tcMar>
              <w:top w:w="30" w:type="dxa"/>
              <w:left w:w="20" w:type="dxa"/>
              <w:bottom w:w="30" w:type="dxa"/>
              <w:right w:w="20" w:type="dxa"/>
            </w:tcMar>
            <w:vAlign w:val="bottom"/>
            <w:hideMark/>
          </w:tcPr>
          <w:p w14:paraId="42CFCABE" w14:textId="77777777" w:rsidR="00000000" w:rsidRDefault="00E36B8C">
            <w:pPr>
              <w:rPr>
                <w:rFonts w:eastAsia="Times New Roman"/>
              </w:rPr>
            </w:pPr>
            <w:r>
              <w:rPr>
                <w:rFonts w:eastAsia="Times New Roman"/>
                <w:color w:val="000000"/>
                <w:sz w:val="20"/>
                <w:szCs w:val="20"/>
              </w:rPr>
              <w:t>        Total Active Account</w:t>
            </w:r>
            <w:r>
              <w:rPr>
                <w:rFonts w:eastAsia="Times New Roman"/>
                <w:color w:val="000000"/>
                <w:sz w:val="20"/>
                <w:szCs w:val="20"/>
              </w:rPr>
              <w: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A1A175" w14:textId="77777777" w:rsidR="00000000" w:rsidRDefault="00E36B8C">
            <w:pPr>
              <w:jc w:val="right"/>
              <w:rPr>
                <w:rFonts w:eastAsia="Times New Roman"/>
              </w:rPr>
            </w:pPr>
            <w:r>
              <w:rPr>
                <w:rFonts w:eastAsia="Times New Roman"/>
                <w:color w:val="000000"/>
                <w:sz w:val="20"/>
                <w:szCs w:val="20"/>
              </w:rPr>
              <w:t>175,000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BBBD57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F895B6" w14:textId="77777777" w:rsidR="00000000" w:rsidRDefault="00E36B8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944766"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983FD8D"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57A300D5" w14:textId="77777777" w:rsidR="00000000" w:rsidRDefault="00E36B8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63D9E6" w14:textId="77777777" w:rsidR="00000000" w:rsidRDefault="00E36B8C">
            <w:pPr>
              <w:jc w:val="right"/>
              <w:rPr>
                <w:rFonts w:eastAsia="Times New Roman"/>
              </w:rPr>
            </w:pPr>
            <w:r>
              <w:rPr>
                <w:rFonts w:eastAsia="Times New Roman"/>
                <w:color w:val="000000"/>
                <w:sz w:val="20"/>
                <w:szCs w:val="20"/>
              </w:rPr>
              <w:t>189,000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8AB235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76E7AA" w14:textId="77777777" w:rsidR="00000000" w:rsidRDefault="00E36B8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A24DA9" w14:textId="77777777" w:rsidR="00000000" w:rsidRDefault="00E36B8C">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18A0B42"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7DECC07" w14:textId="77777777" w:rsidR="00000000" w:rsidRDefault="00E36B8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45F557" w14:textId="77777777" w:rsidR="00000000" w:rsidRDefault="00E36B8C">
            <w:pPr>
              <w:jc w:val="right"/>
              <w:rPr>
                <w:rFonts w:eastAsia="Times New Roman"/>
              </w:rPr>
            </w:pPr>
            <w:r>
              <w:rPr>
                <w:rFonts w:eastAsia="Times New Roman"/>
                <w:color w:val="000000"/>
                <w:sz w:val="20"/>
                <w:szCs w:val="20"/>
              </w:rPr>
              <w:t>(14,000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BE211C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D0CCD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4F543C" w14:textId="77777777" w:rsidR="00000000" w:rsidRDefault="00E36B8C">
            <w:pPr>
              <w:jc w:val="right"/>
              <w:rPr>
                <w:rFonts w:eastAsia="Times New Roman"/>
              </w:rPr>
            </w:pPr>
            <w:r>
              <w:rPr>
                <w:rFonts w:eastAsia="Times New Roman"/>
                <w:color w:val="000000"/>
                <w:sz w:val="20"/>
                <w:szCs w:val="20"/>
              </w:rPr>
              <w:t>(7.4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95F4CA6"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580C67C0" w14:textId="77777777" w:rsidR="00000000" w:rsidRDefault="00E36B8C">
            <w:pPr>
              <w:rPr>
                <w:rFonts w:eastAsia="Times New Roman"/>
                <w:sz w:val="20"/>
                <w:szCs w:val="20"/>
              </w:rPr>
            </w:pPr>
          </w:p>
        </w:tc>
        <w:tc>
          <w:tcPr>
            <w:tcW w:w="0" w:type="auto"/>
            <w:vAlign w:val="center"/>
            <w:hideMark/>
          </w:tcPr>
          <w:p w14:paraId="6EF51CDE" w14:textId="77777777" w:rsidR="00000000" w:rsidRDefault="00E36B8C">
            <w:pPr>
              <w:rPr>
                <w:rFonts w:eastAsia="Times New Roman"/>
                <w:sz w:val="20"/>
                <w:szCs w:val="20"/>
              </w:rPr>
            </w:pPr>
          </w:p>
        </w:tc>
        <w:tc>
          <w:tcPr>
            <w:tcW w:w="0" w:type="auto"/>
            <w:vAlign w:val="center"/>
            <w:hideMark/>
          </w:tcPr>
          <w:p w14:paraId="4C6174F9" w14:textId="77777777" w:rsidR="00000000" w:rsidRDefault="00E36B8C">
            <w:pPr>
              <w:rPr>
                <w:rFonts w:eastAsia="Times New Roman"/>
                <w:sz w:val="20"/>
                <w:szCs w:val="20"/>
              </w:rPr>
            </w:pPr>
          </w:p>
        </w:tc>
        <w:tc>
          <w:tcPr>
            <w:tcW w:w="0" w:type="auto"/>
            <w:vAlign w:val="center"/>
            <w:hideMark/>
          </w:tcPr>
          <w:p w14:paraId="51D145E7" w14:textId="77777777" w:rsidR="00000000" w:rsidRDefault="00E36B8C">
            <w:pPr>
              <w:rPr>
                <w:rFonts w:eastAsia="Times New Roman"/>
                <w:sz w:val="20"/>
                <w:szCs w:val="20"/>
              </w:rPr>
            </w:pPr>
          </w:p>
        </w:tc>
        <w:tc>
          <w:tcPr>
            <w:tcW w:w="0" w:type="auto"/>
            <w:vAlign w:val="center"/>
            <w:hideMark/>
          </w:tcPr>
          <w:p w14:paraId="647399C4" w14:textId="77777777" w:rsidR="00000000" w:rsidRDefault="00E36B8C">
            <w:pPr>
              <w:rPr>
                <w:rFonts w:eastAsia="Times New Roman"/>
                <w:sz w:val="20"/>
                <w:szCs w:val="20"/>
              </w:rPr>
            </w:pPr>
          </w:p>
        </w:tc>
        <w:tc>
          <w:tcPr>
            <w:tcW w:w="0" w:type="auto"/>
            <w:vAlign w:val="center"/>
            <w:hideMark/>
          </w:tcPr>
          <w:p w14:paraId="41DECECB" w14:textId="77777777" w:rsidR="00000000" w:rsidRDefault="00E36B8C">
            <w:pPr>
              <w:rPr>
                <w:rFonts w:eastAsia="Times New Roman"/>
                <w:sz w:val="20"/>
                <w:szCs w:val="20"/>
              </w:rPr>
            </w:pPr>
          </w:p>
        </w:tc>
        <w:tc>
          <w:tcPr>
            <w:tcW w:w="0" w:type="auto"/>
            <w:vAlign w:val="center"/>
            <w:hideMark/>
          </w:tcPr>
          <w:p w14:paraId="1BB00C61" w14:textId="77777777" w:rsidR="00000000" w:rsidRDefault="00E36B8C">
            <w:pPr>
              <w:rPr>
                <w:rFonts w:eastAsia="Times New Roman"/>
                <w:sz w:val="20"/>
                <w:szCs w:val="20"/>
              </w:rPr>
            </w:pPr>
          </w:p>
        </w:tc>
        <w:tc>
          <w:tcPr>
            <w:tcW w:w="0" w:type="auto"/>
            <w:vAlign w:val="center"/>
            <w:hideMark/>
          </w:tcPr>
          <w:p w14:paraId="4BD7956B" w14:textId="77777777" w:rsidR="00000000" w:rsidRDefault="00E36B8C">
            <w:pPr>
              <w:rPr>
                <w:rFonts w:eastAsia="Times New Roman"/>
                <w:sz w:val="20"/>
                <w:szCs w:val="20"/>
              </w:rPr>
            </w:pPr>
          </w:p>
        </w:tc>
        <w:tc>
          <w:tcPr>
            <w:tcW w:w="0" w:type="auto"/>
            <w:vAlign w:val="center"/>
            <w:hideMark/>
          </w:tcPr>
          <w:p w14:paraId="288BFBD8" w14:textId="77777777" w:rsidR="00000000" w:rsidRDefault="00E36B8C">
            <w:pPr>
              <w:rPr>
                <w:rFonts w:eastAsia="Times New Roman"/>
                <w:sz w:val="20"/>
                <w:szCs w:val="20"/>
              </w:rPr>
            </w:pPr>
          </w:p>
        </w:tc>
        <w:tc>
          <w:tcPr>
            <w:tcW w:w="0" w:type="auto"/>
            <w:vAlign w:val="center"/>
            <w:hideMark/>
          </w:tcPr>
          <w:p w14:paraId="1D495C5F" w14:textId="77777777" w:rsidR="00000000" w:rsidRDefault="00E36B8C">
            <w:pPr>
              <w:rPr>
                <w:rFonts w:eastAsia="Times New Roman"/>
                <w:sz w:val="20"/>
                <w:szCs w:val="20"/>
              </w:rPr>
            </w:pPr>
          </w:p>
        </w:tc>
        <w:tc>
          <w:tcPr>
            <w:tcW w:w="0" w:type="auto"/>
            <w:vAlign w:val="center"/>
            <w:hideMark/>
          </w:tcPr>
          <w:p w14:paraId="22696641" w14:textId="77777777" w:rsidR="00000000" w:rsidRDefault="00E36B8C">
            <w:pPr>
              <w:rPr>
                <w:rFonts w:eastAsia="Times New Roman"/>
                <w:sz w:val="20"/>
                <w:szCs w:val="20"/>
              </w:rPr>
            </w:pPr>
          </w:p>
        </w:tc>
        <w:tc>
          <w:tcPr>
            <w:tcW w:w="0" w:type="auto"/>
            <w:vAlign w:val="center"/>
            <w:hideMark/>
          </w:tcPr>
          <w:p w14:paraId="408498DD" w14:textId="77777777" w:rsidR="00000000" w:rsidRDefault="00E36B8C">
            <w:pPr>
              <w:rPr>
                <w:rFonts w:eastAsia="Times New Roman"/>
                <w:sz w:val="20"/>
                <w:szCs w:val="20"/>
              </w:rPr>
            </w:pPr>
          </w:p>
        </w:tc>
        <w:tc>
          <w:tcPr>
            <w:tcW w:w="0" w:type="auto"/>
            <w:vAlign w:val="center"/>
            <w:hideMark/>
          </w:tcPr>
          <w:p w14:paraId="39E93A8A" w14:textId="77777777" w:rsidR="00000000" w:rsidRDefault="00E36B8C">
            <w:pPr>
              <w:rPr>
                <w:rFonts w:eastAsia="Times New Roman"/>
                <w:sz w:val="20"/>
                <w:szCs w:val="20"/>
              </w:rPr>
            </w:pPr>
          </w:p>
        </w:tc>
        <w:tc>
          <w:tcPr>
            <w:tcW w:w="0" w:type="auto"/>
            <w:vAlign w:val="center"/>
            <w:hideMark/>
          </w:tcPr>
          <w:p w14:paraId="43779B52" w14:textId="77777777" w:rsidR="00000000" w:rsidRDefault="00E36B8C">
            <w:pPr>
              <w:rPr>
                <w:rFonts w:eastAsia="Times New Roman"/>
                <w:sz w:val="20"/>
                <w:szCs w:val="20"/>
              </w:rPr>
            </w:pPr>
          </w:p>
        </w:tc>
        <w:tc>
          <w:tcPr>
            <w:tcW w:w="0" w:type="auto"/>
            <w:vAlign w:val="center"/>
            <w:hideMark/>
          </w:tcPr>
          <w:p w14:paraId="5E8E74CD" w14:textId="77777777" w:rsidR="00000000" w:rsidRDefault="00E36B8C">
            <w:pPr>
              <w:rPr>
                <w:rFonts w:eastAsia="Times New Roman"/>
                <w:sz w:val="20"/>
                <w:szCs w:val="20"/>
              </w:rPr>
            </w:pPr>
          </w:p>
        </w:tc>
        <w:tc>
          <w:tcPr>
            <w:tcW w:w="0" w:type="auto"/>
            <w:vAlign w:val="center"/>
            <w:hideMark/>
          </w:tcPr>
          <w:p w14:paraId="1A23B86A" w14:textId="77777777" w:rsidR="00000000" w:rsidRDefault="00E36B8C">
            <w:pPr>
              <w:rPr>
                <w:rFonts w:eastAsia="Times New Roman"/>
                <w:sz w:val="20"/>
                <w:szCs w:val="20"/>
              </w:rPr>
            </w:pPr>
          </w:p>
        </w:tc>
        <w:tc>
          <w:tcPr>
            <w:tcW w:w="0" w:type="auto"/>
            <w:vAlign w:val="center"/>
            <w:hideMark/>
          </w:tcPr>
          <w:p w14:paraId="6766691C" w14:textId="77777777" w:rsidR="00000000" w:rsidRDefault="00E36B8C">
            <w:pPr>
              <w:rPr>
                <w:rFonts w:eastAsia="Times New Roman"/>
                <w:sz w:val="20"/>
                <w:szCs w:val="20"/>
              </w:rPr>
            </w:pPr>
          </w:p>
        </w:tc>
        <w:tc>
          <w:tcPr>
            <w:tcW w:w="0" w:type="auto"/>
            <w:vAlign w:val="center"/>
            <w:hideMark/>
          </w:tcPr>
          <w:p w14:paraId="5EDB56A0" w14:textId="77777777" w:rsidR="00000000" w:rsidRDefault="00E36B8C">
            <w:pPr>
              <w:rPr>
                <w:rFonts w:eastAsia="Times New Roman"/>
                <w:sz w:val="20"/>
                <w:szCs w:val="20"/>
              </w:rPr>
            </w:pPr>
          </w:p>
        </w:tc>
      </w:tr>
    </w:tbl>
    <w:p w14:paraId="016DE459" w14:textId="77777777" w:rsidR="00000000" w:rsidRDefault="00E36B8C">
      <w:pPr>
        <w:jc w:val="center"/>
        <w:divId w:val="1553930793"/>
        <w:rPr>
          <w:rFonts w:eastAsia="Times New Roman"/>
        </w:rPr>
      </w:pPr>
    </w:p>
    <w:p w14:paraId="6FDDCE72" w14:textId="77777777" w:rsidR="00000000" w:rsidRDefault="00E36B8C">
      <w:pPr>
        <w:divId w:val="946162120"/>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14:paraId="2B45DA63" w14:textId="77777777" w:rsidR="00000000" w:rsidRDefault="00E36B8C">
      <w:pPr>
        <w:divId w:val="271862399"/>
        <w:rPr>
          <w:rFonts w:eastAsia="Times New Roman"/>
        </w:rPr>
      </w:pPr>
      <w:r>
        <w:rPr>
          <w:rFonts w:eastAsia="Times New Roman"/>
          <w:color w:val="000000"/>
          <w:sz w:val="20"/>
          <w:szCs w:val="20"/>
          <w:u w:val="single"/>
        </w:rPr>
        <w:t>Three and Nine Months ended March 31, 2020 and 201</w:t>
      </w:r>
      <w:r>
        <w:rPr>
          <w:rFonts w:eastAsia="Times New Roman"/>
          <w:color w:val="000000"/>
          <w:sz w:val="20"/>
          <w:szCs w:val="20"/>
          <w:u w:val="single"/>
        </w:rPr>
        <w:t>9</w:t>
      </w:r>
    </w:p>
    <w:p w14:paraId="31D7C76E" w14:textId="77777777" w:rsidR="00000000" w:rsidRDefault="00E36B8C">
      <w:pPr>
        <w:ind w:firstLine="450"/>
        <w:divId w:val="122384380"/>
        <w:rPr>
          <w:rFonts w:eastAsia="Times New Roman"/>
        </w:rPr>
      </w:pPr>
      <w:r>
        <w:rPr>
          <w:rFonts w:eastAsia="Times New Roman"/>
          <w:i/>
          <w:iCs/>
          <w:color w:val="000000"/>
          <w:sz w:val="20"/>
          <w:szCs w:val="20"/>
        </w:rPr>
        <w:t>Revenue</w:t>
      </w:r>
      <w:r>
        <w:rPr>
          <w:rFonts w:eastAsia="Times New Roman"/>
          <w:i/>
          <w:iCs/>
          <w:color w:val="000000"/>
          <w:sz w:val="20"/>
          <w:szCs w:val="20"/>
        </w:rPr>
        <w:t>.</w:t>
      </w:r>
      <w:r>
        <w:rPr>
          <w:rFonts w:eastAsia="Times New Roman"/>
          <w:color w:val="000000"/>
          <w:sz w:val="20"/>
          <w:szCs w:val="20"/>
        </w:rPr>
        <w:t xml:space="preserve"> We generated net revenue of $56.1 million and $56.0 million during the three months ended March 31, 2020 and 2019, respectively. We generated net rev</w:t>
      </w:r>
      <w:r>
        <w:rPr>
          <w:rFonts w:eastAsia="Times New Roman"/>
          <w:color w:val="000000"/>
          <w:sz w:val="20"/>
          <w:szCs w:val="20"/>
        </w:rPr>
        <w:t>enue of $173.5 million and $169.8 million during the nine months ended March 31, 2020 and 2019, respectively. Foreign currency fluctuations negatively impacted our revenue $0.1 million or 0.2% and positively impacted our revenue $0.5 million or 0.3% during</w:t>
      </w:r>
      <w:r>
        <w:rPr>
          <w:rFonts w:eastAsia="Times New Roman"/>
          <w:color w:val="000000"/>
          <w:sz w:val="20"/>
          <w:szCs w:val="20"/>
        </w:rPr>
        <w:t xml:space="preserve"> the three and nine months ended March 31, 2020, respectively</w:t>
      </w:r>
      <w:r>
        <w:rPr>
          <w:rFonts w:eastAsia="Times New Roman"/>
          <w:color w:val="000000"/>
          <w:sz w:val="20"/>
          <w:szCs w:val="20"/>
        </w:rPr>
        <w:t>.</w:t>
      </w:r>
    </w:p>
    <w:p w14:paraId="3E0A9B08" w14:textId="77777777" w:rsidR="00000000" w:rsidRDefault="00E36B8C">
      <w:pPr>
        <w:ind w:firstLine="450"/>
        <w:divId w:val="1060902742"/>
        <w:rPr>
          <w:rFonts w:eastAsia="Times New Roman"/>
        </w:rPr>
      </w:pPr>
      <w:r>
        <w:rPr>
          <w:rFonts w:eastAsia="Times New Roman"/>
          <w:color w:val="000000"/>
          <w:sz w:val="20"/>
          <w:szCs w:val="20"/>
          <w:u w:val="single"/>
        </w:rPr>
        <w:t>America</w:t>
      </w:r>
      <w:r>
        <w:rPr>
          <w:rFonts w:eastAsia="Times New Roman"/>
          <w:color w:val="000000"/>
          <w:sz w:val="20"/>
          <w:szCs w:val="20"/>
          <w:u w:val="single"/>
        </w:rPr>
        <w:t>s</w:t>
      </w:r>
      <w:r>
        <w:rPr>
          <w:rFonts w:eastAsia="Times New Roman"/>
          <w:color w:val="000000"/>
          <w:sz w:val="20"/>
          <w:szCs w:val="20"/>
        </w:rPr>
        <w:t>. The following table sets forth revenue for the three and nine months ended March </w:t>
      </w:r>
      <w:r>
        <w:rPr>
          <w:rFonts w:eastAsia="Times New Roman"/>
          <w:color w:val="000000"/>
          <w:sz w:val="20"/>
          <w:szCs w:val="20"/>
        </w:rPr>
        <w:t>31, 2020 and 2019 for the Americas region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2286"/>
        <w:gridCol w:w="39"/>
        <w:gridCol w:w="135"/>
        <w:gridCol w:w="615"/>
        <w:gridCol w:w="85"/>
        <w:gridCol w:w="36"/>
        <w:gridCol w:w="36"/>
        <w:gridCol w:w="36"/>
        <w:gridCol w:w="135"/>
        <w:gridCol w:w="615"/>
        <w:gridCol w:w="85"/>
        <w:gridCol w:w="36"/>
        <w:gridCol w:w="36"/>
        <w:gridCol w:w="36"/>
        <w:gridCol w:w="54"/>
        <w:gridCol w:w="458"/>
        <w:gridCol w:w="202"/>
        <w:gridCol w:w="36"/>
        <w:gridCol w:w="36"/>
        <w:gridCol w:w="36"/>
        <w:gridCol w:w="135"/>
        <w:gridCol w:w="715"/>
        <w:gridCol w:w="85"/>
        <w:gridCol w:w="36"/>
        <w:gridCol w:w="36"/>
        <w:gridCol w:w="36"/>
        <w:gridCol w:w="135"/>
        <w:gridCol w:w="715"/>
        <w:gridCol w:w="85"/>
        <w:gridCol w:w="36"/>
        <w:gridCol w:w="36"/>
        <w:gridCol w:w="36"/>
        <w:gridCol w:w="53"/>
        <w:gridCol w:w="460"/>
        <w:gridCol w:w="202"/>
        <w:gridCol w:w="36"/>
        <w:gridCol w:w="36"/>
        <w:gridCol w:w="36"/>
        <w:gridCol w:w="36"/>
        <w:gridCol w:w="36"/>
        <w:gridCol w:w="36"/>
        <w:gridCol w:w="36"/>
        <w:gridCol w:w="36"/>
        <w:gridCol w:w="36"/>
        <w:gridCol w:w="36"/>
        <w:gridCol w:w="36"/>
        <w:gridCol w:w="36"/>
      </w:tblGrid>
      <w:tr w:rsidR="00000000" w14:paraId="6AD2B2EE" w14:textId="77777777">
        <w:trPr>
          <w:gridAfter w:val="12"/>
          <w:divId w:val="347604507"/>
        </w:trPr>
        <w:tc>
          <w:tcPr>
            <w:tcW w:w="50" w:type="pct"/>
            <w:vAlign w:val="center"/>
            <w:hideMark/>
          </w:tcPr>
          <w:p w14:paraId="37EA541A" w14:textId="77777777" w:rsidR="00000000" w:rsidRDefault="00E36B8C">
            <w:pPr>
              <w:ind w:firstLine="450"/>
              <w:rPr>
                <w:rFonts w:eastAsia="Times New Roman"/>
              </w:rPr>
            </w:pPr>
          </w:p>
        </w:tc>
        <w:tc>
          <w:tcPr>
            <w:tcW w:w="1515" w:type="pct"/>
            <w:vAlign w:val="center"/>
            <w:hideMark/>
          </w:tcPr>
          <w:p w14:paraId="33A94D40" w14:textId="77777777" w:rsidR="00000000" w:rsidRDefault="00E36B8C">
            <w:pPr>
              <w:rPr>
                <w:rFonts w:eastAsia="Times New Roman"/>
                <w:sz w:val="20"/>
                <w:szCs w:val="20"/>
              </w:rPr>
            </w:pPr>
          </w:p>
        </w:tc>
        <w:tc>
          <w:tcPr>
            <w:tcW w:w="50" w:type="pct"/>
            <w:vAlign w:val="center"/>
            <w:hideMark/>
          </w:tcPr>
          <w:p w14:paraId="010567FF" w14:textId="77777777" w:rsidR="00000000" w:rsidRDefault="00E36B8C">
            <w:pPr>
              <w:rPr>
                <w:rFonts w:eastAsia="Times New Roman"/>
                <w:sz w:val="20"/>
                <w:szCs w:val="20"/>
              </w:rPr>
            </w:pPr>
          </w:p>
        </w:tc>
        <w:tc>
          <w:tcPr>
            <w:tcW w:w="50" w:type="pct"/>
            <w:vAlign w:val="center"/>
            <w:hideMark/>
          </w:tcPr>
          <w:p w14:paraId="477349A6" w14:textId="77777777" w:rsidR="00000000" w:rsidRDefault="00E36B8C">
            <w:pPr>
              <w:rPr>
                <w:rFonts w:eastAsia="Times New Roman"/>
                <w:sz w:val="20"/>
                <w:szCs w:val="20"/>
              </w:rPr>
            </w:pPr>
          </w:p>
        </w:tc>
        <w:tc>
          <w:tcPr>
            <w:tcW w:w="433" w:type="pct"/>
            <w:vAlign w:val="center"/>
            <w:hideMark/>
          </w:tcPr>
          <w:p w14:paraId="2CDD3EFF" w14:textId="77777777" w:rsidR="00000000" w:rsidRDefault="00E36B8C">
            <w:pPr>
              <w:rPr>
                <w:rFonts w:eastAsia="Times New Roman"/>
                <w:sz w:val="20"/>
                <w:szCs w:val="20"/>
              </w:rPr>
            </w:pPr>
          </w:p>
        </w:tc>
        <w:tc>
          <w:tcPr>
            <w:tcW w:w="50" w:type="pct"/>
            <w:vAlign w:val="center"/>
            <w:hideMark/>
          </w:tcPr>
          <w:p w14:paraId="3EC68BD6" w14:textId="77777777" w:rsidR="00000000" w:rsidRDefault="00E36B8C">
            <w:pPr>
              <w:rPr>
                <w:rFonts w:eastAsia="Times New Roman"/>
                <w:sz w:val="20"/>
                <w:szCs w:val="20"/>
              </w:rPr>
            </w:pPr>
          </w:p>
        </w:tc>
        <w:tc>
          <w:tcPr>
            <w:tcW w:w="5" w:type="pct"/>
            <w:vAlign w:val="center"/>
            <w:hideMark/>
          </w:tcPr>
          <w:p w14:paraId="61EF6A5B" w14:textId="77777777" w:rsidR="00000000" w:rsidRDefault="00E36B8C">
            <w:pPr>
              <w:rPr>
                <w:rFonts w:eastAsia="Times New Roman"/>
                <w:sz w:val="20"/>
                <w:szCs w:val="20"/>
              </w:rPr>
            </w:pPr>
          </w:p>
        </w:tc>
        <w:tc>
          <w:tcPr>
            <w:tcW w:w="26" w:type="pct"/>
            <w:vAlign w:val="center"/>
            <w:hideMark/>
          </w:tcPr>
          <w:p w14:paraId="38D00831" w14:textId="77777777" w:rsidR="00000000" w:rsidRDefault="00E36B8C">
            <w:pPr>
              <w:rPr>
                <w:rFonts w:eastAsia="Times New Roman"/>
                <w:sz w:val="20"/>
                <w:szCs w:val="20"/>
              </w:rPr>
            </w:pPr>
          </w:p>
        </w:tc>
        <w:tc>
          <w:tcPr>
            <w:tcW w:w="5" w:type="pct"/>
            <w:vAlign w:val="center"/>
            <w:hideMark/>
          </w:tcPr>
          <w:p w14:paraId="1FD6FF31" w14:textId="77777777" w:rsidR="00000000" w:rsidRDefault="00E36B8C">
            <w:pPr>
              <w:rPr>
                <w:rFonts w:eastAsia="Times New Roman"/>
                <w:sz w:val="20"/>
                <w:szCs w:val="20"/>
              </w:rPr>
            </w:pPr>
          </w:p>
        </w:tc>
        <w:tc>
          <w:tcPr>
            <w:tcW w:w="50" w:type="pct"/>
            <w:vAlign w:val="center"/>
            <w:hideMark/>
          </w:tcPr>
          <w:p w14:paraId="1608C7E8" w14:textId="77777777" w:rsidR="00000000" w:rsidRDefault="00E36B8C">
            <w:pPr>
              <w:rPr>
                <w:rFonts w:eastAsia="Times New Roman"/>
                <w:sz w:val="20"/>
                <w:szCs w:val="20"/>
              </w:rPr>
            </w:pPr>
          </w:p>
        </w:tc>
        <w:tc>
          <w:tcPr>
            <w:tcW w:w="433" w:type="pct"/>
            <w:vAlign w:val="center"/>
            <w:hideMark/>
          </w:tcPr>
          <w:p w14:paraId="69E9BF3C" w14:textId="77777777" w:rsidR="00000000" w:rsidRDefault="00E36B8C">
            <w:pPr>
              <w:rPr>
                <w:rFonts w:eastAsia="Times New Roman"/>
                <w:sz w:val="20"/>
                <w:szCs w:val="20"/>
              </w:rPr>
            </w:pPr>
          </w:p>
        </w:tc>
        <w:tc>
          <w:tcPr>
            <w:tcW w:w="50" w:type="pct"/>
            <w:vAlign w:val="center"/>
            <w:hideMark/>
          </w:tcPr>
          <w:p w14:paraId="475A443A" w14:textId="77777777" w:rsidR="00000000" w:rsidRDefault="00E36B8C">
            <w:pPr>
              <w:rPr>
                <w:rFonts w:eastAsia="Times New Roman"/>
                <w:sz w:val="20"/>
                <w:szCs w:val="20"/>
              </w:rPr>
            </w:pPr>
          </w:p>
        </w:tc>
        <w:tc>
          <w:tcPr>
            <w:tcW w:w="5" w:type="pct"/>
            <w:vAlign w:val="center"/>
            <w:hideMark/>
          </w:tcPr>
          <w:p w14:paraId="6CF84055" w14:textId="77777777" w:rsidR="00000000" w:rsidRDefault="00E36B8C">
            <w:pPr>
              <w:rPr>
                <w:rFonts w:eastAsia="Times New Roman"/>
                <w:sz w:val="20"/>
                <w:szCs w:val="20"/>
              </w:rPr>
            </w:pPr>
          </w:p>
        </w:tc>
        <w:tc>
          <w:tcPr>
            <w:tcW w:w="26" w:type="pct"/>
            <w:vAlign w:val="center"/>
            <w:hideMark/>
          </w:tcPr>
          <w:p w14:paraId="0AC8DFDD" w14:textId="77777777" w:rsidR="00000000" w:rsidRDefault="00E36B8C">
            <w:pPr>
              <w:rPr>
                <w:rFonts w:eastAsia="Times New Roman"/>
                <w:sz w:val="20"/>
                <w:szCs w:val="20"/>
              </w:rPr>
            </w:pPr>
          </w:p>
        </w:tc>
        <w:tc>
          <w:tcPr>
            <w:tcW w:w="5" w:type="pct"/>
            <w:vAlign w:val="center"/>
            <w:hideMark/>
          </w:tcPr>
          <w:p w14:paraId="5740D2D0" w14:textId="77777777" w:rsidR="00000000" w:rsidRDefault="00E36B8C">
            <w:pPr>
              <w:rPr>
                <w:rFonts w:eastAsia="Times New Roman"/>
                <w:sz w:val="20"/>
                <w:szCs w:val="20"/>
              </w:rPr>
            </w:pPr>
          </w:p>
        </w:tc>
        <w:tc>
          <w:tcPr>
            <w:tcW w:w="50" w:type="pct"/>
            <w:vAlign w:val="center"/>
            <w:hideMark/>
          </w:tcPr>
          <w:p w14:paraId="6CE451DF" w14:textId="77777777" w:rsidR="00000000" w:rsidRDefault="00E36B8C">
            <w:pPr>
              <w:rPr>
                <w:rFonts w:eastAsia="Times New Roman"/>
                <w:sz w:val="20"/>
                <w:szCs w:val="20"/>
              </w:rPr>
            </w:pPr>
          </w:p>
        </w:tc>
        <w:tc>
          <w:tcPr>
            <w:tcW w:w="433" w:type="pct"/>
            <w:vAlign w:val="center"/>
            <w:hideMark/>
          </w:tcPr>
          <w:p w14:paraId="0E25CFD3" w14:textId="77777777" w:rsidR="00000000" w:rsidRDefault="00E36B8C">
            <w:pPr>
              <w:rPr>
                <w:rFonts w:eastAsia="Times New Roman"/>
                <w:sz w:val="20"/>
                <w:szCs w:val="20"/>
              </w:rPr>
            </w:pPr>
          </w:p>
        </w:tc>
        <w:tc>
          <w:tcPr>
            <w:tcW w:w="50" w:type="pct"/>
            <w:vAlign w:val="center"/>
            <w:hideMark/>
          </w:tcPr>
          <w:p w14:paraId="5BA29636" w14:textId="77777777" w:rsidR="00000000" w:rsidRDefault="00E36B8C">
            <w:pPr>
              <w:rPr>
                <w:rFonts w:eastAsia="Times New Roman"/>
                <w:sz w:val="20"/>
                <w:szCs w:val="20"/>
              </w:rPr>
            </w:pPr>
          </w:p>
        </w:tc>
        <w:tc>
          <w:tcPr>
            <w:tcW w:w="5" w:type="pct"/>
            <w:vAlign w:val="center"/>
            <w:hideMark/>
          </w:tcPr>
          <w:p w14:paraId="0769772D" w14:textId="77777777" w:rsidR="00000000" w:rsidRDefault="00E36B8C">
            <w:pPr>
              <w:rPr>
                <w:rFonts w:eastAsia="Times New Roman"/>
                <w:sz w:val="20"/>
                <w:szCs w:val="20"/>
              </w:rPr>
            </w:pPr>
          </w:p>
        </w:tc>
        <w:tc>
          <w:tcPr>
            <w:tcW w:w="26" w:type="pct"/>
            <w:vAlign w:val="center"/>
            <w:hideMark/>
          </w:tcPr>
          <w:p w14:paraId="740DBFDA" w14:textId="77777777" w:rsidR="00000000" w:rsidRDefault="00E36B8C">
            <w:pPr>
              <w:rPr>
                <w:rFonts w:eastAsia="Times New Roman"/>
                <w:sz w:val="20"/>
                <w:szCs w:val="20"/>
              </w:rPr>
            </w:pPr>
          </w:p>
        </w:tc>
        <w:tc>
          <w:tcPr>
            <w:tcW w:w="5" w:type="pct"/>
            <w:vAlign w:val="center"/>
            <w:hideMark/>
          </w:tcPr>
          <w:p w14:paraId="4E860B7A" w14:textId="77777777" w:rsidR="00000000" w:rsidRDefault="00E36B8C">
            <w:pPr>
              <w:rPr>
                <w:rFonts w:eastAsia="Times New Roman"/>
                <w:sz w:val="20"/>
                <w:szCs w:val="20"/>
              </w:rPr>
            </w:pPr>
          </w:p>
        </w:tc>
        <w:tc>
          <w:tcPr>
            <w:tcW w:w="50" w:type="pct"/>
            <w:vAlign w:val="center"/>
            <w:hideMark/>
          </w:tcPr>
          <w:p w14:paraId="077315C6" w14:textId="77777777" w:rsidR="00000000" w:rsidRDefault="00E36B8C">
            <w:pPr>
              <w:rPr>
                <w:rFonts w:eastAsia="Times New Roman"/>
                <w:sz w:val="20"/>
                <w:szCs w:val="20"/>
              </w:rPr>
            </w:pPr>
          </w:p>
        </w:tc>
        <w:tc>
          <w:tcPr>
            <w:tcW w:w="433" w:type="pct"/>
            <w:vAlign w:val="center"/>
            <w:hideMark/>
          </w:tcPr>
          <w:p w14:paraId="65170739" w14:textId="77777777" w:rsidR="00000000" w:rsidRDefault="00E36B8C">
            <w:pPr>
              <w:rPr>
                <w:rFonts w:eastAsia="Times New Roman"/>
                <w:sz w:val="20"/>
                <w:szCs w:val="20"/>
              </w:rPr>
            </w:pPr>
          </w:p>
        </w:tc>
        <w:tc>
          <w:tcPr>
            <w:tcW w:w="50" w:type="pct"/>
            <w:vAlign w:val="center"/>
            <w:hideMark/>
          </w:tcPr>
          <w:p w14:paraId="3F7CFBAF" w14:textId="77777777" w:rsidR="00000000" w:rsidRDefault="00E36B8C">
            <w:pPr>
              <w:rPr>
                <w:rFonts w:eastAsia="Times New Roman"/>
                <w:sz w:val="20"/>
                <w:szCs w:val="20"/>
              </w:rPr>
            </w:pPr>
          </w:p>
        </w:tc>
        <w:tc>
          <w:tcPr>
            <w:tcW w:w="5" w:type="pct"/>
            <w:vAlign w:val="center"/>
            <w:hideMark/>
          </w:tcPr>
          <w:p w14:paraId="38D04A95" w14:textId="77777777" w:rsidR="00000000" w:rsidRDefault="00E36B8C">
            <w:pPr>
              <w:rPr>
                <w:rFonts w:eastAsia="Times New Roman"/>
                <w:sz w:val="20"/>
                <w:szCs w:val="20"/>
              </w:rPr>
            </w:pPr>
          </w:p>
        </w:tc>
        <w:tc>
          <w:tcPr>
            <w:tcW w:w="26" w:type="pct"/>
            <w:vAlign w:val="center"/>
            <w:hideMark/>
          </w:tcPr>
          <w:p w14:paraId="29CA0016" w14:textId="77777777" w:rsidR="00000000" w:rsidRDefault="00E36B8C">
            <w:pPr>
              <w:rPr>
                <w:rFonts w:eastAsia="Times New Roman"/>
                <w:sz w:val="20"/>
                <w:szCs w:val="20"/>
              </w:rPr>
            </w:pPr>
          </w:p>
        </w:tc>
        <w:tc>
          <w:tcPr>
            <w:tcW w:w="5" w:type="pct"/>
            <w:vAlign w:val="center"/>
            <w:hideMark/>
          </w:tcPr>
          <w:p w14:paraId="45720A2F" w14:textId="77777777" w:rsidR="00000000" w:rsidRDefault="00E36B8C">
            <w:pPr>
              <w:rPr>
                <w:rFonts w:eastAsia="Times New Roman"/>
                <w:sz w:val="20"/>
                <w:szCs w:val="20"/>
              </w:rPr>
            </w:pPr>
          </w:p>
        </w:tc>
        <w:tc>
          <w:tcPr>
            <w:tcW w:w="50" w:type="pct"/>
            <w:vAlign w:val="center"/>
            <w:hideMark/>
          </w:tcPr>
          <w:p w14:paraId="42FD7DC6" w14:textId="77777777" w:rsidR="00000000" w:rsidRDefault="00E36B8C">
            <w:pPr>
              <w:rPr>
                <w:rFonts w:eastAsia="Times New Roman"/>
                <w:sz w:val="20"/>
                <w:szCs w:val="20"/>
              </w:rPr>
            </w:pPr>
          </w:p>
        </w:tc>
        <w:tc>
          <w:tcPr>
            <w:tcW w:w="433" w:type="pct"/>
            <w:vAlign w:val="center"/>
            <w:hideMark/>
          </w:tcPr>
          <w:p w14:paraId="11CEE076" w14:textId="77777777" w:rsidR="00000000" w:rsidRDefault="00E36B8C">
            <w:pPr>
              <w:rPr>
                <w:rFonts w:eastAsia="Times New Roman"/>
                <w:sz w:val="20"/>
                <w:szCs w:val="20"/>
              </w:rPr>
            </w:pPr>
          </w:p>
        </w:tc>
        <w:tc>
          <w:tcPr>
            <w:tcW w:w="50" w:type="pct"/>
            <w:vAlign w:val="center"/>
            <w:hideMark/>
          </w:tcPr>
          <w:p w14:paraId="4885C5F0" w14:textId="77777777" w:rsidR="00000000" w:rsidRDefault="00E36B8C">
            <w:pPr>
              <w:rPr>
                <w:rFonts w:eastAsia="Times New Roman"/>
                <w:sz w:val="20"/>
                <w:szCs w:val="20"/>
              </w:rPr>
            </w:pPr>
          </w:p>
        </w:tc>
        <w:tc>
          <w:tcPr>
            <w:tcW w:w="5" w:type="pct"/>
            <w:vAlign w:val="center"/>
            <w:hideMark/>
          </w:tcPr>
          <w:p w14:paraId="4F07756F" w14:textId="77777777" w:rsidR="00000000" w:rsidRDefault="00E36B8C">
            <w:pPr>
              <w:rPr>
                <w:rFonts w:eastAsia="Times New Roman"/>
                <w:sz w:val="20"/>
                <w:szCs w:val="20"/>
              </w:rPr>
            </w:pPr>
          </w:p>
        </w:tc>
        <w:tc>
          <w:tcPr>
            <w:tcW w:w="26" w:type="pct"/>
            <w:vAlign w:val="center"/>
            <w:hideMark/>
          </w:tcPr>
          <w:p w14:paraId="6C30F6B8" w14:textId="77777777" w:rsidR="00000000" w:rsidRDefault="00E36B8C">
            <w:pPr>
              <w:rPr>
                <w:rFonts w:eastAsia="Times New Roman"/>
                <w:sz w:val="20"/>
                <w:szCs w:val="20"/>
              </w:rPr>
            </w:pPr>
          </w:p>
        </w:tc>
        <w:tc>
          <w:tcPr>
            <w:tcW w:w="5" w:type="pct"/>
            <w:vAlign w:val="center"/>
            <w:hideMark/>
          </w:tcPr>
          <w:p w14:paraId="2D75D10E" w14:textId="77777777" w:rsidR="00000000" w:rsidRDefault="00E36B8C">
            <w:pPr>
              <w:rPr>
                <w:rFonts w:eastAsia="Times New Roman"/>
                <w:sz w:val="20"/>
                <w:szCs w:val="20"/>
              </w:rPr>
            </w:pPr>
          </w:p>
        </w:tc>
        <w:tc>
          <w:tcPr>
            <w:tcW w:w="50" w:type="pct"/>
            <w:vAlign w:val="center"/>
            <w:hideMark/>
          </w:tcPr>
          <w:p w14:paraId="1BE1C242" w14:textId="77777777" w:rsidR="00000000" w:rsidRDefault="00E36B8C">
            <w:pPr>
              <w:rPr>
                <w:rFonts w:eastAsia="Times New Roman"/>
                <w:sz w:val="20"/>
                <w:szCs w:val="20"/>
              </w:rPr>
            </w:pPr>
          </w:p>
        </w:tc>
        <w:tc>
          <w:tcPr>
            <w:tcW w:w="434" w:type="pct"/>
            <w:vAlign w:val="center"/>
            <w:hideMark/>
          </w:tcPr>
          <w:p w14:paraId="3EE60BFC" w14:textId="77777777" w:rsidR="00000000" w:rsidRDefault="00E36B8C">
            <w:pPr>
              <w:rPr>
                <w:rFonts w:eastAsia="Times New Roman"/>
                <w:sz w:val="20"/>
                <w:szCs w:val="20"/>
              </w:rPr>
            </w:pPr>
          </w:p>
        </w:tc>
        <w:tc>
          <w:tcPr>
            <w:tcW w:w="50" w:type="pct"/>
            <w:vAlign w:val="center"/>
            <w:hideMark/>
          </w:tcPr>
          <w:p w14:paraId="1A668A42" w14:textId="77777777" w:rsidR="00000000" w:rsidRDefault="00E36B8C">
            <w:pPr>
              <w:rPr>
                <w:rFonts w:eastAsia="Times New Roman"/>
                <w:sz w:val="20"/>
                <w:szCs w:val="20"/>
              </w:rPr>
            </w:pPr>
          </w:p>
        </w:tc>
      </w:tr>
      <w:tr w:rsidR="00000000" w14:paraId="3349BED1" w14:textId="77777777">
        <w:trPr>
          <w:divId w:val="347604507"/>
        </w:trPr>
        <w:tc>
          <w:tcPr>
            <w:tcW w:w="0" w:type="auto"/>
            <w:gridSpan w:val="3"/>
            <w:tcMar>
              <w:top w:w="15" w:type="dxa"/>
              <w:left w:w="20" w:type="dxa"/>
              <w:bottom w:w="15" w:type="dxa"/>
              <w:right w:w="20" w:type="dxa"/>
            </w:tcMar>
            <w:vAlign w:val="bottom"/>
            <w:hideMark/>
          </w:tcPr>
          <w:p w14:paraId="30275411"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6FD0D089"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38DD1919" w14:textId="77777777" w:rsidR="00000000" w:rsidRDefault="00E36B8C">
            <w:pPr>
              <w:jc w:val="center"/>
              <w:rPr>
                <w:rFonts w:eastAsia="Times New Roman"/>
              </w:rPr>
            </w:pPr>
          </w:p>
        </w:tc>
        <w:tc>
          <w:tcPr>
            <w:tcW w:w="0" w:type="auto"/>
            <w:gridSpan w:val="3"/>
            <w:vAlign w:val="center"/>
            <w:hideMark/>
          </w:tcPr>
          <w:p w14:paraId="15189B57"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C0C287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2979C24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F1F4F00"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2F267CBB"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728BE194" w14:textId="77777777" w:rsidR="00000000" w:rsidRDefault="00E36B8C">
            <w:pPr>
              <w:jc w:val="center"/>
              <w:rPr>
                <w:rFonts w:eastAsia="Times New Roman"/>
              </w:rPr>
            </w:pPr>
          </w:p>
        </w:tc>
        <w:tc>
          <w:tcPr>
            <w:tcW w:w="0" w:type="auto"/>
            <w:gridSpan w:val="3"/>
            <w:vAlign w:val="center"/>
            <w:hideMark/>
          </w:tcPr>
          <w:p w14:paraId="7B59EE30"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4413985B"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EC8AAB5" w14:textId="77777777" w:rsidR="00000000" w:rsidRDefault="00E36B8C">
            <w:pPr>
              <w:rPr>
                <w:rFonts w:eastAsia="Times New Roman"/>
                <w:sz w:val="20"/>
                <w:szCs w:val="20"/>
              </w:rPr>
            </w:pPr>
          </w:p>
        </w:tc>
      </w:tr>
      <w:tr w:rsidR="00000000" w14:paraId="5FE319E5" w14:textId="77777777">
        <w:trPr>
          <w:divId w:val="347604507"/>
        </w:trPr>
        <w:tc>
          <w:tcPr>
            <w:tcW w:w="0" w:type="auto"/>
            <w:gridSpan w:val="3"/>
            <w:tcMar>
              <w:top w:w="30" w:type="dxa"/>
              <w:left w:w="20" w:type="dxa"/>
              <w:bottom w:w="30" w:type="dxa"/>
              <w:right w:w="20" w:type="dxa"/>
            </w:tcMar>
            <w:vAlign w:val="bottom"/>
            <w:hideMark/>
          </w:tcPr>
          <w:p w14:paraId="2F2A2255" w14:textId="77777777" w:rsidR="00000000" w:rsidRDefault="00E36B8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E73D883"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D461E4A"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04CABC"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40E25D92"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472C8A9F" w14:textId="77777777" w:rsidR="00000000" w:rsidRDefault="00E36B8C">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14:paraId="12CED4C6"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C56FB2"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85AC93E"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E73798"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2A4CCDE3"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5F83471E" w14:textId="77777777" w:rsidR="00000000" w:rsidRDefault="00E36B8C">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14:paraId="4A4C38F1" w14:textId="77777777" w:rsidR="00000000" w:rsidRDefault="00E36B8C">
            <w:pPr>
              <w:rPr>
                <w:rFonts w:eastAsia="Times New Roman"/>
                <w:sz w:val="20"/>
                <w:szCs w:val="20"/>
              </w:rPr>
            </w:pPr>
          </w:p>
        </w:tc>
        <w:tc>
          <w:tcPr>
            <w:tcW w:w="0" w:type="auto"/>
            <w:vAlign w:val="center"/>
            <w:hideMark/>
          </w:tcPr>
          <w:p w14:paraId="693156BB" w14:textId="77777777" w:rsidR="00000000" w:rsidRDefault="00E36B8C">
            <w:pPr>
              <w:rPr>
                <w:rFonts w:eastAsia="Times New Roman"/>
                <w:sz w:val="20"/>
                <w:szCs w:val="20"/>
              </w:rPr>
            </w:pPr>
          </w:p>
        </w:tc>
        <w:tc>
          <w:tcPr>
            <w:tcW w:w="0" w:type="auto"/>
            <w:vAlign w:val="center"/>
            <w:hideMark/>
          </w:tcPr>
          <w:p w14:paraId="24D93454" w14:textId="77777777" w:rsidR="00000000" w:rsidRDefault="00E36B8C">
            <w:pPr>
              <w:rPr>
                <w:rFonts w:eastAsia="Times New Roman"/>
                <w:sz w:val="20"/>
                <w:szCs w:val="20"/>
              </w:rPr>
            </w:pPr>
          </w:p>
        </w:tc>
        <w:tc>
          <w:tcPr>
            <w:tcW w:w="0" w:type="auto"/>
            <w:vAlign w:val="center"/>
            <w:hideMark/>
          </w:tcPr>
          <w:p w14:paraId="3BB93FAD" w14:textId="77777777" w:rsidR="00000000" w:rsidRDefault="00E36B8C">
            <w:pPr>
              <w:rPr>
                <w:rFonts w:eastAsia="Times New Roman"/>
                <w:sz w:val="20"/>
                <w:szCs w:val="20"/>
              </w:rPr>
            </w:pPr>
          </w:p>
        </w:tc>
        <w:tc>
          <w:tcPr>
            <w:tcW w:w="0" w:type="auto"/>
            <w:vAlign w:val="center"/>
            <w:hideMark/>
          </w:tcPr>
          <w:p w14:paraId="4CCC9C6D" w14:textId="77777777" w:rsidR="00000000" w:rsidRDefault="00E36B8C">
            <w:pPr>
              <w:rPr>
                <w:rFonts w:eastAsia="Times New Roman"/>
                <w:sz w:val="20"/>
                <w:szCs w:val="20"/>
              </w:rPr>
            </w:pPr>
          </w:p>
        </w:tc>
        <w:tc>
          <w:tcPr>
            <w:tcW w:w="0" w:type="auto"/>
            <w:vAlign w:val="center"/>
            <w:hideMark/>
          </w:tcPr>
          <w:p w14:paraId="6099CD80" w14:textId="77777777" w:rsidR="00000000" w:rsidRDefault="00E36B8C">
            <w:pPr>
              <w:rPr>
                <w:rFonts w:eastAsia="Times New Roman"/>
                <w:sz w:val="20"/>
                <w:szCs w:val="20"/>
              </w:rPr>
            </w:pPr>
          </w:p>
        </w:tc>
        <w:tc>
          <w:tcPr>
            <w:tcW w:w="0" w:type="auto"/>
            <w:vAlign w:val="center"/>
            <w:hideMark/>
          </w:tcPr>
          <w:p w14:paraId="076D816B" w14:textId="77777777" w:rsidR="00000000" w:rsidRDefault="00E36B8C">
            <w:pPr>
              <w:rPr>
                <w:rFonts w:eastAsia="Times New Roman"/>
                <w:sz w:val="20"/>
                <w:szCs w:val="20"/>
              </w:rPr>
            </w:pPr>
          </w:p>
        </w:tc>
        <w:tc>
          <w:tcPr>
            <w:tcW w:w="0" w:type="auto"/>
            <w:vAlign w:val="center"/>
            <w:hideMark/>
          </w:tcPr>
          <w:p w14:paraId="0F0A9827" w14:textId="77777777" w:rsidR="00000000" w:rsidRDefault="00E36B8C">
            <w:pPr>
              <w:rPr>
                <w:rFonts w:eastAsia="Times New Roman"/>
                <w:sz w:val="20"/>
                <w:szCs w:val="20"/>
              </w:rPr>
            </w:pPr>
          </w:p>
        </w:tc>
        <w:tc>
          <w:tcPr>
            <w:tcW w:w="0" w:type="auto"/>
            <w:vAlign w:val="center"/>
            <w:hideMark/>
          </w:tcPr>
          <w:p w14:paraId="247BBF13" w14:textId="77777777" w:rsidR="00000000" w:rsidRDefault="00E36B8C">
            <w:pPr>
              <w:rPr>
                <w:rFonts w:eastAsia="Times New Roman"/>
                <w:sz w:val="20"/>
                <w:szCs w:val="20"/>
              </w:rPr>
            </w:pPr>
          </w:p>
        </w:tc>
        <w:tc>
          <w:tcPr>
            <w:tcW w:w="0" w:type="auto"/>
            <w:vAlign w:val="center"/>
            <w:hideMark/>
          </w:tcPr>
          <w:p w14:paraId="3A5E0A81" w14:textId="77777777" w:rsidR="00000000" w:rsidRDefault="00E36B8C">
            <w:pPr>
              <w:rPr>
                <w:rFonts w:eastAsia="Times New Roman"/>
                <w:sz w:val="20"/>
                <w:szCs w:val="20"/>
              </w:rPr>
            </w:pPr>
          </w:p>
        </w:tc>
        <w:tc>
          <w:tcPr>
            <w:tcW w:w="0" w:type="auto"/>
            <w:vAlign w:val="center"/>
            <w:hideMark/>
          </w:tcPr>
          <w:p w14:paraId="44C5BF18" w14:textId="77777777" w:rsidR="00000000" w:rsidRDefault="00E36B8C">
            <w:pPr>
              <w:rPr>
                <w:rFonts w:eastAsia="Times New Roman"/>
                <w:sz w:val="20"/>
                <w:szCs w:val="20"/>
              </w:rPr>
            </w:pPr>
          </w:p>
        </w:tc>
        <w:tc>
          <w:tcPr>
            <w:tcW w:w="0" w:type="auto"/>
            <w:vAlign w:val="center"/>
            <w:hideMark/>
          </w:tcPr>
          <w:p w14:paraId="7140D974" w14:textId="77777777" w:rsidR="00000000" w:rsidRDefault="00E36B8C">
            <w:pPr>
              <w:rPr>
                <w:rFonts w:eastAsia="Times New Roman"/>
                <w:sz w:val="20"/>
                <w:szCs w:val="20"/>
              </w:rPr>
            </w:pPr>
          </w:p>
        </w:tc>
      </w:tr>
      <w:tr w:rsidR="00000000" w14:paraId="1CD7732A" w14:textId="77777777">
        <w:trPr>
          <w:divId w:val="347604507"/>
        </w:trPr>
        <w:tc>
          <w:tcPr>
            <w:tcW w:w="0" w:type="auto"/>
            <w:gridSpan w:val="3"/>
            <w:shd w:val="clear" w:color="auto" w:fill="CCEEFF"/>
            <w:tcMar>
              <w:top w:w="30" w:type="dxa"/>
              <w:left w:w="20" w:type="dxa"/>
              <w:bottom w:w="30" w:type="dxa"/>
              <w:right w:w="20" w:type="dxa"/>
            </w:tcMar>
            <w:vAlign w:val="bottom"/>
            <w:hideMark/>
          </w:tcPr>
          <w:p w14:paraId="26654F9E" w14:textId="77777777" w:rsidR="00000000" w:rsidRDefault="00E36B8C">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7AC29AE"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2C7C46A" w14:textId="77777777" w:rsidR="00000000" w:rsidRDefault="00E36B8C">
            <w:pPr>
              <w:jc w:val="right"/>
              <w:rPr>
                <w:rFonts w:eastAsia="Times New Roman"/>
              </w:rPr>
            </w:pPr>
            <w:r>
              <w:rPr>
                <w:rFonts w:eastAsia="Times New Roman"/>
                <w:color w:val="000000"/>
                <w:sz w:val="20"/>
                <w:szCs w:val="20"/>
              </w:rPr>
              <w:t>37,720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C6E5F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6FC9FB"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4A478F4"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4C0E927" w14:textId="77777777" w:rsidR="00000000" w:rsidRDefault="00E36B8C">
            <w:pPr>
              <w:jc w:val="right"/>
              <w:rPr>
                <w:rFonts w:eastAsia="Times New Roman"/>
              </w:rPr>
            </w:pPr>
            <w:r>
              <w:rPr>
                <w:rFonts w:eastAsia="Times New Roman"/>
                <w:color w:val="000000"/>
                <w:sz w:val="20"/>
                <w:szCs w:val="20"/>
              </w:rPr>
              <w:t>37,598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7BD661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017F68"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817B78" w14:textId="77777777" w:rsidR="00000000" w:rsidRDefault="00E36B8C">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6A7765"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5733E7F"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131820E"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357067D" w14:textId="77777777" w:rsidR="00000000" w:rsidRDefault="00E36B8C">
            <w:pPr>
              <w:jc w:val="right"/>
              <w:rPr>
                <w:rFonts w:eastAsia="Times New Roman"/>
              </w:rPr>
            </w:pPr>
            <w:r>
              <w:rPr>
                <w:rFonts w:eastAsia="Times New Roman"/>
                <w:color w:val="000000"/>
                <w:sz w:val="20"/>
                <w:szCs w:val="20"/>
              </w:rPr>
              <w:t>116,421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A0B41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2A9A0C"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9648C35"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163C2E5" w14:textId="77777777" w:rsidR="00000000" w:rsidRDefault="00E36B8C">
            <w:pPr>
              <w:jc w:val="right"/>
              <w:rPr>
                <w:rFonts w:eastAsia="Times New Roman"/>
              </w:rPr>
            </w:pPr>
            <w:r>
              <w:rPr>
                <w:rFonts w:eastAsia="Times New Roman"/>
                <w:color w:val="000000"/>
                <w:sz w:val="20"/>
                <w:szCs w:val="20"/>
              </w:rPr>
              <w:t>115,574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38859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68ABE6"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974E13" w14:textId="77777777" w:rsidR="00000000" w:rsidRDefault="00E36B8C">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9B1F98"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1917EB41" w14:textId="77777777" w:rsidR="00000000" w:rsidRDefault="00E36B8C">
            <w:pPr>
              <w:rPr>
                <w:rFonts w:eastAsia="Times New Roman"/>
                <w:sz w:val="20"/>
                <w:szCs w:val="20"/>
              </w:rPr>
            </w:pPr>
          </w:p>
        </w:tc>
        <w:tc>
          <w:tcPr>
            <w:tcW w:w="0" w:type="auto"/>
            <w:vAlign w:val="center"/>
            <w:hideMark/>
          </w:tcPr>
          <w:p w14:paraId="45A8D8B5" w14:textId="77777777" w:rsidR="00000000" w:rsidRDefault="00E36B8C">
            <w:pPr>
              <w:rPr>
                <w:rFonts w:eastAsia="Times New Roman"/>
                <w:sz w:val="20"/>
                <w:szCs w:val="20"/>
              </w:rPr>
            </w:pPr>
          </w:p>
        </w:tc>
        <w:tc>
          <w:tcPr>
            <w:tcW w:w="0" w:type="auto"/>
            <w:vAlign w:val="center"/>
            <w:hideMark/>
          </w:tcPr>
          <w:p w14:paraId="798E6527" w14:textId="77777777" w:rsidR="00000000" w:rsidRDefault="00E36B8C">
            <w:pPr>
              <w:rPr>
                <w:rFonts w:eastAsia="Times New Roman"/>
                <w:sz w:val="20"/>
                <w:szCs w:val="20"/>
              </w:rPr>
            </w:pPr>
          </w:p>
        </w:tc>
        <w:tc>
          <w:tcPr>
            <w:tcW w:w="0" w:type="auto"/>
            <w:vAlign w:val="center"/>
            <w:hideMark/>
          </w:tcPr>
          <w:p w14:paraId="66CB7B5B" w14:textId="77777777" w:rsidR="00000000" w:rsidRDefault="00E36B8C">
            <w:pPr>
              <w:rPr>
                <w:rFonts w:eastAsia="Times New Roman"/>
                <w:sz w:val="20"/>
                <w:szCs w:val="20"/>
              </w:rPr>
            </w:pPr>
          </w:p>
        </w:tc>
        <w:tc>
          <w:tcPr>
            <w:tcW w:w="0" w:type="auto"/>
            <w:vAlign w:val="center"/>
            <w:hideMark/>
          </w:tcPr>
          <w:p w14:paraId="27484B5F" w14:textId="77777777" w:rsidR="00000000" w:rsidRDefault="00E36B8C">
            <w:pPr>
              <w:rPr>
                <w:rFonts w:eastAsia="Times New Roman"/>
                <w:sz w:val="20"/>
                <w:szCs w:val="20"/>
              </w:rPr>
            </w:pPr>
          </w:p>
        </w:tc>
        <w:tc>
          <w:tcPr>
            <w:tcW w:w="0" w:type="auto"/>
            <w:vAlign w:val="center"/>
            <w:hideMark/>
          </w:tcPr>
          <w:p w14:paraId="1B8031EA" w14:textId="77777777" w:rsidR="00000000" w:rsidRDefault="00E36B8C">
            <w:pPr>
              <w:rPr>
                <w:rFonts w:eastAsia="Times New Roman"/>
                <w:sz w:val="20"/>
                <w:szCs w:val="20"/>
              </w:rPr>
            </w:pPr>
          </w:p>
        </w:tc>
        <w:tc>
          <w:tcPr>
            <w:tcW w:w="0" w:type="auto"/>
            <w:vAlign w:val="center"/>
            <w:hideMark/>
          </w:tcPr>
          <w:p w14:paraId="20078C8A" w14:textId="77777777" w:rsidR="00000000" w:rsidRDefault="00E36B8C">
            <w:pPr>
              <w:rPr>
                <w:rFonts w:eastAsia="Times New Roman"/>
                <w:sz w:val="20"/>
                <w:szCs w:val="20"/>
              </w:rPr>
            </w:pPr>
          </w:p>
        </w:tc>
        <w:tc>
          <w:tcPr>
            <w:tcW w:w="0" w:type="auto"/>
            <w:vAlign w:val="center"/>
            <w:hideMark/>
          </w:tcPr>
          <w:p w14:paraId="5CA75C41" w14:textId="77777777" w:rsidR="00000000" w:rsidRDefault="00E36B8C">
            <w:pPr>
              <w:rPr>
                <w:rFonts w:eastAsia="Times New Roman"/>
                <w:sz w:val="20"/>
                <w:szCs w:val="20"/>
              </w:rPr>
            </w:pPr>
          </w:p>
        </w:tc>
        <w:tc>
          <w:tcPr>
            <w:tcW w:w="0" w:type="auto"/>
            <w:vAlign w:val="center"/>
            <w:hideMark/>
          </w:tcPr>
          <w:p w14:paraId="1B8B0674" w14:textId="77777777" w:rsidR="00000000" w:rsidRDefault="00E36B8C">
            <w:pPr>
              <w:rPr>
                <w:rFonts w:eastAsia="Times New Roman"/>
                <w:sz w:val="20"/>
                <w:szCs w:val="20"/>
              </w:rPr>
            </w:pPr>
          </w:p>
        </w:tc>
        <w:tc>
          <w:tcPr>
            <w:tcW w:w="0" w:type="auto"/>
            <w:vAlign w:val="center"/>
            <w:hideMark/>
          </w:tcPr>
          <w:p w14:paraId="3F8345A4" w14:textId="77777777" w:rsidR="00000000" w:rsidRDefault="00E36B8C">
            <w:pPr>
              <w:rPr>
                <w:rFonts w:eastAsia="Times New Roman"/>
                <w:sz w:val="20"/>
                <w:szCs w:val="20"/>
              </w:rPr>
            </w:pPr>
          </w:p>
        </w:tc>
        <w:tc>
          <w:tcPr>
            <w:tcW w:w="0" w:type="auto"/>
            <w:vAlign w:val="center"/>
            <w:hideMark/>
          </w:tcPr>
          <w:p w14:paraId="2A137295" w14:textId="77777777" w:rsidR="00000000" w:rsidRDefault="00E36B8C">
            <w:pPr>
              <w:rPr>
                <w:rFonts w:eastAsia="Times New Roman"/>
                <w:sz w:val="20"/>
                <w:szCs w:val="20"/>
              </w:rPr>
            </w:pPr>
          </w:p>
        </w:tc>
        <w:tc>
          <w:tcPr>
            <w:tcW w:w="0" w:type="auto"/>
            <w:vAlign w:val="center"/>
            <w:hideMark/>
          </w:tcPr>
          <w:p w14:paraId="471F74FA" w14:textId="77777777" w:rsidR="00000000" w:rsidRDefault="00E36B8C">
            <w:pPr>
              <w:rPr>
                <w:rFonts w:eastAsia="Times New Roman"/>
                <w:sz w:val="20"/>
                <w:szCs w:val="20"/>
              </w:rPr>
            </w:pPr>
          </w:p>
        </w:tc>
      </w:tr>
      <w:tr w:rsidR="00000000" w14:paraId="2564CE2D" w14:textId="77777777">
        <w:trPr>
          <w:divId w:val="347604507"/>
        </w:trPr>
        <w:tc>
          <w:tcPr>
            <w:tcW w:w="0" w:type="auto"/>
            <w:gridSpan w:val="3"/>
            <w:shd w:val="clear" w:color="auto" w:fill="FFFFFF"/>
            <w:tcMar>
              <w:top w:w="30" w:type="dxa"/>
              <w:left w:w="20" w:type="dxa"/>
              <w:bottom w:w="30" w:type="dxa"/>
              <w:right w:w="20" w:type="dxa"/>
            </w:tcMar>
            <w:vAlign w:val="bottom"/>
            <w:hideMark/>
          </w:tcPr>
          <w:p w14:paraId="1069CBA8" w14:textId="77777777" w:rsidR="00000000" w:rsidRDefault="00E36B8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45B6A4C0" w14:textId="77777777" w:rsidR="00000000" w:rsidRDefault="00E36B8C">
            <w:pPr>
              <w:jc w:val="right"/>
              <w:rPr>
                <w:rFonts w:eastAsia="Times New Roman"/>
              </w:rPr>
            </w:pPr>
            <w:r>
              <w:rPr>
                <w:rFonts w:eastAsia="Times New Roman"/>
                <w:color w:val="000000"/>
                <w:sz w:val="20"/>
                <w:szCs w:val="20"/>
              </w:rPr>
              <w:t>2,461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DB46D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39B84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5FD755" w14:textId="77777777" w:rsidR="00000000" w:rsidRDefault="00E36B8C">
            <w:pPr>
              <w:jc w:val="right"/>
              <w:rPr>
                <w:rFonts w:eastAsia="Times New Roman"/>
              </w:rPr>
            </w:pPr>
            <w:r>
              <w:rPr>
                <w:rFonts w:eastAsia="Times New Roman"/>
                <w:color w:val="000000"/>
                <w:sz w:val="20"/>
                <w:szCs w:val="20"/>
              </w:rPr>
              <w:t>2,768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D4B9A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E363CF"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78C6C0" w14:textId="77777777" w:rsidR="00000000" w:rsidRDefault="00E36B8C">
            <w:pPr>
              <w:jc w:val="right"/>
              <w:rPr>
                <w:rFonts w:eastAsia="Times New Roman"/>
              </w:rPr>
            </w:pPr>
            <w:r>
              <w:rPr>
                <w:rFonts w:eastAsia="Times New Roman"/>
                <w:color w:val="000000"/>
                <w:sz w:val="20"/>
                <w:szCs w:val="20"/>
              </w:rPr>
              <w:t>(11.1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66DA9B1"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8139B2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35102C" w14:textId="77777777" w:rsidR="00000000" w:rsidRDefault="00E36B8C">
            <w:pPr>
              <w:jc w:val="right"/>
              <w:rPr>
                <w:rFonts w:eastAsia="Times New Roman"/>
              </w:rPr>
            </w:pPr>
            <w:r>
              <w:rPr>
                <w:rFonts w:eastAsia="Times New Roman"/>
                <w:color w:val="000000"/>
                <w:sz w:val="20"/>
                <w:szCs w:val="20"/>
              </w:rPr>
              <w:t>8,225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BA475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50C3C1"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729E73" w14:textId="77777777" w:rsidR="00000000" w:rsidRDefault="00E36B8C">
            <w:pPr>
              <w:jc w:val="right"/>
              <w:rPr>
                <w:rFonts w:eastAsia="Times New Roman"/>
              </w:rPr>
            </w:pPr>
            <w:r>
              <w:rPr>
                <w:rFonts w:eastAsia="Times New Roman"/>
                <w:color w:val="000000"/>
                <w:sz w:val="20"/>
                <w:szCs w:val="20"/>
              </w:rPr>
              <w:t>8,311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358BB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3E326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20F02A" w14:textId="77777777" w:rsidR="00000000" w:rsidRDefault="00E36B8C">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7AA4510"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3A284D6E" w14:textId="77777777" w:rsidR="00000000" w:rsidRDefault="00E36B8C">
            <w:pPr>
              <w:rPr>
                <w:rFonts w:eastAsia="Times New Roman"/>
                <w:sz w:val="20"/>
                <w:szCs w:val="20"/>
              </w:rPr>
            </w:pPr>
          </w:p>
        </w:tc>
        <w:tc>
          <w:tcPr>
            <w:tcW w:w="0" w:type="auto"/>
            <w:vAlign w:val="center"/>
            <w:hideMark/>
          </w:tcPr>
          <w:p w14:paraId="372F4DE7" w14:textId="77777777" w:rsidR="00000000" w:rsidRDefault="00E36B8C">
            <w:pPr>
              <w:rPr>
                <w:rFonts w:eastAsia="Times New Roman"/>
                <w:sz w:val="20"/>
                <w:szCs w:val="20"/>
              </w:rPr>
            </w:pPr>
          </w:p>
        </w:tc>
        <w:tc>
          <w:tcPr>
            <w:tcW w:w="0" w:type="auto"/>
            <w:vAlign w:val="center"/>
            <w:hideMark/>
          </w:tcPr>
          <w:p w14:paraId="2CCC61B3" w14:textId="77777777" w:rsidR="00000000" w:rsidRDefault="00E36B8C">
            <w:pPr>
              <w:rPr>
                <w:rFonts w:eastAsia="Times New Roman"/>
                <w:sz w:val="20"/>
                <w:szCs w:val="20"/>
              </w:rPr>
            </w:pPr>
          </w:p>
        </w:tc>
        <w:tc>
          <w:tcPr>
            <w:tcW w:w="0" w:type="auto"/>
            <w:vAlign w:val="center"/>
            <w:hideMark/>
          </w:tcPr>
          <w:p w14:paraId="37CCCE25" w14:textId="77777777" w:rsidR="00000000" w:rsidRDefault="00E36B8C">
            <w:pPr>
              <w:rPr>
                <w:rFonts w:eastAsia="Times New Roman"/>
                <w:sz w:val="20"/>
                <w:szCs w:val="20"/>
              </w:rPr>
            </w:pPr>
          </w:p>
        </w:tc>
        <w:tc>
          <w:tcPr>
            <w:tcW w:w="0" w:type="auto"/>
            <w:vAlign w:val="center"/>
            <w:hideMark/>
          </w:tcPr>
          <w:p w14:paraId="470D2B2C" w14:textId="77777777" w:rsidR="00000000" w:rsidRDefault="00E36B8C">
            <w:pPr>
              <w:rPr>
                <w:rFonts w:eastAsia="Times New Roman"/>
                <w:sz w:val="20"/>
                <w:szCs w:val="20"/>
              </w:rPr>
            </w:pPr>
          </w:p>
        </w:tc>
        <w:tc>
          <w:tcPr>
            <w:tcW w:w="0" w:type="auto"/>
            <w:vAlign w:val="center"/>
            <w:hideMark/>
          </w:tcPr>
          <w:p w14:paraId="5F3E06A2" w14:textId="77777777" w:rsidR="00000000" w:rsidRDefault="00E36B8C">
            <w:pPr>
              <w:rPr>
                <w:rFonts w:eastAsia="Times New Roman"/>
                <w:sz w:val="20"/>
                <w:szCs w:val="20"/>
              </w:rPr>
            </w:pPr>
          </w:p>
        </w:tc>
        <w:tc>
          <w:tcPr>
            <w:tcW w:w="0" w:type="auto"/>
            <w:vAlign w:val="center"/>
            <w:hideMark/>
          </w:tcPr>
          <w:p w14:paraId="699151E9" w14:textId="77777777" w:rsidR="00000000" w:rsidRDefault="00E36B8C">
            <w:pPr>
              <w:rPr>
                <w:rFonts w:eastAsia="Times New Roman"/>
                <w:sz w:val="20"/>
                <w:szCs w:val="20"/>
              </w:rPr>
            </w:pPr>
          </w:p>
        </w:tc>
        <w:tc>
          <w:tcPr>
            <w:tcW w:w="0" w:type="auto"/>
            <w:vAlign w:val="center"/>
            <w:hideMark/>
          </w:tcPr>
          <w:p w14:paraId="0700486A" w14:textId="77777777" w:rsidR="00000000" w:rsidRDefault="00E36B8C">
            <w:pPr>
              <w:rPr>
                <w:rFonts w:eastAsia="Times New Roman"/>
                <w:sz w:val="20"/>
                <w:szCs w:val="20"/>
              </w:rPr>
            </w:pPr>
          </w:p>
        </w:tc>
        <w:tc>
          <w:tcPr>
            <w:tcW w:w="0" w:type="auto"/>
            <w:vAlign w:val="center"/>
            <w:hideMark/>
          </w:tcPr>
          <w:p w14:paraId="30E6CC25" w14:textId="77777777" w:rsidR="00000000" w:rsidRDefault="00E36B8C">
            <w:pPr>
              <w:rPr>
                <w:rFonts w:eastAsia="Times New Roman"/>
                <w:sz w:val="20"/>
                <w:szCs w:val="20"/>
              </w:rPr>
            </w:pPr>
          </w:p>
        </w:tc>
        <w:tc>
          <w:tcPr>
            <w:tcW w:w="0" w:type="auto"/>
            <w:vAlign w:val="center"/>
            <w:hideMark/>
          </w:tcPr>
          <w:p w14:paraId="213285C7" w14:textId="77777777" w:rsidR="00000000" w:rsidRDefault="00E36B8C">
            <w:pPr>
              <w:rPr>
                <w:rFonts w:eastAsia="Times New Roman"/>
                <w:sz w:val="20"/>
                <w:szCs w:val="20"/>
              </w:rPr>
            </w:pPr>
          </w:p>
        </w:tc>
        <w:tc>
          <w:tcPr>
            <w:tcW w:w="0" w:type="auto"/>
            <w:vAlign w:val="center"/>
            <w:hideMark/>
          </w:tcPr>
          <w:p w14:paraId="2A42F112" w14:textId="77777777" w:rsidR="00000000" w:rsidRDefault="00E36B8C">
            <w:pPr>
              <w:rPr>
                <w:rFonts w:eastAsia="Times New Roman"/>
                <w:sz w:val="20"/>
                <w:szCs w:val="20"/>
              </w:rPr>
            </w:pPr>
          </w:p>
        </w:tc>
        <w:tc>
          <w:tcPr>
            <w:tcW w:w="0" w:type="auto"/>
            <w:vAlign w:val="center"/>
            <w:hideMark/>
          </w:tcPr>
          <w:p w14:paraId="652707D8" w14:textId="77777777" w:rsidR="00000000" w:rsidRDefault="00E36B8C">
            <w:pPr>
              <w:rPr>
                <w:rFonts w:eastAsia="Times New Roman"/>
                <w:sz w:val="20"/>
                <w:szCs w:val="20"/>
              </w:rPr>
            </w:pPr>
          </w:p>
        </w:tc>
      </w:tr>
      <w:tr w:rsidR="00000000" w14:paraId="5B614F4A" w14:textId="77777777">
        <w:trPr>
          <w:divId w:val="347604507"/>
        </w:trPr>
        <w:tc>
          <w:tcPr>
            <w:tcW w:w="0" w:type="auto"/>
            <w:gridSpan w:val="3"/>
            <w:shd w:val="clear" w:color="auto" w:fill="CCEEFF"/>
            <w:tcMar>
              <w:top w:w="30" w:type="dxa"/>
              <w:left w:w="495" w:type="dxa"/>
              <w:bottom w:w="30" w:type="dxa"/>
              <w:right w:w="20" w:type="dxa"/>
            </w:tcMar>
            <w:vAlign w:val="bottom"/>
            <w:hideMark/>
          </w:tcPr>
          <w:p w14:paraId="27464C9F" w14:textId="77777777" w:rsidR="00000000" w:rsidRDefault="00E36B8C">
            <w:pPr>
              <w:rPr>
                <w:rFonts w:eastAsia="Times New Roman"/>
              </w:rPr>
            </w:pPr>
            <w:r>
              <w:rPr>
                <w:rFonts w:eastAsia="Times New Roman"/>
                <w:color w:val="000000"/>
                <w:sz w:val="20"/>
                <w:szCs w:val="20"/>
              </w:rPr>
              <w:t>Americas 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EF6330C"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611318B" w14:textId="77777777" w:rsidR="00000000" w:rsidRDefault="00E36B8C">
            <w:pPr>
              <w:jc w:val="right"/>
              <w:rPr>
                <w:rFonts w:eastAsia="Times New Roman"/>
              </w:rPr>
            </w:pPr>
            <w:r>
              <w:rPr>
                <w:rFonts w:eastAsia="Times New Roman"/>
                <w:color w:val="000000"/>
                <w:sz w:val="20"/>
                <w:szCs w:val="20"/>
              </w:rPr>
              <w:t>40,181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CA687B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B0AE93"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426216E"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5DD659B" w14:textId="77777777" w:rsidR="00000000" w:rsidRDefault="00E36B8C">
            <w:pPr>
              <w:jc w:val="right"/>
              <w:rPr>
                <w:rFonts w:eastAsia="Times New Roman"/>
              </w:rPr>
            </w:pPr>
            <w:r>
              <w:rPr>
                <w:rFonts w:eastAsia="Times New Roman"/>
                <w:color w:val="000000"/>
                <w:sz w:val="20"/>
                <w:szCs w:val="20"/>
              </w:rPr>
              <w:t>40,366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98FD3A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B8BB6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F9A481" w14:textId="77777777" w:rsidR="00000000" w:rsidRDefault="00E36B8C">
            <w:pPr>
              <w:jc w:val="right"/>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E288CAE"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4A9C24F"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F902C0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8F63F39" w14:textId="77777777" w:rsidR="00000000" w:rsidRDefault="00E36B8C">
            <w:pPr>
              <w:jc w:val="right"/>
              <w:rPr>
                <w:rFonts w:eastAsia="Times New Roman"/>
              </w:rPr>
            </w:pPr>
            <w:r>
              <w:rPr>
                <w:rFonts w:eastAsia="Times New Roman"/>
                <w:color w:val="000000"/>
                <w:sz w:val="20"/>
                <w:szCs w:val="20"/>
              </w:rPr>
              <w:t>124,646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9E41B3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F3E417"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D82368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7728960" w14:textId="77777777" w:rsidR="00000000" w:rsidRDefault="00E36B8C">
            <w:pPr>
              <w:jc w:val="right"/>
              <w:rPr>
                <w:rFonts w:eastAsia="Times New Roman"/>
              </w:rPr>
            </w:pPr>
            <w:r>
              <w:rPr>
                <w:rFonts w:eastAsia="Times New Roman"/>
                <w:color w:val="000000"/>
                <w:sz w:val="20"/>
                <w:szCs w:val="20"/>
              </w:rPr>
              <w:t>123,885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00CE16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30B2E4"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4BB9C2" w14:textId="77777777" w:rsidR="00000000" w:rsidRDefault="00E36B8C">
            <w:pPr>
              <w:jc w:val="right"/>
              <w:rPr>
                <w:rFonts w:eastAsia="Times New Roman"/>
              </w:rPr>
            </w:pPr>
            <w:r>
              <w:rPr>
                <w:rFonts w:eastAsia="Times New Roman"/>
                <w:color w:val="000000"/>
                <w:sz w:val="20"/>
                <w:szCs w:val="20"/>
              </w:rPr>
              <w:t>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2214A8"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567F27F4" w14:textId="77777777" w:rsidR="00000000" w:rsidRDefault="00E36B8C">
            <w:pPr>
              <w:rPr>
                <w:rFonts w:eastAsia="Times New Roman"/>
                <w:sz w:val="20"/>
                <w:szCs w:val="20"/>
              </w:rPr>
            </w:pPr>
          </w:p>
        </w:tc>
        <w:tc>
          <w:tcPr>
            <w:tcW w:w="0" w:type="auto"/>
            <w:vAlign w:val="center"/>
            <w:hideMark/>
          </w:tcPr>
          <w:p w14:paraId="672C9AF3" w14:textId="77777777" w:rsidR="00000000" w:rsidRDefault="00E36B8C">
            <w:pPr>
              <w:rPr>
                <w:rFonts w:eastAsia="Times New Roman"/>
                <w:sz w:val="20"/>
                <w:szCs w:val="20"/>
              </w:rPr>
            </w:pPr>
          </w:p>
        </w:tc>
        <w:tc>
          <w:tcPr>
            <w:tcW w:w="0" w:type="auto"/>
            <w:vAlign w:val="center"/>
            <w:hideMark/>
          </w:tcPr>
          <w:p w14:paraId="354137EA" w14:textId="77777777" w:rsidR="00000000" w:rsidRDefault="00E36B8C">
            <w:pPr>
              <w:rPr>
                <w:rFonts w:eastAsia="Times New Roman"/>
                <w:sz w:val="20"/>
                <w:szCs w:val="20"/>
              </w:rPr>
            </w:pPr>
          </w:p>
        </w:tc>
        <w:tc>
          <w:tcPr>
            <w:tcW w:w="0" w:type="auto"/>
            <w:vAlign w:val="center"/>
            <w:hideMark/>
          </w:tcPr>
          <w:p w14:paraId="220AEB78" w14:textId="77777777" w:rsidR="00000000" w:rsidRDefault="00E36B8C">
            <w:pPr>
              <w:rPr>
                <w:rFonts w:eastAsia="Times New Roman"/>
                <w:sz w:val="20"/>
                <w:szCs w:val="20"/>
              </w:rPr>
            </w:pPr>
          </w:p>
        </w:tc>
        <w:tc>
          <w:tcPr>
            <w:tcW w:w="0" w:type="auto"/>
            <w:vAlign w:val="center"/>
            <w:hideMark/>
          </w:tcPr>
          <w:p w14:paraId="17F81DCF" w14:textId="77777777" w:rsidR="00000000" w:rsidRDefault="00E36B8C">
            <w:pPr>
              <w:rPr>
                <w:rFonts w:eastAsia="Times New Roman"/>
                <w:sz w:val="20"/>
                <w:szCs w:val="20"/>
              </w:rPr>
            </w:pPr>
          </w:p>
        </w:tc>
        <w:tc>
          <w:tcPr>
            <w:tcW w:w="0" w:type="auto"/>
            <w:vAlign w:val="center"/>
            <w:hideMark/>
          </w:tcPr>
          <w:p w14:paraId="249C3F0E" w14:textId="77777777" w:rsidR="00000000" w:rsidRDefault="00E36B8C">
            <w:pPr>
              <w:rPr>
                <w:rFonts w:eastAsia="Times New Roman"/>
                <w:sz w:val="20"/>
                <w:szCs w:val="20"/>
              </w:rPr>
            </w:pPr>
          </w:p>
        </w:tc>
        <w:tc>
          <w:tcPr>
            <w:tcW w:w="0" w:type="auto"/>
            <w:vAlign w:val="center"/>
            <w:hideMark/>
          </w:tcPr>
          <w:p w14:paraId="192BC00C" w14:textId="77777777" w:rsidR="00000000" w:rsidRDefault="00E36B8C">
            <w:pPr>
              <w:rPr>
                <w:rFonts w:eastAsia="Times New Roman"/>
                <w:sz w:val="20"/>
                <w:szCs w:val="20"/>
              </w:rPr>
            </w:pPr>
          </w:p>
        </w:tc>
        <w:tc>
          <w:tcPr>
            <w:tcW w:w="0" w:type="auto"/>
            <w:vAlign w:val="center"/>
            <w:hideMark/>
          </w:tcPr>
          <w:p w14:paraId="3E735C88" w14:textId="77777777" w:rsidR="00000000" w:rsidRDefault="00E36B8C">
            <w:pPr>
              <w:rPr>
                <w:rFonts w:eastAsia="Times New Roman"/>
                <w:sz w:val="20"/>
                <w:szCs w:val="20"/>
              </w:rPr>
            </w:pPr>
          </w:p>
        </w:tc>
        <w:tc>
          <w:tcPr>
            <w:tcW w:w="0" w:type="auto"/>
            <w:vAlign w:val="center"/>
            <w:hideMark/>
          </w:tcPr>
          <w:p w14:paraId="6AB1B4E1" w14:textId="77777777" w:rsidR="00000000" w:rsidRDefault="00E36B8C">
            <w:pPr>
              <w:rPr>
                <w:rFonts w:eastAsia="Times New Roman"/>
                <w:sz w:val="20"/>
                <w:szCs w:val="20"/>
              </w:rPr>
            </w:pPr>
          </w:p>
        </w:tc>
        <w:tc>
          <w:tcPr>
            <w:tcW w:w="0" w:type="auto"/>
            <w:vAlign w:val="center"/>
            <w:hideMark/>
          </w:tcPr>
          <w:p w14:paraId="3E751606" w14:textId="77777777" w:rsidR="00000000" w:rsidRDefault="00E36B8C">
            <w:pPr>
              <w:rPr>
                <w:rFonts w:eastAsia="Times New Roman"/>
                <w:sz w:val="20"/>
                <w:szCs w:val="20"/>
              </w:rPr>
            </w:pPr>
          </w:p>
        </w:tc>
        <w:tc>
          <w:tcPr>
            <w:tcW w:w="0" w:type="auto"/>
            <w:vAlign w:val="center"/>
            <w:hideMark/>
          </w:tcPr>
          <w:p w14:paraId="2CDAA871" w14:textId="77777777" w:rsidR="00000000" w:rsidRDefault="00E36B8C">
            <w:pPr>
              <w:rPr>
                <w:rFonts w:eastAsia="Times New Roman"/>
                <w:sz w:val="20"/>
                <w:szCs w:val="20"/>
              </w:rPr>
            </w:pPr>
          </w:p>
        </w:tc>
        <w:tc>
          <w:tcPr>
            <w:tcW w:w="0" w:type="auto"/>
            <w:vAlign w:val="center"/>
            <w:hideMark/>
          </w:tcPr>
          <w:p w14:paraId="5B7CBCBC" w14:textId="77777777" w:rsidR="00000000" w:rsidRDefault="00E36B8C">
            <w:pPr>
              <w:rPr>
                <w:rFonts w:eastAsia="Times New Roman"/>
                <w:sz w:val="20"/>
                <w:szCs w:val="20"/>
              </w:rPr>
            </w:pPr>
          </w:p>
        </w:tc>
      </w:tr>
    </w:tbl>
    <w:p w14:paraId="3F2B9F4D" w14:textId="77777777" w:rsidR="00000000" w:rsidRDefault="00E36B8C">
      <w:pPr>
        <w:ind w:firstLine="450"/>
        <w:divId w:val="1292790246"/>
        <w:rPr>
          <w:rFonts w:eastAsia="Times New Roman"/>
        </w:rPr>
      </w:pPr>
      <w:r>
        <w:rPr>
          <w:rFonts w:eastAsia="Times New Roman"/>
          <w:color w:val="000000"/>
          <w:sz w:val="20"/>
          <w:szCs w:val="20"/>
        </w:rPr>
        <w:t>Revenue in the Americas region for t</w:t>
      </w:r>
      <w:r>
        <w:rPr>
          <w:rFonts w:eastAsia="Times New Roman"/>
          <w:color w:val="000000"/>
          <w:sz w:val="20"/>
          <w:szCs w:val="20"/>
        </w:rPr>
        <w:t>he three and nine months ended March 31, 2020 decreased $0.2 million or 0.5% and increased $0.8 million or 0.6%, respectively, from the prior year periods. Although we had an overall decrease of 9.8% in Active Accounts in the region compared to the prior y</w:t>
      </w:r>
      <w:r>
        <w:rPr>
          <w:rFonts w:eastAsia="Times New Roman"/>
          <w:color w:val="000000"/>
          <w:sz w:val="20"/>
          <w:szCs w:val="20"/>
        </w:rPr>
        <w:t>ear period, revenue in the Americas remained consistent primarily due to the launch of our new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system in October 2019, contributing to an increase in average order size during the period. We also in</w:t>
      </w:r>
      <w:r>
        <w:rPr>
          <w:rFonts w:eastAsia="Times New Roman"/>
          <w:color w:val="000000"/>
          <w:sz w:val="20"/>
          <w:szCs w:val="20"/>
        </w:rPr>
        <w:t>stituted a price change and free shipping initiative beginning in January 2020, which helped drive price alignment among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line and provide increased incentive for monthly subscription purchases</w:t>
      </w:r>
      <w:r>
        <w:rPr>
          <w:rFonts w:eastAsia="Times New Roman"/>
          <w:color w:val="000000"/>
          <w:sz w:val="20"/>
          <w:szCs w:val="20"/>
        </w:rPr>
        <w:t>.</w:t>
      </w:r>
    </w:p>
    <w:p w14:paraId="078B2983" w14:textId="77777777" w:rsidR="00000000" w:rsidRDefault="00E36B8C">
      <w:pPr>
        <w:jc w:val="center"/>
        <w:divId w:val="1402828406"/>
        <w:rPr>
          <w:rFonts w:eastAsia="Times New Roman"/>
        </w:rPr>
      </w:pPr>
      <w:r>
        <w:rPr>
          <w:rFonts w:eastAsia="Times New Roman"/>
          <w:color w:val="000000"/>
          <w:sz w:val="20"/>
          <w:szCs w:val="20"/>
        </w:rPr>
        <w:t>2</w:t>
      </w:r>
      <w:r>
        <w:rPr>
          <w:rFonts w:eastAsia="Times New Roman"/>
          <w:color w:val="000000"/>
          <w:sz w:val="20"/>
          <w:szCs w:val="20"/>
        </w:rPr>
        <w:t>1</w:t>
      </w:r>
    </w:p>
    <w:p w14:paraId="00C44695" w14:textId="77777777" w:rsidR="00000000" w:rsidRDefault="00E36B8C">
      <w:pPr>
        <w:rPr>
          <w:rFonts w:eastAsia="Times New Roman"/>
        </w:rPr>
      </w:pPr>
      <w:r>
        <w:rPr>
          <w:rFonts w:eastAsia="Times New Roman"/>
        </w:rPr>
        <w:pict w14:anchorId="61793DD4">
          <v:rect id="_x0000_i1045" style="width:0;height:1.5pt" o:hralign="center" o:hrstd="t" o:hr="t" fillcolor="#a0a0a0" stroked="f"/>
        </w:pict>
      </w:r>
    </w:p>
    <w:p w14:paraId="04D47A41" w14:textId="77777777" w:rsidR="00000000" w:rsidRDefault="00E36B8C">
      <w:pPr>
        <w:divId w:val="519048973"/>
        <w:rPr>
          <w:rFonts w:eastAsia="Times New Roman"/>
        </w:rPr>
      </w:pPr>
    </w:p>
    <w:p w14:paraId="6662C4F6" w14:textId="77777777" w:rsidR="00000000" w:rsidRDefault="00E36B8C">
      <w:pPr>
        <w:ind w:firstLine="450"/>
        <w:divId w:val="431358305"/>
        <w:rPr>
          <w:rFonts w:eastAsia="Times New Roman"/>
        </w:rPr>
      </w:pPr>
      <w:r>
        <w:rPr>
          <w:rFonts w:eastAsia="Times New Roman"/>
          <w:color w:val="000000"/>
          <w:sz w:val="20"/>
          <w:szCs w:val="20"/>
          <w:u w:val="single"/>
        </w:rPr>
        <w:t>Asia/Pacific &amp; Europ</w:t>
      </w:r>
      <w:r>
        <w:rPr>
          <w:rFonts w:eastAsia="Times New Roman"/>
          <w:color w:val="000000"/>
          <w:sz w:val="20"/>
          <w:szCs w:val="20"/>
          <w:u w:val="single"/>
        </w:rPr>
        <w:t>e</w:t>
      </w:r>
      <w:r>
        <w:rPr>
          <w:rFonts w:eastAsia="Times New Roman"/>
          <w:color w:val="000000"/>
          <w:sz w:val="20"/>
          <w:szCs w:val="20"/>
        </w:rPr>
        <w:t>. The following table sets forth revenue for the three and nine months ended March 31, 2020 and 2019 for the Asia/Pacific &amp; Europe region and its principal markets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7"/>
        <w:gridCol w:w="2322"/>
        <w:gridCol w:w="47"/>
        <w:gridCol w:w="135"/>
        <w:gridCol w:w="616"/>
        <w:gridCol w:w="85"/>
        <w:gridCol w:w="36"/>
        <w:gridCol w:w="36"/>
        <w:gridCol w:w="36"/>
        <w:gridCol w:w="135"/>
        <w:gridCol w:w="615"/>
        <w:gridCol w:w="85"/>
        <w:gridCol w:w="36"/>
        <w:gridCol w:w="36"/>
        <w:gridCol w:w="36"/>
        <w:gridCol w:w="54"/>
        <w:gridCol w:w="542"/>
        <w:gridCol w:w="202"/>
        <w:gridCol w:w="36"/>
        <w:gridCol w:w="36"/>
        <w:gridCol w:w="36"/>
        <w:gridCol w:w="135"/>
        <w:gridCol w:w="615"/>
        <w:gridCol w:w="85"/>
        <w:gridCol w:w="36"/>
        <w:gridCol w:w="36"/>
        <w:gridCol w:w="36"/>
        <w:gridCol w:w="135"/>
        <w:gridCol w:w="615"/>
        <w:gridCol w:w="85"/>
        <w:gridCol w:w="36"/>
        <w:gridCol w:w="36"/>
        <w:gridCol w:w="36"/>
        <w:gridCol w:w="53"/>
        <w:gridCol w:w="524"/>
        <w:gridCol w:w="202"/>
        <w:gridCol w:w="36"/>
        <w:gridCol w:w="36"/>
        <w:gridCol w:w="36"/>
        <w:gridCol w:w="36"/>
        <w:gridCol w:w="36"/>
        <w:gridCol w:w="36"/>
        <w:gridCol w:w="36"/>
        <w:gridCol w:w="36"/>
        <w:gridCol w:w="36"/>
        <w:gridCol w:w="36"/>
        <w:gridCol w:w="36"/>
        <w:gridCol w:w="36"/>
      </w:tblGrid>
      <w:tr w:rsidR="00000000" w14:paraId="5DB9E774" w14:textId="77777777">
        <w:trPr>
          <w:gridAfter w:val="12"/>
          <w:divId w:val="519205951"/>
        </w:trPr>
        <w:tc>
          <w:tcPr>
            <w:tcW w:w="50" w:type="pct"/>
            <w:vAlign w:val="center"/>
            <w:hideMark/>
          </w:tcPr>
          <w:p w14:paraId="762B034A" w14:textId="77777777" w:rsidR="00000000" w:rsidRDefault="00E36B8C">
            <w:pPr>
              <w:ind w:firstLine="450"/>
              <w:rPr>
                <w:rFonts w:eastAsia="Times New Roman"/>
              </w:rPr>
            </w:pPr>
          </w:p>
        </w:tc>
        <w:tc>
          <w:tcPr>
            <w:tcW w:w="1515" w:type="pct"/>
            <w:vAlign w:val="center"/>
            <w:hideMark/>
          </w:tcPr>
          <w:p w14:paraId="6B2A1A60" w14:textId="77777777" w:rsidR="00000000" w:rsidRDefault="00E36B8C">
            <w:pPr>
              <w:rPr>
                <w:rFonts w:eastAsia="Times New Roman"/>
                <w:sz w:val="20"/>
                <w:szCs w:val="20"/>
              </w:rPr>
            </w:pPr>
          </w:p>
        </w:tc>
        <w:tc>
          <w:tcPr>
            <w:tcW w:w="50" w:type="pct"/>
            <w:vAlign w:val="center"/>
            <w:hideMark/>
          </w:tcPr>
          <w:p w14:paraId="4942D5AD" w14:textId="77777777" w:rsidR="00000000" w:rsidRDefault="00E36B8C">
            <w:pPr>
              <w:rPr>
                <w:rFonts w:eastAsia="Times New Roman"/>
                <w:sz w:val="20"/>
                <w:szCs w:val="20"/>
              </w:rPr>
            </w:pPr>
          </w:p>
        </w:tc>
        <w:tc>
          <w:tcPr>
            <w:tcW w:w="50" w:type="pct"/>
            <w:vAlign w:val="center"/>
            <w:hideMark/>
          </w:tcPr>
          <w:p w14:paraId="240C30FB" w14:textId="77777777" w:rsidR="00000000" w:rsidRDefault="00E36B8C">
            <w:pPr>
              <w:rPr>
                <w:rFonts w:eastAsia="Times New Roman"/>
                <w:sz w:val="20"/>
                <w:szCs w:val="20"/>
              </w:rPr>
            </w:pPr>
          </w:p>
        </w:tc>
        <w:tc>
          <w:tcPr>
            <w:tcW w:w="433" w:type="pct"/>
            <w:vAlign w:val="center"/>
            <w:hideMark/>
          </w:tcPr>
          <w:p w14:paraId="02BFCC94" w14:textId="77777777" w:rsidR="00000000" w:rsidRDefault="00E36B8C">
            <w:pPr>
              <w:rPr>
                <w:rFonts w:eastAsia="Times New Roman"/>
                <w:sz w:val="20"/>
                <w:szCs w:val="20"/>
              </w:rPr>
            </w:pPr>
          </w:p>
        </w:tc>
        <w:tc>
          <w:tcPr>
            <w:tcW w:w="50" w:type="pct"/>
            <w:vAlign w:val="center"/>
            <w:hideMark/>
          </w:tcPr>
          <w:p w14:paraId="1317F082" w14:textId="77777777" w:rsidR="00000000" w:rsidRDefault="00E36B8C">
            <w:pPr>
              <w:rPr>
                <w:rFonts w:eastAsia="Times New Roman"/>
                <w:sz w:val="20"/>
                <w:szCs w:val="20"/>
              </w:rPr>
            </w:pPr>
          </w:p>
        </w:tc>
        <w:tc>
          <w:tcPr>
            <w:tcW w:w="5" w:type="pct"/>
            <w:vAlign w:val="center"/>
            <w:hideMark/>
          </w:tcPr>
          <w:p w14:paraId="18725B30" w14:textId="77777777" w:rsidR="00000000" w:rsidRDefault="00E36B8C">
            <w:pPr>
              <w:rPr>
                <w:rFonts w:eastAsia="Times New Roman"/>
                <w:sz w:val="20"/>
                <w:szCs w:val="20"/>
              </w:rPr>
            </w:pPr>
          </w:p>
        </w:tc>
        <w:tc>
          <w:tcPr>
            <w:tcW w:w="26" w:type="pct"/>
            <w:vAlign w:val="center"/>
            <w:hideMark/>
          </w:tcPr>
          <w:p w14:paraId="7620EE24" w14:textId="77777777" w:rsidR="00000000" w:rsidRDefault="00E36B8C">
            <w:pPr>
              <w:rPr>
                <w:rFonts w:eastAsia="Times New Roman"/>
                <w:sz w:val="20"/>
                <w:szCs w:val="20"/>
              </w:rPr>
            </w:pPr>
          </w:p>
        </w:tc>
        <w:tc>
          <w:tcPr>
            <w:tcW w:w="5" w:type="pct"/>
            <w:vAlign w:val="center"/>
            <w:hideMark/>
          </w:tcPr>
          <w:p w14:paraId="685CD3A3" w14:textId="77777777" w:rsidR="00000000" w:rsidRDefault="00E36B8C">
            <w:pPr>
              <w:rPr>
                <w:rFonts w:eastAsia="Times New Roman"/>
                <w:sz w:val="20"/>
                <w:szCs w:val="20"/>
              </w:rPr>
            </w:pPr>
          </w:p>
        </w:tc>
        <w:tc>
          <w:tcPr>
            <w:tcW w:w="50" w:type="pct"/>
            <w:vAlign w:val="center"/>
            <w:hideMark/>
          </w:tcPr>
          <w:p w14:paraId="4C2FF818" w14:textId="77777777" w:rsidR="00000000" w:rsidRDefault="00E36B8C">
            <w:pPr>
              <w:rPr>
                <w:rFonts w:eastAsia="Times New Roman"/>
                <w:sz w:val="20"/>
                <w:szCs w:val="20"/>
              </w:rPr>
            </w:pPr>
          </w:p>
        </w:tc>
        <w:tc>
          <w:tcPr>
            <w:tcW w:w="433" w:type="pct"/>
            <w:vAlign w:val="center"/>
            <w:hideMark/>
          </w:tcPr>
          <w:p w14:paraId="674D8F6D" w14:textId="77777777" w:rsidR="00000000" w:rsidRDefault="00E36B8C">
            <w:pPr>
              <w:rPr>
                <w:rFonts w:eastAsia="Times New Roman"/>
                <w:sz w:val="20"/>
                <w:szCs w:val="20"/>
              </w:rPr>
            </w:pPr>
          </w:p>
        </w:tc>
        <w:tc>
          <w:tcPr>
            <w:tcW w:w="50" w:type="pct"/>
            <w:vAlign w:val="center"/>
            <w:hideMark/>
          </w:tcPr>
          <w:p w14:paraId="25843938" w14:textId="77777777" w:rsidR="00000000" w:rsidRDefault="00E36B8C">
            <w:pPr>
              <w:rPr>
                <w:rFonts w:eastAsia="Times New Roman"/>
                <w:sz w:val="20"/>
                <w:szCs w:val="20"/>
              </w:rPr>
            </w:pPr>
          </w:p>
        </w:tc>
        <w:tc>
          <w:tcPr>
            <w:tcW w:w="5" w:type="pct"/>
            <w:vAlign w:val="center"/>
            <w:hideMark/>
          </w:tcPr>
          <w:p w14:paraId="5C93CD0B" w14:textId="77777777" w:rsidR="00000000" w:rsidRDefault="00E36B8C">
            <w:pPr>
              <w:rPr>
                <w:rFonts w:eastAsia="Times New Roman"/>
                <w:sz w:val="20"/>
                <w:szCs w:val="20"/>
              </w:rPr>
            </w:pPr>
          </w:p>
        </w:tc>
        <w:tc>
          <w:tcPr>
            <w:tcW w:w="26" w:type="pct"/>
            <w:vAlign w:val="center"/>
            <w:hideMark/>
          </w:tcPr>
          <w:p w14:paraId="2D2E0593" w14:textId="77777777" w:rsidR="00000000" w:rsidRDefault="00E36B8C">
            <w:pPr>
              <w:rPr>
                <w:rFonts w:eastAsia="Times New Roman"/>
                <w:sz w:val="20"/>
                <w:szCs w:val="20"/>
              </w:rPr>
            </w:pPr>
          </w:p>
        </w:tc>
        <w:tc>
          <w:tcPr>
            <w:tcW w:w="5" w:type="pct"/>
            <w:vAlign w:val="center"/>
            <w:hideMark/>
          </w:tcPr>
          <w:p w14:paraId="5998A56D" w14:textId="77777777" w:rsidR="00000000" w:rsidRDefault="00E36B8C">
            <w:pPr>
              <w:rPr>
                <w:rFonts w:eastAsia="Times New Roman"/>
                <w:sz w:val="20"/>
                <w:szCs w:val="20"/>
              </w:rPr>
            </w:pPr>
          </w:p>
        </w:tc>
        <w:tc>
          <w:tcPr>
            <w:tcW w:w="50" w:type="pct"/>
            <w:vAlign w:val="center"/>
            <w:hideMark/>
          </w:tcPr>
          <w:p w14:paraId="500F3C4F" w14:textId="77777777" w:rsidR="00000000" w:rsidRDefault="00E36B8C">
            <w:pPr>
              <w:rPr>
                <w:rFonts w:eastAsia="Times New Roman"/>
                <w:sz w:val="20"/>
                <w:szCs w:val="20"/>
              </w:rPr>
            </w:pPr>
          </w:p>
        </w:tc>
        <w:tc>
          <w:tcPr>
            <w:tcW w:w="433" w:type="pct"/>
            <w:vAlign w:val="center"/>
            <w:hideMark/>
          </w:tcPr>
          <w:p w14:paraId="73898A3F" w14:textId="77777777" w:rsidR="00000000" w:rsidRDefault="00E36B8C">
            <w:pPr>
              <w:rPr>
                <w:rFonts w:eastAsia="Times New Roman"/>
                <w:sz w:val="20"/>
                <w:szCs w:val="20"/>
              </w:rPr>
            </w:pPr>
          </w:p>
        </w:tc>
        <w:tc>
          <w:tcPr>
            <w:tcW w:w="50" w:type="pct"/>
            <w:vAlign w:val="center"/>
            <w:hideMark/>
          </w:tcPr>
          <w:p w14:paraId="7E899422" w14:textId="77777777" w:rsidR="00000000" w:rsidRDefault="00E36B8C">
            <w:pPr>
              <w:rPr>
                <w:rFonts w:eastAsia="Times New Roman"/>
                <w:sz w:val="20"/>
                <w:szCs w:val="20"/>
              </w:rPr>
            </w:pPr>
          </w:p>
        </w:tc>
        <w:tc>
          <w:tcPr>
            <w:tcW w:w="5" w:type="pct"/>
            <w:vAlign w:val="center"/>
            <w:hideMark/>
          </w:tcPr>
          <w:p w14:paraId="7F04E94A" w14:textId="77777777" w:rsidR="00000000" w:rsidRDefault="00E36B8C">
            <w:pPr>
              <w:rPr>
                <w:rFonts w:eastAsia="Times New Roman"/>
                <w:sz w:val="20"/>
                <w:szCs w:val="20"/>
              </w:rPr>
            </w:pPr>
          </w:p>
        </w:tc>
        <w:tc>
          <w:tcPr>
            <w:tcW w:w="26" w:type="pct"/>
            <w:vAlign w:val="center"/>
            <w:hideMark/>
          </w:tcPr>
          <w:p w14:paraId="7A76AF58" w14:textId="77777777" w:rsidR="00000000" w:rsidRDefault="00E36B8C">
            <w:pPr>
              <w:rPr>
                <w:rFonts w:eastAsia="Times New Roman"/>
                <w:sz w:val="20"/>
                <w:szCs w:val="20"/>
              </w:rPr>
            </w:pPr>
          </w:p>
        </w:tc>
        <w:tc>
          <w:tcPr>
            <w:tcW w:w="5" w:type="pct"/>
            <w:vAlign w:val="center"/>
            <w:hideMark/>
          </w:tcPr>
          <w:p w14:paraId="3631BFBA" w14:textId="77777777" w:rsidR="00000000" w:rsidRDefault="00E36B8C">
            <w:pPr>
              <w:rPr>
                <w:rFonts w:eastAsia="Times New Roman"/>
                <w:sz w:val="20"/>
                <w:szCs w:val="20"/>
              </w:rPr>
            </w:pPr>
          </w:p>
        </w:tc>
        <w:tc>
          <w:tcPr>
            <w:tcW w:w="50" w:type="pct"/>
            <w:vAlign w:val="center"/>
            <w:hideMark/>
          </w:tcPr>
          <w:p w14:paraId="2D9506AE" w14:textId="77777777" w:rsidR="00000000" w:rsidRDefault="00E36B8C">
            <w:pPr>
              <w:rPr>
                <w:rFonts w:eastAsia="Times New Roman"/>
                <w:sz w:val="20"/>
                <w:szCs w:val="20"/>
              </w:rPr>
            </w:pPr>
          </w:p>
        </w:tc>
        <w:tc>
          <w:tcPr>
            <w:tcW w:w="433" w:type="pct"/>
            <w:vAlign w:val="center"/>
            <w:hideMark/>
          </w:tcPr>
          <w:p w14:paraId="492E1F52" w14:textId="77777777" w:rsidR="00000000" w:rsidRDefault="00E36B8C">
            <w:pPr>
              <w:rPr>
                <w:rFonts w:eastAsia="Times New Roman"/>
                <w:sz w:val="20"/>
                <w:szCs w:val="20"/>
              </w:rPr>
            </w:pPr>
          </w:p>
        </w:tc>
        <w:tc>
          <w:tcPr>
            <w:tcW w:w="50" w:type="pct"/>
            <w:vAlign w:val="center"/>
            <w:hideMark/>
          </w:tcPr>
          <w:p w14:paraId="09746C07" w14:textId="77777777" w:rsidR="00000000" w:rsidRDefault="00E36B8C">
            <w:pPr>
              <w:rPr>
                <w:rFonts w:eastAsia="Times New Roman"/>
                <w:sz w:val="20"/>
                <w:szCs w:val="20"/>
              </w:rPr>
            </w:pPr>
          </w:p>
        </w:tc>
        <w:tc>
          <w:tcPr>
            <w:tcW w:w="5" w:type="pct"/>
            <w:vAlign w:val="center"/>
            <w:hideMark/>
          </w:tcPr>
          <w:p w14:paraId="5260F6D9" w14:textId="77777777" w:rsidR="00000000" w:rsidRDefault="00E36B8C">
            <w:pPr>
              <w:rPr>
                <w:rFonts w:eastAsia="Times New Roman"/>
                <w:sz w:val="20"/>
                <w:szCs w:val="20"/>
              </w:rPr>
            </w:pPr>
          </w:p>
        </w:tc>
        <w:tc>
          <w:tcPr>
            <w:tcW w:w="26" w:type="pct"/>
            <w:vAlign w:val="center"/>
            <w:hideMark/>
          </w:tcPr>
          <w:p w14:paraId="6CEAC669" w14:textId="77777777" w:rsidR="00000000" w:rsidRDefault="00E36B8C">
            <w:pPr>
              <w:rPr>
                <w:rFonts w:eastAsia="Times New Roman"/>
                <w:sz w:val="20"/>
                <w:szCs w:val="20"/>
              </w:rPr>
            </w:pPr>
          </w:p>
        </w:tc>
        <w:tc>
          <w:tcPr>
            <w:tcW w:w="5" w:type="pct"/>
            <w:vAlign w:val="center"/>
            <w:hideMark/>
          </w:tcPr>
          <w:p w14:paraId="05CA9359" w14:textId="77777777" w:rsidR="00000000" w:rsidRDefault="00E36B8C">
            <w:pPr>
              <w:rPr>
                <w:rFonts w:eastAsia="Times New Roman"/>
                <w:sz w:val="20"/>
                <w:szCs w:val="20"/>
              </w:rPr>
            </w:pPr>
          </w:p>
        </w:tc>
        <w:tc>
          <w:tcPr>
            <w:tcW w:w="50" w:type="pct"/>
            <w:vAlign w:val="center"/>
            <w:hideMark/>
          </w:tcPr>
          <w:p w14:paraId="478371B5" w14:textId="77777777" w:rsidR="00000000" w:rsidRDefault="00E36B8C">
            <w:pPr>
              <w:rPr>
                <w:rFonts w:eastAsia="Times New Roman"/>
                <w:sz w:val="20"/>
                <w:szCs w:val="20"/>
              </w:rPr>
            </w:pPr>
          </w:p>
        </w:tc>
        <w:tc>
          <w:tcPr>
            <w:tcW w:w="433" w:type="pct"/>
            <w:vAlign w:val="center"/>
            <w:hideMark/>
          </w:tcPr>
          <w:p w14:paraId="18AE0552" w14:textId="77777777" w:rsidR="00000000" w:rsidRDefault="00E36B8C">
            <w:pPr>
              <w:rPr>
                <w:rFonts w:eastAsia="Times New Roman"/>
                <w:sz w:val="20"/>
                <w:szCs w:val="20"/>
              </w:rPr>
            </w:pPr>
          </w:p>
        </w:tc>
        <w:tc>
          <w:tcPr>
            <w:tcW w:w="50" w:type="pct"/>
            <w:vAlign w:val="center"/>
            <w:hideMark/>
          </w:tcPr>
          <w:p w14:paraId="670EE916" w14:textId="77777777" w:rsidR="00000000" w:rsidRDefault="00E36B8C">
            <w:pPr>
              <w:rPr>
                <w:rFonts w:eastAsia="Times New Roman"/>
                <w:sz w:val="20"/>
                <w:szCs w:val="20"/>
              </w:rPr>
            </w:pPr>
          </w:p>
        </w:tc>
        <w:tc>
          <w:tcPr>
            <w:tcW w:w="5" w:type="pct"/>
            <w:vAlign w:val="center"/>
            <w:hideMark/>
          </w:tcPr>
          <w:p w14:paraId="4210EA14" w14:textId="77777777" w:rsidR="00000000" w:rsidRDefault="00E36B8C">
            <w:pPr>
              <w:rPr>
                <w:rFonts w:eastAsia="Times New Roman"/>
                <w:sz w:val="20"/>
                <w:szCs w:val="20"/>
              </w:rPr>
            </w:pPr>
          </w:p>
        </w:tc>
        <w:tc>
          <w:tcPr>
            <w:tcW w:w="26" w:type="pct"/>
            <w:vAlign w:val="center"/>
            <w:hideMark/>
          </w:tcPr>
          <w:p w14:paraId="1DF0C920" w14:textId="77777777" w:rsidR="00000000" w:rsidRDefault="00E36B8C">
            <w:pPr>
              <w:rPr>
                <w:rFonts w:eastAsia="Times New Roman"/>
                <w:sz w:val="20"/>
                <w:szCs w:val="20"/>
              </w:rPr>
            </w:pPr>
          </w:p>
        </w:tc>
        <w:tc>
          <w:tcPr>
            <w:tcW w:w="5" w:type="pct"/>
            <w:vAlign w:val="center"/>
            <w:hideMark/>
          </w:tcPr>
          <w:p w14:paraId="39608B85" w14:textId="77777777" w:rsidR="00000000" w:rsidRDefault="00E36B8C">
            <w:pPr>
              <w:rPr>
                <w:rFonts w:eastAsia="Times New Roman"/>
                <w:sz w:val="20"/>
                <w:szCs w:val="20"/>
              </w:rPr>
            </w:pPr>
          </w:p>
        </w:tc>
        <w:tc>
          <w:tcPr>
            <w:tcW w:w="50" w:type="pct"/>
            <w:vAlign w:val="center"/>
            <w:hideMark/>
          </w:tcPr>
          <w:p w14:paraId="47D53E50" w14:textId="77777777" w:rsidR="00000000" w:rsidRDefault="00E36B8C">
            <w:pPr>
              <w:rPr>
                <w:rFonts w:eastAsia="Times New Roman"/>
                <w:sz w:val="20"/>
                <w:szCs w:val="20"/>
              </w:rPr>
            </w:pPr>
          </w:p>
        </w:tc>
        <w:tc>
          <w:tcPr>
            <w:tcW w:w="434" w:type="pct"/>
            <w:vAlign w:val="center"/>
            <w:hideMark/>
          </w:tcPr>
          <w:p w14:paraId="5AC46A76" w14:textId="77777777" w:rsidR="00000000" w:rsidRDefault="00E36B8C">
            <w:pPr>
              <w:rPr>
                <w:rFonts w:eastAsia="Times New Roman"/>
                <w:sz w:val="20"/>
                <w:szCs w:val="20"/>
              </w:rPr>
            </w:pPr>
          </w:p>
        </w:tc>
        <w:tc>
          <w:tcPr>
            <w:tcW w:w="50" w:type="pct"/>
            <w:vAlign w:val="center"/>
            <w:hideMark/>
          </w:tcPr>
          <w:p w14:paraId="3C35242F" w14:textId="77777777" w:rsidR="00000000" w:rsidRDefault="00E36B8C">
            <w:pPr>
              <w:rPr>
                <w:rFonts w:eastAsia="Times New Roman"/>
                <w:sz w:val="20"/>
                <w:szCs w:val="20"/>
              </w:rPr>
            </w:pPr>
          </w:p>
        </w:tc>
      </w:tr>
      <w:tr w:rsidR="00000000" w14:paraId="20E1F16C" w14:textId="77777777">
        <w:trPr>
          <w:divId w:val="519205951"/>
        </w:trPr>
        <w:tc>
          <w:tcPr>
            <w:tcW w:w="0" w:type="auto"/>
            <w:gridSpan w:val="3"/>
            <w:tcMar>
              <w:top w:w="30" w:type="dxa"/>
              <w:left w:w="20" w:type="dxa"/>
              <w:bottom w:w="30" w:type="dxa"/>
              <w:right w:w="20" w:type="dxa"/>
            </w:tcMar>
            <w:vAlign w:val="bottom"/>
            <w:hideMark/>
          </w:tcPr>
          <w:p w14:paraId="3FF138D0" w14:textId="77777777" w:rsidR="00000000" w:rsidRDefault="00E36B8C">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241D5E14"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15AEE8EE" w14:textId="77777777" w:rsidR="00000000" w:rsidRDefault="00E36B8C">
            <w:pPr>
              <w:jc w:val="center"/>
              <w:rPr>
                <w:rFonts w:eastAsia="Times New Roman"/>
              </w:rPr>
            </w:pPr>
          </w:p>
        </w:tc>
        <w:tc>
          <w:tcPr>
            <w:tcW w:w="0" w:type="auto"/>
            <w:gridSpan w:val="3"/>
            <w:vAlign w:val="center"/>
            <w:hideMark/>
          </w:tcPr>
          <w:p w14:paraId="722AA6C2"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94C586F"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0E9932F"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0BC04B64"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6B190295"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3985045E" w14:textId="77777777" w:rsidR="00000000" w:rsidRDefault="00E36B8C">
            <w:pPr>
              <w:jc w:val="center"/>
              <w:rPr>
                <w:rFonts w:eastAsia="Times New Roman"/>
              </w:rPr>
            </w:pPr>
          </w:p>
        </w:tc>
        <w:tc>
          <w:tcPr>
            <w:tcW w:w="0" w:type="auto"/>
            <w:gridSpan w:val="3"/>
            <w:vAlign w:val="center"/>
            <w:hideMark/>
          </w:tcPr>
          <w:p w14:paraId="3F0555E7"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4ABD4AE5"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5AEF1413" w14:textId="77777777" w:rsidR="00000000" w:rsidRDefault="00E36B8C">
            <w:pPr>
              <w:rPr>
                <w:rFonts w:eastAsia="Times New Roman"/>
                <w:sz w:val="20"/>
                <w:szCs w:val="20"/>
              </w:rPr>
            </w:pPr>
          </w:p>
        </w:tc>
      </w:tr>
      <w:tr w:rsidR="00000000" w14:paraId="2E5D2C87" w14:textId="77777777">
        <w:trPr>
          <w:divId w:val="519205951"/>
        </w:trPr>
        <w:tc>
          <w:tcPr>
            <w:tcW w:w="0" w:type="auto"/>
            <w:gridSpan w:val="3"/>
            <w:tcMar>
              <w:top w:w="30" w:type="dxa"/>
              <w:left w:w="20" w:type="dxa"/>
              <w:bottom w:w="30" w:type="dxa"/>
              <w:right w:w="20" w:type="dxa"/>
            </w:tcMar>
            <w:vAlign w:val="bottom"/>
            <w:hideMark/>
          </w:tcPr>
          <w:p w14:paraId="16F791E1" w14:textId="77777777" w:rsidR="00000000" w:rsidRDefault="00E36B8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2A42FD1"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5FCB3EEA"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39769F"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1E885C8C"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705335D5" w14:textId="77777777" w:rsidR="00000000" w:rsidRDefault="00E36B8C">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14:paraId="43451774"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A18658"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BABC990"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609339"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6BFCB990"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5967AA91" w14:textId="77777777" w:rsidR="00000000" w:rsidRDefault="00E36B8C">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14:paraId="7907742F" w14:textId="77777777" w:rsidR="00000000" w:rsidRDefault="00E36B8C">
            <w:pPr>
              <w:rPr>
                <w:rFonts w:eastAsia="Times New Roman"/>
                <w:sz w:val="20"/>
                <w:szCs w:val="20"/>
              </w:rPr>
            </w:pPr>
          </w:p>
        </w:tc>
        <w:tc>
          <w:tcPr>
            <w:tcW w:w="0" w:type="auto"/>
            <w:vAlign w:val="center"/>
            <w:hideMark/>
          </w:tcPr>
          <w:p w14:paraId="2E01246A" w14:textId="77777777" w:rsidR="00000000" w:rsidRDefault="00E36B8C">
            <w:pPr>
              <w:rPr>
                <w:rFonts w:eastAsia="Times New Roman"/>
                <w:sz w:val="20"/>
                <w:szCs w:val="20"/>
              </w:rPr>
            </w:pPr>
          </w:p>
        </w:tc>
        <w:tc>
          <w:tcPr>
            <w:tcW w:w="0" w:type="auto"/>
            <w:vAlign w:val="center"/>
            <w:hideMark/>
          </w:tcPr>
          <w:p w14:paraId="7CDEBB5D" w14:textId="77777777" w:rsidR="00000000" w:rsidRDefault="00E36B8C">
            <w:pPr>
              <w:rPr>
                <w:rFonts w:eastAsia="Times New Roman"/>
                <w:sz w:val="20"/>
                <w:szCs w:val="20"/>
              </w:rPr>
            </w:pPr>
          </w:p>
        </w:tc>
        <w:tc>
          <w:tcPr>
            <w:tcW w:w="0" w:type="auto"/>
            <w:vAlign w:val="center"/>
            <w:hideMark/>
          </w:tcPr>
          <w:p w14:paraId="07C6DC38" w14:textId="77777777" w:rsidR="00000000" w:rsidRDefault="00E36B8C">
            <w:pPr>
              <w:rPr>
                <w:rFonts w:eastAsia="Times New Roman"/>
                <w:sz w:val="20"/>
                <w:szCs w:val="20"/>
              </w:rPr>
            </w:pPr>
          </w:p>
        </w:tc>
        <w:tc>
          <w:tcPr>
            <w:tcW w:w="0" w:type="auto"/>
            <w:vAlign w:val="center"/>
            <w:hideMark/>
          </w:tcPr>
          <w:p w14:paraId="72FB0684" w14:textId="77777777" w:rsidR="00000000" w:rsidRDefault="00E36B8C">
            <w:pPr>
              <w:rPr>
                <w:rFonts w:eastAsia="Times New Roman"/>
                <w:sz w:val="20"/>
                <w:szCs w:val="20"/>
              </w:rPr>
            </w:pPr>
          </w:p>
        </w:tc>
        <w:tc>
          <w:tcPr>
            <w:tcW w:w="0" w:type="auto"/>
            <w:vAlign w:val="center"/>
            <w:hideMark/>
          </w:tcPr>
          <w:p w14:paraId="2335DC4F" w14:textId="77777777" w:rsidR="00000000" w:rsidRDefault="00E36B8C">
            <w:pPr>
              <w:rPr>
                <w:rFonts w:eastAsia="Times New Roman"/>
                <w:sz w:val="20"/>
                <w:szCs w:val="20"/>
              </w:rPr>
            </w:pPr>
          </w:p>
        </w:tc>
        <w:tc>
          <w:tcPr>
            <w:tcW w:w="0" w:type="auto"/>
            <w:vAlign w:val="center"/>
            <w:hideMark/>
          </w:tcPr>
          <w:p w14:paraId="64517AF8" w14:textId="77777777" w:rsidR="00000000" w:rsidRDefault="00E36B8C">
            <w:pPr>
              <w:rPr>
                <w:rFonts w:eastAsia="Times New Roman"/>
                <w:sz w:val="20"/>
                <w:szCs w:val="20"/>
              </w:rPr>
            </w:pPr>
          </w:p>
        </w:tc>
        <w:tc>
          <w:tcPr>
            <w:tcW w:w="0" w:type="auto"/>
            <w:vAlign w:val="center"/>
            <w:hideMark/>
          </w:tcPr>
          <w:p w14:paraId="24E765BF" w14:textId="77777777" w:rsidR="00000000" w:rsidRDefault="00E36B8C">
            <w:pPr>
              <w:rPr>
                <w:rFonts w:eastAsia="Times New Roman"/>
                <w:sz w:val="20"/>
                <w:szCs w:val="20"/>
              </w:rPr>
            </w:pPr>
          </w:p>
        </w:tc>
        <w:tc>
          <w:tcPr>
            <w:tcW w:w="0" w:type="auto"/>
            <w:vAlign w:val="center"/>
            <w:hideMark/>
          </w:tcPr>
          <w:p w14:paraId="5C370835" w14:textId="77777777" w:rsidR="00000000" w:rsidRDefault="00E36B8C">
            <w:pPr>
              <w:rPr>
                <w:rFonts w:eastAsia="Times New Roman"/>
                <w:sz w:val="20"/>
                <w:szCs w:val="20"/>
              </w:rPr>
            </w:pPr>
          </w:p>
        </w:tc>
        <w:tc>
          <w:tcPr>
            <w:tcW w:w="0" w:type="auto"/>
            <w:vAlign w:val="center"/>
            <w:hideMark/>
          </w:tcPr>
          <w:p w14:paraId="4642BF75" w14:textId="77777777" w:rsidR="00000000" w:rsidRDefault="00E36B8C">
            <w:pPr>
              <w:rPr>
                <w:rFonts w:eastAsia="Times New Roman"/>
                <w:sz w:val="20"/>
                <w:szCs w:val="20"/>
              </w:rPr>
            </w:pPr>
          </w:p>
        </w:tc>
        <w:tc>
          <w:tcPr>
            <w:tcW w:w="0" w:type="auto"/>
            <w:vAlign w:val="center"/>
            <w:hideMark/>
          </w:tcPr>
          <w:p w14:paraId="09B7BC0E" w14:textId="77777777" w:rsidR="00000000" w:rsidRDefault="00E36B8C">
            <w:pPr>
              <w:rPr>
                <w:rFonts w:eastAsia="Times New Roman"/>
                <w:sz w:val="20"/>
                <w:szCs w:val="20"/>
              </w:rPr>
            </w:pPr>
          </w:p>
        </w:tc>
        <w:tc>
          <w:tcPr>
            <w:tcW w:w="0" w:type="auto"/>
            <w:vAlign w:val="center"/>
            <w:hideMark/>
          </w:tcPr>
          <w:p w14:paraId="68B622AD" w14:textId="77777777" w:rsidR="00000000" w:rsidRDefault="00E36B8C">
            <w:pPr>
              <w:rPr>
                <w:rFonts w:eastAsia="Times New Roman"/>
                <w:sz w:val="20"/>
                <w:szCs w:val="20"/>
              </w:rPr>
            </w:pPr>
          </w:p>
        </w:tc>
      </w:tr>
      <w:tr w:rsidR="00000000" w14:paraId="01E65AE3" w14:textId="77777777">
        <w:trPr>
          <w:divId w:val="519205951"/>
        </w:trPr>
        <w:tc>
          <w:tcPr>
            <w:tcW w:w="0" w:type="auto"/>
            <w:gridSpan w:val="3"/>
            <w:shd w:val="clear" w:color="auto" w:fill="CCEEFF"/>
            <w:tcMar>
              <w:top w:w="30" w:type="dxa"/>
              <w:left w:w="20" w:type="dxa"/>
              <w:bottom w:w="30" w:type="dxa"/>
              <w:right w:w="20" w:type="dxa"/>
            </w:tcMar>
            <w:vAlign w:val="bottom"/>
            <w:hideMark/>
          </w:tcPr>
          <w:p w14:paraId="4781FD2D" w14:textId="77777777" w:rsidR="00000000" w:rsidRDefault="00E36B8C">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0DA81C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9B1DF13" w14:textId="77777777" w:rsidR="00000000" w:rsidRDefault="00E36B8C">
            <w:pPr>
              <w:jc w:val="right"/>
              <w:rPr>
                <w:rFonts w:eastAsia="Times New Roman"/>
              </w:rPr>
            </w:pPr>
            <w:r>
              <w:rPr>
                <w:rFonts w:eastAsia="Times New Roman"/>
                <w:color w:val="000000"/>
                <w:sz w:val="20"/>
                <w:szCs w:val="20"/>
              </w:rPr>
              <w:t>9,986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C7BAA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51C329"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FB8D1D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056E5B2" w14:textId="77777777" w:rsidR="00000000" w:rsidRDefault="00E36B8C">
            <w:pPr>
              <w:jc w:val="right"/>
              <w:rPr>
                <w:rFonts w:eastAsia="Times New Roman"/>
              </w:rPr>
            </w:pPr>
            <w:r>
              <w:rPr>
                <w:rFonts w:eastAsia="Times New Roman"/>
                <w:color w:val="000000"/>
                <w:sz w:val="20"/>
                <w:szCs w:val="20"/>
              </w:rPr>
              <w:t>10,099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B6A72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A37FDBA"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0DB1FF" w14:textId="77777777" w:rsidR="00000000" w:rsidRDefault="00E36B8C">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5724CEA"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CFD9F93"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8DF99E6"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520020A" w14:textId="77777777" w:rsidR="00000000" w:rsidRDefault="00E36B8C">
            <w:pPr>
              <w:jc w:val="right"/>
              <w:rPr>
                <w:rFonts w:eastAsia="Times New Roman"/>
              </w:rPr>
            </w:pPr>
            <w:r>
              <w:rPr>
                <w:rFonts w:eastAsia="Times New Roman"/>
                <w:color w:val="000000"/>
                <w:sz w:val="20"/>
                <w:szCs w:val="20"/>
              </w:rPr>
              <w:t>31,541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7FB32A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D2A4D5"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0A3E65"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A087951" w14:textId="77777777" w:rsidR="00000000" w:rsidRDefault="00E36B8C">
            <w:pPr>
              <w:jc w:val="right"/>
              <w:rPr>
                <w:rFonts w:eastAsia="Times New Roman"/>
              </w:rPr>
            </w:pPr>
            <w:r>
              <w:rPr>
                <w:rFonts w:eastAsia="Times New Roman"/>
                <w:color w:val="000000"/>
                <w:sz w:val="20"/>
                <w:szCs w:val="20"/>
              </w:rPr>
              <w:t>30,184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22DCF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84911B"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BF7F52" w14:textId="77777777" w:rsidR="00000000" w:rsidRDefault="00E36B8C">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3843458"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61D8FFB7" w14:textId="77777777" w:rsidR="00000000" w:rsidRDefault="00E36B8C">
            <w:pPr>
              <w:rPr>
                <w:rFonts w:eastAsia="Times New Roman"/>
                <w:sz w:val="20"/>
                <w:szCs w:val="20"/>
              </w:rPr>
            </w:pPr>
          </w:p>
        </w:tc>
        <w:tc>
          <w:tcPr>
            <w:tcW w:w="0" w:type="auto"/>
            <w:vAlign w:val="center"/>
            <w:hideMark/>
          </w:tcPr>
          <w:p w14:paraId="5CD6F0F6" w14:textId="77777777" w:rsidR="00000000" w:rsidRDefault="00E36B8C">
            <w:pPr>
              <w:rPr>
                <w:rFonts w:eastAsia="Times New Roman"/>
                <w:sz w:val="20"/>
                <w:szCs w:val="20"/>
              </w:rPr>
            </w:pPr>
          </w:p>
        </w:tc>
        <w:tc>
          <w:tcPr>
            <w:tcW w:w="0" w:type="auto"/>
            <w:vAlign w:val="center"/>
            <w:hideMark/>
          </w:tcPr>
          <w:p w14:paraId="3CE6F345" w14:textId="77777777" w:rsidR="00000000" w:rsidRDefault="00E36B8C">
            <w:pPr>
              <w:rPr>
                <w:rFonts w:eastAsia="Times New Roman"/>
                <w:sz w:val="20"/>
                <w:szCs w:val="20"/>
              </w:rPr>
            </w:pPr>
          </w:p>
        </w:tc>
        <w:tc>
          <w:tcPr>
            <w:tcW w:w="0" w:type="auto"/>
            <w:vAlign w:val="center"/>
            <w:hideMark/>
          </w:tcPr>
          <w:p w14:paraId="030F791C" w14:textId="77777777" w:rsidR="00000000" w:rsidRDefault="00E36B8C">
            <w:pPr>
              <w:rPr>
                <w:rFonts w:eastAsia="Times New Roman"/>
                <w:sz w:val="20"/>
                <w:szCs w:val="20"/>
              </w:rPr>
            </w:pPr>
          </w:p>
        </w:tc>
        <w:tc>
          <w:tcPr>
            <w:tcW w:w="0" w:type="auto"/>
            <w:vAlign w:val="center"/>
            <w:hideMark/>
          </w:tcPr>
          <w:p w14:paraId="03A5CEE3" w14:textId="77777777" w:rsidR="00000000" w:rsidRDefault="00E36B8C">
            <w:pPr>
              <w:rPr>
                <w:rFonts w:eastAsia="Times New Roman"/>
                <w:sz w:val="20"/>
                <w:szCs w:val="20"/>
              </w:rPr>
            </w:pPr>
          </w:p>
        </w:tc>
        <w:tc>
          <w:tcPr>
            <w:tcW w:w="0" w:type="auto"/>
            <w:vAlign w:val="center"/>
            <w:hideMark/>
          </w:tcPr>
          <w:p w14:paraId="0AFE9849" w14:textId="77777777" w:rsidR="00000000" w:rsidRDefault="00E36B8C">
            <w:pPr>
              <w:rPr>
                <w:rFonts w:eastAsia="Times New Roman"/>
                <w:sz w:val="20"/>
                <w:szCs w:val="20"/>
              </w:rPr>
            </w:pPr>
          </w:p>
        </w:tc>
        <w:tc>
          <w:tcPr>
            <w:tcW w:w="0" w:type="auto"/>
            <w:vAlign w:val="center"/>
            <w:hideMark/>
          </w:tcPr>
          <w:p w14:paraId="6424ED5E" w14:textId="77777777" w:rsidR="00000000" w:rsidRDefault="00E36B8C">
            <w:pPr>
              <w:rPr>
                <w:rFonts w:eastAsia="Times New Roman"/>
                <w:sz w:val="20"/>
                <w:szCs w:val="20"/>
              </w:rPr>
            </w:pPr>
          </w:p>
        </w:tc>
        <w:tc>
          <w:tcPr>
            <w:tcW w:w="0" w:type="auto"/>
            <w:vAlign w:val="center"/>
            <w:hideMark/>
          </w:tcPr>
          <w:p w14:paraId="77B31D51" w14:textId="77777777" w:rsidR="00000000" w:rsidRDefault="00E36B8C">
            <w:pPr>
              <w:rPr>
                <w:rFonts w:eastAsia="Times New Roman"/>
                <w:sz w:val="20"/>
                <w:szCs w:val="20"/>
              </w:rPr>
            </w:pPr>
          </w:p>
        </w:tc>
        <w:tc>
          <w:tcPr>
            <w:tcW w:w="0" w:type="auto"/>
            <w:vAlign w:val="center"/>
            <w:hideMark/>
          </w:tcPr>
          <w:p w14:paraId="2D78B47F" w14:textId="77777777" w:rsidR="00000000" w:rsidRDefault="00E36B8C">
            <w:pPr>
              <w:rPr>
                <w:rFonts w:eastAsia="Times New Roman"/>
                <w:sz w:val="20"/>
                <w:szCs w:val="20"/>
              </w:rPr>
            </w:pPr>
          </w:p>
        </w:tc>
        <w:tc>
          <w:tcPr>
            <w:tcW w:w="0" w:type="auto"/>
            <w:vAlign w:val="center"/>
            <w:hideMark/>
          </w:tcPr>
          <w:p w14:paraId="0AB14096" w14:textId="77777777" w:rsidR="00000000" w:rsidRDefault="00E36B8C">
            <w:pPr>
              <w:rPr>
                <w:rFonts w:eastAsia="Times New Roman"/>
                <w:sz w:val="20"/>
                <w:szCs w:val="20"/>
              </w:rPr>
            </w:pPr>
          </w:p>
        </w:tc>
        <w:tc>
          <w:tcPr>
            <w:tcW w:w="0" w:type="auto"/>
            <w:vAlign w:val="center"/>
            <w:hideMark/>
          </w:tcPr>
          <w:p w14:paraId="4D0762CE" w14:textId="77777777" w:rsidR="00000000" w:rsidRDefault="00E36B8C">
            <w:pPr>
              <w:rPr>
                <w:rFonts w:eastAsia="Times New Roman"/>
                <w:sz w:val="20"/>
                <w:szCs w:val="20"/>
              </w:rPr>
            </w:pPr>
          </w:p>
        </w:tc>
        <w:tc>
          <w:tcPr>
            <w:tcW w:w="0" w:type="auto"/>
            <w:vAlign w:val="center"/>
            <w:hideMark/>
          </w:tcPr>
          <w:p w14:paraId="2F664809" w14:textId="77777777" w:rsidR="00000000" w:rsidRDefault="00E36B8C">
            <w:pPr>
              <w:rPr>
                <w:rFonts w:eastAsia="Times New Roman"/>
                <w:sz w:val="20"/>
                <w:szCs w:val="20"/>
              </w:rPr>
            </w:pPr>
          </w:p>
        </w:tc>
      </w:tr>
      <w:tr w:rsidR="00000000" w14:paraId="166AC92E" w14:textId="77777777">
        <w:trPr>
          <w:divId w:val="519205951"/>
        </w:trPr>
        <w:tc>
          <w:tcPr>
            <w:tcW w:w="0" w:type="auto"/>
            <w:gridSpan w:val="3"/>
            <w:shd w:val="clear" w:color="auto" w:fill="FFFFFF"/>
            <w:tcMar>
              <w:top w:w="30" w:type="dxa"/>
              <w:left w:w="20" w:type="dxa"/>
              <w:bottom w:w="30" w:type="dxa"/>
              <w:right w:w="20" w:type="dxa"/>
            </w:tcMar>
            <w:vAlign w:val="bottom"/>
            <w:hideMark/>
          </w:tcPr>
          <w:p w14:paraId="7D39733A" w14:textId="77777777" w:rsidR="00000000" w:rsidRDefault="00E36B8C">
            <w:pPr>
              <w:rPr>
                <w:rFonts w:eastAsia="Times New Roman"/>
              </w:rPr>
            </w:pPr>
            <w:r>
              <w:rPr>
                <w:rFonts w:eastAsia="Times New Roman"/>
                <w:color w:val="000000"/>
                <w:sz w:val="20"/>
                <w:szCs w:val="20"/>
              </w:rPr>
              <w:t>Australia &amp; New Zealan</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20068431" w14:textId="77777777" w:rsidR="00000000" w:rsidRDefault="00E36B8C">
            <w:pPr>
              <w:jc w:val="right"/>
              <w:rPr>
                <w:rFonts w:eastAsia="Times New Roman"/>
              </w:rPr>
            </w:pPr>
            <w:r>
              <w:rPr>
                <w:rFonts w:eastAsia="Times New Roman"/>
                <w:color w:val="000000"/>
                <w:sz w:val="20"/>
                <w:szCs w:val="20"/>
              </w:rPr>
              <w:t>2,154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0A099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1FC69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137B89" w14:textId="77777777" w:rsidR="00000000" w:rsidRDefault="00E36B8C">
            <w:pPr>
              <w:jc w:val="right"/>
              <w:rPr>
                <w:rFonts w:eastAsia="Times New Roman"/>
              </w:rPr>
            </w:pPr>
            <w:r>
              <w:rPr>
                <w:rFonts w:eastAsia="Times New Roman"/>
                <w:color w:val="000000"/>
                <w:sz w:val="20"/>
                <w:szCs w:val="20"/>
              </w:rPr>
              <w:t>1,499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176EBF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476196"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777ED3" w14:textId="77777777" w:rsidR="00000000" w:rsidRDefault="00E36B8C">
            <w:pPr>
              <w:jc w:val="right"/>
              <w:rPr>
                <w:rFonts w:eastAsia="Times New Roman"/>
              </w:rPr>
            </w:pPr>
            <w:r>
              <w:rPr>
                <w:rFonts w:eastAsia="Times New Roman"/>
                <w:color w:val="000000"/>
                <w:sz w:val="20"/>
                <w:szCs w:val="20"/>
              </w:rPr>
              <w:t>43.7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493B80"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27C3E9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7B182E" w14:textId="77777777" w:rsidR="00000000" w:rsidRDefault="00E36B8C">
            <w:pPr>
              <w:jc w:val="right"/>
              <w:rPr>
                <w:rFonts w:eastAsia="Times New Roman"/>
              </w:rPr>
            </w:pPr>
            <w:r>
              <w:rPr>
                <w:rFonts w:eastAsia="Times New Roman"/>
                <w:color w:val="000000"/>
                <w:sz w:val="20"/>
                <w:szCs w:val="20"/>
              </w:rPr>
              <w:t>6,781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5B5BF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E35ECF"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B8E366" w14:textId="77777777" w:rsidR="00000000" w:rsidRDefault="00E36B8C">
            <w:pPr>
              <w:jc w:val="right"/>
              <w:rPr>
                <w:rFonts w:eastAsia="Times New Roman"/>
              </w:rPr>
            </w:pPr>
            <w:r>
              <w:rPr>
                <w:rFonts w:eastAsia="Times New Roman"/>
                <w:color w:val="000000"/>
                <w:sz w:val="20"/>
                <w:szCs w:val="20"/>
              </w:rPr>
              <w:t>4,095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F87C5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C82AD2"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1F79C0" w14:textId="77777777" w:rsidR="00000000" w:rsidRDefault="00E36B8C">
            <w:pPr>
              <w:jc w:val="right"/>
              <w:rPr>
                <w:rFonts w:eastAsia="Times New Roman"/>
              </w:rPr>
            </w:pPr>
            <w:r>
              <w:rPr>
                <w:rFonts w:eastAsia="Times New Roman"/>
                <w:color w:val="000000"/>
                <w:sz w:val="20"/>
                <w:szCs w:val="20"/>
              </w:rPr>
              <w:t>65.6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8EB52F"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03C99E46" w14:textId="77777777" w:rsidR="00000000" w:rsidRDefault="00E36B8C">
            <w:pPr>
              <w:rPr>
                <w:rFonts w:eastAsia="Times New Roman"/>
                <w:sz w:val="20"/>
                <w:szCs w:val="20"/>
              </w:rPr>
            </w:pPr>
          </w:p>
        </w:tc>
        <w:tc>
          <w:tcPr>
            <w:tcW w:w="0" w:type="auto"/>
            <w:vAlign w:val="center"/>
            <w:hideMark/>
          </w:tcPr>
          <w:p w14:paraId="68C9A0DE" w14:textId="77777777" w:rsidR="00000000" w:rsidRDefault="00E36B8C">
            <w:pPr>
              <w:rPr>
                <w:rFonts w:eastAsia="Times New Roman"/>
                <w:sz w:val="20"/>
                <w:szCs w:val="20"/>
              </w:rPr>
            </w:pPr>
          </w:p>
        </w:tc>
        <w:tc>
          <w:tcPr>
            <w:tcW w:w="0" w:type="auto"/>
            <w:vAlign w:val="center"/>
            <w:hideMark/>
          </w:tcPr>
          <w:p w14:paraId="1A2D62C1" w14:textId="77777777" w:rsidR="00000000" w:rsidRDefault="00E36B8C">
            <w:pPr>
              <w:rPr>
                <w:rFonts w:eastAsia="Times New Roman"/>
                <w:sz w:val="20"/>
                <w:szCs w:val="20"/>
              </w:rPr>
            </w:pPr>
          </w:p>
        </w:tc>
        <w:tc>
          <w:tcPr>
            <w:tcW w:w="0" w:type="auto"/>
            <w:vAlign w:val="center"/>
            <w:hideMark/>
          </w:tcPr>
          <w:p w14:paraId="5A32547D" w14:textId="77777777" w:rsidR="00000000" w:rsidRDefault="00E36B8C">
            <w:pPr>
              <w:rPr>
                <w:rFonts w:eastAsia="Times New Roman"/>
                <w:sz w:val="20"/>
                <w:szCs w:val="20"/>
              </w:rPr>
            </w:pPr>
          </w:p>
        </w:tc>
        <w:tc>
          <w:tcPr>
            <w:tcW w:w="0" w:type="auto"/>
            <w:vAlign w:val="center"/>
            <w:hideMark/>
          </w:tcPr>
          <w:p w14:paraId="57E01919" w14:textId="77777777" w:rsidR="00000000" w:rsidRDefault="00E36B8C">
            <w:pPr>
              <w:rPr>
                <w:rFonts w:eastAsia="Times New Roman"/>
                <w:sz w:val="20"/>
                <w:szCs w:val="20"/>
              </w:rPr>
            </w:pPr>
          </w:p>
        </w:tc>
        <w:tc>
          <w:tcPr>
            <w:tcW w:w="0" w:type="auto"/>
            <w:vAlign w:val="center"/>
            <w:hideMark/>
          </w:tcPr>
          <w:p w14:paraId="4B2FBE2E" w14:textId="77777777" w:rsidR="00000000" w:rsidRDefault="00E36B8C">
            <w:pPr>
              <w:rPr>
                <w:rFonts w:eastAsia="Times New Roman"/>
                <w:sz w:val="20"/>
                <w:szCs w:val="20"/>
              </w:rPr>
            </w:pPr>
          </w:p>
        </w:tc>
        <w:tc>
          <w:tcPr>
            <w:tcW w:w="0" w:type="auto"/>
            <w:vAlign w:val="center"/>
            <w:hideMark/>
          </w:tcPr>
          <w:p w14:paraId="019FCC59" w14:textId="77777777" w:rsidR="00000000" w:rsidRDefault="00E36B8C">
            <w:pPr>
              <w:rPr>
                <w:rFonts w:eastAsia="Times New Roman"/>
                <w:sz w:val="20"/>
                <w:szCs w:val="20"/>
              </w:rPr>
            </w:pPr>
          </w:p>
        </w:tc>
        <w:tc>
          <w:tcPr>
            <w:tcW w:w="0" w:type="auto"/>
            <w:vAlign w:val="center"/>
            <w:hideMark/>
          </w:tcPr>
          <w:p w14:paraId="6A6F1971" w14:textId="77777777" w:rsidR="00000000" w:rsidRDefault="00E36B8C">
            <w:pPr>
              <w:rPr>
                <w:rFonts w:eastAsia="Times New Roman"/>
                <w:sz w:val="20"/>
                <w:szCs w:val="20"/>
              </w:rPr>
            </w:pPr>
          </w:p>
        </w:tc>
        <w:tc>
          <w:tcPr>
            <w:tcW w:w="0" w:type="auto"/>
            <w:vAlign w:val="center"/>
            <w:hideMark/>
          </w:tcPr>
          <w:p w14:paraId="432FFD36" w14:textId="77777777" w:rsidR="00000000" w:rsidRDefault="00E36B8C">
            <w:pPr>
              <w:rPr>
                <w:rFonts w:eastAsia="Times New Roman"/>
                <w:sz w:val="20"/>
                <w:szCs w:val="20"/>
              </w:rPr>
            </w:pPr>
          </w:p>
        </w:tc>
        <w:tc>
          <w:tcPr>
            <w:tcW w:w="0" w:type="auto"/>
            <w:vAlign w:val="center"/>
            <w:hideMark/>
          </w:tcPr>
          <w:p w14:paraId="2311DAE8" w14:textId="77777777" w:rsidR="00000000" w:rsidRDefault="00E36B8C">
            <w:pPr>
              <w:rPr>
                <w:rFonts w:eastAsia="Times New Roman"/>
                <w:sz w:val="20"/>
                <w:szCs w:val="20"/>
              </w:rPr>
            </w:pPr>
          </w:p>
        </w:tc>
        <w:tc>
          <w:tcPr>
            <w:tcW w:w="0" w:type="auto"/>
            <w:vAlign w:val="center"/>
            <w:hideMark/>
          </w:tcPr>
          <w:p w14:paraId="7F07CB65" w14:textId="77777777" w:rsidR="00000000" w:rsidRDefault="00E36B8C">
            <w:pPr>
              <w:rPr>
                <w:rFonts w:eastAsia="Times New Roman"/>
                <w:sz w:val="20"/>
                <w:szCs w:val="20"/>
              </w:rPr>
            </w:pPr>
          </w:p>
        </w:tc>
        <w:tc>
          <w:tcPr>
            <w:tcW w:w="0" w:type="auto"/>
            <w:vAlign w:val="center"/>
            <w:hideMark/>
          </w:tcPr>
          <w:p w14:paraId="6912EF14" w14:textId="77777777" w:rsidR="00000000" w:rsidRDefault="00E36B8C">
            <w:pPr>
              <w:rPr>
                <w:rFonts w:eastAsia="Times New Roman"/>
                <w:sz w:val="20"/>
                <w:szCs w:val="20"/>
              </w:rPr>
            </w:pPr>
          </w:p>
        </w:tc>
      </w:tr>
      <w:tr w:rsidR="00000000" w14:paraId="697F37FA" w14:textId="77777777">
        <w:trPr>
          <w:divId w:val="519205951"/>
        </w:trPr>
        <w:tc>
          <w:tcPr>
            <w:tcW w:w="0" w:type="auto"/>
            <w:gridSpan w:val="3"/>
            <w:shd w:val="clear" w:color="auto" w:fill="CCEEFF"/>
            <w:tcMar>
              <w:top w:w="30" w:type="dxa"/>
              <w:left w:w="20" w:type="dxa"/>
              <w:bottom w:w="30" w:type="dxa"/>
              <w:right w:w="20" w:type="dxa"/>
            </w:tcMar>
            <w:vAlign w:val="bottom"/>
            <w:hideMark/>
          </w:tcPr>
          <w:p w14:paraId="19B4A74E" w14:textId="77777777" w:rsidR="00000000" w:rsidRDefault="00E36B8C">
            <w:pPr>
              <w:rPr>
                <w:rFonts w:eastAsia="Times New Roman"/>
              </w:rPr>
            </w:pPr>
            <w:r>
              <w:rPr>
                <w:rFonts w:eastAsia="Times New Roman"/>
                <w:color w:val="000000"/>
                <w:sz w:val="20"/>
                <w:szCs w:val="20"/>
              </w:rPr>
              <w:t>Greater Chin</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14:paraId="42831AA7" w14:textId="77777777" w:rsidR="00000000" w:rsidRDefault="00E36B8C">
            <w:pPr>
              <w:jc w:val="right"/>
              <w:rPr>
                <w:rFonts w:eastAsia="Times New Roman"/>
              </w:rPr>
            </w:pPr>
            <w:r>
              <w:rPr>
                <w:rFonts w:eastAsia="Times New Roman"/>
                <w:color w:val="000000"/>
                <w:sz w:val="20"/>
                <w:szCs w:val="20"/>
              </w:rPr>
              <w:t>1,477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A23EC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5018E8"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D885B4" w14:textId="77777777" w:rsidR="00000000" w:rsidRDefault="00E36B8C">
            <w:pPr>
              <w:jc w:val="right"/>
              <w:rPr>
                <w:rFonts w:eastAsia="Times New Roman"/>
              </w:rPr>
            </w:pPr>
            <w:r>
              <w:rPr>
                <w:rFonts w:eastAsia="Times New Roman"/>
                <w:color w:val="000000"/>
                <w:sz w:val="20"/>
                <w:szCs w:val="20"/>
              </w:rPr>
              <w:t>1,877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8E02F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147687"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13E6BE" w14:textId="77777777" w:rsidR="00000000" w:rsidRDefault="00E36B8C">
            <w:pPr>
              <w:jc w:val="right"/>
              <w:rPr>
                <w:rFonts w:eastAsia="Times New Roman"/>
              </w:rPr>
            </w:pPr>
            <w:r>
              <w:rPr>
                <w:rFonts w:eastAsia="Times New Roman"/>
                <w:color w:val="000000"/>
                <w:sz w:val="20"/>
                <w:szCs w:val="20"/>
              </w:rPr>
              <w:t>(21.3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287FA30"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4595E45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64F24F" w14:textId="77777777" w:rsidR="00000000" w:rsidRDefault="00E36B8C">
            <w:pPr>
              <w:jc w:val="right"/>
              <w:rPr>
                <w:rFonts w:eastAsia="Times New Roman"/>
              </w:rPr>
            </w:pPr>
            <w:r>
              <w:rPr>
                <w:rFonts w:eastAsia="Times New Roman"/>
                <w:color w:val="000000"/>
                <w:sz w:val="20"/>
                <w:szCs w:val="20"/>
              </w:rPr>
              <w:t>4,225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B0965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84790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249B5A" w14:textId="77777777" w:rsidR="00000000" w:rsidRDefault="00E36B8C">
            <w:pPr>
              <w:jc w:val="right"/>
              <w:rPr>
                <w:rFonts w:eastAsia="Times New Roman"/>
              </w:rPr>
            </w:pPr>
            <w:r>
              <w:rPr>
                <w:rFonts w:eastAsia="Times New Roman"/>
                <w:color w:val="000000"/>
                <w:sz w:val="20"/>
                <w:szCs w:val="20"/>
              </w:rPr>
              <w:t>5,702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6884F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C0E2B2"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C5BC00" w14:textId="77777777" w:rsidR="00000000" w:rsidRDefault="00E36B8C">
            <w:pPr>
              <w:jc w:val="right"/>
              <w:rPr>
                <w:rFonts w:eastAsia="Times New Roman"/>
              </w:rPr>
            </w:pPr>
            <w:r>
              <w:rPr>
                <w:rFonts w:eastAsia="Times New Roman"/>
                <w:color w:val="000000"/>
                <w:sz w:val="20"/>
                <w:szCs w:val="20"/>
              </w:rPr>
              <w:t>(25.9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CCA373A"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14B55CC7" w14:textId="77777777" w:rsidR="00000000" w:rsidRDefault="00E36B8C">
            <w:pPr>
              <w:rPr>
                <w:rFonts w:eastAsia="Times New Roman"/>
                <w:sz w:val="20"/>
                <w:szCs w:val="20"/>
              </w:rPr>
            </w:pPr>
          </w:p>
        </w:tc>
        <w:tc>
          <w:tcPr>
            <w:tcW w:w="0" w:type="auto"/>
            <w:vAlign w:val="center"/>
            <w:hideMark/>
          </w:tcPr>
          <w:p w14:paraId="0CB4F452" w14:textId="77777777" w:rsidR="00000000" w:rsidRDefault="00E36B8C">
            <w:pPr>
              <w:rPr>
                <w:rFonts w:eastAsia="Times New Roman"/>
                <w:sz w:val="20"/>
                <w:szCs w:val="20"/>
              </w:rPr>
            </w:pPr>
          </w:p>
        </w:tc>
        <w:tc>
          <w:tcPr>
            <w:tcW w:w="0" w:type="auto"/>
            <w:vAlign w:val="center"/>
            <w:hideMark/>
          </w:tcPr>
          <w:p w14:paraId="150D9FD8" w14:textId="77777777" w:rsidR="00000000" w:rsidRDefault="00E36B8C">
            <w:pPr>
              <w:rPr>
                <w:rFonts w:eastAsia="Times New Roman"/>
                <w:sz w:val="20"/>
                <w:szCs w:val="20"/>
              </w:rPr>
            </w:pPr>
          </w:p>
        </w:tc>
        <w:tc>
          <w:tcPr>
            <w:tcW w:w="0" w:type="auto"/>
            <w:vAlign w:val="center"/>
            <w:hideMark/>
          </w:tcPr>
          <w:p w14:paraId="46B9E1D5" w14:textId="77777777" w:rsidR="00000000" w:rsidRDefault="00E36B8C">
            <w:pPr>
              <w:rPr>
                <w:rFonts w:eastAsia="Times New Roman"/>
                <w:sz w:val="20"/>
                <w:szCs w:val="20"/>
              </w:rPr>
            </w:pPr>
          </w:p>
        </w:tc>
        <w:tc>
          <w:tcPr>
            <w:tcW w:w="0" w:type="auto"/>
            <w:vAlign w:val="center"/>
            <w:hideMark/>
          </w:tcPr>
          <w:p w14:paraId="64198357" w14:textId="77777777" w:rsidR="00000000" w:rsidRDefault="00E36B8C">
            <w:pPr>
              <w:rPr>
                <w:rFonts w:eastAsia="Times New Roman"/>
                <w:sz w:val="20"/>
                <w:szCs w:val="20"/>
              </w:rPr>
            </w:pPr>
          </w:p>
        </w:tc>
        <w:tc>
          <w:tcPr>
            <w:tcW w:w="0" w:type="auto"/>
            <w:vAlign w:val="center"/>
            <w:hideMark/>
          </w:tcPr>
          <w:p w14:paraId="41D08E13" w14:textId="77777777" w:rsidR="00000000" w:rsidRDefault="00E36B8C">
            <w:pPr>
              <w:rPr>
                <w:rFonts w:eastAsia="Times New Roman"/>
                <w:sz w:val="20"/>
                <w:szCs w:val="20"/>
              </w:rPr>
            </w:pPr>
          </w:p>
        </w:tc>
        <w:tc>
          <w:tcPr>
            <w:tcW w:w="0" w:type="auto"/>
            <w:vAlign w:val="center"/>
            <w:hideMark/>
          </w:tcPr>
          <w:p w14:paraId="78E75733" w14:textId="77777777" w:rsidR="00000000" w:rsidRDefault="00E36B8C">
            <w:pPr>
              <w:rPr>
                <w:rFonts w:eastAsia="Times New Roman"/>
                <w:sz w:val="20"/>
                <w:szCs w:val="20"/>
              </w:rPr>
            </w:pPr>
          </w:p>
        </w:tc>
        <w:tc>
          <w:tcPr>
            <w:tcW w:w="0" w:type="auto"/>
            <w:vAlign w:val="center"/>
            <w:hideMark/>
          </w:tcPr>
          <w:p w14:paraId="5E0939BC" w14:textId="77777777" w:rsidR="00000000" w:rsidRDefault="00E36B8C">
            <w:pPr>
              <w:rPr>
                <w:rFonts w:eastAsia="Times New Roman"/>
                <w:sz w:val="20"/>
                <w:szCs w:val="20"/>
              </w:rPr>
            </w:pPr>
          </w:p>
        </w:tc>
        <w:tc>
          <w:tcPr>
            <w:tcW w:w="0" w:type="auto"/>
            <w:vAlign w:val="center"/>
            <w:hideMark/>
          </w:tcPr>
          <w:p w14:paraId="22F8C507" w14:textId="77777777" w:rsidR="00000000" w:rsidRDefault="00E36B8C">
            <w:pPr>
              <w:rPr>
                <w:rFonts w:eastAsia="Times New Roman"/>
                <w:sz w:val="20"/>
                <w:szCs w:val="20"/>
              </w:rPr>
            </w:pPr>
          </w:p>
        </w:tc>
        <w:tc>
          <w:tcPr>
            <w:tcW w:w="0" w:type="auto"/>
            <w:vAlign w:val="center"/>
            <w:hideMark/>
          </w:tcPr>
          <w:p w14:paraId="3CAB6E51" w14:textId="77777777" w:rsidR="00000000" w:rsidRDefault="00E36B8C">
            <w:pPr>
              <w:rPr>
                <w:rFonts w:eastAsia="Times New Roman"/>
                <w:sz w:val="20"/>
                <w:szCs w:val="20"/>
              </w:rPr>
            </w:pPr>
          </w:p>
        </w:tc>
        <w:tc>
          <w:tcPr>
            <w:tcW w:w="0" w:type="auto"/>
            <w:vAlign w:val="center"/>
            <w:hideMark/>
          </w:tcPr>
          <w:p w14:paraId="17B3EBED" w14:textId="77777777" w:rsidR="00000000" w:rsidRDefault="00E36B8C">
            <w:pPr>
              <w:rPr>
                <w:rFonts w:eastAsia="Times New Roman"/>
                <w:sz w:val="20"/>
                <w:szCs w:val="20"/>
              </w:rPr>
            </w:pPr>
          </w:p>
        </w:tc>
        <w:tc>
          <w:tcPr>
            <w:tcW w:w="0" w:type="auto"/>
            <w:vAlign w:val="center"/>
            <w:hideMark/>
          </w:tcPr>
          <w:p w14:paraId="6C6E960C" w14:textId="77777777" w:rsidR="00000000" w:rsidRDefault="00E36B8C">
            <w:pPr>
              <w:rPr>
                <w:rFonts w:eastAsia="Times New Roman"/>
                <w:sz w:val="20"/>
                <w:szCs w:val="20"/>
              </w:rPr>
            </w:pPr>
          </w:p>
        </w:tc>
      </w:tr>
      <w:tr w:rsidR="00000000" w14:paraId="19005A62" w14:textId="77777777">
        <w:trPr>
          <w:divId w:val="519205951"/>
        </w:trPr>
        <w:tc>
          <w:tcPr>
            <w:tcW w:w="0" w:type="auto"/>
            <w:gridSpan w:val="3"/>
            <w:shd w:val="clear" w:color="auto" w:fill="FFFFFF"/>
            <w:tcMar>
              <w:top w:w="30" w:type="dxa"/>
              <w:left w:w="20" w:type="dxa"/>
              <w:bottom w:w="30" w:type="dxa"/>
              <w:right w:w="20" w:type="dxa"/>
            </w:tcMar>
            <w:vAlign w:val="bottom"/>
            <w:hideMark/>
          </w:tcPr>
          <w:p w14:paraId="50936822" w14:textId="77777777" w:rsidR="00000000" w:rsidRDefault="00E36B8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420EB2EC" w14:textId="77777777" w:rsidR="00000000" w:rsidRDefault="00E36B8C">
            <w:pPr>
              <w:jc w:val="right"/>
              <w:rPr>
                <w:rFonts w:eastAsia="Times New Roman"/>
              </w:rPr>
            </w:pPr>
            <w:r>
              <w:rPr>
                <w:rFonts w:eastAsia="Times New Roman"/>
                <w:color w:val="000000"/>
                <w:sz w:val="20"/>
                <w:szCs w:val="20"/>
              </w:rPr>
              <w:t>2,279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F2E80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BBCAF4"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65C2E4" w14:textId="77777777" w:rsidR="00000000" w:rsidRDefault="00E36B8C">
            <w:pPr>
              <w:jc w:val="right"/>
              <w:rPr>
                <w:rFonts w:eastAsia="Times New Roman"/>
              </w:rPr>
            </w:pPr>
            <w:r>
              <w:rPr>
                <w:rFonts w:eastAsia="Times New Roman"/>
                <w:color w:val="000000"/>
                <w:sz w:val="20"/>
                <w:szCs w:val="20"/>
              </w:rPr>
              <w:t>2,171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F26CE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48F671"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233820" w14:textId="77777777" w:rsidR="00000000" w:rsidRDefault="00E36B8C">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12CECC1"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3838CB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BB2CB1" w14:textId="77777777" w:rsidR="00000000" w:rsidRDefault="00E36B8C">
            <w:pPr>
              <w:jc w:val="right"/>
              <w:rPr>
                <w:rFonts w:eastAsia="Times New Roman"/>
              </w:rPr>
            </w:pPr>
            <w:r>
              <w:rPr>
                <w:rFonts w:eastAsia="Times New Roman"/>
                <w:color w:val="000000"/>
                <w:sz w:val="20"/>
                <w:szCs w:val="20"/>
              </w:rPr>
              <w:t>6,354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AE49B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4E829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F3B808" w14:textId="77777777" w:rsidR="00000000" w:rsidRDefault="00E36B8C">
            <w:pPr>
              <w:jc w:val="right"/>
              <w:rPr>
                <w:rFonts w:eastAsia="Times New Roman"/>
              </w:rPr>
            </w:pPr>
            <w:r>
              <w:rPr>
                <w:rFonts w:eastAsia="Times New Roman"/>
                <w:color w:val="000000"/>
                <w:sz w:val="20"/>
                <w:szCs w:val="20"/>
              </w:rPr>
              <w:t>5,922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E8166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B10F77"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AB272A" w14:textId="77777777" w:rsidR="00000000" w:rsidRDefault="00E36B8C">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40A556B"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3B7BB793" w14:textId="77777777" w:rsidR="00000000" w:rsidRDefault="00E36B8C">
            <w:pPr>
              <w:rPr>
                <w:rFonts w:eastAsia="Times New Roman"/>
                <w:sz w:val="20"/>
                <w:szCs w:val="20"/>
              </w:rPr>
            </w:pPr>
          </w:p>
        </w:tc>
        <w:tc>
          <w:tcPr>
            <w:tcW w:w="0" w:type="auto"/>
            <w:vAlign w:val="center"/>
            <w:hideMark/>
          </w:tcPr>
          <w:p w14:paraId="143E43BE" w14:textId="77777777" w:rsidR="00000000" w:rsidRDefault="00E36B8C">
            <w:pPr>
              <w:rPr>
                <w:rFonts w:eastAsia="Times New Roman"/>
                <w:sz w:val="20"/>
                <w:szCs w:val="20"/>
              </w:rPr>
            </w:pPr>
          </w:p>
        </w:tc>
        <w:tc>
          <w:tcPr>
            <w:tcW w:w="0" w:type="auto"/>
            <w:vAlign w:val="center"/>
            <w:hideMark/>
          </w:tcPr>
          <w:p w14:paraId="33B9927C" w14:textId="77777777" w:rsidR="00000000" w:rsidRDefault="00E36B8C">
            <w:pPr>
              <w:rPr>
                <w:rFonts w:eastAsia="Times New Roman"/>
                <w:sz w:val="20"/>
                <w:szCs w:val="20"/>
              </w:rPr>
            </w:pPr>
          </w:p>
        </w:tc>
        <w:tc>
          <w:tcPr>
            <w:tcW w:w="0" w:type="auto"/>
            <w:vAlign w:val="center"/>
            <w:hideMark/>
          </w:tcPr>
          <w:p w14:paraId="71357D4E" w14:textId="77777777" w:rsidR="00000000" w:rsidRDefault="00E36B8C">
            <w:pPr>
              <w:rPr>
                <w:rFonts w:eastAsia="Times New Roman"/>
                <w:sz w:val="20"/>
                <w:szCs w:val="20"/>
              </w:rPr>
            </w:pPr>
          </w:p>
        </w:tc>
        <w:tc>
          <w:tcPr>
            <w:tcW w:w="0" w:type="auto"/>
            <w:vAlign w:val="center"/>
            <w:hideMark/>
          </w:tcPr>
          <w:p w14:paraId="2C150682" w14:textId="77777777" w:rsidR="00000000" w:rsidRDefault="00E36B8C">
            <w:pPr>
              <w:rPr>
                <w:rFonts w:eastAsia="Times New Roman"/>
                <w:sz w:val="20"/>
                <w:szCs w:val="20"/>
              </w:rPr>
            </w:pPr>
          </w:p>
        </w:tc>
        <w:tc>
          <w:tcPr>
            <w:tcW w:w="0" w:type="auto"/>
            <w:vAlign w:val="center"/>
            <w:hideMark/>
          </w:tcPr>
          <w:p w14:paraId="3DA775BB" w14:textId="77777777" w:rsidR="00000000" w:rsidRDefault="00E36B8C">
            <w:pPr>
              <w:rPr>
                <w:rFonts w:eastAsia="Times New Roman"/>
                <w:sz w:val="20"/>
                <w:szCs w:val="20"/>
              </w:rPr>
            </w:pPr>
          </w:p>
        </w:tc>
        <w:tc>
          <w:tcPr>
            <w:tcW w:w="0" w:type="auto"/>
            <w:vAlign w:val="center"/>
            <w:hideMark/>
          </w:tcPr>
          <w:p w14:paraId="5C5C4BDE" w14:textId="77777777" w:rsidR="00000000" w:rsidRDefault="00E36B8C">
            <w:pPr>
              <w:rPr>
                <w:rFonts w:eastAsia="Times New Roman"/>
                <w:sz w:val="20"/>
                <w:szCs w:val="20"/>
              </w:rPr>
            </w:pPr>
          </w:p>
        </w:tc>
        <w:tc>
          <w:tcPr>
            <w:tcW w:w="0" w:type="auto"/>
            <w:vAlign w:val="center"/>
            <w:hideMark/>
          </w:tcPr>
          <w:p w14:paraId="5BD761AF" w14:textId="77777777" w:rsidR="00000000" w:rsidRDefault="00E36B8C">
            <w:pPr>
              <w:rPr>
                <w:rFonts w:eastAsia="Times New Roman"/>
                <w:sz w:val="20"/>
                <w:szCs w:val="20"/>
              </w:rPr>
            </w:pPr>
          </w:p>
        </w:tc>
        <w:tc>
          <w:tcPr>
            <w:tcW w:w="0" w:type="auto"/>
            <w:vAlign w:val="center"/>
            <w:hideMark/>
          </w:tcPr>
          <w:p w14:paraId="70CB4ED6" w14:textId="77777777" w:rsidR="00000000" w:rsidRDefault="00E36B8C">
            <w:pPr>
              <w:rPr>
                <w:rFonts w:eastAsia="Times New Roman"/>
                <w:sz w:val="20"/>
                <w:szCs w:val="20"/>
              </w:rPr>
            </w:pPr>
          </w:p>
        </w:tc>
        <w:tc>
          <w:tcPr>
            <w:tcW w:w="0" w:type="auto"/>
            <w:vAlign w:val="center"/>
            <w:hideMark/>
          </w:tcPr>
          <w:p w14:paraId="429C66E5" w14:textId="77777777" w:rsidR="00000000" w:rsidRDefault="00E36B8C">
            <w:pPr>
              <w:rPr>
                <w:rFonts w:eastAsia="Times New Roman"/>
                <w:sz w:val="20"/>
                <w:szCs w:val="20"/>
              </w:rPr>
            </w:pPr>
          </w:p>
        </w:tc>
        <w:tc>
          <w:tcPr>
            <w:tcW w:w="0" w:type="auto"/>
            <w:vAlign w:val="center"/>
            <w:hideMark/>
          </w:tcPr>
          <w:p w14:paraId="0524427A" w14:textId="77777777" w:rsidR="00000000" w:rsidRDefault="00E36B8C">
            <w:pPr>
              <w:rPr>
                <w:rFonts w:eastAsia="Times New Roman"/>
                <w:sz w:val="20"/>
                <w:szCs w:val="20"/>
              </w:rPr>
            </w:pPr>
          </w:p>
        </w:tc>
        <w:tc>
          <w:tcPr>
            <w:tcW w:w="0" w:type="auto"/>
            <w:vAlign w:val="center"/>
            <w:hideMark/>
          </w:tcPr>
          <w:p w14:paraId="5B16E948" w14:textId="77777777" w:rsidR="00000000" w:rsidRDefault="00E36B8C">
            <w:pPr>
              <w:rPr>
                <w:rFonts w:eastAsia="Times New Roman"/>
                <w:sz w:val="20"/>
                <w:szCs w:val="20"/>
              </w:rPr>
            </w:pPr>
          </w:p>
        </w:tc>
      </w:tr>
      <w:tr w:rsidR="00000000" w14:paraId="2A83BC08" w14:textId="77777777">
        <w:trPr>
          <w:divId w:val="519205951"/>
        </w:trPr>
        <w:tc>
          <w:tcPr>
            <w:tcW w:w="0" w:type="auto"/>
            <w:gridSpan w:val="3"/>
            <w:shd w:val="clear" w:color="auto" w:fill="CCEEFF"/>
            <w:tcMar>
              <w:top w:w="30" w:type="dxa"/>
              <w:left w:w="495" w:type="dxa"/>
              <w:bottom w:w="30" w:type="dxa"/>
              <w:right w:w="20" w:type="dxa"/>
            </w:tcMar>
            <w:vAlign w:val="bottom"/>
            <w:hideMark/>
          </w:tcPr>
          <w:p w14:paraId="3D98124E" w14:textId="77777777" w:rsidR="00000000" w:rsidRDefault="00E36B8C">
            <w:pPr>
              <w:rPr>
                <w:rFonts w:eastAsia="Times New Roman"/>
              </w:rPr>
            </w:pPr>
            <w:r>
              <w:rPr>
                <w:rFonts w:eastAsia="Times New Roman"/>
                <w:color w:val="000000"/>
                <w:sz w:val="20"/>
                <w:szCs w:val="20"/>
              </w:rPr>
              <w:t>Asia/Pacific &amp; Europe 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E0316BA"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78B8FA0" w14:textId="77777777" w:rsidR="00000000" w:rsidRDefault="00E36B8C">
            <w:pPr>
              <w:jc w:val="right"/>
              <w:rPr>
                <w:rFonts w:eastAsia="Times New Roman"/>
              </w:rPr>
            </w:pPr>
            <w:r>
              <w:rPr>
                <w:rFonts w:eastAsia="Times New Roman"/>
                <w:color w:val="000000"/>
                <w:sz w:val="20"/>
                <w:szCs w:val="20"/>
              </w:rPr>
              <w:t>15,896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011AD7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396F60"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3727CFC"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A31917C" w14:textId="77777777" w:rsidR="00000000" w:rsidRDefault="00E36B8C">
            <w:pPr>
              <w:jc w:val="right"/>
              <w:rPr>
                <w:rFonts w:eastAsia="Times New Roman"/>
              </w:rPr>
            </w:pPr>
            <w:r>
              <w:rPr>
                <w:rFonts w:eastAsia="Times New Roman"/>
                <w:color w:val="000000"/>
                <w:sz w:val="20"/>
                <w:szCs w:val="20"/>
              </w:rPr>
              <w:t>15,646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AA715E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FFAF7C"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FBF1DB" w14:textId="77777777" w:rsidR="00000000" w:rsidRDefault="00E36B8C">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7A0ED1" w14:textId="77777777" w:rsidR="00000000" w:rsidRDefault="00E36B8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2971A80"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9E091A4"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740250F" w14:textId="77777777" w:rsidR="00000000" w:rsidRDefault="00E36B8C">
            <w:pPr>
              <w:jc w:val="right"/>
              <w:rPr>
                <w:rFonts w:eastAsia="Times New Roman"/>
              </w:rPr>
            </w:pPr>
            <w:r>
              <w:rPr>
                <w:rFonts w:eastAsia="Times New Roman"/>
                <w:color w:val="000000"/>
                <w:sz w:val="20"/>
                <w:szCs w:val="20"/>
              </w:rPr>
              <w:t>48,901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2DA7A2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8E065C"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D96D47B"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E626374" w14:textId="77777777" w:rsidR="00000000" w:rsidRDefault="00E36B8C">
            <w:pPr>
              <w:jc w:val="right"/>
              <w:rPr>
                <w:rFonts w:eastAsia="Times New Roman"/>
              </w:rPr>
            </w:pPr>
            <w:r>
              <w:rPr>
                <w:rFonts w:eastAsia="Times New Roman"/>
                <w:color w:val="000000"/>
                <w:sz w:val="20"/>
                <w:szCs w:val="20"/>
              </w:rPr>
              <w:t>45,903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F8E1AD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A9028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D1B227" w14:textId="77777777" w:rsidR="00000000" w:rsidRDefault="00E36B8C">
            <w:pPr>
              <w:jc w:val="right"/>
              <w:rPr>
                <w:rFonts w:eastAsia="Times New Roman"/>
              </w:rPr>
            </w:pPr>
            <w:r>
              <w:rPr>
                <w:rFonts w:eastAsia="Times New Roman"/>
                <w:color w:val="000000"/>
                <w:sz w:val="20"/>
                <w:szCs w:val="20"/>
              </w:rPr>
              <w:t>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AC7136" w14:textId="77777777" w:rsidR="00000000" w:rsidRDefault="00E36B8C">
            <w:pPr>
              <w:jc w:val="right"/>
              <w:rPr>
                <w:rFonts w:eastAsia="Times New Roman"/>
              </w:rPr>
            </w:pPr>
            <w:r>
              <w:rPr>
                <w:rFonts w:eastAsia="Times New Roman"/>
                <w:color w:val="000000"/>
                <w:sz w:val="20"/>
                <w:szCs w:val="20"/>
              </w:rPr>
              <w:t>%</w:t>
            </w:r>
          </w:p>
        </w:tc>
        <w:tc>
          <w:tcPr>
            <w:tcW w:w="0" w:type="auto"/>
            <w:vAlign w:val="center"/>
            <w:hideMark/>
          </w:tcPr>
          <w:p w14:paraId="488005F3" w14:textId="77777777" w:rsidR="00000000" w:rsidRDefault="00E36B8C">
            <w:pPr>
              <w:rPr>
                <w:rFonts w:eastAsia="Times New Roman"/>
                <w:sz w:val="20"/>
                <w:szCs w:val="20"/>
              </w:rPr>
            </w:pPr>
          </w:p>
        </w:tc>
        <w:tc>
          <w:tcPr>
            <w:tcW w:w="0" w:type="auto"/>
            <w:vAlign w:val="center"/>
            <w:hideMark/>
          </w:tcPr>
          <w:p w14:paraId="7271133E" w14:textId="77777777" w:rsidR="00000000" w:rsidRDefault="00E36B8C">
            <w:pPr>
              <w:rPr>
                <w:rFonts w:eastAsia="Times New Roman"/>
                <w:sz w:val="20"/>
                <w:szCs w:val="20"/>
              </w:rPr>
            </w:pPr>
          </w:p>
        </w:tc>
        <w:tc>
          <w:tcPr>
            <w:tcW w:w="0" w:type="auto"/>
            <w:vAlign w:val="center"/>
            <w:hideMark/>
          </w:tcPr>
          <w:p w14:paraId="76FC14CD" w14:textId="77777777" w:rsidR="00000000" w:rsidRDefault="00E36B8C">
            <w:pPr>
              <w:rPr>
                <w:rFonts w:eastAsia="Times New Roman"/>
                <w:sz w:val="20"/>
                <w:szCs w:val="20"/>
              </w:rPr>
            </w:pPr>
          </w:p>
        </w:tc>
        <w:tc>
          <w:tcPr>
            <w:tcW w:w="0" w:type="auto"/>
            <w:vAlign w:val="center"/>
            <w:hideMark/>
          </w:tcPr>
          <w:p w14:paraId="3FB6F03D" w14:textId="77777777" w:rsidR="00000000" w:rsidRDefault="00E36B8C">
            <w:pPr>
              <w:rPr>
                <w:rFonts w:eastAsia="Times New Roman"/>
                <w:sz w:val="20"/>
                <w:szCs w:val="20"/>
              </w:rPr>
            </w:pPr>
          </w:p>
        </w:tc>
        <w:tc>
          <w:tcPr>
            <w:tcW w:w="0" w:type="auto"/>
            <w:vAlign w:val="center"/>
            <w:hideMark/>
          </w:tcPr>
          <w:p w14:paraId="682B200F" w14:textId="77777777" w:rsidR="00000000" w:rsidRDefault="00E36B8C">
            <w:pPr>
              <w:rPr>
                <w:rFonts w:eastAsia="Times New Roman"/>
                <w:sz w:val="20"/>
                <w:szCs w:val="20"/>
              </w:rPr>
            </w:pPr>
          </w:p>
        </w:tc>
        <w:tc>
          <w:tcPr>
            <w:tcW w:w="0" w:type="auto"/>
            <w:vAlign w:val="center"/>
            <w:hideMark/>
          </w:tcPr>
          <w:p w14:paraId="5979DFBA" w14:textId="77777777" w:rsidR="00000000" w:rsidRDefault="00E36B8C">
            <w:pPr>
              <w:rPr>
                <w:rFonts w:eastAsia="Times New Roman"/>
                <w:sz w:val="20"/>
                <w:szCs w:val="20"/>
              </w:rPr>
            </w:pPr>
          </w:p>
        </w:tc>
        <w:tc>
          <w:tcPr>
            <w:tcW w:w="0" w:type="auto"/>
            <w:vAlign w:val="center"/>
            <w:hideMark/>
          </w:tcPr>
          <w:p w14:paraId="3388BB36" w14:textId="77777777" w:rsidR="00000000" w:rsidRDefault="00E36B8C">
            <w:pPr>
              <w:rPr>
                <w:rFonts w:eastAsia="Times New Roman"/>
                <w:sz w:val="20"/>
                <w:szCs w:val="20"/>
              </w:rPr>
            </w:pPr>
          </w:p>
        </w:tc>
        <w:tc>
          <w:tcPr>
            <w:tcW w:w="0" w:type="auto"/>
            <w:vAlign w:val="center"/>
            <w:hideMark/>
          </w:tcPr>
          <w:p w14:paraId="1F82DBE3" w14:textId="77777777" w:rsidR="00000000" w:rsidRDefault="00E36B8C">
            <w:pPr>
              <w:rPr>
                <w:rFonts w:eastAsia="Times New Roman"/>
                <w:sz w:val="20"/>
                <w:szCs w:val="20"/>
              </w:rPr>
            </w:pPr>
          </w:p>
        </w:tc>
        <w:tc>
          <w:tcPr>
            <w:tcW w:w="0" w:type="auto"/>
            <w:vAlign w:val="center"/>
            <w:hideMark/>
          </w:tcPr>
          <w:p w14:paraId="7A3A6210" w14:textId="77777777" w:rsidR="00000000" w:rsidRDefault="00E36B8C">
            <w:pPr>
              <w:rPr>
                <w:rFonts w:eastAsia="Times New Roman"/>
                <w:sz w:val="20"/>
                <w:szCs w:val="20"/>
              </w:rPr>
            </w:pPr>
          </w:p>
        </w:tc>
        <w:tc>
          <w:tcPr>
            <w:tcW w:w="0" w:type="auto"/>
            <w:vAlign w:val="center"/>
            <w:hideMark/>
          </w:tcPr>
          <w:p w14:paraId="2CD0EE68" w14:textId="77777777" w:rsidR="00000000" w:rsidRDefault="00E36B8C">
            <w:pPr>
              <w:rPr>
                <w:rFonts w:eastAsia="Times New Roman"/>
                <w:sz w:val="20"/>
                <w:szCs w:val="20"/>
              </w:rPr>
            </w:pPr>
          </w:p>
        </w:tc>
        <w:tc>
          <w:tcPr>
            <w:tcW w:w="0" w:type="auto"/>
            <w:vAlign w:val="center"/>
            <w:hideMark/>
          </w:tcPr>
          <w:p w14:paraId="6656E984" w14:textId="77777777" w:rsidR="00000000" w:rsidRDefault="00E36B8C">
            <w:pPr>
              <w:rPr>
                <w:rFonts w:eastAsia="Times New Roman"/>
                <w:sz w:val="20"/>
                <w:szCs w:val="20"/>
              </w:rPr>
            </w:pPr>
          </w:p>
        </w:tc>
        <w:tc>
          <w:tcPr>
            <w:tcW w:w="0" w:type="auto"/>
            <w:vAlign w:val="center"/>
            <w:hideMark/>
          </w:tcPr>
          <w:p w14:paraId="2F494FB6" w14:textId="77777777" w:rsidR="00000000" w:rsidRDefault="00E36B8C">
            <w:pPr>
              <w:rPr>
                <w:rFonts w:eastAsia="Times New Roman"/>
                <w:sz w:val="20"/>
                <w:szCs w:val="20"/>
              </w:rPr>
            </w:pPr>
          </w:p>
        </w:tc>
      </w:tr>
    </w:tbl>
    <w:p w14:paraId="1AD13A41" w14:textId="77777777" w:rsidR="00000000" w:rsidRDefault="00E36B8C">
      <w:pPr>
        <w:ind w:firstLine="450"/>
        <w:divId w:val="802507549"/>
        <w:rPr>
          <w:rFonts w:eastAsia="Times New Roman"/>
        </w:rPr>
      </w:pPr>
      <w:r>
        <w:rPr>
          <w:rFonts w:eastAsia="Times New Roman"/>
          <w:color w:val="000000"/>
          <w:sz w:val="20"/>
          <w:szCs w:val="20"/>
        </w:rPr>
        <w:t>Revenue in the Asia/Pacific &amp; Europe region increased $0.3 million or 1.6% and $3.0 million or 6.5% for the three and nine months ended March 31, 2020, respectively, as compared to the prior year periods. Active Ac</w:t>
      </w:r>
      <w:r>
        <w:rPr>
          <w:rFonts w:eastAsia="Times New Roman"/>
          <w:color w:val="000000"/>
          <w:sz w:val="20"/>
          <w:szCs w:val="20"/>
        </w:rPr>
        <w:t>counts in the region remained consistent as compared to the prior year period. Beginning in January 2020, we implemented pricing changes and a free shipping program, localized to each market, that helped to drive an increase in average order size. We conti</w:t>
      </w:r>
      <w:r>
        <w:rPr>
          <w:rFonts w:eastAsia="Times New Roman"/>
          <w:color w:val="000000"/>
          <w:sz w:val="20"/>
          <w:szCs w:val="20"/>
        </w:rPr>
        <w:t>nue to see strong revenue increases in our Australia and New Zealand market following the full on the ground launch of New Zealand in November 2019. These increases were partially offset by continued weakening in our Greater China market in the current yea</w:t>
      </w:r>
      <w:r>
        <w:rPr>
          <w:rFonts w:eastAsia="Times New Roman"/>
          <w:color w:val="000000"/>
          <w:sz w:val="20"/>
          <w:szCs w:val="20"/>
        </w:rPr>
        <w:t>r period</w:t>
      </w:r>
      <w:r>
        <w:rPr>
          <w:rFonts w:eastAsia="Times New Roman"/>
          <w:color w:val="000000"/>
          <w:sz w:val="20"/>
          <w:szCs w:val="20"/>
        </w:rPr>
        <w:t>.</w:t>
      </w:r>
    </w:p>
    <w:p w14:paraId="67B47DB1" w14:textId="77777777" w:rsidR="00000000" w:rsidRDefault="00E36B8C">
      <w:pPr>
        <w:ind w:firstLine="450"/>
        <w:divId w:val="996496469"/>
        <w:rPr>
          <w:rFonts w:eastAsia="Times New Roman"/>
        </w:rPr>
      </w:pPr>
      <w:r>
        <w:rPr>
          <w:rFonts w:eastAsia="Times New Roman"/>
          <w:color w:val="000000"/>
          <w:sz w:val="20"/>
          <w:szCs w:val="20"/>
        </w:rPr>
        <w:t>Revenue in the Asia/Pacific &amp; Europe region was negatively impacted by approximately $47,000 or 0.3% and positively impacted by $0.5 million or 1.2% during the three and nine months ended March 31, 2020, respectively, as compared to the prior yea</w:t>
      </w:r>
      <w:r>
        <w:rPr>
          <w:rFonts w:eastAsia="Times New Roman"/>
          <w:color w:val="000000"/>
          <w:sz w:val="20"/>
          <w:szCs w:val="20"/>
        </w:rPr>
        <w:t>r periods, by foreign currency exchange rate fluctuations. Revenue in Japan was positively impacted approximately $0.1 million or 1.1% and $0.9 million or 3.0% during the three and nine months ended March 31, 2020, respectively, as compared to the prior ye</w:t>
      </w:r>
      <w:r>
        <w:rPr>
          <w:rFonts w:eastAsia="Times New Roman"/>
          <w:color w:val="000000"/>
          <w:sz w:val="20"/>
          <w:szCs w:val="20"/>
        </w:rPr>
        <w:t>ar periods, by foreign currency exchange rate fluctuations. On a constant currency basis, revenue in Japan decreased 2.2% and increased 1.5% for the three and nine months ended March 31, 2020, respectively, as compared to the prior year periods.</w:t>
      </w:r>
      <w:r>
        <w:rPr>
          <w:rFonts w:eastAsia="Times New Roman"/>
          <w:color w:val="000000"/>
          <w:sz w:val="20"/>
          <w:szCs w:val="20"/>
        </w:rPr>
        <w:t xml:space="preserve"> </w:t>
      </w:r>
    </w:p>
    <w:p w14:paraId="1246E458" w14:textId="77777777" w:rsidR="00000000" w:rsidRDefault="00E36B8C">
      <w:pPr>
        <w:ind w:firstLine="450"/>
        <w:divId w:val="1598439894"/>
        <w:rPr>
          <w:rFonts w:eastAsia="Times New Roman"/>
        </w:rPr>
      </w:pPr>
      <w:r>
        <w:rPr>
          <w:rFonts w:eastAsia="Times New Roman"/>
          <w:color w:val="000000"/>
          <w:sz w:val="20"/>
          <w:szCs w:val="20"/>
        </w:rPr>
        <w:t>Globally,</w:t>
      </w:r>
      <w:r>
        <w:rPr>
          <w:rFonts w:eastAsia="Times New Roman"/>
          <w:color w:val="000000"/>
          <w:sz w:val="20"/>
          <w:szCs w:val="20"/>
        </w:rPr>
        <w:t xml:space="preserve"> we continue to focus on strengthening our core business through our fiscal 2020 initiatives, which include the strengthening of our customer subscription programs, the launch of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product in October 2019, continued investment </w:t>
      </w:r>
      <w:r>
        <w:rPr>
          <w:rFonts w:eastAsia="Times New Roman"/>
          <w:color w:val="000000"/>
          <w:sz w:val="20"/>
          <w:szCs w:val="20"/>
        </w:rPr>
        <w:t>in our red carpet program, expanding our global footprint, including the roll out of our product lines to international markets, enhancements to our compensation programs, and the continued development and improvement of distributor training tools and tech</w:t>
      </w:r>
      <w:r>
        <w:rPr>
          <w:rFonts w:eastAsia="Times New Roman"/>
          <w:color w:val="000000"/>
          <w:sz w:val="20"/>
          <w:szCs w:val="20"/>
        </w:rPr>
        <w:t>nologies that will help our independent distributors grow their businesses and improve the customer experience. During the three months ended March 31, 2020, we held our first ever Destination Elite Academy in Cancun, Mexico and we rolled out pricing chang</w:t>
      </w:r>
      <w:r>
        <w:rPr>
          <w:rFonts w:eastAsia="Times New Roman"/>
          <w:color w:val="000000"/>
          <w:sz w:val="20"/>
          <w:szCs w:val="20"/>
        </w:rPr>
        <w:t>es and free shipping initiatives in several of our markets targeted towards driving price alignment among product lines and markets as well as increasing average order sizes and providing incentives for monthly subscription orders</w:t>
      </w:r>
      <w:r>
        <w:rPr>
          <w:rFonts w:eastAsia="Times New Roman"/>
          <w:color w:val="000000"/>
          <w:sz w:val="20"/>
          <w:szCs w:val="20"/>
        </w:rPr>
        <w:t>.</w:t>
      </w:r>
    </w:p>
    <w:p w14:paraId="44B2ACCE" w14:textId="77777777" w:rsidR="00000000" w:rsidRDefault="00E36B8C">
      <w:pPr>
        <w:ind w:firstLine="450"/>
        <w:divId w:val="955021818"/>
        <w:rPr>
          <w:rFonts w:eastAsia="Times New Roman"/>
        </w:rPr>
      </w:pPr>
      <w:r>
        <w:rPr>
          <w:rFonts w:eastAsia="Times New Roman"/>
          <w:i/>
          <w:iCs/>
          <w:color w:val="000000"/>
          <w:sz w:val="20"/>
          <w:szCs w:val="20"/>
        </w:rPr>
        <w:t>Gross Margin.</w:t>
      </w:r>
      <w:r>
        <w:rPr>
          <w:rFonts w:eastAsia="Times New Roman"/>
          <w:i/>
          <w:iCs/>
          <w:color w:val="000000"/>
          <w:sz w:val="20"/>
          <w:szCs w:val="20"/>
        </w:rPr>
        <w:t xml:space="preserve"> </w:t>
      </w:r>
      <w:r>
        <w:rPr>
          <w:rFonts w:eastAsia="Times New Roman"/>
          <w:color w:val="000000"/>
          <w:sz w:val="20"/>
          <w:szCs w:val="20"/>
        </w:rPr>
        <w:t xml:space="preserve">Our gross </w:t>
      </w:r>
      <w:r>
        <w:rPr>
          <w:rFonts w:eastAsia="Times New Roman"/>
          <w:color w:val="000000"/>
          <w:sz w:val="20"/>
          <w:szCs w:val="20"/>
        </w:rPr>
        <w:t>profit percentage for the three months ended March 31, 2020 and 2019 was 83.8% and 83.4%, respectively. Our gross profit percentage for the nine months ended March 31, 2020 and 2019 was 83.6% and 83.4%, respectively. The increase in gross margin is primari</w:t>
      </w:r>
      <w:r>
        <w:rPr>
          <w:rFonts w:eastAsia="Times New Roman"/>
          <w:color w:val="000000"/>
          <w:sz w:val="20"/>
          <w:szCs w:val="20"/>
        </w:rPr>
        <w:t>ly due to the initial impact of the pricing change beginning in January 2020 as well as decreased inventory obsolescence and handling costs and changes to our geographic and product sales mix.</w:t>
      </w:r>
      <w:r>
        <w:rPr>
          <w:rFonts w:eastAsia="Times New Roman"/>
          <w:color w:val="000000"/>
          <w:sz w:val="20"/>
          <w:szCs w:val="20"/>
        </w:rPr>
        <w:t xml:space="preserve"> </w:t>
      </w:r>
    </w:p>
    <w:p w14:paraId="159C3474" w14:textId="77777777" w:rsidR="00000000" w:rsidRDefault="00E36B8C">
      <w:pPr>
        <w:ind w:firstLine="495"/>
        <w:divId w:val="249391002"/>
        <w:rPr>
          <w:rFonts w:eastAsia="Times New Roman"/>
        </w:rPr>
      </w:pPr>
      <w:r>
        <w:rPr>
          <w:rFonts w:eastAsia="Times New Roman"/>
          <w:i/>
          <w:iCs/>
          <w:color w:val="000000"/>
          <w:sz w:val="20"/>
          <w:szCs w:val="20"/>
        </w:rPr>
        <w:t>Commissions and Incentives</w:t>
      </w:r>
      <w:r>
        <w:rPr>
          <w:rFonts w:eastAsia="Times New Roman"/>
          <w:i/>
          <w:iCs/>
          <w:color w:val="000000"/>
          <w:sz w:val="20"/>
          <w:szCs w:val="20"/>
        </w:rPr>
        <w:t>.</w:t>
      </w:r>
      <w:r>
        <w:rPr>
          <w:rFonts w:eastAsia="Times New Roman"/>
          <w:color w:val="000000"/>
          <w:sz w:val="20"/>
          <w:szCs w:val="20"/>
        </w:rPr>
        <w:t xml:space="preserve"> Commissions and incentives expense</w:t>
      </w:r>
      <w:r>
        <w:rPr>
          <w:rFonts w:eastAsia="Times New Roman"/>
          <w:color w:val="000000"/>
          <w:sz w:val="20"/>
          <w:szCs w:val="20"/>
        </w:rPr>
        <w:t>s during the three months ended March 31, 2020 were $26.7 million or 47.6% of revenue as compared to commissions and incentives expenses of $27.2 million or 48.6% of revenue for the three months ended March 31, 2019. Commissions and incentives expenses dur</w:t>
      </w:r>
      <w:r>
        <w:rPr>
          <w:rFonts w:eastAsia="Times New Roman"/>
          <w:color w:val="000000"/>
          <w:sz w:val="20"/>
          <w:szCs w:val="20"/>
        </w:rPr>
        <w:t>ing the nine months ended March 31, 2020 were $82.7 million or 47.6% of revenue as compared to commissions and incentives expenses of $83.2 million or 49.0% of revenue for the nine months ended March 31, 2019. The decrease in commissions and incentives exp</w:t>
      </w:r>
      <w:r>
        <w:rPr>
          <w:rFonts w:eastAsia="Times New Roman"/>
          <w:color w:val="000000"/>
          <w:sz w:val="20"/>
          <w:szCs w:val="20"/>
        </w:rPr>
        <w:t xml:space="preserve">enses as a percentage of revenue is due mainly to the timing and magnitude of investments in our promotional and incentive programs and our red carpet program. Distributor commissions as a percentage of commissionable revenue generated remained consistent </w:t>
      </w:r>
      <w:r>
        <w:rPr>
          <w:rFonts w:eastAsia="Times New Roman"/>
          <w:color w:val="000000"/>
          <w:sz w:val="20"/>
          <w:szCs w:val="20"/>
        </w:rPr>
        <w:t>during the comparable periods</w:t>
      </w:r>
      <w:r>
        <w:rPr>
          <w:rFonts w:eastAsia="Times New Roman"/>
          <w:color w:val="000000"/>
          <w:sz w:val="20"/>
          <w:szCs w:val="20"/>
        </w:rPr>
        <w:t>.</w:t>
      </w:r>
    </w:p>
    <w:p w14:paraId="249502E9" w14:textId="77777777" w:rsidR="00000000" w:rsidRDefault="00E36B8C">
      <w:pPr>
        <w:ind w:firstLine="495"/>
        <w:divId w:val="925382604"/>
        <w:rPr>
          <w:rFonts w:eastAsia="Times New Roman"/>
        </w:rPr>
      </w:pPr>
      <w:r>
        <w:rPr>
          <w:rFonts w:eastAsia="Times New Roman"/>
          <w:color w:val="000000"/>
          <w:sz w:val="20"/>
          <w:szCs w:val="20"/>
        </w:rPr>
        <w:t>We expect commissions and incentives expenses for the remainder of fiscal 2020, as a percentage of revenue, to fluctuate slightly as we execute on our operating plan and continue to be opportunistic with investments in promot</w:t>
      </w:r>
      <w:r>
        <w:rPr>
          <w:rFonts w:eastAsia="Times New Roman"/>
          <w:color w:val="000000"/>
          <w:sz w:val="20"/>
          <w:szCs w:val="20"/>
        </w:rPr>
        <w:t>ional and incentive programs and our red carpet program to drive continued revenue growth</w:t>
      </w:r>
      <w:r>
        <w:rPr>
          <w:rFonts w:eastAsia="Times New Roman"/>
          <w:color w:val="000000"/>
          <w:sz w:val="20"/>
          <w:szCs w:val="20"/>
        </w:rPr>
        <w:t>.</w:t>
      </w:r>
    </w:p>
    <w:p w14:paraId="039D640A" w14:textId="77777777" w:rsidR="00000000" w:rsidRDefault="00E36B8C">
      <w:pPr>
        <w:ind w:firstLine="495"/>
        <w:divId w:val="415367344"/>
        <w:rPr>
          <w:rFonts w:eastAsia="Times New Roman"/>
        </w:rPr>
      </w:pPr>
      <w:r>
        <w:rPr>
          <w:rFonts w:eastAsia="Times New Roman"/>
          <w:i/>
          <w:iCs/>
          <w:color w:val="000000"/>
          <w:sz w:val="20"/>
          <w:szCs w:val="20"/>
        </w:rPr>
        <w:t>Selling, General and Administrative</w:t>
      </w:r>
      <w:r>
        <w:rPr>
          <w:rFonts w:eastAsia="Times New Roman"/>
          <w:i/>
          <w:iCs/>
          <w:color w:val="000000"/>
          <w:sz w:val="20"/>
          <w:szCs w:val="20"/>
        </w:rPr>
        <w:t>.</w:t>
      </w:r>
      <w:r>
        <w:rPr>
          <w:rFonts w:eastAsia="Times New Roman"/>
          <w:color w:val="000000"/>
          <w:sz w:val="20"/>
          <w:szCs w:val="20"/>
        </w:rPr>
        <w:t xml:space="preserve"> Selling, general and administrative expenses during the three months ended March 31, 2020 were $17.3 million or 30.8% of revenue</w:t>
      </w:r>
      <w:r>
        <w:rPr>
          <w:rFonts w:eastAsia="Times New Roman"/>
          <w:color w:val="000000"/>
          <w:sz w:val="20"/>
          <w:szCs w:val="20"/>
        </w:rPr>
        <w:t xml:space="preserve"> as compared to selling, general and administrative expenses of $17.3 million or 30.9% of revenue for the three months ended March 31, 2019. Selling, general and administrative expenses during the nine months ended March 31, 2020 were $53.1 million or 30.6</w:t>
      </w:r>
      <w:r>
        <w:rPr>
          <w:rFonts w:eastAsia="Times New Roman"/>
          <w:color w:val="000000"/>
          <w:sz w:val="20"/>
          <w:szCs w:val="20"/>
        </w:rPr>
        <w:t>% of revenue as compared to selling, general and administrative expenses of $54.2 million or 31.9% of revenue for the nine months ended March 31, 2019. The decreases in selling, general and</w:t>
      </w:r>
      <w:r>
        <w:rPr>
          <w:rFonts w:eastAsia="Times New Roman"/>
          <w:color w:val="000000"/>
          <w:sz w:val="20"/>
          <w:szCs w:val="20"/>
        </w:rPr>
        <w:t xml:space="preserve"> </w:t>
      </w:r>
    </w:p>
    <w:p w14:paraId="48137A5F" w14:textId="77777777" w:rsidR="00000000" w:rsidRDefault="00E36B8C">
      <w:pPr>
        <w:jc w:val="center"/>
        <w:divId w:val="1976787213"/>
        <w:rPr>
          <w:rFonts w:eastAsia="Times New Roman"/>
        </w:rPr>
      </w:pPr>
      <w:r>
        <w:rPr>
          <w:rFonts w:eastAsia="Times New Roman"/>
          <w:color w:val="000000"/>
          <w:sz w:val="20"/>
          <w:szCs w:val="20"/>
        </w:rPr>
        <w:t>2</w:t>
      </w:r>
      <w:r>
        <w:rPr>
          <w:rFonts w:eastAsia="Times New Roman"/>
          <w:color w:val="000000"/>
          <w:sz w:val="20"/>
          <w:szCs w:val="20"/>
        </w:rPr>
        <w:t>2</w:t>
      </w:r>
    </w:p>
    <w:p w14:paraId="2E4A64D5" w14:textId="77777777" w:rsidR="00000000" w:rsidRDefault="00E36B8C">
      <w:pPr>
        <w:rPr>
          <w:rFonts w:eastAsia="Times New Roman"/>
        </w:rPr>
      </w:pPr>
      <w:r>
        <w:rPr>
          <w:rFonts w:eastAsia="Times New Roman"/>
        </w:rPr>
        <w:pict w14:anchorId="0345E11C">
          <v:rect id="_x0000_i1046" style="width:0;height:1.5pt" o:hralign="center" o:hrstd="t" o:hr="t" fillcolor="#a0a0a0" stroked="f"/>
        </w:pict>
      </w:r>
    </w:p>
    <w:p w14:paraId="770AFC71" w14:textId="77777777" w:rsidR="00000000" w:rsidRDefault="00E36B8C">
      <w:pPr>
        <w:divId w:val="166751091"/>
        <w:rPr>
          <w:rFonts w:eastAsia="Times New Roman"/>
        </w:rPr>
      </w:pPr>
    </w:p>
    <w:p w14:paraId="7B837CAC" w14:textId="77777777" w:rsidR="00000000" w:rsidRDefault="00E36B8C">
      <w:pPr>
        <w:divId w:val="2117482912"/>
        <w:rPr>
          <w:rFonts w:eastAsia="Times New Roman"/>
        </w:rPr>
      </w:pPr>
      <w:r>
        <w:rPr>
          <w:rFonts w:eastAsia="Times New Roman"/>
          <w:color w:val="000000"/>
          <w:sz w:val="20"/>
          <w:szCs w:val="20"/>
        </w:rPr>
        <w:t xml:space="preserve">administrative expenses </w:t>
      </w:r>
      <w:r>
        <w:rPr>
          <w:rFonts w:eastAsia="Times New Roman"/>
          <w:color w:val="000000"/>
          <w:sz w:val="20"/>
          <w:szCs w:val="20"/>
        </w:rPr>
        <w:t>during the three and nine months ended March 31, 2020 compared to the prior year periods primarily was due to decreases in employee compensation related expenses, partially offset by increased depreciation expenses associated with our investment in new tec</w:t>
      </w:r>
      <w:r>
        <w:rPr>
          <w:rFonts w:eastAsia="Times New Roman"/>
          <w:color w:val="000000"/>
          <w:sz w:val="20"/>
          <w:szCs w:val="20"/>
        </w:rPr>
        <w:t xml:space="preserve">hnology assets that have been placed in service; increased depreciation in corporate office leasehold improvements due to the exercise of an early termination clause in our current corporate office lease; and increased expenses associated with third-party </w:t>
      </w:r>
      <w:r>
        <w:rPr>
          <w:rFonts w:eastAsia="Times New Roman"/>
          <w:color w:val="000000"/>
          <w:sz w:val="20"/>
          <w:szCs w:val="20"/>
        </w:rPr>
        <w:t xml:space="preserve">software and other professional service providers. Selling, general and administrative expenses during the nine months ended March 31, 2020 were also decreased over the prior year period due to decreased event expenses resulting from a change in our event </w:t>
      </w:r>
      <w:r>
        <w:rPr>
          <w:rFonts w:eastAsia="Times New Roman"/>
          <w:color w:val="000000"/>
          <w:sz w:val="20"/>
          <w:szCs w:val="20"/>
        </w:rPr>
        <w:t>structure and timing cadence, partially offset by increased payment processing fees associated with our increased revenue in current year to date period</w:t>
      </w:r>
      <w:r>
        <w:rPr>
          <w:rFonts w:eastAsia="Times New Roman"/>
          <w:color w:val="000000"/>
          <w:sz w:val="20"/>
          <w:szCs w:val="20"/>
        </w:rPr>
        <w:t>.</w:t>
      </w:r>
    </w:p>
    <w:p w14:paraId="7E52DBF9" w14:textId="77777777" w:rsidR="00000000" w:rsidRDefault="00E36B8C">
      <w:pPr>
        <w:ind w:firstLine="495"/>
        <w:divId w:val="986275446"/>
        <w:rPr>
          <w:rFonts w:eastAsia="Times New Roman"/>
        </w:rPr>
      </w:pPr>
      <w:r>
        <w:rPr>
          <w:rFonts w:eastAsia="Times New Roman"/>
          <w:color w:val="000000"/>
          <w:sz w:val="20"/>
          <w:szCs w:val="20"/>
        </w:rPr>
        <w:t>We expect selling, general and administrative expenses, as a percent of revenue, to decrease for the r</w:t>
      </w:r>
      <w:r>
        <w:rPr>
          <w:rFonts w:eastAsia="Times New Roman"/>
          <w:color w:val="000000"/>
          <w:sz w:val="20"/>
          <w:szCs w:val="20"/>
        </w:rPr>
        <w:t>emainder of the fiscal year as we leverage current spending and execute on our strategic investments and initiatives designed to increase revenue and improve operating margins and due to the anticipated decrease in event spending during our fourth fiscal q</w:t>
      </w:r>
      <w:r>
        <w:rPr>
          <w:rFonts w:eastAsia="Times New Roman"/>
          <w:color w:val="000000"/>
          <w:sz w:val="20"/>
          <w:szCs w:val="20"/>
        </w:rPr>
        <w:t>uarter. We do, however, anticipate that there will be fluctuations from period to period due to the timing of product and market launches and other planned events</w:t>
      </w:r>
      <w:r>
        <w:rPr>
          <w:rFonts w:eastAsia="Times New Roman"/>
          <w:color w:val="000000"/>
          <w:sz w:val="20"/>
          <w:szCs w:val="20"/>
        </w:rPr>
        <w:t>.</w:t>
      </w:r>
    </w:p>
    <w:p w14:paraId="4BCDEBA6" w14:textId="77777777" w:rsidR="00000000" w:rsidRDefault="00E36B8C">
      <w:pPr>
        <w:ind w:firstLine="495"/>
        <w:divId w:val="24258772"/>
        <w:rPr>
          <w:rFonts w:eastAsia="Times New Roman"/>
        </w:rPr>
      </w:pPr>
      <w:r>
        <w:rPr>
          <w:rFonts w:eastAsia="Times New Roman"/>
          <w:i/>
          <w:iCs/>
          <w:color w:val="000000"/>
          <w:sz w:val="20"/>
          <w:szCs w:val="20"/>
        </w:rPr>
        <w:t>Total Other Expense</w:t>
      </w:r>
      <w:r>
        <w:rPr>
          <w:rFonts w:eastAsia="Times New Roman"/>
          <w:i/>
          <w:iCs/>
          <w:color w:val="000000"/>
          <w:sz w:val="20"/>
          <w:szCs w:val="20"/>
        </w:rPr>
        <w:t>.</w:t>
      </w:r>
      <w:r>
        <w:rPr>
          <w:rFonts w:eastAsia="Times New Roman"/>
          <w:color w:val="000000"/>
          <w:sz w:val="20"/>
          <w:szCs w:val="20"/>
        </w:rPr>
        <w:t xml:space="preserve"> During the three and nine months ended March 31, 2020, we recognized ne</w:t>
      </w:r>
      <w:r>
        <w:rPr>
          <w:rFonts w:eastAsia="Times New Roman"/>
          <w:color w:val="000000"/>
          <w:sz w:val="20"/>
          <w:szCs w:val="20"/>
        </w:rPr>
        <w:t>t other expenses of $0.4 million and $0.7 million, respectively, as compared to net other expenses of $0.1 million and $0.4 million, respectively, for the three and nine months ended March 31, 2019. Total other expense for the three and nine months ended M</w:t>
      </w:r>
      <w:r>
        <w:rPr>
          <w:rFonts w:eastAsia="Times New Roman"/>
          <w:color w:val="000000"/>
          <w:sz w:val="20"/>
          <w:szCs w:val="20"/>
        </w:rPr>
        <w:t>arch 31, 2020 consisted primarily of interest expense and foreign currency gains and losses.</w:t>
      </w:r>
      <w:r>
        <w:rPr>
          <w:rFonts w:eastAsia="Times New Roman"/>
          <w:color w:val="000000"/>
          <w:sz w:val="20"/>
          <w:szCs w:val="20"/>
        </w:rPr>
        <w:t xml:space="preserve"> </w:t>
      </w:r>
    </w:p>
    <w:p w14:paraId="35D61373" w14:textId="77777777" w:rsidR="00000000" w:rsidRDefault="00E36B8C">
      <w:pPr>
        <w:ind w:firstLine="450"/>
        <w:divId w:val="1643459116"/>
        <w:rPr>
          <w:rFonts w:eastAsia="Times New Roman"/>
        </w:rPr>
      </w:pPr>
      <w:r>
        <w:rPr>
          <w:rFonts w:eastAsia="Times New Roman"/>
          <w:color w:val="000000"/>
          <w:sz w:val="20"/>
          <w:szCs w:val="20"/>
        </w:rPr>
        <w:t>The following table sets forth interest expense for the three and nine months ended March 31, 2020 and 2019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494"/>
        <w:gridCol w:w="37"/>
        <w:gridCol w:w="135"/>
        <w:gridCol w:w="801"/>
        <w:gridCol w:w="85"/>
        <w:gridCol w:w="36"/>
        <w:gridCol w:w="36"/>
        <w:gridCol w:w="36"/>
        <w:gridCol w:w="135"/>
        <w:gridCol w:w="766"/>
        <w:gridCol w:w="85"/>
        <w:gridCol w:w="36"/>
        <w:gridCol w:w="36"/>
        <w:gridCol w:w="36"/>
        <w:gridCol w:w="135"/>
        <w:gridCol w:w="766"/>
        <w:gridCol w:w="85"/>
        <w:gridCol w:w="36"/>
        <w:gridCol w:w="36"/>
        <w:gridCol w:w="36"/>
        <w:gridCol w:w="135"/>
        <w:gridCol w:w="768"/>
        <w:gridCol w:w="85"/>
        <w:gridCol w:w="36"/>
        <w:gridCol w:w="36"/>
        <w:gridCol w:w="36"/>
        <w:gridCol w:w="36"/>
        <w:gridCol w:w="36"/>
        <w:gridCol w:w="36"/>
        <w:gridCol w:w="36"/>
        <w:gridCol w:w="36"/>
        <w:gridCol w:w="36"/>
        <w:gridCol w:w="36"/>
        <w:gridCol w:w="36"/>
        <w:gridCol w:w="36"/>
      </w:tblGrid>
      <w:tr w:rsidR="00000000" w14:paraId="569FA491" w14:textId="77777777">
        <w:trPr>
          <w:gridAfter w:val="12"/>
          <w:divId w:val="1185635539"/>
        </w:trPr>
        <w:tc>
          <w:tcPr>
            <w:tcW w:w="50" w:type="pct"/>
            <w:vAlign w:val="center"/>
            <w:hideMark/>
          </w:tcPr>
          <w:p w14:paraId="70B4FBF0" w14:textId="77777777" w:rsidR="00000000" w:rsidRDefault="00E36B8C">
            <w:pPr>
              <w:ind w:firstLine="450"/>
              <w:rPr>
                <w:rFonts w:eastAsia="Times New Roman"/>
              </w:rPr>
            </w:pPr>
          </w:p>
        </w:tc>
        <w:tc>
          <w:tcPr>
            <w:tcW w:w="2246" w:type="pct"/>
            <w:vAlign w:val="center"/>
            <w:hideMark/>
          </w:tcPr>
          <w:p w14:paraId="6A322C3B" w14:textId="77777777" w:rsidR="00000000" w:rsidRDefault="00E36B8C">
            <w:pPr>
              <w:rPr>
                <w:rFonts w:eastAsia="Times New Roman"/>
                <w:sz w:val="20"/>
                <w:szCs w:val="20"/>
              </w:rPr>
            </w:pPr>
          </w:p>
        </w:tc>
        <w:tc>
          <w:tcPr>
            <w:tcW w:w="50" w:type="pct"/>
            <w:vAlign w:val="center"/>
            <w:hideMark/>
          </w:tcPr>
          <w:p w14:paraId="21D7D1FD" w14:textId="77777777" w:rsidR="00000000" w:rsidRDefault="00E36B8C">
            <w:pPr>
              <w:rPr>
                <w:rFonts w:eastAsia="Times New Roman"/>
                <w:sz w:val="20"/>
                <w:szCs w:val="20"/>
              </w:rPr>
            </w:pPr>
          </w:p>
        </w:tc>
        <w:tc>
          <w:tcPr>
            <w:tcW w:w="50" w:type="pct"/>
            <w:vAlign w:val="center"/>
            <w:hideMark/>
          </w:tcPr>
          <w:p w14:paraId="6F9FA8BB" w14:textId="77777777" w:rsidR="00000000" w:rsidRDefault="00E36B8C">
            <w:pPr>
              <w:rPr>
                <w:rFonts w:eastAsia="Times New Roman"/>
                <w:sz w:val="20"/>
                <w:szCs w:val="20"/>
              </w:rPr>
            </w:pPr>
          </w:p>
        </w:tc>
        <w:tc>
          <w:tcPr>
            <w:tcW w:w="535" w:type="pct"/>
            <w:vAlign w:val="center"/>
            <w:hideMark/>
          </w:tcPr>
          <w:p w14:paraId="5B18F542" w14:textId="77777777" w:rsidR="00000000" w:rsidRDefault="00E36B8C">
            <w:pPr>
              <w:rPr>
                <w:rFonts w:eastAsia="Times New Roman"/>
                <w:sz w:val="20"/>
                <w:szCs w:val="20"/>
              </w:rPr>
            </w:pPr>
          </w:p>
        </w:tc>
        <w:tc>
          <w:tcPr>
            <w:tcW w:w="50" w:type="pct"/>
            <w:vAlign w:val="center"/>
            <w:hideMark/>
          </w:tcPr>
          <w:p w14:paraId="6785D165" w14:textId="77777777" w:rsidR="00000000" w:rsidRDefault="00E36B8C">
            <w:pPr>
              <w:rPr>
                <w:rFonts w:eastAsia="Times New Roman"/>
                <w:sz w:val="20"/>
                <w:szCs w:val="20"/>
              </w:rPr>
            </w:pPr>
          </w:p>
        </w:tc>
        <w:tc>
          <w:tcPr>
            <w:tcW w:w="5" w:type="pct"/>
            <w:vAlign w:val="center"/>
            <w:hideMark/>
          </w:tcPr>
          <w:p w14:paraId="13BF0987" w14:textId="77777777" w:rsidR="00000000" w:rsidRDefault="00E36B8C">
            <w:pPr>
              <w:rPr>
                <w:rFonts w:eastAsia="Times New Roman"/>
                <w:sz w:val="20"/>
                <w:szCs w:val="20"/>
              </w:rPr>
            </w:pPr>
          </w:p>
        </w:tc>
        <w:tc>
          <w:tcPr>
            <w:tcW w:w="26" w:type="pct"/>
            <w:vAlign w:val="center"/>
            <w:hideMark/>
          </w:tcPr>
          <w:p w14:paraId="22DD40DC" w14:textId="77777777" w:rsidR="00000000" w:rsidRDefault="00E36B8C">
            <w:pPr>
              <w:rPr>
                <w:rFonts w:eastAsia="Times New Roman"/>
                <w:sz w:val="20"/>
                <w:szCs w:val="20"/>
              </w:rPr>
            </w:pPr>
          </w:p>
        </w:tc>
        <w:tc>
          <w:tcPr>
            <w:tcW w:w="5" w:type="pct"/>
            <w:vAlign w:val="center"/>
            <w:hideMark/>
          </w:tcPr>
          <w:p w14:paraId="1D0DEFF8" w14:textId="77777777" w:rsidR="00000000" w:rsidRDefault="00E36B8C">
            <w:pPr>
              <w:rPr>
                <w:rFonts w:eastAsia="Times New Roman"/>
                <w:sz w:val="20"/>
                <w:szCs w:val="20"/>
              </w:rPr>
            </w:pPr>
          </w:p>
        </w:tc>
        <w:tc>
          <w:tcPr>
            <w:tcW w:w="50" w:type="pct"/>
            <w:vAlign w:val="center"/>
            <w:hideMark/>
          </w:tcPr>
          <w:p w14:paraId="3ABBD1D7" w14:textId="77777777" w:rsidR="00000000" w:rsidRDefault="00E36B8C">
            <w:pPr>
              <w:rPr>
                <w:rFonts w:eastAsia="Times New Roman"/>
                <w:sz w:val="20"/>
                <w:szCs w:val="20"/>
              </w:rPr>
            </w:pPr>
          </w:p>
        </w:tc>
        <w:tc>
          <w:tcPr>
            <w:tcW w:w="535" w:type="pct"/>
            <w:vAlign w:val="center"/>
            <w:hideMark/>
          </w:tcPr>
          <w:p w14:paraId="526DE94A" w14:textId="77777777" w:rsidR="00000000" w:rsidRDefault="00E36B8C">
            <w:pPr>
              <w:rPr>
                <w:rFonts w:eastAsia="Times New Roman"/>
                <w:sz w:val="20"/>
                <w:szCs w:val="20"/>
              </w:rPr>
            </w:pPr>
          </w:p>
        </w:tc>
        <w:tc>
          <w:tcPr>
            <w:tcW w:w="50" w:type="pct"/>
            <w:vAlign w:val="center"/>
            <w:hideMark/>
          </w:tcPr>
          <w:p w14:paraId="5D9BA0F6" w14:textId="77777777" w:rsidR="00000000" w:rsidRDefault="00E36B8C">
            <w:pPr>
              <w:rPr>
                <w:rFonts w:eastAsia="Times New Roman"/>
                <w:sz w:val="20"/>
                <w:szCs w:val="20"/>
              </w:rPr>
            </w:pPr>
          </w:p>
        </w:tc>
        <w:tc>
          <w:tcPr>
            <w:tcW w:w="5" w:type="pct"/>
            <w:vAlign w:val="center"/>
            <w:hideMark/>
          </w:tcPr>
          <w:p w14:paraId="367AD87B" w14:textId="77777777" w:rsidR="00000000" w:rsidRDefault="00E36B8C">
            <w:pPr>
              <w:rPr>
                <w:rFonts w:eastAsia="Times New Roman"/>
                <w:sz w:val="20"/>
                <w:szCs w:val="20"/>
              </w:rPr>
            </w:pPr>
          </w:p>
        </w:tc>
        <w:tc>
          <w:tcPr>
            <w:tcW w:w="26" w:type="pct"/>
            <w:vAlign w:val="center"/>
            <w:hideMark/>
          </w:tcPr>
          <w:p w14:paraId="21CFBBBB" w14:textId="77777777" w:rsidR="00000000" w:rsidRDefault="00E36B8C">
            <w:pPr>
              <w:rPr>
                <w:rFonts w:eastAsia="Times New Roman"/>
                <w:sz w:val="20"/>
                <w:szCs w:val="20"/>
              </w:rPr>
            </w:pPr>
          </w:p>
        </w:tc>
        <w:tc>
          <w:tcPr>
            <w:tcW w:w="5" w:type="pct"/>
            <w:vAlign w:val="center"/>
            <w:hideMark/>
          </w:tcPr>
          <w:p w14:paraId="3961AEA1" w14:textId="77777777" w:rsidR="00000000" w:rsidRDefault="00E36B8C">
            <w:pPr>
              <w:rPr>
                <w:rFonts w:eastAsia="Times New Roman"/>
                <w:sz w:val="20"/>
                <w:szCs w:val="20"/>
              </w:rPr>
            </w:pPr>
          </w:p>
        </w:tc>
        <w:tc>
          <w:tcPr>
            <w:tcW w:w="50" w:type="pct"/>
            <w:vAlign w:val="center"/>
            <w:hideMark/>
          </w:tcPr>
          <w:p w14:paraId="73752B14" w14:textId="77777777" w:rsidR="00000000" w:rsidRDefault="00E36B8C">
            <w:pPr>
              <w:rPr>
                <w:rFonts w:eastAsia="Times New Roman"/>
                <w:sz w:val="20"/>
                <w:szCs w:val="20"/>
              </w:rPr>
            </w:pPr>
          </w:p>
        </w:tc>
        <w:tc>
          <w:tcPr>
            <w:tcW w:w="535" w:type="pct"/>
            <w:vAlign w:val="center"/>
            <w:hideMark/>
          </w:tcPr>
          <w:p w14:paraId="7102A13D" w14:textId="77777777" w:rsidR="00000000" w:rsidRDefault="00E36B8C">
            <w:pPr>
              <w:rPr>
                <w:rFonts w:eastAsia="Times New Roman"/>
                <w:sz w:val="20"/>
                <w:szCs w:val="20"/>
              </w:rPr>
            </w:pPr>
          </w:p>
        </w:tc>
        <w:tc>
          <w:tcPr>
            <w:tcW w:w="50" w:type="pct"/>
            <w:vAlign w:val="center"/>
            <w:hideMark/>
          </w:tcPr>
          <w:p w14:paraId="0CF08E7C" w14:textId="77777777" w:rsidR="00000000" w:rsidRDefault="00E36B8C">
            <w:pPr>
              <w:rPr>
                <w:rFonts w:eastAsia="Times New Roman"/>
                <w:sz w:val="20"/>
                <w:szCs w:val="20"/>
              </w:rPr>
            </w:pPr>
          </w:p>
        </w:tc>
        <w:tc>
          <w:tcPr>
            <w:tcW w:w="5" w:type="pct"/>
            <w:vAlign w:val="center"/>
            <w:hideMark/>
          </w:tcPr>
          <w:p w14:paraId="0396DF20" w14:textId="77777777" w:rsidR="00000000" w:rsidRDefault="00E36B8C">
            <w:pPr>
              <w:rPr>
                <w:rFonts w:eastAsia="Times New Roman"/>
                <w:sz w:val="20"/>
                <w:szCs w:val="20"/>
              </w:rPr>
            </w:pPr>
          </w:p>
        </w:tc>
        <w:tc>
          <w:tcPr>
            <w:tcW w:w="26" w:type="pct"/>
            <w:vAlign w:val="center"/>
            <w:hideMark/>
          </w:tcPr>
          <w:p w14:paraId="4DFA8B51" w14:textId="77777777" w:rsidR="00000000" w:rsidRDefault="00E36B8C">
            <w:pPr>
              <w:rPr>
                <w:rFonts w:eastAsia="Times New Roman"/>
                <w:sz w:val="20"/>
                <w:szCs w:val="20"/>
              </w:rPr>
            </w:pPr>
          </w:p>
        </w:tc>
        <w:tc>
          <w:tcPr>
            <w:tcW w:w="5" w:type="pct"/>
            <w:vAlign w:val="center"/>
            <w:hideMark/>
          </w:tcPr>
          <w:p w14:paraId="1FBF8136" w14:textId="77777777" w:rsidR="00000000" w:rsidRDefault="00E36B8C">
            <w:pPr>
              <w:rPr>
                <w:rFonts w:eastAsia="Times New Roman"/>
                <w:sz w:val="20"/>
                <w:szCs w:val="20"/>
              </w:rPr>
            </w:pPr>
          </w:p>
        </w:tc>
        <w:tc>
          <w:tcPr>
            <w:tcW w:w="50" w:type="pct"/>
            <w:vAlign w:val="center"/>
            <w:hideMark/>
          </w:tcPr>
          <w:p w14:paraId="10CCC5D8" w14:textId="77777777" w:rsidR="00000000" w:rsidRDefault="00E36B8C">
            <w:pPr>
              <w:rPr>
                <w:rFonts w:eastAsia="Times New Roman"/>
                <w:sz w:val="20"/>
                <w:szCs w:val="20"/>
              </w:rPr>
            </w:pPr>
          </w:p>
        </w:tc>
        <w:tc>
          <w:tcPr>
            <w:tcW w:w="536" w:type="pct"/>
            <w:vAlign w:val="center"/>
            <w:hideMark/>
          </w:tcPr>
          <w:p w14:paraId="1ACE9F0D" w14:textId="77777777" w:rsidR="00000000" w:rsidRDefault="00E36B8C">
            <w:pPr>
              <w:rPr>
                <w:rFonts w:eastAsia="Times New Roman"/>
                <w:sz w:val="20"/>
                <w:szCs w:val="20"/>
              </w:rPr>
            </w:pPr>
          </w:p>
        </w:tc>
        <w:tc>
          <w:tcPr>
            <w:tcW w:w="50" w:type="pct"/>
            <w:vAlign w:val="center"/>
            <w:hideMark/>
          </w:tcPr>
          <w:p w14:paraId="03B87651" w14:textId="77777777" w:rsidR="00000000" w:rsidRDefault="00E36B8C">
            <w:pPr>
              <w:rPr>
                <w:rFonts w:eastAsia="Times New Roman"/>
                <w:sz w:val="20"/>
                <w:szCs w:val="20"/>
              </w:rPr>
            </w:pPr>
          </w:p>
        </w:tc>
      </w:tr>
      <w:tr w:rsidR="00000000" w14:paraId="2D248933" w14:textId="77777777">
        <w:trPr>
          <w:divId w:val="1185635539"/>
        </w:trPr>
        <w:tc>
          <w:tcPr>
            <w:tcW w:w="0" w:type="auto"/>
            <w:gridSpan w:val="3"/>
            <w:tcMar>
              <w:top w:w="30" w:type="dxa"/>
              <w:left w:w="20" w:type="dxa"/>
              <w:bottom w:w="30" w:type="dxa"/>
              <w:right w:w="20" w:type="dxa"/>
            </w:tcMar>
            <w:vAlign w:val="bottom"/>
            <w:hideMark/>
          </w:tcPr>
          <w:p w14:paraId="45792FC8" w14:textId="77777777" w:rsidR="00000000" w:rsidRDefault="00E36B8C">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552AF514" w14:textId="77777777" w:rsidR="00000000" w:rsidRDefault="00E36B8C">
            <w:pPr>
              <w:jc w:val="center"/>
              <w:rPr>
                <w:rFonts w:eastAsia="Times New Roman"/>
              </w:rPr>
            </w:pPr>
            <w:r>
              <w:rPr>
                <w:rFonts w:eastAsia="Times New Roman"/>
                <w:b/>
                <w:bCs/>
                <w:color w:val="000000"/>
                <w:sz w:val="16"/>
                <w:szCs w:val="16"/>
              </w:rPr>
              <w:t>Three Months Ended March 31</w:t>
            </w:r>
            <w:r>
              <w:rPr>
                <w:rFonts w:eastAsia="Times New Roman"/>
                <w:b/>
                <w:bCs/>
                <w:color w:val="000000"/>
                <w:sz w:val="16"/>
                <w:szCs w:val="16"/>
              </w:rPr>
              <w:t>,</w:t>
            </w:r>
          </w:p>
        </w:tc>
        <w:tc>
          <w:tcPr>
            <w:tcW w:w="0" w:type="auto"/>
            <w:gridSpan w:val="3"/>
            <w:vAlign w:val="center"/>
            <w:hideMark/>
          </w:tcPr>
          <w:p w14:paraId="6C08EFE8" w14:textId="77777777" w:rsidR="00000000" w:rsidRDefault="00E36B8C">
            <w:pPr>
              <w:jc w:val="center"/>
              <w:rPr>
                <w:rFonts w:eastAsia="Times New Roman"/>
              </w:rPr>
            </w:pPr>
          </w:p>
        </w:tc>
        <w:tc>
          <w:tcPr>
            <w:tcW w:w="0" w:type="auto"/>
            <w:gridSpan w:val="3"/>
            <w:vAlign w:val="center"/>
            <w:hideMark/>
          </w:tcPr>
          <w:p w14:paraId="2DE889D9"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4CFD1955" w14:textId="77777777" w:rsidR="00000000" w:rsidRDefault="00E36B8C">
            <w:pPr>
              <w:rPr>
                <w:rFonts w:eastAsia="Times New Roman"/>
                <w:sz w:val="20"/>
                <w:szCs w:val="20"/>
              </w:rPr>
            </w:pPr>
          </w:p>
        </w:tc>
        <w:tc>
          <w:tcPr>
            <w:tcW w:w="0" w:type="auto"/>
            <w:gridSpan w:val="9"/>
            <w:tcMar>
              <w:top w:w="30" w:type="dxa"/>
              <w:left w:w="20" w:type="dxa"/>
              <w:bottom w:w="30" w:type="dxa"/>
              <w:right w:w="20" w:type="dxa"/>
            </w:tcMar>
            <w:vAlign w:val="bottom"/>
            <w:hideMark/>
          </w:tcPr>
          <w:p w14:paraId="24C1A101" w14:textId="77777777" w:rsidR="00000000" w:rsidRDefault="00E36B8C">
            <w:pPr>
              <w:jc w:val="center"/>
              <w:rPr>
                <w:rFonts w:eastAsia="Times New Roman"/>
              </w:rPr>
            </w:pPr>
            <w:r>
              <w:rPr>
                <w:rFonts w:eastAsia="Times New Roman"/>
                <w:b/>
                <w:bCs/>
                <w:color w:val="000000"/>
                <w:sz w:val="16"/>
                <w:szCs w:val="16"/>
              </w:rPr>
              <w:t>Nine Months Ended March 31</w:t>
            </w:r>
            <w:r>
              <w:rPr>
                <w:rFonts w:eastAsia="Times New Roman"/>
                <w:b/>
                <w:bCs/>
                <w:color w:val="000000"/>
                <w:sz w:val="16"/>
                <w:szCs w:val="16"/>
              </w:rPr>
              <w:t>,</w:t>
            </w:r>
          </w:p>
        </w:tc>
        <w:tc>
          <w:tcPr>
            <w:tcW w:w="0" w:type="auto"/>
            <w:gridSpan w:val="3"/>
            <w:vAlign w:val="center"/>
            <w:hideMark/>
          </w:tcPr>
          <w:p w14:paraId="334A7603" w14:textId="77777777" w:rsidR="00000000" w:rsidRDefault="00E36B8C">
            <w:pPr>
              <w:jc w:val="center"/>
              <w:rPr>
                <w:rFonts w:eastAsia="Times New Roman"/>
              </w:rPr>
            </w:pPr>
          </w:p>
        </w:tc>
        <w:tc>
          <w:tcPr>
            <w:tcW w:w="0" w:type="auto"/>
            <w:gridSpan w:val="3"/>
            <w:vAlign w:val="center"/>
            <w:hideMark/>
          </w:tcPr>
          <w:p w14:paraId="4A9E11FA" w14:textId="77777777" w:rsidR="00000000" w:rsidRDefault="00E36B8C">
            <w:pPr>
              <w:rPr>
                <w:rFonts w:eastAsia="Times New Roman"/>
                <w:sz w:val="20"/>
                <w:szCs w:val="20"/>
              </w:rPr>
            </w:pPr>
          </w:p>
        </w:tc>
      </w:tr>
      <w:tr w:rsidR="00000000" w14:paraId="2C1222E4" w14:textId="77777777">
        <w:trPr>
          <w:divId w:val="1185635539"/>
        </w:trPr>
        <w:tc>
          <w:tcPr>
            <w:tcW w:w="0" w:type="auto"/>
            <w:gridSpan w:val="3"/>
            <w:tcMar>
              <w:top w:w="30" w:type="dxa"/>
              <w:left w:w="20" w:type="dxa"/>
              <w:bottom w:w="30" w:type="dxa"/>
              <w:right w:w="20" w:type="dxa"/>
            </w:tcMar>
            <w:vAlign w:val="bottom"/>
            <w:hideMark/>
          </w:tcPr>
          <w:p w14:paraId="6DB03A26" w14:textId="77777777" w:rsidR="00000000" w:rsidRDefault="00E36B8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CB3AEBB"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442F734"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12535F"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42150FF2"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1185BD" w14:textId="77777777" w:rsidR="00000000" w:rsidRDefault="00E36B8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44480CB"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0DE37C" w14:textId="77777777" w:rsidR="00000000" w:rsidRDefault="00E36B8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36DCC990" w14:textId="77777777" w:rsidR="00000000" w:rsidRDefault="00E36B8C">
            <w:pPr>
              <w:rPr>
                <w:rFonts w:eastAsia="Times New Roman"/>
                <w:sz w:val="20"/>
                <w:szCs w:val="20"/>
              </w:rPr>
            </w:pPr>
          </w:p>
        </w:tc>
        <w:tc>
          <w:tcPr>
            <w:tcW w:w="0" w:type="auto"/>
            <w:vAlign w:val="center"/>
            <w:hideMark/>
          </w:tcPr>
          <w:p w14:paraId="4F2D7805" w14:textId="77777777" w:rsidR="00000000" w:rsidRDefault="00E36B8C">
            <w:pPr>
              <w:rPr>
                <w:rFonts w:eastAsia="Times New Roman"/>
                <w:sz w:val="20"/>
                <w:szCs w:val="20"/>
              </w:rPr>
            </w:pPr>
          </w:p>
        </w:tc>
        <w:tc>
          <w:tcPr>
            <w:tcW w:w="0" w:type="auto"/>
            <w:vAlign w:val="center"/>
            <w:hideMark/>
          </w:tcPr>
          <w:p w14:paraId="1E624870" w14:textId="77777777" w:rsidR="00000000" w:rsidRDefault="00E36B8C">
            <w:pPr>
              <w:rPr>
                <w:rFonts w:eastAsia="Times New Roman"/>
                <w:sz w:val="20"/>
                <w:szCs w:val="20"/>
              </w:rPr>
            </w:pPr>
          </w:p>
        </w:tc>
        <w:tc>
          <w:tcPr>
            <w:tcW w:w="0" w:type="auto"/>
            <w:vAlign w:val="center"/>
            <w:hideMark/>
          </w:tcPr>
          <w:p w14:paraId="3B81A463" w14:textId="77777777" w:rsidR="00000000" w:rsidRDefault="00E36B8C">
            <w:pPr>
              <w:rPr>
                <w:rFonts w:eastAsia="Times New Roman"/>
                <w:sz w:val="20"/>
                <w:szCs w:val="20"/>
              </w:rPr>
            </w:pPr>
          </w:p>
        </w:tc>
        <w:tc>
          <w:tcPr>
            <w:tcW w:w="0" w:type="auto"/>
            <w:vAlign w:val="center"/>
            <w:hideMark/>
          </w:tcPr>
          <w:p w14:paraId="778C508A" w14:textId="77777777" w:rsidR="00000000" w:rsidRDefault="00E36B8C">
            <w:pPr>
              <w:rPr>
                <w:rFonts w:eastAsia="Times New Roman"/>
                <w:sz w:val="20"/>
                <w:szCs w:val="20"/>
              </w:rPr>
            </w:pPr>
          </w:p>
        </w:tc>
        <w:tc>
          <w:tcPr>
            <w:tcW w:w="0" w:type="auto"/>
            <w:vAlign w:val="center"/>
            <w:hideMark/>
          </w:tcPr>
          <w:p w14:paraId="5CFAB185" w14:textId="77777777" w:rsidR="00000000" w:rsidRDefault="00E36B8C">
            <w:pPr>
              <w:rPr>
                <w:rFonts w:eastAsia="Times New Roman"/>
                <w:sz w:val="20"/>
                <w:szCs w:val="20"/>
              </w:rPr>
            </w:pPr>
          </w:p>
        </w:tc>
        <w:tc>
          <w:tcPr>
            <w:tcW w:w="0" w:type="auto"/>
            <w:vAlign w:val="center"/>
            <w:hideMark/>
          </w:tcPr>
          <w:p w14:paraId="18793108" w14:textId="77777777" w:rsidR="00000000" w:rsidRDefault="00E36B8C">
            <w:pPr>
              <w:rPr>
                <w:rFonts w:eastAsia="Times New Roman"/>
                <w:sz w:val="20"/>
                <w:szCs w:val="20"/>
              </w:rPr>
            </w:pPr>
          </w:p>
        </w:tc>
        <w:tc>
          <w:tcPr>
            <w:tcW w:w="0" w:type="auto"/>
            <w:vAlign w:val="center"/>
            <w:hideMark/>
          </w:tcPr>
          <w:p w14:paraId="7C5AC117" w14:textId="77777777" w:rsidR="00000000" w:rsidRDefault="00E36B8C">
            <w:pPr>
              <w:rPr>
                <w:rFonts w:eastAsia="Times New Roman"/>
                <w:sz w:val="20"/>
                <w:szCs w:val="20"/>
              </w:rPr>
            </w:pPr>
          </w:p>
        </w:tc>
        <w:tc>
          <w:tcPr>
            <w:tcW w:w="0" w:type="auto"/>
            <w:vAlign w:val="center"/>
            <w:hideMark/>
          </w:tcPr>
          <w:p w14:paraId="40AE909B" w14:textId="77777777" w:rsidR="00000000" w:rsidRDefault="00E36B8C">
            <w:pPr>
              <w:rPr>
                <w:rFonts w:eastAsia="Times New Roman"/>
                <w:sz w:val="20"/>
                <w:szCs w:val="20"/>
              </w:rPr>
            </w:pPr>
          </w:p>
        </w:tc>
        <w:tc>
          <w:tcPr>
            <w:tcW w:w="0" w:type="auto"/>
            <w:vAlign w:val="center"/>
            <w:hideMark/>
          </w:tcPr>
          <w:p w14:paraId="03EE70E4" w14:textId="77777777" w:rsidR="00000000" w:rsidRDefault="00E36B8C">
            <w:pPr>
              <w:rPr>
                <w:rFonts w:eastAsia="Times New Roman"/>
                <w:sz w:val="20"/>
                <w:szCs w:val="20"/>
              </w:rPr>
            </w:pPr>
          </w:p>
        </w:tc>
        <w:tc>
          <w:tcPr>
            <w:tcW w:w="0" w:type="auto"/>
            <w:vAlign w:val="center"/>
            <w:hideMark/>
          </w:tcPr>
          <w:p w14:paraId="6D6D817D" w14:textId="77777777" w:rsidR="00000000" w:rsidRDefault="00E36B8C">
            <w:pPr>
              <w:rPr>
                <w:rFonts w:eastAsia="Times New Roman"/>
                <w:sz w:val="20"/>
                <w:szCs w:val="20"/>
              </w:rPr>
            </w:pPr>
          </w:p>
        </w:tc>
        <w:tc>
          <w:tcPr>
            <w:tcW w:w="0" w:type="auto"/>
            <w:vAlign w:val="center"/>
            <w:hideMark/>
          </w:tcPr>
          <w:p w14:paraId="1D0D8E20" w14:textId="77777777" w:rsidR="00000000" w:rsidRDefault="00E36B8C">
            <w:pPr>
              <w:rPr>
                <w:rFonts w:eastAsia="Times New Roman"/>
                <w:sz w:val="20"/>
                <w:szCs w:val="20"/>
              </w:rPr>
            </w:pPr>
          </w:p>
        </w:tc>
      </w:tr>
      <w:tr w:rsidR="00000000" w14:paraId="7D966532" w14:textId="77777777">
        <w:trPr>
          <w:divId w:val="1185635539"/>
        </w:trPr>
        <w:tc>
          <w:tcPr>
            <w:tcW w:w="0" w:type="auto"/>
            <w:gridSpan w:val="3"/>
            <w:shd w:val="clear" w:color="auto" w:fill="CCEEFF"/>
            <w:tcMar>
              <w:top w:w="30" w:type="dxa"/>
              <w:left w:w="20" w:type="dxa"/>
              <w:bottom w:w="30" w:type="dxa"/>
              <w:right w:w="20" w:type="dxa"/>
            </w:tcMar>
            <w:vAlign w:val="bottom"/>
            <w:hideMark/>
          </w:tcPr>
          <w:p w14:paraId="4ED14052" w14:textId="77777777" w:rsidR="00000000" w:rsidRDefault="00E36B8C">
            <w:pPr>
              <w:rPr>
                <w:rFonts w:eastAsia="Times New Roman"/>
              </w:rPr>
            </w:pPr>
            <w:r>
              <w:rPr>
                <w:rFonts w:eastAsia="Times New Roman"/>
                <w:color w:val="000000"/>
                <w:sz w:val="20"/>
                <w:szCs w:val="20"/>
              </w:rPr>
              <w:t>Contractual interest expense</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C9D6C2B"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E4B9A6B"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56FCAD2"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CC4ACDC"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0285434"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6333877" w14:textId="77777777" w:rsidR="00000000" w:rsidRDefault="00E36B8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60A0472" w14:textId="77777777" w:rsidR="00000000" w:rsidRDefault="00E36B8C">
            <w:pPr>
              <w:rPr>
                <w:rFonts w:eastAsia="Times New Roman"/>
                <w:sz w:val="20"/>
                <w:szCs w:val="20"/>
              </w:rPr>
            </w:pPr>
          </w:p>
        </w:tc>
        <w:tc>
          <w:tcPr>
            <w:tcW w:w="0" w:type="auto"/>
            <w:vAlign w:val="center"/>
            <w:hideMark/>
          </w:tcPr>
          <w:p w14:paraId="295973BD" w14:textId="77777777" w:rsidR="00000000" w:rsidRDefault="00E36B8C">
            <w:pPr>
              <w:rPr>
                <w:rFonts w:eastAsia="Times New Roman"/>
                <w:sz w:val="20"/>
                <w:szCs w:val="20"/>
              </w:rPr>
            </w:pPr>
          </w:p>
        </w:tc>
        <w:tc>
          <w:tcPr>
            <w:tcW w:w="0" w:type="auto"/>
            <w:vAlign w:val="center"/>
            <w:hideMark/>
          </w:tcPr>
          <w:p w14:paraId="67B9E9D5" w14:textId="77777777" w:rsidR="00000000" w:rsidRDefault="00E36B8C">
            <w:pPr>
              <w:rPr>
                <w:rFonts w:eastAsia="Times New Roman"/>
                <w:sz w:val="20"/>
                <w:szCs w:val="20"/>
              </w:rPr>
            </w:pPr>
          </w:p>
        </w:tc>
        <w:tc>
          <w:tcPr>
            <w:tcW w:w="0" w:type="auto"/>
            <w:vAlign w:val="center"/>
            <w:hideMark/>
          </w:tcPr>
          <w:p w14:paraId="624C77DA" w14:textId="77777777" w:rsidR="00000000" w:rsidRDefault="00E36B8C">
            <w:pPr>
              <w:rPr>
                <w:rFonts w:eastAsia="Times New Roman"/>
                <w:sz w:val="20"/>
                <w:szCs w:val="20"/>
              </w:rPr>
            </w:pPr>
          </w:p>
        </w:tc>
        <w:tc>
          <w:tcPr>
            <w:tcW w:w="0" w:type="auto"/>
            <w:vAlign w:val="center"/>
            <w:hideMark/>
          </w:tcPr>
          <w:p w14:paraId="2A9EE07B" w14:textId="77777777" w:rsidR="00000000" w:rsidRDefault="00E36B8C">
            <w:pPr>
              <w:rPr>
                <w:rFonts w:eastAsia="Times New Roman"/>
                <w:sz w:val="20"/>
                <w:szCs w:val="20"/>
              </w:rPr>
            </w:pPr>
          </w:p>
        </w:tc>
        <w:tc>
          <w:tcPr>
            <w:tcW w:w="0" w:type="auto"/>
            <w:vAlign w:val="center"/>
            <w:hideMark/>
          </w:tcPr>
          <w:p w14:paraId="2C1692F2" w14:textId="77777777" w:rsidR="00000000" w:rsidRDefault="00E36B8C">
            <w:pPr>
              <w:rPr>
                <w:rFonts w:eastAsia="Times New Roman"/>
                <w:sz w:val="20"/>
                <w:szCs w:val="20"/>
              </w:rPr>
            </w:pPr>
          </w:p>
        </w:tc>
        <w:tc>
          <w:tcPr>
            <w:tcW w:w="0" w:type="auto"/>
            <w:vAlign w:val="center"/>
            <w:hideMark/>
          </w:tcPr>
          <w:p w14:paraId="79101398" w14:textId="77777777" w:rsidR="00000000" w:rsidRDefault="00E36B8C">
            <w:pPr>
              <w:rPr>
                <w:rFonts w:eastAsia="Times New Roman"/>
                <w:sz w:val="20"/>
                <w:szCs w:val="20"/>
              </w:rPr>
            </w:pPr>
          </w:p>
        </w:tc>
        <w:tc>
          <w:tcPr>
            <w:tcW w:w="0" w:type="auto"/>
            <w:vAlign w:val="center"/>
            <w:hideMark/>
          </w:tcPr>
          <w:p w14:paraId="78CCAB92" w14:textId="77777777" w:rsidR="00000000" w:rsidRDefault="00E36B8C">
            <w:pPr>
              <w:rPr>
                <w:rFonts w:eastAsia="Times New Roman"/>
                <w:sz w:val="20"/>
                <w:szCs w:val="20"/>
              </w:rPr>
            </w:pPr>
          </w:p>
        </w:tc>
        <w:tc>
          <w:tcPr>
            <w:tcW w:w="0" w:type="auto"/>
            <w:vAlign w:val="center"/>
            <w:hideMark/>
          </w:tcPr>
          <w:p w14:paraId="5EDEFBE5" w14:textId="77777777" w:rsidR="00000000" w:rsidRDefault="00E36B8C">
            <w:pPr>
              <w:rPr>
                <w:rFonts w:eastAsia="Times New Roman"/>
                <w:sz w:val="20"/>
                <w:szCs w:val="20"/>
              </w:rPr>
            </w:pPr>
          </w:p>
        </w:tc>
        <w:tc>
          <w:tcPr>
            <w:tcW w:w="0" w:type="auto"/>
            <w:vAlign w:val="center"/>
            <w:hideMark/>
          </w:tcPr>
          <w:p w14:paraId="2B7263C6" w14:textId="77777777" w:rsidR="00000000" w:rsidRDefault="00E36B8C">
            <w:pPr>
              <w:rPr>
                <w:rFonts w:eastAsia="Times New Roman"/>
                <w:sz w:val="20"/>
                <w:szCs w:val="20"/>
              </w:rPr>
            </w:pPr>
          </w:p>
        </w:tc>
        <w:tc>
          <w:tcPr>
            <w:tcW w:w="0" w:type="auto"/>
            <w:vAlign w:val="center"/>
            <w:hideMark/>
          </w:tcPr>
          <w:p w14:paraId="5E6A65C4" w14:textId="77777777" w:rsidR="00000000" w:rsidRDefault="00E36B8C">
            <w:pPr>
              <w:rPr>
                <w:rFonts w:eastAsia="Times New Roman"/>
                <w:sz w:val="20"/>
                <w:szCs w:val="20"/>
              </w:rPr>
            </w:pPr>
          </w:p>
        </w:tc>
        <w:tc>
          <w:tcPr>
            <w:tcW w:w="0" w:type="auto"/>
            <w:vAlign w:val="center"/>
            <w:hideMark/>
          </w:tcPr>
          <w:p w14:paraId="32CEEAF1" w14:textId="77777777" w:rsidR="00000000" w:rsidRDefault="00E36B8C">
            <w:pPr>
              <w:rPr>
                <w:rFonts w:eastAsia="Times New Roman"/>
                <w:sz w:val="20"/>
                <w:szCs w:val="20"/>
              </w:rPr>
            </w:pPr>
          </w:p>
        </w:tc>
        <w:tc>
          <w:tcPr>
            <w:tcW w:w="0" w:type="auto"/>
            <w:vAlign w:val="center"/>
            <w:hideMark/>
          </w:tcPr>
          <w:p w14:paraId="4717F81E" w14:textId="77777777" w:rsidR="00000000" w:rsidRDefault="00E36B8C">
            <w:pPr>
              <w:rPr>
                <w:rFonts w:eastAsia="Times New Roman"/>
                <w:sz w:val="20"/>
                <w:szCs w:val="20"/>
              </w:rPr>
            </w:pPr>
          </w:p>
        </w:tc>
      </w:tr>
      <w:tr w:rsidR="00000000" w14:paraId="47F05CF0" w14:textId="77777777">
        <w:trPr>
          <w:divId w:val="1185635539"/>
        </w:trPr>
        <w:tc>
          <w:tcPr>
            <w:tcW w:w="0" w:type="auto"/>
            <w:gridSpan w:val="3"/>
            <w:vAlign w:val="center"/>
            <w:hideMark/>
          </w:tcPr>
          <w:p w14:paraId="0DB52840" w14:textId="77777777" w:rsidR="00000000" w:rsidRDefault="00E36B8C">
            <w:pPr>
              <w:rPr>
                <w:rFonts w:eastAsia="Times New Roman"/>
                <w:sz w:val="20"/>
                <w:szCs w:val="20"/>
              </w:rPr>
            </w:pPr>
          </w:p>
        </w:tc>
        <w:tc>
          <w:tcPr>
            <w:tcW w:w="0" w:type="auto"/>
            <w:gridSpan w:val="3"/>
            <w:vAlign w:val="center"/>
            <w:hideMark/>
          </w:tcPr>
          <w:p w14:paraId="79D5E71A" w14:textId="77777777" w:rsidR="00000000" w:rsidRDefault="00E36B8C">
            <w:pPr>
              <w:rPr>
                <w:rFonts w:eastAsia="Times New Roman"/>
                <w:sz w:val="20"/>
                <w:szCs w:val="20"/>
              </w:rPr>
            </w:pPr>
          </w:p>
        </w:tc>
        <w:tc>
          <w:tcPr>
            <w:tcW w:w="0" w:type="auto"/>
            <w:gridSpan w:val="3"/>
            <w:vAlign w:val="center"/>
            <w:hideMark/>
          </w:tcPr>
          <w:p w14:paraId="1E0FD811" w14:textId="77777777" w:rsidR="00000000" w:rsidRDefault="00E36B8C">
            <w:pPr>
              <w:rPr>
                <w:rFonts w:eastAsia="Times New Roman"/>
                <w:sz w:val="20"/>
                <w:szCs w:val="20"/>
              </w:rPr>
            </w:pPr>
          </w:p>
        </w:tc>
        <w:tc>
          <w:tcPr>
            <w:tcW w:w="0" w:type="auto"/>
            <w:gridSpan w:val="3"/>
            <w:vAlign w:val="center"/>
            <w:hideMark/>
          </w:tcPr>
          <w:p w14:paraId="60E0D552" w14:textId="77777777" w:rsidR="00000000" w:rsidRDefault="00E36B8C">
            <w:pPr>
              <w:rPr>
                <w:rFonts w:eastAsia="Times New Roman"/>
                <w:sz w:val="20"/>
                <w:szCs w:val="20"/>
              </w:rPr>
            </w:pPr>
          </w:p>
        </w:tc>
        <w:tc>
          <w:tcPr>
            <w:tcW w:w="0" w:type="auto"/>
            <w:gridSpan w:val="3"/>
            <w:vAlign w:val="center"/>
            <w:hideMark/>
          </w:tcPr>
          <w:p w14:paraId="2C64A021" w14:textId="77777777" w:rsidR="00000000" w:rsidRDefault="00E36B8C">
            <w:pPr>
              <w:rPr>
                <w:rFonts w:eastAsia="Times New Roman"/>
                <w:sz w:val="20"/>
                <w:szCs w:val="20"/>
              </w:rPr>
            </w:pPr>
          </w:p>
        </w:tc>
        <w:tc>
          <w:tcPr>
            <w:tcW w:w="0" w:type="auto"/>
            <w:gridSpan w:val="3"/>
            <w:vAlign w:val="center"/>
            <w:hideMark/>
          </w:tcPr>
          <w:p w14:paraId="2B5FD6B3" w14:textId="77777777" w:rsidR="00000000" w:rsidRDefault="00E36B8C">
            <w:pPr>
              <w:rPr>
                <w:rFonts w:eastAsia="Times New Roman"/>
                <w:sz w:val="20"/>
                <w:szCs w:val="20"/>
              </w:rPr>
            </w:pPr>
          </w:p>
        </w:tc>
        <w:tc>
          <w:tcPr>
            <w:tcW w:w="0" w:type="auto"/>
            <w:gridSpan w:val="3"/>
            <w:vAlign w:val="center"/>
            <w:hideMark/>
          </w:tcPr>
          <w:p w14:paraId="16BC5A29" w14:textId="77777777" w:rsidR="00000000" w:rsidRDefault="00E36B8C">
            <w:pPr>
              <w:rPr>
                <w:rFonts w:eastAsia="Times New Roman"/>
                <w:sz w:val="20"/>
                <w:szCs w:val="20"/>
              </w:rPr>
            </w:pPr>
          </w:p>
        </w:tc>
        <w:tc>
          <w:tcPr>
            <w:tcW w:w="0" w:type="auto"/>
            <w:gridSpan w:val="3"/>
            <w:vAlign w:val="center"/>
            <w:hideMark/>
          </w:tcPr>
          <w:p w14:paraId="52DB9529" w14:textId="77777777" w:rsidR="00000000" w:rsidRDefault="00E36B8C">
            <w:pPr>
              <w:rPr>
                <w:rFonts w:eastAsia="Times New Roman"/>
                <w:sz w:val="20"/>
                <w:szCs w:val="20"/>
              </w:rPr>
            </w:pPr>
          </w:p>
        </w:tc>
        <w:tc>
          <w:tcPr>
            <w:tcW w:w="0" w:type="auto"/>
            <w:vAlign w:val="center"/>
            <w:hideMark/>
          </w:tcPr>
          <w:p w14:paraId="4CF61D8F" w14:textId="77777777" w:rsidR="00000000" w:rsidRDefault="00E36B8C">
            <w:pPr>
              <w:rPr>
                <w:rFonts w:eastAsia="Times New Roman"/>
                <w:sz w:val="20"/>
                <w:szCs w:val="20"/>
              </w:rPr>
            </w:pPr>
          </w:p>
        </w:tc>
        <w:tc>
          <w:tcPr>
            <w:tcW w:w="0" w:type="auto"/>
            <w:vAlign w:val="center"/>
            <w:hideMark/>
          </w:tcPr>
          <w:p w14:paraId="18D8E4B9" w14:textId="77777777" w:rsidR="00000000" w:rsidRDefault="00E36B8C">
            <w:pPr>
              <w:rPr>
                <w:rFonts w:eastAsia="Times New Roman"/>
                <w:sz w:val="20"/>
                <w:szCs w:val="20"/>
              </w:rPr>
            </w:pPr>
          </w:p>
        </w:tc>
        <w:tc>
          <w:tcPr>
            <w:tcW w:w="0" w:type="auto"/>
            <w:vAlign w:val="center"/>
            <w:hideMark/>
          </w:tcPr>
          <w:p w14:paraId="53CB44A7" w14:textId="77777777" w:rsidR="00000000" w:rsidRDefault="00E36B8C">
            <w:pPr>
              <w:rPr>
                <w:rFonts w:eastAsia="Times New Roman"/>
                <w:sz w:val="20"/>
                <w:szCs w:val="20"/>
              </w:rPr>
            </w:pPr>
          </w:p>
        </w:tc>
        <w:tc>
          <w:tcPr>
            <w:tcW w:w="0" w:type="auto"/>
            <w:vAlign w:val="center"/>
            <w:hideMark/>
          </w:tcPr>
          <w:p w14:paraId="3815A465" w14:textId="77777777" w:rsidR="00000000" w:rsidRDefault="00E36B8C">
            <w:pPr>
              <w:rPr>
                <w:rFonts w:eastAsia="Times New Roman"/>
                <w:sz w:val="20"/>
                <w:szCs w:val="20"/>
              </w:rPr>
            </w:pPr>
          </w:p>
        </w:tc>
        <w:tc>
          <w:tcPr>
            <w:tcW w:w="0" w:type="auto"/>
            <w:vAlign w:val="center"/>
            <w:hideMark/>
          </w:tcPr>
          <w:p w14:paraId="3150757C" w14:textId="77777777" w:rsidR="00000000" w:rsidRDefault="00E36B8C">
            <w:pPr>
              <w:rPr>
                <w:rFonts w:eastAsia="Times New Roman"/>
                <w:sz w:val="20"/>
                <w:szCs w:val="20"/>
              </w:rPr>
            </w:pPr>
          </w:p>
        </w:tc>
        <w:tc>
          <w:tcPr>
            <w:tcW w:w="0" w:type="auto"/>
            <w:vAlign w:val="center"/>
            <w:hideMark/>
          </w:tcPr>
          <w:p w14:paraId="76B7D1C3" w14:textId="77777777" w:rsidR="00000000" w:rsidRDefault="00E36B8C">
            <w:pPr>
              <w:rPr>
                <w:rFonts w:eastAsia="Times New Roman"/>
                <w:sz w:val="20"/>
                <w:szCs w:val="20"/>
              </w:rPr>
            </w:pPr>
          </w:p>
        </w:tc>
        <w:tc>
          <w:tcPr>
            <w:tcW w:w="0" w:type="auto"/>
            <w:vAlign w:val="center"/>
            <w:hideMark/>
          </w:tcPr>
          <w:p w14:paraId="04F71D21" w14:textId="77777777" w:rsidR="00000000" w:rsidRDefault="00E36B8C">
            <w:pPr>
              <w:rPr>
                <w:rFonts w:eastAsia="Times New Roman"/>
                <w:sz w:val="20"/>
                <w:szCs w:val="20"/>
              </w:rPr>
            </w:pPr>
          </w:p>
        </w:tc>
        <w:tc>
          <w:tcPr>
            <w:tcW w:w="0" w:type="auto"/>
            <w:vAlign w:val="center"/>
            <w:hideMark/>
          </w:tcPr>
          <w:p w14:paraId="1725350F" w14:textId="77777777" w:rsidR="00000000" w:rsidRDefault="00E36B8C">
            <w:pPr>
              <w:rPr>
                <w:rFonts w:eastAsia="Times New Roman"/>
                <w:sz w:val="20"/>
                <w:szCs w:val="20"/>
              </w:rPr>
            </w:pPr>
          </w:p>
        </w:tc>
        <w:tc>
          <w:tcPr>
            <w:tcW w:w="0" w:type="auto"/>
            <w:vAlign w:val="center"/>
            <w:hideMark/>
          </w:tcPr>
          <w:p w14:paraId="09715186" w14:textId="77777777" w:rsidR="00000000" w:rsidRDefault="00E36B8C">
            <w:pPr>
              <w:rPr>
                <w:rFonts w:eastAsia="Times New Roman"/>
                <w:sz w:val="20"/>
                <w:szCs w:val="20"/>
              </w:rPr>
            </w:pPr>
          </w:p>
        </w:tc>
        <w:tc>
          <w:tcPr>
            <w:tcW w:w="0" w:type="auto"/>
            <w:vAlign w:val="center"/>
            <w:hideMark/>
          </w:tcPr>
          <w:p w14:paraId="5B5149AF" w14:textId="77777777" w:rsidR="00000000" w:rsidRDefault="00E36B8C">
            <w:pPr>
              <w:rPr>
                <w:rFonts w:eastAsia="Times New Roman"/>
                <w:sz w:val="20"/>
                <w:szCs w:val="20"/>
              </w:rPr>
            </w:pPr>
          </w:p>
        </w:tc>
        <w:tc>
          <w:tcPr>
            <w:tcW w:w="0" w:type="auto"/>
            <w:vAlign w:val="center"/>
            <w:hideMark/>
          </w:tcPr>
          <w:p w14:paraId="5884ADC4" w14:textId="77777777" w:rsidR="00000000" w:rsidRDefault="00E36B8C">
            <w:pPr>
              <w:rPr>
                <w:rFonts w:eastAsia="Times New Roman"/>
                <w:sz w:val="20"/>
                <w:szCs w:val="20"/>
              </w:rPr>
            </w:pPr>
          </w:p>
        </w:tc>
        <w:tc>
          <w:tcPr>
            <w:tcW w:w="0" w:type="auto"/>
            <w:vAlign w:val="center"/>
            <w:hideMark/>
          </w:tcPr>
          <w:p w14:paraId="750B2752" w14:textId="77777777" w:rsidR="00000000" w:rsidRDefault="00E36B8C">
            <w:pPr>
              <w:rPr>
                <w:rFonts w:eastAsia="Times New Roman"/>
                <w:sz w:val="20"/>
                <w:szCs w:val="20"/>
              </w:rPr>
            </w:pPr>
          </w:p>
        </w:tc>
      </w:tr>
      <w:tr w:rsidR="00000000" w14:paraId="50D5B8A2" w14:textId="77777777">
        <w:trPr>
          <w:divId w:val="1185635539"/>
        </w:trPr>
        <w:tc>
          <w:tcPr>
            <w:tcW w:w="0" w:type="auto"/>
            <w:gridSpan w:val="3"/>
            <w:shd w:val="clear" w:color="auto" w:fill="FFFFFF"/>
            <w:tcMar>
              <w:top w:w="30" w:type="dxa"/>
              <w:left w:w="135" w:type="dxa"/>
              <w:bottom w:w="30" w:type="dxa"/>
              <w:right w:w="20" w:type="dxa"/>
            </w:tcMar>
            <w:vAlign w:val="bottom"/>
            <w:hideMark/>
          </w:tcPr>
          <w:p w14:paraId="6B2A4F9B" w14:textId="77777777" w:rsidR="00000000" w:rsidRDefault="00E36B8C">
            <w:pPr>
              <w:rPr>
                <w:rFonts w:eastAsia="Times New Roman"/>
              </w:rPr>
            </w:pPr>
            <w:r>
              <w:rPr>
                <w:rFonts w:eastAsia="Times New Roman"/>
                <w:color w:val="000000"/>
                <w:sz w:val="20"/>
                <w:szCs w:val="20"/>
              </w:rPr>
              <w:t>2016 Term Loa</w:t>
            </w:r>
            <w:r>
              <w:rPr>
                <w:rFonts w:eastAsia="Times New Roman"/>
                <w:color w:val="000000"/>
                <w:sz w:val="20"/>
                <w:szCs w:val="20"/>
              </w:rPr>
              <w:t>n</w:t>
            </w:r>
          </w:p>
        </w:tc>
        <w:tc>
          <w:tcPr>
            <w:tcW w:w="0" w:type="auto"/>
            <w:shd w:val="clear" w:color="auto" w:fill="FFFFFF"/>
            <w:tcMar>
              <w:top w:w="30" w:type="dxa"/>
              <w:left w:w="20" w:type="dxa"/>
              <w:bottom w:w="30" w:type="dxa"/>
              <w:right w:w="15" w:type="dxa"/>
            </w:tcMar>
            <w:vAlign w:val="bottom"/>
            <w:hideMark/>
          </w:tcPr>
          <w:p w14:paraId="513CE724"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87C3768" w14:textId="77777777" w:rsidR="00000000" w:rsidRDefault="00E36B8C">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6656C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11B69B5"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3B309B1"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68782FA" w14:textId="77777777" w:rsidR="00000000" w:rsidRDefault="00E36B8C">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B862B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B02C00"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C94B8D7"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083FCD3" w14:textId="77777777" w:rsidR="00000000" w:rsidRDefault="00E36B8C">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8719F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FD2254"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11AD07F"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CBD8C20" w14:textId="77777777" w:rsidR="00000000" w:rsidRDefault="00E36B8C">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B5885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53CF801" w14:textId="77777777" w:rsidR="00000000" w:rsidRDefault="00E36B8C">
            <w:pPr>
              <w:rPr>
                <w:rFonts w:eastAsia="Times New Roman"/>
                <w:sz w:val="20"/>
                <w:szCs w:val="20"/>
              </w:rPr>
            </w:pPr>
          </w:p>
        </w:tc>
        <w:tc>
          <w:tcPr>
            <w:tcW w:w="0" w:type="auto"/>
            <w:vAlign w:val="center"/>
            <w:hideMark/>
          </w:tcPr>
          <w:p w14:paraId="4F031C66" w14:textId="77777777" w:rsidR="00000000" w:rsidRDefault="00E36B8C">
            <w:pPr>
              <w:rPr>
                <w:rFonts w:eastAsia="Times New Roman"/>
                <w:sz w:val="20"/>
                <w:szCs w:val="20"/>
              </w:rPr>
            </w:pPr>
          </w:p>
        </w:tc>
        <w:tc>
          <w:tcPr>
            <w:tcW w:w="0" w:type="auto"/>
            <w:vAlign w:val="center"/>
            <w:hideMark/>
          </w:tcPr>
          <w:p w14:paraId="45654D52" w14:textId="77777777" w:rsidR="00000000" w:rsidRDefault="00E36B8C">
            <w:pPr>
              <w:rPr>
                <w:rFonts w:eastAsia="Times New Roman"/>
                <w:sz w:val="20"/>
                <w:szCs w:val="20"/>
              </w:rPr>
            </w:pPr>
          </w:p>
        </w:tc>
        <w:tc>
          <w:tcPr>
            <w:tcW w:w="0" w:type="auto"/>
            <w:vAlign w:val="center"/>
            <w:hideMark/>
          </w:tcPr>
          <w:p w14:paraId="5A541B94" w14:textId="77777777" w:rsidR="00000000" w:rsidRDefault="00E36B8C">
            <w:pPr>
              <w:rPr>
                <w:rFonts w:eastAsia="Times New Roman"/>
                <w:sz w:val="20"/>
                <w:szCs w:val="20"/>
              </w:rPr>
            </w:pPr>
          </w:p>
        </w:tc>
        <w:tc>
          <w:tcPr>
            <w:tcW w:w="0" w:type="auto"/>
            <w:vAlign w:val="center"/>
            <w:hideMark/>
          </w:tcPr>
          <w:p w14:paraId="67B2DFF8" w14:textId="77777777" w:rsidR="00000000" w:rsidRDefault="00E36B8C">
            <w:pPr>
              <w:rPr>
                <w:rFonts w:eastAsia="Times New Roman"/>
                <w:sz w:val="20"/>
                <w:szCs w:val="20"/>
              </w:rPr>
            </w:pPr>
          </w:p>
        </w:tc>
        <w:tc>
          <w:tcPr>
            <w:tcW w:w="0" w:type="auto"/>
            <w:vAlign w:val="center"/>
            <w:hideMark/>
          </w:tcPr>
          <w:p w14:paraId="544719D0" w14:textId="77777777" w:rsidR="00000000" w:rsidRDefault="00E36B8C">
            <w:pPr>
              <w:rPr>
                <w:rFonts w:eastAsia="Times New Roman"/>
                <w:sz w:val="20"/>
                <w:szCs w:val="20"/>
              </w:rPr>
            </w:pPr>
          </w:p>
        </w:tc>
        <w:tc>
          <w:tcPr>
            <w:tcW w:w="0" w:type="auto"/>
            <w:vAlign w:val="center"/>
            <w:hideMark/>
          </w:tcPr>
          <w:p w14:paraId="46B62FE8" w14:textId="77777777" w:rsidR="00000000" w:rsidRDefault="00E36B8C">
            <w:pPr>
              <w:rPr>
                <w:rFonts w:eastAsia="Times New Roman"/>
                <w:sz w:val="20"/>
                <w:szCs w:val="20"/>
              </w:rPr>
            </w:pPr>
          </w:p>
        </w:tc>
        <w:tc>
          <w:tcPr>
            <w:tcW w:w="0" w:type="auto"/>
            <w:vAlign w:val="center"/>
            <w:hideMark/>
          </w:tcPr>
          <w:p w14:paraId="5658ADF9" w14:textId="77777777" w:rsidR="00000000" w:rsidRDefault="00E36B8C">
            <w:pPr>
              <w:rPr>
                <w:rFonts w:eastAsia="Times New Roman"/>
                <w:sz w:val="20"/>
                <w:szCs w:val="20"/>
              </w:rPr>
            </w:pPr>
          </w:p>
        </w:tc>
        <w:tc>
          <w:tcPr>
            <w:tcW w:w="0" w:type="auto"/>
            <w:vAlign w:val="center"/>
            <w:hideMark/>
          </w:tcPr>
          <w:p w14:paraId="2317095E" w14:textId="77777777" w:rsidR="00000000" w:rsidRDefault="00E36B8C">
            <w:pPr>
              <w:rPr>
                <w:rFonts w:eastAsia="Times New Roman"/>
                <w:sz w:val="20"/>
                <w:szCs w:val="20"/>
              </w:rPr>
            </w:pPr>
          </w:p>
        </w:tc>
        <w:tc>
          <w:tcPr>
            <w:tcW w:w="0" w:type="auto"/>
            <w:vAlign w:val="center"/>
            <w:hideMark/>
          </w:tcPr>
          <w:p w14:paraId="45CF21CE" w14:textId="77777777" w:rsidR="00000000" w:rsidRDefault="00E36B8C">
            <w:pPr>
              <w:rPr>
                <w:rFonts w:eastAsia="Times New Roman"/>
                <w:sz w:val="20"/>
                <w:szCs w:val="20"/>
              </w:rPr>
            </w:pPr>
          </w:p>
        </w:tc>
        <w:tc>
          <w:tcPr>
            <w:tcW w:w="0" w:type="auto"/>
            <w:vAlign w:val="center"/>
            <w:hideMark/>
          </w:tcPr>
          <w:p w14:paraId="3650C0B1" w14:textId="77777777" w:rsidR="00000000" w:rsidRDefault="00E36B8C">
            <w:pPr>
              <w:rPr>
                <w:rFonts w:eastAsia="Times New Roman"/>
                <w:sz w:val="20"/>
                <w:szCs w:val="20"/>
              </w:rPr>
            </w:pPr>
          </w:p>
        </w:tc>
        <w:tc>
          <w:tcPr>
            <w:tcW w:w="0" w:type="auto"/>
            <w:vAlign w:val="center"/>
            <w:hideMark/>
          </w:tcPr>
          <w:p w14:paraId="52FD0C82" w14:textId="77777777" w:rsidR="00000000" w:rsidRDefault="00E36B8C">
            <w:pPr>
              <w:rPr>
                <w:rFonts w:eastAsia="Times New Roman"/>
                <w:sz w:val="20"/>
                <w:szCs w:val="20"/>
              </w:rPr>
            </w:pPr>
          </w:p>
        </w:tc>
      </w:tr>
      <w:tr w:rsidR="00000000" w14:paraId="3749491E" w14:textId="77777777">
        <w:trPr>
          <w:divId w:val="1185635539"/>
        </w:trPr>
        <w:tc>
          <w:tcPr>
            <w:tcW w:w="0" w:type="auto"/>
            <w:gridSpan w:val="3"/>
            <w:shd w:val="clear" w:color="auto" w:fill="CCEEFF"/>
            <w:tcMar>
              <w:top w:w="30" w:type="dxa"/>
              <w:left w:w="20" w:type="dxa"/>
              <w:bottom w:w="30" w:type="dxa"/>
              <w:right w:w="20" w:type="dxa"/>
            </w:tcMar>
            <w:vAlign w:val="bottom"/>
            <w:hideMark/>
          </w:tcPr>
          <w:p w14:paraId="3218FDC9" w14:textId="77777777" w:rsidR="00000000" w:rsidRDefault="00E36B8C">
            <w:pPr>
              <w:rPr>
                <w:rFonts w:eastAsia="Times New Roman"/>
              </w:rPr>
            </w:pPr>
            <w:r>
              <w:rPr>
                <w:rFonts w:eastAsia="Times New Roman"/>
                <w:color w:val="000000"/>
                <w:sz w:val="20"/>
                <w:szCs w:val="20"/>
              </w:rPr>
              <w:t>Amortization of deferred financing fees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3CCE72F"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6CD9D69"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91CACD8"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C1FC34B"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993F295"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BCE0BE7"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AAB8B96" w14:textId="77777777" w:rsidR="00000000" w:rsidRDefault="00E36B8C">
            <w:pPr>
              <w:rPr>
                <w:rFonts w:eastAsia="Times New Roman"/>
                <w:sz w:val="20"/>
                <w:szCs w:val="20"/>
              </w:rPr>
            </w:pPr>
          </w:p>
        </w:tc>
        <w:tc>
          <w:tcPr>
            <w:tcW w:w="0" w:type="auto"/>
            <w:vAlign w:val="center"/>
            <w:hideMark/>
          </w:tcPr>
          <w:p w14:paraId="6216DE32" w14:textId="77777777" w:rsidR="00000000" w:rsidRDefault="00E36B8C">
            <w:pPr>
              <w:rPr>
                <w:rFonts w:eastAsia="Times New Roman"/>
                <w:sz w:val="20"/>
                <w:szCs w:val="20"/>
              </w:rPr>
            </w:pPr>
          </w:p>
        </w:tc>
        <w:tc>
          <w:tcPr>
            <w:tcW w:w="0" w:type="auto"/>
            <w:vAlign w:val="center"/>
            <w:hideMark/>
          </w:tcPr>
          <w:p w14:paraId="225702CD" w14:textId="77777777" w:rsidR="00000000" w:rsidRDefault="00E36B8C">
            <w:pPr>
              <w:rPr>
                <w:rFonts w:eastAsia="Times New Roman"/>
                <w:sz w:val="20"/>
                <w:szCs w:val="20"/>
              </w:rPr>
            </w:pPr>
          </w:p>
        </w:tc>
        <w:tc>
          <w:tcPr>
            <w:tcW w:w="0" w:type="auto"/>
            <w:vAlign w:val="center"/>
            <w:hideMark/>
          </w:tcPr>
          <w:p w14:paraId="7F1335C1" w14:textId="77777777" w:rsidR="00000000" w:rsidRDefault="00E36B8C">
            <w:pPr>
              <w:rPr>
                <w:rFonts w:eastAsia="Times New Roman"/>
                <w:sz w:val="20"/>
                <w:szCs w:val="20"/>
              </w:rPr>
            </w:pPr>
          </w:p>
        </w:tc>
        <w:tc>
          <w:tcPr>
            <w:tcW w:w="0" w:type="auto"/>
            <w:vAlign w:val="center"/>
            <w:hideMark/>
          </w:tcPr>
          <w:p w14:paraId="1F0231AA" w14:textId="77777777" w:rsidR="00000000" w:rsidRDefault="00E36B8C">
            <w:pPr>
              <w:rPr>
                <w:rFonts w:eastAsia="Times New Roman"/>
                <w:sz w:val="20"/>
                <w:szCs w:val="20"/>
              </w:rPr>
            </w:pPr>
          </w:p>
        </w:tc>
        <w:tc>
          <w:tcPr>
            <w:tcW w:w="0" w:type="auto"/>
            <w:vAlign w:val="center"/>
            <w:hideMark/>
          </w:tcPr>
          <w:p w14:paraId="323806AC" w14:textId="77777777" w:rsidR="00000000" w:rsidRDefault="00E36B8C">
            <w:pPr>
              <w:rPr>
                <w:rFonts w:eastAsia="Times New Roman"/>
                <w:sz w:val="20"/>
                <w:szCs w:val="20"/>
              </w:rPr>
            </w:pPr>
          </w:p>
        </w:tc>
        <w:tc>
          <w:tcPr>
            <w:tcW w:w="0" w:type="auto"/>
            <w:vAlign w:val="center"/>
            <w:hideMark/>
          </w:tcPr>
          <w:p w14:paraId="2A64CC01" w14:textId="77777777" w:rsidR="00000000" w:rsidRDefault="00E36B8C">
            <w:pPr>
              <w:rPr>
                <w:rFonts w:eastAsia="Times New Roman"/>
                <w:sz w:val="20"/>
                <w:szCs w:val="20"/>
              </w:rPr>
            </w:pPr>
          </w:p>
        </w:tc>
        <w:tc>
          <w:tcPr>
            <w:tcW w:w="0" w:type="auto"/>
            <w:vAlign w:val="center"/>
            <w:hideMark/>
          </w:tcPr>
          <w:p w14:paraId="77F2FBD5" w14:textId="77777777" w:rsidR="00000000" w:rsidRDefault="00E36B8C">
            <w:pPr>
              <w:rPr>
                <w:rFonts w:eastAsia="Times New Roman"/>
                <w:sz w:val="20"/>
                <w:szCs w:val="20"/>
              </w:rPr>
            </w:pPr>
          </w:p>
        </w:tc>
        <w:tc>
          <w:tcPr>
            <w:tcW w:w="0" w:type="auto"/>
            <w:vAlign w:val="center"/>
            <w:hideMark/>
          </w:tcPr>
          <w:p w14:paraId="3FB4006E" w14:textId="77777777" w:rsidR="00000000" w:rsidRDefault="00E36B8C">
            <w:pPr>
              <w:rPr>
                <w:rFonts w:eastAsia="Times New Roman"/>
                <w:sz w:val="20"/>
                <w:szCs w:val="20"/>
              </w:rPr>
            </w:pPr>
          </w:p>
        </w:tc>
        <w:tc>
          <w:tcPr>
            <w:tcW w:w="0" w:type="auto"/>
            <w:vAlign w:val="center"/>
            <w:hideMark/>
          </w:tcPr>
          <w:p w14:paraId="77816515" w14:textId="77777777" w:rsidR="00000000" w:rsidRDefault="00E36B8C">
            <w:pPr>
              <w:rPr>
                <w:rFonts w:eastAsia="Times New Roman"/>
                <w:sz w:val="20"/>
                <w:szCs w:val="20"/>
              </w:rPr>
            </w:pPr>
          </w:p>
        </w:tc>
        <w:tc>
          <w:tcPr>
            <w:tcW w:w="0" w:type="auto"/>
            <w:vAlign w:val="center"/>
            <w:hideMark/>
          </w:tcPr>
          <w:p w14:paraId="3A0FD0C3" w14:textId="77777777" w:rsidR="00000000" w:rsidRDefault="00E36B8C">
            <w:pPr>
              <w:rPr>
                <w:rFonts w:eastAsia="Times New Roman"/>
                <w:sz w:val="20"/>
                <w:szCs w:val="20"/>
              </w:rPr>
            </w:pPr>
          </w:p>
        </w:tc>
        <w:tc>
          <w:tcPr>
            <w:tcW w:w="0" w:type="auto"/>
            <w:vAlign w:val="center"/>
            <w:hideMark/>
          </w:tcPr>
          <w:p w14:paraId="0BC8A5AE" w14:textId="77777777" w:rsidR="00000000" w:rsidRDefault="00E36B8C">
            <w:pPr>
              <w:rPr>
                <w:rFonts w:eastAsia="Times New Roman"/>
                <w:sz w:val="20"/>
                <w:szCs w:val="20"/>
              </w:rPr>
            </w:pPr>
          </w:p>
        </w:tc>
        <w:tc>
          <w:tcPr>
            <w:tcW w:w="0" w:type="auto"/>
            <w:vAlign w:val="center"/>
            <w:hideMark/>
          </w:tcPr>
          <w:p w14:paraId="2B88B9B6" w14:textId="77777777" w:rsidR="00000000" w:rsidRDefault="00E36B8C">
            <w:pPr>
              <w:rPr>
                <w:rFonts w:eastAsia="Times New Roman"/>
                <w:sz w:val="20"/>
                <w:szCs w:val="20"/>
              </w:rPr>
            </w:pPr>
          </w:p>
        </w:tc>
      </w:tr>
      <w:tr w:rsidR="00000000" w14:paraId="563A1C60" w14:textId="77777777">
        <w:trPr>
          <w:divId w:val="1185635539"/>
        </w:trPr>
        <w:tc>
          <w:tcPr>
            <w:tcW w:w="0" w:type="auto"/>
            <w:gridSpan w:val="3"/>
            <w:vAlign w:val="center"/>
            <w:hideMark/>
          </w:tcPr>
          <w:p w14:paraId="1186E11D" w14:textId="77777777" w:rsidR="00000000" w:rsidRDefault="00E36B8C">
            <w:pPr>
              <w:rPr>
                <w:rFonts w:eastAsia="Times New Roman"/>
                <w:sz w:val="20"/>
                <w:szCs w:val="20"/>
              </w:rPr>
            </w:pPr>
          </w:p>
        </w:tc>
        <w:tc>
          <w:tcPr>
            <w:tcW w:w="0" w:type="auto"/>
            <w:gridSpan w:val="3"/>
            <w:vAlign w:val="center"/>
            <w:hideMark/>
          </w:tcPr>
          <w:p w14:paraId="7E76C782" w14:textId="77777777" w:rsidR="00000000" w:rsidRDefault="00E36B8C">
            <w:pPr>
              <w:rPr>
                <w:rFonts w:eastAsia="Times New Roman"/>
                <w:sz w:val="20"/>
                <w:szCs w:val="20"/>
              </w:rPr>
            </w:pPr>
          </w:p>
        </w:tc>
        <w:tc>
          <w:tcPr>
            <w:tcW w:w="0" w:type="auto"/>
            <w:gridSpan w:val="3"/>
            <w:vAlign w:val="center"/>
            <w:hideMark/>
          </w:tcPr>
          <w:p w14:paraId="2DD0CC5A" w14:textId="77777777" w:rsidR="00000000" w:rsidRDefault="00E36B8C">
            <w:pPr>
              <w:rPr>
                <w:rFonts w:eastAsia="Times New Roman"/>
                <w:sz w:val="20"/>
                <w:szCs w:val="20"/>
              </w:rPr>
            </w:pPr>
          </w:p>
        </w:tc>
        <w:tc>
          <w:tcPr>
            <w:tcW w:w="0" w:type="auto"/>
            <w:gridSpan w:val="3"/>
            <w:vAlign w:val="center"/>
            <w:hideMark/>
          </w:tcPr>
          <w:p w14:paraId="3E3C5191" w14:textId="77777777" w:rsidR="00000000" w:rsidRDefault="00E36B8C">
            <w:pPr>
              <w:rPr>
                <w:rFonts w:eastAsia="Times New Roman"/>
                <w:sz w:val="20"/>
                <w:szCs w:val="20"/>
              </w:rPr>
            </w:pPr>
          </w:p>
        </w:tc>
        <w:tc>
          <w:tcPr>
            <w:tcW w:w="0" w:type="auto"/>
            <w:gridSpan w:val="3"/>
            <w:vAlign w:val="center"/>
            <w:hideMark/>
          </w:tcPr>
          <w:p w14:paraId="2B11FC59" w14:textId="77777777" w:rsidR="00000000" w:rsidRDefault="00E36B8C">
            <w:pPr>
              <w:rPr>
                <w:rFonts w:eastAsia="Times New Roman"/>
                <w:sz w:val="20"/>
                <w:szCs w:val="20"/>
              </w:rPr>
            </w:pPr>
          </w:p>
        </w:tc>
        <w:tc>
          <w:tcPr>
            <w:tcW w:w="0" w:type="auto"/>
            <w:gridSpan w:val="3"/>
            <w:vAlign w:val="center"/>
            <w:hideMark/>
          </w:tcPr>
          <w:p w14:paraId="6C0A9F8C" w14:textId="77777777" w:rsidR="00000000" w:rsidRDefault="00E36B8C">
            <w:pPr>
              <w:rPr>
                <w:rFonts w:eastAsia="Times New Roman"/>
                <w:sz w:val="20"/>
                <w:szCs w:val="20"/>
              </w:rPr>
            </w:pPr>
          </w:p>
        </w:tc>
        <w:tc>
          <w:tcPr>
            <w:tcW w:w="0" w:type="auto"/>
            <w:gridSpan w:val="3"/>
            <w:vAlign w:val="center"/>
            <w:hideMark/>
          </w:tcPr>
          <w:p w14:paraId="6E97A70E" w14:textId="77777777" w:rsidR="00000000" w:rsidRDefault="00E36B8C">
            <w:pPr>
              <w:rPr>
                <w:rFonts w:eastAsia="Times New Roman"/>
                <w:sz w:val="20"/>
                <w:szCs w:val="20"/>
              </w:rPr>
            </w:pPr>
          </w:p>
        </w:tc>
        <w:tc>
          <w:tcPr>
            <w:tcW w:w="0" w:type="auto"/>
            <w:gridSpan w:val="3"/>
            <w:vAlign w:val="center"/>
            <w:hideMark/>
          </w:tcPr>
          <w:p w14:paraId="4AF0C530" w14:textId="77777777" w:rsidR="00000000" w:rsidRDefault="00E36B8C">
            <w:pPr>
              <w:rPr>
                <w:rFonts w:eastAsia="Times New Roman"/>
                <w:sz w:val="20"/>
                <w:szCs w:val="20"/>
              </w:rPr>
            </w:pPr>
          </w:p>
        </w:tc>
        <w:tc>
          <w:tcPr>
            <w:tcW w:w="0" w:type="auto"/>
            <w:vAlign w:val="center"/>
            <w:hideMark/>
          </w:tcPr>
          <w:p w14:paraId="11C99B15" w14:textId="77777777" w:rsidR="00000000" w:rsidRDefault="00E36B8C">
            <w:pPr>
              <w:rPr>
                <w:rFonts w:eastAsia="Times New Roman"/>
                <w:sz w:val="20"/>
                <w:szCs w:val="20"/>
              </w:rPr>
            </w:pPr>
          </w:p>
        </w:tc>
        <w:tc>
          <w:tcPr>
            <w:tcW w:w="0" w:type="auto"/>
            <w:vAlign w:val="center"/>
            <w:hideMark/>
          </w:tcPr>
          <w:p w14:paraId="7E4F2388" w14:textId="77777777" w:rsidR="00000000" w:rsidRDefault="00E36B8C">
            <w:pPr>
              <w:rPr>
                <w:rFonts w:eastAsia="Times New Roman"/>
                <w:sz w:val="20"/>
                <w:szCs w:val="20"/>
              </w:rPr>
            </w:pPr>
          </w:p>
        </w:tc>
        <w:tc>
          <w:tcPr>
            <w:tcW w:w="0" w:type="auto"/>
            <w:vAlign w:val="center"/>
            <w:hideMark/>
          </w:tcPr>
          <w:p w14:paraId="3D130D5F" w14:textId="77777777" w:rsidR="00000000" w:rsidRDefault="00E36B8C">
            <w:pPr>
              <w:rPr>
                <w:rFonts w:eastAsia="Times New Roman"/>
                <w:sz w:val="20"/>
                <w:szCs w:val="20"/>
              </w:rPr>
            </w:pPr>
          </w:p>
        </w:tc>
        <w:tc>
          <w:tcPr>
            <w:tcW w:w="0" w:type="auto"/>
            <w:vAlign w:val="center"/>
            <w:hideMark/>
          </w:tcPr>
          <w:p w14:paraId="1EF4BDD2" w14:textId="77777777" w:rsidR="00000000" w:rsidRDefault="00E36B8C">
            <w:pPr>
              <w:rPr>
                <w:rFonts w:eastAsia="Times New Roman"/>
                <w:sz w:val="20"/>
                <w:szCs w:val="20"/>
              </w:rPr>
            </w:pPr>
          </w:p>
        </w:tc>
        <w:tc>
          <w:tcPr>
            <w:tcW w:w="0" w:type="auto"/>
            <w:vAlign w:val="center"/>
            <w:hideMark/>
          </w:tcPr>
          <w:p w14:paraId="2E22DFA1" w14:textId="77777777" w:rsidR="00000000" w:rsidRDefault="00E36B8C">
            <w:pPr>
              <w:rPr>
                <w:rFonts w:eastAsia="Times New Roman"/>
                <w:sz w:val="20"/>
                <w:szCs w:val="20"/>
              </w:rPr>
            </w:pPr>
          </w:p>
        </w:tc>
        <w:tc>
          <w:tcPr>
            <w:tcW w:w="0" w:type="auto"/>
            <w:vAlign w:val="center"/>
            <w:hideMark/>
          </w:tcPr>
          <w:p w14:paraId="0AEA0220" w14:textId="77777777" w:rsidR="00000000" w:rsidRDefault="00E36B8C">
            <w:pPr>
              <w:rPr>
                <w:rFonts w:eastAsia="Times New Roman"/>
                <w:sz w:val="20"/>
                <w:szCs w:val="20"/>
              </w:rPr>
            </w:pPr>
          </w:p>
        </w:tc>
        <w:tc>
          <w:tcPr>
            <w:tcW w:w="0" w:type="auto"/>
            <w:vAlign w:val="center"/>
            <w:hideMark/>
          </w:tcPr>
          <w:p w14:paraId="4E6048E9" w14:textId="77777777" w:rsidR="00000000" w:rsidRDefault="00E36B8C">
            <w:pPr>
              <w:rPr>
                <w:rFonts w:eastAsia="Times New Roman"/>
                <w:sz w:val="20"/>
                <w:szCs w:val="20"/>
              </w:rPr>
            </w:pPr>
          </w:p>
        </w:tc>
        <w:tc>
          <w:tcPr>
            <w:tcW w:w="0" w:type="auto"/>
            <w:vAlign w:val="center"/>
            <w:hideMark/>
          </w:tcPr>
          <w:p w14:paraId="5ED9F0D4" w14:textId="77777777" w:rsidR="00000000" w:rsidRDefault="00E36B8C">
            <w:pPr>
              <w:rPr>
                <w:rFonts w:eastAsia="Times New Roman"/>
                <w:sz w:val="20"/>
                <w:szCs w:val="20"/>
              </w:rPr>
            </w:pPr>
          </w:p>
        </w:tc>
        <w:tc>
          <w:tcPr>
            <w:tcW w:w="0" w:type="auto"/>
            <w:vAlign w:val="center"/>
            <w:hideMark/>
          </w:tcPr>
          <w:p w14:paraId="69F8DB37" w14:textId="77777777" w:rsidR="00000000" w:rsidRDefault="00E36B8C">
            <w:pPr>
              <w:rPr>
                <w:rFonts w:eastAsia="Times New Roman"/>
                <w:sz w:val="20"/>
                <w:szCs w:val="20"/>
              </w:rPr>
            </w:pPr>
          </w:p>
        </w:tc>
        <w:tc>
          <w:tcPr>
            <w:tcW w:w="0" w:type="auto"/>
            <w:vAlign w:val="center"/>
            <w:hideMark/>
          </w:tcPr>
          <w:p w14:paraId="0AFEC3E5" w14:textId="77777777" w:rsidR="00000000" w:rsidRDefault="00E36B8C">
            <w:pPr>
              <w:rPr>
                <w:rFonts w:eastAsia="Times New Roman"/>
                <w:sz w:val="20"/>
                <w:szCs w:val="20"/>
              </w:rPr>
            </w:pPr>
          </w:p>
        </w:tc>
        <w:tc>
          <w:tcPr>
            <w:tcW w:w="0" w:type="auto"/>
            <w:vAlign w:val="center"/>
            <w:hideMark/>
          </w:tcPr>
          <w:p w14:paraId="6AADE5C8" w14:textId="77777777" w:rsidR="00000000" w:rsidRDefault="00E36B8C">
            <w:pPr>
              <w:rPr>
                <w:rFonts w:eastAsia="Times New Roman"/>
                <w:sz w:val="20"/>
                <w:szCs w:val="20"/>
              </w:rPr>
            </w:pPr>
          </w:p>
        </w:tc>
        <w:tc>
          <w:tcPr>
            <w:tcW w:w="0" w:type="auto"/>
            <w:vAlign w:val="center"/>
            <w:hideMark/>
          </w:tcPr>
          <w:p w14:paraId="2C550F56" w14:textId="77777777" w:rsidR="00000000" w:rsidRDefault="00E36B8C">
            <w:pPr>
              <w:rPr>
                <w:rFonts w:eastAsia="Times New Roman"/>
                <w:sz w:val="20"/>
                <w:szCs w:val="20"/>
              </w:rPr>
            </w:pPr>
          </w:p>
        </w:tc>
      </w:tr>
      <w:tr w:rsidR="00000000" w14:paraId="4F257F23" w14:textId="77777777">
        <w:trPr>
          <w:divId w:val="1185635539"/>
        </w:trPr>
        <w:tc>
          <w:tcPr>
            <w:tcW w:w="0" w:type="auto"/>
            <w:gridSpan w:val="3"/>
            <w:shd w:val="clear" w:color="auto" w:fill="FFFFFF"/>
            <w:tcMar>
              <w:top w:w="30" w:type="dxa"/>
              <w:left w:w="135" w:type="dxa"/>
              <w:bottom w:w="30" w:type="dxa"/>
              <w:right w:w="20" w:type="dxa"/>
            </w:tcMar>
            <w:vAlign w:val="bottom"/>
            <w:hideMark/>
          </w:tcPr>
          <w:p w14:paraId="0E5F6951" w14:textId="77777777" w:rsidR="00000000" w:rsidRDefault="00E36B8C">
            <w:pPr>
              <w:rPr>
                <w:rFonts w:eastAsia="Times New Roman"/>
              </w:rPr>
            </w:pPr>
            <w:r>
              <w:rPr>
                <w:rFonts w:eastAsia="Times New Roman"/>
                <w:color w:val="000000"/>
                <w:sz w:val="20"/>
                <w:szCs w:val="20"/>
              </w:rPr>
              <w:t>2016 Term Loa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7D58051D" w14:textId="77777777" w:rsidR="00000000" w:rsidRDefault="00E36B8C">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C92EA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10C0E0"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C407ED" w14:textId="77777777" w:rsidR="00000000" w:rsidRDefault="00E36B8C">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170CB9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3E438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B27C2D" w14:textId="77777777" w:rsidR="00000000" w:rsidRDefault="00E36B8C">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5278C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F141F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7D7EDF" w14:textId="77777777" w:rsidR="00000000" w:rsidRDefault="00E36B8C">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79036E"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6858BAB" w14:textId="77777777" w:rsidR="00000000" w:rsidRDefault="00E36B8C">
            <w:pPr>
              <w:rPr>
                <w:rFonts w:eastAsia="Times New Roman"/>
                <w:sz w:val="20"/>
                <w:szCs w:val="20"/>
              </w:rPr>
            </w:pPr>
          </w:p>
        </w:tc>
        <w:tc>
          <w:tcPr>
            <w:tcW w:w="0" w:type="auto"/>
            <w:vAlign w:val="center"/>
            <w:hideMark/>
          </w:tcPr>
          <w:p w14:paraId="5C4C10F0" w14:textId="77777777" w:rsidR="00000000" w:rsidRDefault="00E36B8C">
            <w:pPr>
              <w:rPr>
                <w:rFonts w:eastAsia="Times New Roman"/>
                <w:sz w:val="20"/>
                <w:szCs w:val="20"/>
              </w:rPr>
            </w:pPr>
          </w:p>
        </w:tc>
        <w:tc>
          <w:tcPr>
            <w:tcW w:w="0" w:type="auto"/>
            <w:vAlign w:val="center"/>
            <w:hideMark/>
          </w:tcPr>
          <w:p w14:paraId="6D329DA7" w14:textId="77777777" w:rsidR="00000000" w:rsidRDefault="00E36B8C">
            <w:pPr>
              <w:rPr>
                <w:rFonts w:eastAsia="Times New Roman"/>
                <w:sz w:val="20"/>
                <w:szCs w:val="20"/>
              </w:rPr>
            </w:pPr>
          </w:p>
        </w:tc>
        <w:tc>
          <w:tcPr>
            <w:tcW w:w="0" w:type="auto"/>
            <w:vAlign w:val="center"/>
            <w:hideMark/>
          </w:tcPr>
          <w:p w14:paraId="49D70109" w14:textId="77777777" w:rsidR="00000000" w:rsidRDefault="00E36B8C">
            <w:pPr>
              <w:rPr>
                <w:rFonts w:eastAsia="Times New Roman"/>
                <w:sz w:val="20"/>
                <w:szCs w:val="20"/>
              </w:rPr>
            </w:pPr>
          </w:p>
        </w:tc>
        <w:tc>
          <w:tcPr>
            <w:tcW w:w="0" w:type="auto"/>
            <w:vAlign w:val="center"/>
            <w:hideMark/>
          </w:tcPr>
          <w:p w14:paraId="584F895D" w14:textId="77777777" w:rsidR="00000000" w:rsidRDefault="00E36B8C">
            <w:pPr>
              <w:rPr>
                <w:rFonts w:eastAsia="Times New Roman"/>
                <w:sz w:val="20"/>
                <w:szCs w:val="20"/>
              </w:rPr>
            </w:pPr>
          </w:p>
        </w:tc>
        <w:tc>
          <w:tcPr>
            <w:tcW w:w="0" w:type="auto"/>
            <w:vAlign w:val="center"/>
            <w:hideMark/>
          </w:tcPr>
          <w:p w14:paraId="7E559F7B" w14:textId="77777777" w:rsidR="00000000" w:rsidRDefault="00E36B8C">
            <w:pPr>
              <w:rPr>
                <w:rFonts w:eastAsia="Times New Roman"/>
                <w:sz w:val="20"/>
                <w:szCs w:val="20"/>
              </w:rPr>
            </w:pPr>
          </w:p>
        </w:tc>
        <w:tc>
          <w:tcPr>
            <w:tcW w:w="0" w:type="auto"/>
            <w:vAlign w:val="center"/>
            <w:hideMark/>
          </w:tcPr>
          <w:p w14:paraId="35D424B3" w14:textId="77777777" w:rsidR="00000000" w:rsidRDefault="00E36B8C">
            <w:pPr>
              <w:rPr>
                <w:rFonts w:eastAsia="Times New Roman"/>
                <w:sz w:val="20"/>
                <w:szCs w:val="20"/>
              </w:rPr>
            </w:pPr>
          </w:p>
        </w:tc>
        <w:tc>
          <w:tcPr>
            <w:tcW w:w="0" w:type="auto"/>
            <w:vAlign w:val="center"/>
            <w:hideMark/>
          </w:tcPr>
          <w:p w14:paraId="2690B9FA" w14:textId="77777777" w:rsidR="00000000" w:rsidRDefault="00E36B8C">
            <w:pPr>
              <w:rPr>
                <w:rFonts w:eastAsia="Times New Roman"/>
                <w:sz w:val="20"/>
                <w:szCs w:val="20"/>
              </w:rPr>
            </w:pPr>
          </w:p>
        </w:tc>
        <w:tc>
          <w:tcPr>
            <w:tcW w:w="0" w:type="auto"/>
            <w:vAlign w:val="center"/>
            <w:hideMark/>
          </w:tcPr>
          <w:p w14:paraId="193B6239" w14:textId="77777777" w:rsidR="00000000" w:rsidRDefault="00E36B8C">
            <w:pPr>
              <w:rPr>
                <w:rFonts w:eastAsia="Times New Roman"/>
                <w:sz w:val="20"/>
                <w:szCs w:val="20"/>
              </w:rPr>
            </w:pPr>
          </w:p>
        </w:tc>
        <w:tc>
          <w:tcPr>
            <w:tcW w:w="0" w:type="auto"/>
            <w:vAlign w:val="center"/>
            <w:hideMark/>
          </w:tcPr>
          <w:p w14:paraId="1633D33E" w14:textId="77777777" w:rsidR="00000000" w:rsidRDefault="00E36B8C">
            <w:pPr>
              <w:rPr>
                <w:rFonts w:eastAsia="Times New Roman"/>
                <w:sz w:val="20"/>
                <w:szCs w:val="20"/>
              </w:rPr>
            </w:pPr>
          </w:p>
        </w:tc>
        <w:tc>
          <w:tcPr>
            <w:tcW w:w="0" w:type="auto"/>
            <w:vAlign w:val="center"/>
            <w:hideMark/>
          </w:tcPr>
          <w:p w14:paraId="5D3B9D48" w14:textId="77777777" w:rsidR="00000000" w:rsidRDefault="00E36B8C">
            <w:pPr>
              <w:rPr>
                <w:rFonts w:eastAsia="Times New Roman"/>
                <w:sz w:val="20"/>
                <w:szCs w:val="20"/>
              </w:rPr>
            </w:pPr>
          </w:p>
        </w:tc>
        <w:tc>
          <w:tcPr>
            <w:tcW w:w="0" w:type="auto"/>
            <w:vAlign w:val="center"/>
            <w:hideMark/>
          </w:tcPr>
          <w:p w14:paraId="530DAFFE" w14:textId="77777777" w:rsidR="00000000" w:rsidRDefault="00E36B8C">
            <w:pPr>
              <w:rPr>
                <w:rFonts w:eastAsia="Times New Roman"/>
                <w:sz w:val="20"/>
                <w:szCs w:val="20"/>
              </w:rPr>
            </w:pPr>
          </w:p>
        </w:tc>
      </w:tr>
      <w:tr w:rsidR="00000000" w14:paraId="78BCF62F" w14:textId="77777777">
        <w:trPr>
          <w:divId w:val="1185635539"/>
        </w:trPr>
        <w:tc>
          <w:tcPr>
            <w:tcW w:w="0" w:type="auto"/>
            <w:gridSpan w:val="3"/>
            <w:shd w:val="clear" w:color="auto" w:fill="CCEEFF"/>
            <w:tcMar>
              <w:top w:w="30" w:type="dxa"/>
              <w:left w:w="20" w:type="dxa"/>
              <w:bottom w:w="30" w:type="dxa"/>
              <w:right w:w="20" w:type="dxa"/>
            </w:tcMar>
            <w:vAlign w:val="bottom"/>
            <w:hideMark/>
          </w:tcPr>
          <w:p w14:paraId="6C8B2FB6" w14:textId="77777777" w:rsidR="00000000" w:rsidRDefault="00E36B8C">
            <w:pPr>
              <w:rPr>
                <w:rFonts w:eastAsia="Times New Roman"/>
              </w:rPr>
            </w:pPr>
            <w:r>
              <w:rPr>
                <w:rFonts w:eastAsia="Times New Roman"/>
                <w:color w:val="000000"/>
                <w:sz w:val="20"/>
                <w:szCs w:val="20"/>
              </w:rPr>
              <w:t>Amortization of debt discount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2B25CB1" w14:textId="77777777" w:rsidR="00000000" w:rsidRDefault="00E36B8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F9ACAA3"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05CD555"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471237A"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36AD410"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456545C" w14:textId="77777777" w:rsidR="00000000" w:rsidRDefault="00E36B8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EEF32A6" w14:textId="77777777" w:rsidR="00000000" w:rsidRDefault="00E36B8C">
            <w:pPr>
              <w:rPr>
                <w:rFonts w:eastAsia="Times New Roman"/>
                <w:sz w:val="20"/>
                <w:szCs w:val="20"/>
              </w:rPr>
            </w:pPr>
          </w:p>
        </w:tc>
        <w:tc>
          <w:tcPr>
            <w:tcW w:w="0" w:type="auto"/>
            <w:vAlign w:val="center"/>
            <w:hideMark/>
          </w:tcPr>
          <w:p w14:paraId="1976F35B" w14:textId="77777777" w:rsidR="00000000" w:rsidRDefault="00E36B8C">
            <w:pPr>
              <w:rPr>
                <w:rFonts w:eastAsia="Times New Roman"/>
                <w:sz w:val="20"/>
                <w:szCs w:val="20"/>
              </w:rPr>
            </w:pPr>
          </w:p>
        </w:tc>
        <w:tc>
          <w:tcPr>
            <w:tcW w:w="0" w:type="auto"/>
            <w:vAlign w:val="center"/>
            <w:hideMark/>
          </w:tcPr>
          <w:p w14:paraId="0362B6DD" w14:textId="77777777" w:rsidR="00000000" w:rsidRDefault="00E36B8C">
            <w:pPr>
              <w:rPr>
                <w:rFonts w:eastAsia="Times New Roman"/>
                <w:sz w:val="20"/>
                <w:szCs w:val="20"/>
              </w:rPr>
            </w:pPr>
          </w:p>
        </w:tc>
        <w:tc>
          <w:tcPr>
            <w:tcW w:w="0" w:type="auto"/>
            <w:vAlign w:val="center"/>
            <w:hideMark/>
          </w:tcPr>
          <w:p w14:paraId="7D0DF6BA" w14:textId="77777777" w:rsidR="00000000" w:rsidRDefault="00E36B8C">
            <w:pPr>
              <w:rPr>
                <w:rFonts w:eastAsia="Times New Roman"/>
                <w:sz w:val="20"/>
                <w:szCs w:val="20"/>
              </w:rPr>
            </w:pPr>
          </w:p>
        </w:tc>
        <w:tc>
          <w:tcPr>
            <w:tcW w:w="0" w:type="auto"/>
            <w:vAlign w:val="center"/>
            <w:hideMark/>
          </w:tcPr>
          <w:p w14:paraId="1BBF317D" w14:textId="77777777" w:rsidR="00000000" w:rsidRDefault="00E36B8C">
            <w:pPr>
              <w:rPr>
                <w:rFonts w:eastAsia="Times New Roman"/>
                <w:sz w:val="20"/>
                <w:szCs w:val="20"/>
              </w:rPr>
            </w:pPr>
          </w:p>
        </w:tc>
        <w:tc>
          <w:tcPr>
            <w:tcW w:w="0" w:type="auto"/>
            <w:vAlign w:val="center"/>
            <w:hideMark/>
          </w:tcPr>
          <w:p w14:paraId="10DA3BE4" w14:textId="77777777" w:rsidR="00000000" w:rsidRDefault="00E36B8C">
            <w:pPr>
              <w:rPr>
                <w:rFonts w:eastAsia="Times New Roman"/>
                <w:sz w:val="20"/>
                <w:szCs w:val="20"/>
              </w:rPr>
            </w:pPr>
          </w:p>
        </w:tc>
        <w:tc>
          <w:tcPr>
            <w:tcW w:w="0" w:type="auto"/>
            <w:vAlign w:val="center"/>
            <w:hideMark/>
          </w:tcPr>
          <w:p w14:paraId="1F384524" w14:textId="77777777" w:rsidR="00000000" w:rsidRDefault="00E36B8C">
            <w:pPr>
              <w:rPr>
                <w:rFonts w:eastAsia="Times New Roman"/>
                <w:sz w:val="20"/>
                <w:szCs w:val="20"/>
              </w:rPr>
            </w:pPr>
          </w:p>
        </w:tc>
        <w:tc>
          <w:tcPr>
            <w:tcW w:w="0" w:type="auto"/>
            <w:vAlign w:val="center"/>
            <w:hideMark/>
          </w:tcPr>
          <w:p w14:paraId="4CC1291B" w14:textId="77777777" w:rsidR="00000000" w:rsidRDefault="00E36B8C">
            <w:pPr>
              <w:rPr>
                <w:rFonts w:eastAsia="Times New Roman"/>
                <w:sz w:val="20"/>
                <w:szCs w:val="20"/>
              </w:rPr>
            </w:pPr>
          </w:p>
        </w:tc>
        <w:tc>
          <w:tcPr>
            <w:tcW w:w="0" w:type="auto"/>
            <w:vAlign w:val="center"/>
            <w:hideMark/>
          </w:tcPr>
          <w:p w14:paraId="2952BF09" w14:textId="77777777" w:rsidR="00000000" w:rsidRDefault="00E36B8C">
            <w:pPr>
              <w:rPr>
                <w:rFonts w:eastAsia="Times New Roman"/>
                <w:sz w:val="20"/>
                <w:szCs w:val="20"/>
              </w:rPr>
            </w:pPr>
          </w:p>
        </w:tc>
        <w:tc>
          <w:tcPr>
            <w:tcW w:w="0" w:type="auto"/>
            <w:vAlign w:val="center"/>
            <w:hideMark/>
          </w:tcPr>
          <w:p w14:paraId="66778805" w14:textId="77777777" w:rsidR="00000000" w:rsidRDefault="00E36B8C">
            <w:pPr>
              <w:rPr>
                <w:rFonts w:eastAsia="Times New Roman"/>
                <w:sz w:val="20"/>
                <w:szCs w:val="20"/>
              </w:rPr>
            </w:pPr>
          </w:p>
        </w:tc>
        <w:tc>
          <w:tcPr>
            <w:tcW w:w="0" w:type="auto"/>
            <w:vAlign w:val="center"/>
            <w:hideMark/>
          </w:tcPr>
          <w:p w14:paraId="12AA1A29" w14:textId="77777777" w:rsidR="00000000" w:rsidRDefault="00E36B8C">
            <w:pPr>
              <w:rPr>
                <w:rFonts w:eastAsia="Times New Roman"/>
                <w:sz w:val="20"/>
                <w:szCs w:val="20"/>
              </w:rPr>
            </w:pPr>
          </w:p>
        </w:tc>
        <w:tc>
          <w:tcPr>
            <w:tcW w:w="0" w:type="auto"/>
            <w:vAlign w:val="center"/>
            <w:hideMark/>
          </w:tcPr>
          <w:p w14:paraId="22BA516A" w14:textId="77777777" w:rsidR="00000000" w:rsidRDefault="00E36B8C">
            <w:pPr>
              <w:rPr>
                <w:rFonts w:eastAsia="Times New Roman"/>
                <w:sz w:val="20"/>
                <w:szCs w:val="20"/>
              </w:rPr>
            </w:pPr>
          </w:p>
        </w:tc>
        <w:tc>
          <w:tcPr>
            <w:tcW w:w="0" w:type="auto"/>
            <w:vAlign w:val="center"/>
            <w:hideMark/>
          </w:tcPr>
          <w:p w14:paraId="60D22406" w14:textId="77777777" w:rsidR="00000000" w:rsidRDefault="00E36B8C">
            <w:pPr>
              <w:rPr>
                <w:rFonts w:eastAsia="Times New Roman"/>
                <w:sz w:val="20"/>
                <w:szCs w:val="20"/>
              </w:rPr>
            </w:pPr>
          </w:p>
        </w:tc>
      </w:tr>
      <w:tr w:rsidR="00000000" w14:paraId="18CBBB72" w14:textId="77777777">
        <w:trPr>
          <w:divId w:val="1185635539"/>
        </w:trPr>
        <w:tc>
          <w:tcPr>
            <w:tcW w:w="0" w:type="auto"/>
            <w:gridSpan w:val="3"/>
            <w:vAlign w:val="center"/>
            <w:hideMark/>
          </w:tcPr>
          <w:p w14:paraId="043D5A85" w14:textId="77777777" w:rsidR="00000000" w:rsidRDefault="00E36B8C">
            <w:pPr>
              <w:rPr>
                <w:rFonts w:eastAsia="Times New Roman"/>
                <w:sz w:val="20"/>
                <w:szCs w:val="20"/>
              </w:rPr>
            </w:pPr>
          </w:p>
        </w:tc>
        <w:tc>
          <w:tcPr>
            <w:tcW w:w="0" w:type="auto"/>
            <w:gridSpan w:val="3"/>
            <w:vAlign w:val="center"/>
            <w:hideMark/>
          </w:tcPr>
          <w:p w14:paraId="40C65418" w14:textId="77777777" w:rsidR="00000000" w:rsidRDefault="00E36B8C">
            <w:pPr>
              <w:rPr>
                <w:rFonts w:eastAsia="Times New Roman"/>
                <w:sz w:val="20"/>
                <w:szCs w:val="20"/>
              </w:rPr>
            </w:pPr>
          </w:p>
        </w:tc>
        <w:tc>
          <w:tcPr>
            <w:tcW w:w="0" w:type="auto"/>
            <w:gridSpan w:val="3"/>
            <w:vAlign w:val="center"/>
            <w:hideMark/>
          </w:tcPr>
          <w:p w14:paraId="1394E3E7" w14:textId="77777777" w:rsidR="00000000" w:rsidRDefault="00E36B8C">
            <w:pPr>
              <w:rPr>
                <w:rFonts w:eastAsia="Times New Roman"/>
                <w:sz w:val="20"/>
                <w:szCs w:val="20"/>
              </w:rPr>
            </w:pPr>
          </w:p>
        </w:tc>
        <w:tc>
          <w:tcPr>
            <w:tcW w:w="0" w:type="auto"/>
            <w:gridSpan w:val="3"/>
            <w:vAlign w:val="center"/>
            <w:hideMark/>
          </w:tcPr>
          <w:p w14:paraId="51F7DDD3" w14:textId="77777777" w:rsidR="00000000" w:rsidRDefault="00E36B8C">
            <w:pPr>
              <w:rPr>
                <w:rFonts w:eastAsia="Times New Roman"/>
                <w:sz w:val="20"/>
                <w:szCs w:val="20"/>
              </w:rPr>
            </w:pPr>
          </w:p>
        </w:tc>
        <w:tc>
          <w:tcPr>
            <w:tcW w:w="0" w:type="auto"/>
            <w:gridSpan w:val="3"/>
            <w:vAlign w:val="center"/>
            <w:hideMark/>
          </w:tcPr>
          <w:p w14:paraId="2D05B761" w14:textId="77777777" w:rsidR="00000000" w:rsidRDefault="00E36B8C">
            <w:pPr>
              <w:rPr>
                <w:rFonts w:eastAsia="Times New Roman"/>
                <w:sz w:val="20"/>
                <w:szCs w:val="20"/>
              </w:rPr>
            </w:pPr>
          </w:p>
        </w:tc>
        <w:tc>
          <w:tcPr>
            <w:tcW w:w="0" w:type="auto"/>
            <w:gridSpan w:val="3"/>
            <w:vAlign w:val="center"/>
            <w:hideMark/>
          </w:tcPr>
          <w:p w14:paraId="4F58C1E7" w14:textId="77777777" w:rsidR="00000000" w:rsidRDefault="00E36B8C">
            <w:pPr>
              <w:rPr>
                <w:rFonts w:eastAsia="Times New Roman"/>
                <w:sz w:val="20"/>
                <w:szCs w:val="20"/>
              </w:rPr>
            </w:pPr>
          </w:p>
        </w:tc>
        <w:tc>
          <w:tcPr>
            <w:tcW w:w="0" w:type="auto"/>
            <w:gridSpan w:val="3"/>
            <w:vAlign w:val="center"/>
            <w:hideMark/>
          </w:tcPr>
          <w:p w14:paraId="1B13A791" w14:textId="77777777" w:rsidR="00000000" w:rsidRDefault="00E36B8C">
            <w:pPr>
              <w:rPr>
                <w:rFonts w:eastAsia="Times New Roman"/>
                <w:sz w:val="20"/>
                <w:szCs w:val="20"/>
              </w:rPr>
            </w:pPr>
          </w:p>
        </w:tc>
        <w:tc>
          <w:tcPr>
            <w:tcW w:w="0" w:type="auto"/>
            <w:gridSpan w:val="3"/>
            <w:vAlign w:val="center"/>
            <w:hideMark/>
          </w:tcPr>
          <w:p w14:paraId="5C1027B0" w14:textId="77777777" w:rsidR="00000000" w:rsidRDefault="00E36B8C">
            <w:pPr>
              <w:rPr>
                <w:rFonts w:eastAsia="Times New Roman"/>
                <w:sz w:val="20"/>
                <w:szCs w:val="20"/>
              </w:rPr>
            </w:pPr>
          </w:p>
        </w:tc>
        <w:tc>
          <w:tcPr>
            <w:tcW w:w="0" w:type="auto"/>
            <w:vAlign w:val="center"/>
            <w:hideMark/>
          </w:tcPr>
          <w:p w14:paraId="72CF65BF" w14:textId="77777777" w:rsidR="00000000" w:rsidRDefault="00E36B8C">
            <w:pPr>
              <w:rPr>
                <w:rFonts w:eastAsia="Times New Roman"/>
                <w:sz w:val="20"/>
                <w:szCs w:val="20"/>
              </w:rPr>
            </w:pPr>
          </w:p>
        </w:tc>
        <w:tc>
          <w:tcPr>
            <w:tcW w:w="0" w:type="auto"/>
            <w:vAlign w:val="center"/>
            <w:hideMark/>
          </w:tcPr>
          <w:p w14:paraId="197F5649" w14:textId="77777777" w:rsidR="00000000" w:rsidRDefault="00E36B8C">
            <w:pPr>
              <w:rPr>
                <w:rFonts w:eastAsia="Times New Roman"/>
                <w:sz w:val="20"/>
                <w:szCs w:val="20"/>
              </w:rPr>
            </w:pPr>
          </w:p>
        </w:tc>
        <w:tc>
          <w:tcPr>
            <w:tcW w:w="0" w:type="auto"/>
            <w:vAlign w:val="center"/>
            <w:hideMark/>
          </w:tcPr>
          <w:p w14:paraId="451DF8C6" w14:textId="77777777" w:rsidR="00000000" w:rsidRDefault="00E36B8C">
            <w:pPr>
              <w:rPr>
                <w:rFonts w:eastAsia="Times New Roman"/>
                <w:sz w:val="20"/>
                <w:szCs w:val="20"/>
              </w:rPr>
            </w:pPr>
          </w:p>
        </w:tc>
        <w:tc>
          <w:tcPr>
            <w:tcW w:w="0" w:type="auto"/>
            <w:vAlign w:val="center"/>
            <w:hideMark/>
          </w:tcPr>
          <w:p w14:paraId="29DD9DFF" w14:textId="77777777" w:rsidR="00000000" w:rsidRDefault="00E36B8C">
            <w:pPr>
              <w:rPr>
                <w:rFonts w:eastAsia="Times New Roman"/>
                <w:sz w:val="20"/>
                <w:szCs w:val="20"/>
              </w:rPr>
            </w:pPr>
          </w:p>
        </w:tc>
        <w:tc>
          <w:tcPr>
            <w:tcW w:w="0" w:type="auto"/>
            <w:vAlign w:val="center"/>
            <w:hideMark/>
          </w:tcPr>
          <w:p w14:paraId="3602FFDA" w14:textId="77777777" w:rsidR="00000000" w:rsidRDefault="00E36B8C">
            <w:pPr>
              <w:rPr>
                <w:rFonts w:eastAsia="Times New Roman"/>
                <w:sz w:val="20"/>
                <w:szCs w:val="20"/>
              </w:rPr>
            </w:pPr>
          </w:p>
        </w:tc>
        <w:tc>
          <w:tcPr>
            <w:tcW w:w="0" w:type="auto"/>
            <w:vAlign w:val="center"/>
            <w:hideMark/>
          </w:tcPr>
          <w:p w14:paraId="2C1E1B39" w14:textId="77777777" w:rsidR="00000000" w:rsidRDefault="00E36B8C">
            <w:pPr>
              <w:rPr>
                <w:rFonts w:eastAsia="Times New Roman"/>
                <w:sz w:val="20"/>
                <w:szCs w:val="20"/>
              </w:rPr>
            </w:pPr>
          </w:p>
        </w:tc>
        <w:tc>
          <w:tcPr>
            <w:tcW w:w="0" w:type="auto"/>
            <w:vAlign w:val="center"/>
            <w:hideMark/>
          </w:tcPr>
          <w:p w14:paraId="1A07290F" w14:textId="77777777" w:rsidR="00000000" w:rsidRDefault="00E36B8C">
            <w:pPr>
              <w:rPr>
                <w:rFonts w:eastAsia="Times New Roman"/>
                <w:sz w:val="20"/>
                <w:szCs w:val="20"/>
              </w:rPr>
            </w:pPr>
          </w:p>
        </w:tc>
        <w:tc>
          <w:tcPr>
            <w:tcW w:w="0" w:type="auto"/>
            <w:vAlign w:val="center"/>
            <w:hideMark/>
          </w:tcPr>
          <w:p w14:paraId="1FBEE5A4" w14:textId="77777777" w:rsidR="00000000" w:rsidRDefault="00E36B8C">
            <w:pPr>
              <w:rPr>
                <w:rFonts w:eastAsia="Times New Roman"/>
                <w:sz w:val="20"/>
                <w:szCs w:val="20"/>
              </w:rPr>
            </w:pPr>
          </w:p>
        </w:tc>
        <w:tc>
          <w:tcPr>
            <w:tcW w:w="0" w:type="auto"/>
            <w:vAlign w:val="center"/>
            <w:hideMark/>
          </w:tcPr>
          <w:p w14:paraId="797C791A" w14:textId="77777777" w:rsidR="00000000" w:rsidRDefault="00E36B8C">
            <w:pPr>
              <w:rPr>
                <w:rFonts w:eastAsia="Times New Roman"/>
                <w:sz w:val="20"/>
                <w:szCs w:val="20"/>
              </w:rPr>
            </w:pPr>
          </w:p>
        </w:tc>
        <w:tc>
          <w:tcPr>
            <w:tcW w:w="0" w:type="auto"/>
            <w:vAlign w:val="center"/>
            <w:hideMark/>
          </w:tcPr>
          <w:p w14:paraId="373EC0F3" w14:textId="77777777" w:rsidR="00000000" w:rsidRDefault="00E36B8C">
            <w:pPr>
              <w:rPr>
                <w:rFonts w:eastAsia="Times New Roman"/>
                <w:sz w:val="20"/>
                <w:szCs w:val="20"/>
              </w:rPr>
            </w:pPr>
          </w:p>
        </w:tc>
        <w:tc>
          <w:tcPr>
            <w:tcW w:w="0" w:type="auto"/>
            <w:vAlign w:val="center"/>
            <w:hideMark/>
          </w:tcPr>
          <w:p w14:paraId="7D7CF055" w14:textId="77777777" w:rsidR="00000000" w:rsidRDefault="00E36B8C">
            <w:pPr>
              <w:rPr>
                <w:rFonts w:eastAsia="Times New Roman"/>
                <w:sz w:val="20"/>
                <w:szCs w:val="20"/>
              </w:rPr>
            </w:pPr>
          </w:p>
        </w:tc>
        <w:tc>
          <w:tcPr>
            <w:tcW w:w="0" w:type="auto"/>
            <w:vAlign w:val="center"/>
            <w:hideMark/>
          </w:tcPr>
          <w:p w14:paraId="3D1CE6B6" w14:textId="77777777" w:rsidR="00000000" w:rsidRDefault="00E36B8C">
            <w:pPr>
              <w:rPr>
                <w:rFonts w:eastAsia="Times New Roman"/>
                <w:sz w:val="20"/>
                <w:szCs w:val="20"/>
              </w:rPr>
            </w:pPr>
          </w:p>
        </w:tc>
      </w:tr>
      <w:tr w:rsidR="00000000" w14:paraId="1CC2D616" w14:textId="77777777">
        <w:trPr>
          <w:divId w:val="1185635539"/>
        </w:trPr>
        <w:tc>
          <w:tcPr>
            <w:tcW w:w="0" w:type="auto"/>
            <w:gridSpan w:val="3"/>
            <w:shd w:val="clear" w:color="auto" w:fill="FFFFFF"/>
            <w:tcMar>
              <w:top w:w="30" w:type="dxa"/>
              <w:left w:w="135" w:type="dxa"/>
              <w:bottom w:w="30" w:type="dxa"/>
              <w:right w:w="20" w:type="dxa"/>
            </w:tcMar>
            <w:vAlign w:val="bottom"/>
            <w:hideMark/>
          </w:tcPr>
          <w:p w14:paraId="5AE2CA65" w14:textId="77777777" w:rsidR="00000000" w:rsidRDefault="00E36B8C">
            <w:pPr>
              <w:rPr>
                <w:rFonts w:eastAsia="Times New Roman"/>
              </w:rPr>
            </w:pPr>
            <w:r>
              <w:rPr>
                <w:rFonts w:eastAsia="Times New Roman"/>
                <w:color w:val="000000"/>
                <w:sz w:val="20"/>
                <w:szCs w:val="20"/>
              </w:rPr>
              <w:t>2016 Term Loa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497B778E" w14:textId="77777777" w:rsidR="00000000" w:rsidRDefault="00E36B8C">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A66DE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D25523"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18F7FB" w14:textId="77777777" w:rsidR="00000000" w:rsidRDefault="00E36B8C">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EE30F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D9A3A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68771E" w14:textId="77777777" w:rsidR="00000000" w:rsidRDefault="00E36B8C">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AE82E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DFC86E"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1903F1" w14:textId="77777777" w:rsidR="00000000" w:rsidRDefault="00E36B8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8B9288B"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125516DE" w14:textId="77777777" w:rsidR="00000000" w:rsidRDefault="00E36B8C">
            <w:pPr>
              <w:rPr>
                <w:rFonts w:eastAsia="Times New Roman"/>
                <w:sz w:val="20"/>
                <w:szCs w:val="20"/>
              </w:rPr>
            </w:pPr>
          </w:p>
        </w:tc>
        <w:tc>
          <w:tcPr>
            <w:tcW w:w="0" w:type="auto"/>
            <w:vAlign w:val="center"/>
            <w:hideMark/>
          </w:tcPr>
          <w:p w14:paraId="655B093B" w14:textId="77777777" w:rsidR="00000000" w:rsidRDefault="00E36B8C">
            <w:pPr>
              <w:rPr>
                <w:rFonts w:eastAsia="Times New Roman"/>
                <w:sz w:val="20"/>
                <w:szCs w:val="20"/>
              </w:rPr>
            </w:pPr>
          </w:p>
        </w:tc>
        <w:tc>
          <w:tcPr>
            <w:tcW w:w="0" w:type="auto"/>
            <w:vAlign w:val="center"/>
            <w:hideMark/>
          </w:tcPr>
          <w:p w14:paraId="707DFA51" w14:textId="77777777" w:rsidR="00000000" w:rsidRDefault="00E36B8C">
            <w:pPr>
              <w:rPr>
                <w:rFonts w:eastAsia="Times New Roman"/>
                <w:sz w:val="20"/>
                <w:szCs w:val="20"/>
              </w:rPr>
            </w:pPr>
          </w:p>
        </w:tc>
        <w:tc>
          <w:tcPr>
            <w:tcW w:w="0" w:type="auto"/>
            <w:vAlign w:val="center"/>
            <w:hideMark/>
          </w:tcPr>
          <w:p w14:paraId="2BF8E61F" w14:textId="77777777" w:rsidR="00000000" w:rsidRDefault="00E36B8C">
            <w:pPr>
              <w:rPr>
                <w:rFonts w:eastAsia="Times New Roman"/>
                <w:sz w:val="20"/>
                <w:szCs w:val="20"/>
              </w:rPr>
            </w:pPr>
          </w:p>
        </w:tc>
        <w:tc>
          <w:tcPr>
            <w:tcW w:w="0" w:type="auto"/>
            <w:vAlign w:val="center"/>
            <w:hideMark/>
          </w:tcPr>
          <w:p w14:paraId="06A0EDEF" w14:textId="77777777" w:rsidR="00000000" w:rsidRDefault="00E36B8C">
            <w:pPr>
              <w:rPr>
                <w:rFonts w:eastAsia="Times New Roman"/>
                <w:sz w:val="20"/>
                <w:szCs w:val="20"/>
              </w:rPr>
            </w:pPr>
          </w:p>
        </w:tc>
        <w:tc>
          <w:tcPr>
            <w:tcW w:w="0" w:type="auto"/>
            <w:vAlign w:val="center"/>
            <w:hideMark/>
          </w:tcPr>
          <w:p w14:paraId="66D4A5EA" w14:textId="77777777" w:rsidR="00000000" w:rsidRDefault="00E36B8C">
            <w:pPr>
              <w:rPr>
                <w:rFonts w:eastAsia="Times New Roman"/>
                <w:sz w:val="20"/>
                <w:szCs w:val="20"/>
              </w:rPr>
            </w:pPr>
          </w:p>
        </w:tc>
        <w:tc>
          <w:tcPr>
            <w:tcW w:w="0" w:type="auto"/>
            <w:vAlign w:val="center"/>
            <w:hideMark/>
          </w:tcPr>
          <w:p w14:paraId="06EDF5C7" w14:textId="77777777" w:rsidR="00000000" w:rsidRDefault="00E36B8C">
            <w:pPr>
              <w:rPr>
                <w:rFonts w:eastAsia="Times New Roman"/>
                <w:sz w:val="20"/>
                <w:szCs w:val="20"/>
              </w:rPr>
            </w:pPr>
          </w:p>
        </w:tc>
        <w:tc>
          <w:tcPr>
            <w:tcW w:w="0" w:type="auto"/>
            <w:vAlign w:val="center"/>
            <w:hideMark/>
          </w:tcPr>
          <w:p w14:paraId="71FA78C1" w14:textId="77777777" w:rsidR="00000000" w:rsidRDefault="00E36B8C">
            <w:pPr>
              <w:rPr>
                <w:rFonts w:eastAsia="Times New Roman"/>
                <w:sz w:val="20"/>
                <w:szCs w:val="20"/>
              </w:rPr>
            </w:pPr>
          </w:p>
        </w:tc>
        <w:tc>
          <w:tcPr>
            <w:tcW w:w="0" w:type="auto"/>
            <w:vAlign w:val="center"/>
            <w:hideMark/>
          </w:tcPr>
          <w:p w14:paraId="30F77D6C" w14:textId="77777777" w:rsidR="00000000" w:rsidRDefault="00E36B8C">
            <w:pPr>
              <w:rPr>
                <w:rFonts w:eastAsia="Times New Roman"/>
                <w:sz w:val="20"/>
                <w:szCs w:val="20"/>
              </w:rPr>
            </w:pPr>
          </w:p>
        </w:tc>
        <w:tc>
          <w:tcPr>
            <w:tcW w:w="0" w:type="auto"/>
            <w:vAlign w:val="center"/>
            <w:hideMark/>
          </w:tcPr>
          <w:p w14:paraId="21937513" w14:textId="77777777" w:rsidR="00000000" w:rsidRDefault="00E36B8C">
            <w:pPr>
              <w:rPr>
                <w:rFonts w:eastAsia="Times New Roman"/>
                <w:sz w:val="20"/>
                <w:szCs w:val="20"/>
              </w:rPr>
            </w:pPr>
          </w:p>
        </w:tc>
        <w:tc>
          <w:tcPr>
            <w:tcW w:w="0" w:type="auto"/>
            <w:vAlign w:val="center"/>
            <w:hideMark/>
          </w:tcPr>
          <w:p w14:paraId="30FF0F67" w14:textId="77777777" w:rsidR="00000000" w:rsidRDefault="00E36B8C">
            <w:pPr>
              <w:rPr>
                <w:rFonts w:eastAsia="Times New Roman"/>
                <w:sz w:val="20"/>
                <w:szCs w:val="20"/>
              </w:rPr>
            </w:pPr>
          </w:p>
        </w:tc>
        <w:tc>
          <w:tcPr>
            <w:tcW w:w="0" w:type="auto"/>
            <w:vAlign w:val="center"/>
            <w:hideMark/>
          </w:tcPr>
          <w:p w14:paraId="43FEB06B" w14:textId="77777777" w:rsidR="00000000" w:rsidRDefault="00E36B8C">
            <w:pPr>
              <w:rPr>
                <w:rFonts w:eastAsia="Times New Roman"/>
                <w:sz w:val="20"/>
                <w:szCs w:val="20"/>
              </w:rPr>
            </w:pPr>
          </w:p>
        </w:tc>
      </w:tr>
      <w:tr w:rsidR="00000000" w14:paraId="4B686A7D" w14:textId="77777777">
        <w:trPr>
          <w:divId w:val="1185635539"/>
        </w:trPr>
        <w:tc>
          <w:tcPr>
            <w:tcW w:w="0" w:type="auto"/>
            <w:gridSpan w:val="3"/>
            <w:shd w:val="clear" w:color="auto" w:fill="CCEEFF"/>
            <w:tcMar>
              <w:top w:w="30" w:type="dxa"/>
              <w:left w:w="20" w:type="dxa"/>
              <w:bottom w:w="30" w:type="dxa"/>
              <w:right w:w="20" w:type="dxa"/>
            </w:tcMar>
            <w:vAlign w:val="bottom"/>
            <w:hideMark/>
          </w:tcPr>
          <w:p w14:paraId="799BBBF7" w14:textId="77777777" w:rsidR="00000000" w:rsidRDefault="00E36B8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6686F8DA" w14:textId="77777777" w:rsidR="00000000" w:rsidRDefault="00E36B8C">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05A26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352AA1"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B14612" w14:textId="77777777" w:rsidR="00000000" w:rsidRDefault="00E36B8C">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D9E35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F4B49E"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C1C3AE" w14:textId="77777777" w:rsidR="00000000" w:rsidRDefault="00E36B8C">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7C991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0AE28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A010BA" w14:textId="77777777" w:rsidR="00000000" w:rsidRDefault="00E36B8C">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AEB3AC"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492F89F4" w14:textId="77777777" w:rsidR="00000000" w:rsidRDefault="00E36B8C">
            <w:pPr>
              <w:rPr>
                <w:rFonts w:eastAsia="Times New Roman"/>
                <w:sz w:val="20"/>
                <w:szCs w:val="20"/>
              </w:rPr>
            </w:pPr>
          </w:p>
        </w:tc>
        <w:tc>
          <w:tcPr>
            <w:tcW w:w="0" w:type="auto"/>
            <w:vAlign w:val="center"/>
            <w:hideMark/>
          </w:tcPr>
          <w:p w14:paraId="3FCC1F85" w14:textId="77777777" w:rsidR="00000000" w:rsidRDefault="00E36B8C">
            <w:pPr>
              <w:rPr>
                <w:rFonts w:eastAsia="Times New Roman"/>
                <w:sz w:val="20"/>
                <w:szCs w:val="20"/>
              </w:rPr>
            </w:pPr>
          </w:p>
        </w:tc>
        <w:tc>
          <w:tcPr>
            <w:tcW w:w="0" w:type="auto"/>
            <w:vAlign w:val="center"/>
            <w:hideMark/>
          </w:tcPr>
          <w:p w14:paraId="14E21A5E" w14:textId="77777777" w:rsidR="00000000" w:rsidRDefault="00E36B8C">
            <w:pPr>
              <w:rPr>
                <w:rFonts w:eastAsia="Times New Roman"/>
                <w:sz w:val="20"/>
                <w:szCs w:val="20"/>
              </w:rPr>
            </w:pPr>
          </w:p>
        </w:tc>
        <w:tc>
          <w:tcPr>
            <w:tcW w:w="0" w:type="auto"/>
            <w:vAlign w:val="center"/>
            <w:hideMark/>
          </w:tcPr>
          <w:p w14:paraId="411A54F3" w14:textId="77777777" w:rsidR="00000000" w:rsidRDefault="00E36B8C">
            <w:pPr>
              <w:rPr>
                <w:rFonts w:eastAsia="Times New Roman"/>
                <w:sz w:val="20"/>
                <w:szCs w:val="20"/>
              </w:rPr>
            </w:pPr>
          </w:p>
        </w:tc>
        <w:tc>
          <w:tcPr>
            <w:tcW w:w="0" w:type="auto"/>
            <w:vAlign w:val="center"/>
            <w:hideMark/>
          </w:tcPr>
          <w:p w14:paraId="2A39CF16" w14:textId="77777777" w:rsidR="00000000" w:rsidRDefault="00E36B8C">
            <w:pPr>
              <w:rPr>
                <w:rFonts w:eastAsia="Times New Roman"/>
                <w:sz w:val="20"/>
                <w:szCs w:val="20"/>
              </w:rPr>
            </w:pPr>
          </w:p>
        </w:tc>
        <w:tc>
          <w:tcPr>
            <w:tcW w:w="0" w:type="auto"/>
            <w:vAlign w:val="center"/>
            <w:hideMark/>
          </w:tcPr>
          <w:p w14:paraId="06CA4C8C" w14:textId="77777777" w:rsidR="00000000" w:rsidRDefault="00E36B8C">
            <w:pPr>
              <w:rPr>
                <w:rFonts w:eastAsia="Times New Roman"/>
                <w:sz w:val="20"/>
                <w:szCs w:val="20"/>
              </w:rPr>
            </w:pPr>
          </w:p>
        </w:tc>
        <w:tc>
          <w:tcPr>
            <w:tcW w:w="0" w:type="auto"/>
            <w:vAlign w:val="center"/>
            <w:hideMark/>
          </w:tcPr>
          <w:p w14:paraId="19E74A43" w14:textId="77777777" w:rsidR="00000000" w:rsidRDefault="00E36B8C">
            <w:pPr>
              <w:rPr>
                <w:rFonts w:eastAsia="Times New Roman"/>
                <w:sz w:val="20"/>
                <w:szCs w:val="20"/>
              </w:rPr>
            </w:pPr>
          </w:p>
        </w:tc>
        <w:tc>
          <w:tcPr>
            <w:tcW w:w="0" w:type="auto"/>
            <w:vAlign w:val="center"/>
            <w:hideMark/>
          </w:tcPr>
          <w:p w14:paraId="5918B70B" w14:textId="77777777" w:rsidR="00000000" w:rsidRDefault="00E36B8C">
            <w:pPr>
              <w:rPr>
                <w:rFonts w:eastAsia="Times New Roman"/>
                <w:sz w:val="20"/>
                <w:szCs w:val="20"/>
              </w:rPr>
            </w:pPr>
          </w:p>
        </w:tc>
        <w:tc>
          <w:tcPr>
            <w:tcW w:w="0" w:type="auto"/>
            <w:vAlign w:val="center"/>
            <w:hideMark/>
          </w:tcPr>
          <w:p w14:paraId="2432FE82" w14:textId="77777777" w:rsidR="00000000" w:rsidRDefault="00E36B8C">
            <w:pPr>
              <w:rPr>
                <w:rFonts w:eastAsia="Times New Roman"/>
                <w:sz w:val="20"/>
                <w:szCs w:val="20"/>
              </w:rPr>
            </w:pPr>
          </w:p>
        </w:tc>
        <w:tc>
          <w:tcPr>
            <w:tcW w:w="0" w:type="auto"/>
            <w:vAlign w:val="center"/>
            <w:hideMark/>
          </w:tcPr>
          <w:p w14:paraId="535A8F14" w14:textId="77777777" w:rsidR="00000000" w:rsidRDefault="00E36B8C">
            <w:pPr>
              <w:rPr>
                <w:rFonts w:eastAsia="Times New Roman"/>
                <w:sz w:val="20"/>
                <w:szCs w:val="20"/>
              </w:rPr>
            </w:pPr>
          </w:p>
        </w:tc>
        <w:tc>
          <w:tcPr>
            <w:tcW w:w="0" w:type="auto"/>
            <w:vAlign w:val="center"/>
            <w:hideMark/>
          </w:tcPr>
          <w:p w14:paraId="542FC18A" w14:textId="77777777" w:rsidR="00000000" w:rsidRDefault="00E36B8C">
            <w:pPr>
              <w:rPr>
                <w:rFonts w:eastAsia="Times New Roman"/>
                <w:sz w:val="20"/>
                <w:szCs w:val="20"/>
              </w:rPr>
            </w:pPr>
          </w:p>
        </w:tc>
        <w:tc>
          <w:tcPr>
            <w:tcW w:w="0" w:type="auto"/>
            <w:vAlign w:val="center"/>
            <w:hideMark/>
          </w:tcPr>
          <w:p w14:paraId="4720ABB7" w14:textId="77777777" w:rsidR="00000000" w:rsidRDefault="00E36B8C">
            <w:pPr>
              <w:rPr>
                <w:rFonts w:eastAsia="Times New Roman"/>
                <w:sz w:val="20"/>
                <w:szCs w:val="20"/>
              </w:rPr>
            </w:pPr>
          </w:p>
        </w:tc>
      </w:tr>
      <w:tr w:rsidR="00000000" w14:paraId="2318EC44" w14:textId="77777777">
        <w:trPr>
          <w:divId w:val="1185635539"/>
        </w:trPr>
        <w:tc>
          <w:tcPr>
            <w:tcW w:w="0" w:type="auto"/>
            <w:gridSpan w:val="3"/>
            <w:shd w:val="clear" w:color="auto" w:fill="FFFFFF"/>
            <w:tcMar>
              <w:top w:w="30" w:type="dxa"/>
              <w:left w:w="20" w:type="dxa"/>
              <w:bottom w:w="30" w:type="dxa"/>
              <w:right w:w="20" w:type="dxa"/>
            </w:tcMar>
            <w:vAlign w:val="bottom"/>
            <w:hideMark/>
          </w:tcPr>
          <w:p w14:paraId="7FCA2389" w14:textId="77777777" w:rsidR="00000000" w:rsidRDefault="00E36B8C">
            <w:pPr>
              <w:rPr>
                <w:rFonts w:eastAsia="Times New Roman"/>
              </w:rPr>
            </w:pPr>
            <w:r>
              <w:rPr>
                <w:rFonts w:eastAsia="Times New Roman"/>
                <w:color w:val="000000"/>
                <w:sz w:val="20"/>
                <w:szCs w:val="20"/>
              </w:rPr>
              <w:t>Total interest expens</w:t>
            </w:r>
            <w:r>
              <w:rPr>
                <w:rFonts w:eastAsia="Times New Roman"/>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8C22EB7"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C86E458" w14:textId="77777777" w:rsidR="00000000" w:rsidRDefault="00E36B8C">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DF2D0D7"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42D63E"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A21F865"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442F56F" w14:textId="77777777" w:rsidR="00000000" w:rsidRDefault="00E36B8C">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7CE8CC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FA6B08"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6E8DE1B"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E9DA799" w14:textId="77777777" w:rsidR="00000000" w:rsidRDefault="00E36B8C">
            <w:pPr>
              <w:jc w:val="right"/>
              <w:rPr>
                <w:rFonts w:eastAsia="Times New Roman"/>
              </w:rPr>
            </w:pPr>
            <w:r>
              <w:rPr>
                <w:rFonts w:eastAsia="Times New Roman"/>
                <w:color w:val="000000"/>
                <w:sz w:val="20"/>
                <w:szCs w:val="20"/>
              </w:rPr>
              <w:t>119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13360B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13096D"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45D817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23CE7EF" w14:textId="77777777" w:rsidR="00000000" w:rsidRDefault="00E36B8C">
            <w:pPr>
              <w:jc w:val="right"/>
              <w:rPr>
                <w:rFonts w:eastAsia="Times New Roman"/>
              </w:rPr>
            </w:pPr>
            <w:r>
              <w:rPr>
                <w:rFonts w:eastAsia="Times New Roman"/>
                <w:color w:val="000000"/>
                <w:sz w:val="20"/>
                <w:szCs w:val="20"/>
              </w:rPr>
              <w:t>282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59A81A9"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36CEEF5" w14:textId="77777777" w:rsidR="00000000" w:rsidRDefault="00E36B8C">
            <w:pPr>
              <w:rPr>
                <w:rFonts w:eastAsia="Times New Roman"/>
                <w:sz w:val="20"/>
                <w:szCs w:val="20"/>
              </w:rPr>
            </w:pPr>
          </w:p>
        </w:tc>
        <w:tc>
          <w:tcPr>
            <w:tcW w:w="0" w:type="auto"/>
            <w:vAlign w:val="center"/>
            <w:hideMark/>
          </w:tcPr>
          <w:p w14:paraId="6518208B" w14:textId="77777777" w:rsidR="00000000" w:rsidRDefault="00E36B8C">
            <w:pPr>
              <w:rPr>
                <w:rFonts w:eastAsia="Times New Roman"/>
                <w:sz w:val="20"/>
                <w:szCs w:val="20"/>
              </w:rPr>
            </w:pPr>
          </w:p>
        </w:tc>
        <w:tc>
          <w:tcPr>
            <w:tcW w:w="0" w:type="auto"/>
            <w:vAlign w:val="center"/>
            <w:hideMark/>
          </w:tcPr>
          <w:p w14:paraId="69A551C8" w14:textId="77777777" w:rsidR="00000000" w:rsidRDefault="00E36B8C">
            <w:pPr>
              <w:rPr>
                <w:rFonts w:eastAsia="Times New Roman"/>
                <w:sz w:val="20"/>
                <w:szCs w:val="20"/>
              </w:rPr>
            </w:pPr>
          </w:p>
        </w:tc>
        <w:tc>
          <w:tcPr>
            <w:tcW w:w="0" w:type="auto"/>
            <w:vAlign w:val="center"/>
            <w:hideMark/>
          </w:tcPr>
          <w:p w14:paraId="063F44F8" w14:textId="77777777" w:rsidR="00000000" w:rsidRDefault="00E36B8C">
            <w:pPr>
              <w:rPr>
                <w:rFonts w:eastAsia="Times New Roman"/>
                <w:sz w:val="20"/>
                <w:szCs w:val="20"/>
              </w:rPr>
            </w:pPr>
          </w:p>
        </w:tc>
        <w:tc>
          <w:tcPr>
            <w:tcW w:w="0" w:type="auto"/>
            <w:vAlign w:val="center"/>
            <w:hideMark/>
          </w:tcPr>
          <w:p w14:paraId="4445935E" w14:textId="77777777" w:rsidR="00000000" w:rsidRDefault="00E36B8C">
            <w:pPr>
              <w:rPr>
                <w:rFonts w:eastAsia="Times New Roman"/>
                <w:sz w:val="20"/>
                <w:szCs w:val="20"/>
              </w:rPr>
            </w:pPr>
          </w:p>
        </w:tc>
        <w:tc>
          <w:tcPr>
            <w:tcW w:w="0" w:type="auto"/>
            <w:vAlign w:val="center"/>
            <w:hideMark/>
          </w:tcPr>
          <w:p w14:paraId="3C335C9C" w14:textId="77777777" w:rsidR="00000000" w:rsidRDefault="00E36B8C">
            <w:pPr>
              <w:rPr>
                <w:rFonts w:eastAsia="Times New Roman"/>
                <w:sz w:val="20"/>
                <w:szCs w:val="20"/>
              </w:rPr>
            </w:pPr>
          </w:p>
        </w:tc>
        <w:tc>
          <w:tcPr>
            <w:tcW w:w="0" w:type="auto"/>
            <w:vAlign w:val="center"/>
            <w:hideMark/>
          </w:tcPr>
          <w:p w14:paraId="19748FE3" w14:textId="77777777" w:rsidR="00000000" w:rsidRDefault="00E36B8C">
            <w:pPr>
              <w:rPr>
                <w:rFonts w:eastAsia="Times New Roman"/>
                <w:sz w:val="20"/>
                <w:szCs w:val="20"/>
              </w:rPr>
            </w:pPr>
          </w:p>
        </w:tc>
        <w:tc>
          <w:tcPr>
            <w:tcW w:w="0" w:type="auto"/>
            <w:vAlign w:val="center"/>
            <w:hideMark/>
          </w:tcPr>
          <w:p w14:paraId="27C0A852" w14:textId="77777777" w:rsidR="00000000" w:rsidRDefault="00E36B8C">
            <w:pPr>
              <w:rPr>
                <w:rFonts w:eastAsia="Times New Roman"/>
                <w:sz w:val="20"/>
                <w:szCs w:val="20"/>
              </w:rPr>
            </w:pPr>
          </w:p>
        </w:tc>
        <w:tc>
          <w:tcPr>
            <w:tcW w:w="0" w:type="auto"/>
            <w:vAlign w:val="center"/>
            <w:hideMark/>
          </w:tcPr>
          <w:p w14:paraId="250615C0" w14:textId="77777777" w:rsidR="00000000" w:rsidRDefault="00E36B8C">
            <w:pPr>
              <w:rPr>
                <w:rFonts w:eastAsia="Times New Roman"/>
                <w:sz w:val="20"/>
                <w:szCs w:val="20"/>
              </w:rPr>
            </w:pPr>
          </w:p>
        </w:tc>
        <w:tc>
          <w:tcPr>
            <w:tcW w:w="0" w:type="auto"/>
            <w:vAlign w:val="center"/>
            <w:hideMark/>
          </w:tcPr>
          <w:p w14:paraId="757D36EC" w14:textId="77777777" w:rsidR="00000000" w:rsidRDefault="00E36B8C">
            <w:pPr>
              <w:rPr>
                <w:rFonts w:eastAsia="Times New Roman"/>
                <w:sz w:val="20"/>
                <w:szCs w:val="20"/>
              </w:rPr>
            </w:pPr>
          </w:p>
        </w:tc>
        <w:tc>
          <w:tcPr>
            <w:tcW w:w="0" w:type="auto"/>
            <w:vAlign w:val="center"/>
            <w:hideMark/>
          </w:tcPr>
          <w:p w14:paraId="5FB0E335" w14:textId="77777777" w:rsidR="00000000" w:rsidRDefault="00E36B8C">
            <w:pPr>
              <w:rPr>
                <w:rFonts w:eastAsia="Times New Roman"/>
                <w:sz w:val="20"/>
                <w:szCs w:val="20"/>
              </w:rPr>
            </w:pPr>
          </w:p>
        </w:tc>
        <w:tc>
          <w:tcPr>
            <w:tcW w:w="0" w:type="auto"/>
            <w:vAlign w:val="center"/>
            <w:hideMark/>
          </w:tcPr>
          <w:p w14:paraId="2009629D" w14:textId="77777777" w:rsidR="00000000" w:rsidRDefault="00E36B8C">
            <w:pPr>
              <w:rPr>
                <w:rFonts w:eastAsia="Times New Roman"/>
                <w:sz w:val="20"/>
                <w:szCs w:val="20"/>
              </w:rPr>
            </w:pPr>
          </w:p>
        </w:tc>
      </w:tr>
    </w:tbl>
    <w:p w14:paraId="0E2CAE45" w14:textId="77777777" w:rsidR="00000000" w:rsidRDefault="00E36B8C">
      <w:pPr>
        <w:ind w:firstLine="495"/>
        <w:divId w:val="946040045"/>
        <w:rPr>
          <w:rFonts w:eastAsia="Times New Roman"/>
        </w:rPr>
      </w:pPr>
      <w:r>
        <w:rPr>
          <w:rFonts w:eastAsia="Times New Roman"/>
          <w:i/>
          <w:iCs/>
          <w:color w:val="000000"/>
          <w:sz w:val="20"/>
          <w:szCs w:val="20"/>
        </w:rPr>
        <w:t>Income Tax Expens</w:t>
      </w:r>
      <w:r>
        <w:rPr>
          <w:rFonts w:eastAsia="Times New Roman"/>
          <w:i/>
          <w:iCs/>
          <w:color w:val="000000"/>
          <w:sz w:val="20"/>
          <w:szCs w:val="20"/>
        </w:rPr>
        <w:t>e</w:t>
      </w:r>
      <w:r>
        <w:rPr>
          <w:rFonts w:eastAsia="Times New Roman"/>
          <w:color w:val="000000"/>
          <w:sz w:val="20"/>
          <w:szCs w:val="20"/>
        </w:rPr>
        <w:t>. We recognized income tax expense of $1.0 million and $0.8 million, respectively, for the three and nine months ended March 31, 2020, as compared to income tax expense of $0.4 million and $0.2 million, respectively, for the three and nin</w:t>
      </w:r>
      <w:r>
        <w:rPr>
          <w:rFonts w:eastAsia="Times New Roman"/>
          <w:color w:val="000000"/>
          <w:sz w:val="20"/>
          <w:szCs w:val="20"/>
        </w:rPr>
        <w:t>e months ended March 31, 2019</w:t>
      </w:r>
      <w:r>
        <w:rPr>
          <w:rFonts w:eastAsia="Times New Roman"/>
          <w:color w:val="000000"/>
          <w:sz w:val="20"/>
          <w:szCs w:val="20"/>
        </w:rPr>
        <w:t>.</w:t>
      </w:r>
    </w:p>
    <w:p w14:paraId="63263E11" w14:textId="77777777" w:rsidR="00000000" w:rsidRDefault="00E36B8C">
      <w:pPr>
        <w:ind w:firstLine="495"/>
        <w:divId w:val="1649281649"/>
        <w:rPr>
          <w:rFonts w:eastAsia="Times New Roman"/>
        </w:rPr>
      </w:pPr>
      <w:r>
        <w:rPr>
          <w:rFonts w:eastAsia="Times New Roman"/>
          <w:color w:val="000000"/>
          <w:sz w:val="20"/>
          <w:szCs w:val="20"/>
        </w:rPr>
        <w:t>The effective tax rate was 9.9% of pre-tax income during the nine months ended March 31, 2020, compared to 5.6% for the prior year period. The change in the tax rate for fiscal 2020 was mainly due to less favorable tax deduct</w:t>
      </w:r>
      <w:r>
        <w:rPr>
          <w:rFonts w:eastAsia="Times New Roman"/>
          <w:color w:val="000000"/>
          <w:sz w:val="20"/>
          <w:szCs w:val="20"/>
        </w:rPr>
        <w:t>ions, relative to pre-tax income, associated with stock awards vesting during the current year, as compared to the prior year period and limitations on deduction of other compensation related items during the current year.</w:t>
      </w:r>
      <w:r>
        <w:rPr>
          <w:rFonts w:eastAsia="Times New Roman"/>
          <w:color w:val="000000"/>
          <w:sz w:val="20"/>
          <w:szCs w:val="20"/>
        </w:rPr>
        <w:t xml:space="preserve"> </w:t>
      </w:r>
    </w:p>
    <w:p w14:paraId="4D280A6F" w14:textId="77777777" w:rsidR="00000000" w:rsidRDefault="00E36B8C">
      <w:pPr>
        <w:ind w:firstLine="495"/>
        <w:divId w:val="287706711"/>
        <w:rPr>
          <w:rFonts w:eastAsia="Times New Roman"/>
        </w:rPr>
      </w:pPr>
      <w:r>
        <w:rPr>
          <w:rFonts w:eastAsia="Times New Roman"/>
          <w:color w:val="000000"/>
          <w:sz w:val="20"/>
          <w:szCs w:val="20"/>
        </w:rPr>
        <w:t>We expect that our effective tax</w:t>
      </w:r>
      <w:r>
        <w:rPr>
          <w:rFonts w:eastAsia="Times New Roman"/>
          <w:color w:val="000000"/>
          <w:sz w:val="20"/>
          <w:szCs w:val="20"/>
        </w:rPr>
        <w:t xml:space="preserve"> rate will increase during the remainder of fiscal 2020 as the impact of favorable discrete items related to vesting of stock awards during the year is applied towards increased pretax income; however, our tax rate can be significantly impacted by various </w:t>
      </w:r>
      <w:r>
        <w:rPr>
          <w:rFonts w:eastAsia="Times New Roman"/>
          <w:color w:val="000000"/>
          <w:sz w:val="20"/>
          <w:szCs w:val="20"/>
        </w:rPr>
        <w:t>book to tax differences and fluctuations in our stock price that occur during the year which are difficult to forecast</w:t>
      </w:r>
      <w:r>
        <w:rPr>
          <w:rFonts w:eastAsia="Times New Roman"/>
          <w:color w:val="000000"/>
          <w:sz w:val="20"/>
          <w:szCs w:val="20"/>
        </w:rPr>
        <w:t>.</w:t>
      </w:r>
    </w:p>
    <w:p w14:paraId="1425329F" w14:textId="77777777" w:rsidR="00000000" w:rsidRDefault="00E36B8C">
      <w:pPr>
        <w:divId w:val="458887918"/>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14:paraId="7213BF9F" w14:textId="77777777" w:rsidR="00000000" w:rsidRDefault="00E36B8C">
      <w:pPr>
        <w:divId w:val="1093621566"/>
        <w:rPr>
          <w:rFonts w:eastAsia="Times New Roman"/>
        </w:rPr>
      </w:pPr>
      <w:r>
        <w:rPr>
          <w:rFonts w:eastAsia="Times New Roman"/>
          <w:color w:val="000000"/>
          <w:sz w:val="20"/>
          <w:szCs w:val="20"/>
          <w:u w:val="single"/>
        </w:rPr>
        <w:t>Liquidit</w:t>
      </w:r>
      <w:r>
        <w:rPr>
          <w:rFonts w:eastAsia="Times New Roman"/>
          <w:color w:val="000000"/>
          <w:sz w:val="20"/>
          <w:szCs w:val="20"/>
          <w:u w:val="single"/>
        </w:rPr>
        <w:t>y</w:t>
      </w:r>
    </w:p>
    <w:p w14:paraId="7AAB2A00" w14:textId="77777777" w:rsidR="00000000" w:rsidRDefault="00E36B8C">
      <w:pPr>
        <w:ind w:firstLine="450"/>
        <w:divId w:val="192117785"/>
        <w:rPr>
          <w:rFonts w:eastAsia="Times New Roman"/>
        </w:rPr>
      </w:pPr>
      <w:r>
        <w:rPr>
          <w:rFonts w:eastAsia="Times New Roman"/>
          <w:color w:val="000000"/>
          <w:sz w:val="20"/>
          <w:szCs w:val="20"/>
        </w:rPr>
        <w:t>Our primary liquidity and capital resource re</w:t>
      </w:r>
      <w:r>
        <w:rPr>
          <w:rFonts w:eastAsia="Times New Roman"/>
          <w:color w:val="000000"/>
          <w:sz w:val="20"/>
          <w:szCs w:val="20"/>
        </w:rPr>
        <w:t>quirements are to service our debt, which includes any outstanding balances under the 2016 Credit Facility, and finance the cost of our planned operating expenses and working capital (principally inventory purchases), as well as capital expenditures. We ha</w:t>
      </w:r>
      <w:r>
        <w:rPr>
          <w:rFonts w:eastAsia="Times New Roman"/>
          <w:color w:val="000000"/>
          <w:sz w:val="20"/>
          <w:szCs w:val="20"/>
        </w:rPr>
        <w:t>ve generally relied on cash flow from operations to fund operating activities and we have, at times, incurred long-term debt in order to fund stock repurchases and strategic transactions</w:t>
      </w:r>
      <w:r>
        <w:rPr>
          <w:rFonts w:eastAsia="Times New Roman"/>
          <w:color w:val="000000"/>
          <w:sz w:val="20"/>
          <w:szCs w:val="20"/>
        </w:rPr>
        <w:t>.</w:t>
      </w:r>
    </w:p>
    <w:p w14:paraId="137729EE" w14:textId="77777777" w:rsidR="00000000" w:rsidRDefault="00E36B8C">
      <w:pPr>
        <w:ind w:firstLine="495"/>
        <w:divId w:val="1774667520"/>
        <w:rPr>
          <w:rFonts w:eastAsia="Times New Roman"/>
        </w:rPr>
      </w:pPr>
      <w:r>
        <w:rPr>
          <w:rFonts w:eastAsia="Times New Roman"/>
          <w:color w:val="000000"/>
          <w:sz w:val="20"/>
          <w:szCs w:val="20"/>
        </w:rPr>
        <w:t>As of March 31, 2020, our available liquidity was $13.5 million, whi</w:t>
      </w:r>
      <w:r>
        <w:rPr>
          <w:rFonts w:eastAsia="Times New Roman"/>
          <w:color w:val="000000"/>
          <w:sz w:val="20"/>
          <w:szCs w:val="20"/>
        </w:rPr>
        <w:t>ch consisted of available cash and cash equivalents. This represents a decrease of $5.4 million from the $18.8 million in cash and cash equivalents as of June 30, 2019.</w:t>
      </w:r>
      <w:r>
        <w:rPr>
          <w:rFonts w:eastAsia="Times New Roman"/>
          <w:color w:val="000000"/>
          <w:sz w:val="20"/>
          <w:szCs w:val="20"/>
        </w:rPr>
        <w:t xml:space="preserve"> </w:t>
      </w:r>
    </w:p>
    <w:p w14:paraId="5D90408A" w14:textId="77777777" w:rsidR="00000000" w:rsidRDefault="00E36B8C">
      <w:pPr>
        <w:jc w:val="center"/>
        <w:divId w:val="1722244238"/>
        <w:rPr>
          <w:rFonts w:eastAsia="Times New Roman"/>
        </w:rPr>
      </w:pPr>
      <w:r>
        <w:rPr>
          <w:rFonts w:eastAsia="Times New Roman"/>
          <w:color w:val="000000"/>
          <w:sz w:val="20"/>
          <w:szCs w:val="20"/>
        </w:rPr>
        <w:t>2</w:t>
      </w:r>
      <w:r>
        <w:rPr>
          <w:rFonts w:eastAsia="Times New Roman"/>
          <w:color w:val="000000"/>
          <w:sz w:val="20"/>
          <w:szCs w:val="20"/>
        </w:rPr>
        <w:t>3</w:t>
      </w:r>
    </w:p>
    <w:p w14:paraId="0208C700" w14:textId="77777777" w:rsidR="00000000" w:rsidRDefault="00E36B8C">
      <w:pPr>
        <w:rPr>
          <w:rFonts w:eastAsia="Times New Roman"/>
        </w:rPr>
      </w:pPr>
      <w:r>
        <w:rPr>
          <w:rFonts w:eastAsia="Times New Roman"/>
        </w:rPr>
        <w:pict w14:anchorId="2AD9A2A6">
          <v:rect id="_x0000_i1047" style="width:0;height:1.5pt" o:hralign="center" o:hrstd="t" o:hr="t" fillcolor="#a0a0a0" stroked="f"/>
        </w:pict>
      </w:r>
    </w:p>
    <w:p w14:paraId="25C70ED0" w14:textId="77777777" w:rsidR="00000000" w:rsidRDefault="00E36B8C">
      <w:pPr>
        <w:divId w:val="446320273"/>
        <w:rPr>
          <w:rFonts w:eastAsia="Times New Roman"/>
        </w:rPr>
      </w:pPr>
    </w:p>
    <w:p w14:paraId="609003CD" w14:textId="77777777" w:rsidR="00000000" w:rsidRDefault="00E36B8C">
      <w:pPr>
        <w:ind w:firstLine="495"/>
        <w:divId w:val="922225433"/>
        <w:rPr>
          <w:rFonts w:eastAsia="Times New Roman"/>
        </w:rPr>
      </w:pPr>
      <w:r>
        <w:rPr>
          <w:rFonts w:eastAsia="Times New Roman"/>
          <w:color w:val="000000"/>
          <w:sz w:val="20"/>
          <w:szCs w:val="20"/>
        </w:rPr>
        <w:t>During the nine months ended March 31, 2020,</w:t>
      </w:r>
      <w:r>
        <w:rPr>
          <w:rFonts w:eastAsia="Times New Roman"/>
          <w:color w:val="000000"/>
          <w:sz w:val="20"/>
          <w:szCs w:val="20"/>
        </w:rPr>
        <w:t xml:space="preserve"> our net cash provided by operating activities was $9.0 million as compared to net cash provided by operating activities of $10.8 million during the nine months ended March 31, 2019</w:t>
      </w:r>
      <w:r>
        <w:rPr>
          <w:rFonts w:eastAsia="Times New Roman"/>
          <w:color w:val="000000"/>
          <w:sz w:val="20"/>
          <w:szCs w:val="20"/>
        </w:rPr>
        <w:t>.</w:t>
      </w:r>
    </w:p>
    <w:p w14:paraId="0FEEAFD5" w14:textId="77777777" w:rsidR="00000000" w:rsidRDefault="00E36B8C">
      <w:pPr>
        <w:ind w:firstLine="495"/>
        <w:divId w:val="1313410192"/>
        <w:rPr>
          <w:rFonts w:eastAsia="Times New Roman"/>
        </w:rPr>
      </w:pPr>
      <w:r>
        <w:rPr>
          <w:rFonts w:eastAsia="Times New Roman"/>
          <w:color w:val="000000"/>
          <w:sz w:val="20"/>
          <w:szCs w:val="20"/>
        </w:rPr>
        <w:t>During the nine months ended March 31, 2020, our net cash used in investi</w:t>
      </w:r>
      <w:r>
        <w:rPr>
          <w:rFonts w:eastAsia="Times New Roman"/>
          <w:color w:val="000000"/>
          <w:sz w:val="20"/>
          <w:szCs w:val="20"/>
        </w:rPr>
        <w:t>ng activities was $2.1 million, as a result of the purchase of fixed assets. During the nine months ended March 31, 2019, our net cash used in investing activities was $3.7 million, as a result of the investment in convertible notes receivable and the purc</w:t>
      </w:r>
      <w:r>
        <w:rPr>
          <w:rFonts w:eastAsia="Times New Roman"/>
          <w:color w:val="000000"/>
          <w:sz w:val="20"/>
          <w:szCs w:val="20"/>
        </w:rPr>
        <w:t>hase of fixed assets</w:t>
      </w:r>
      <w:r>
        <w:rPr>
          <w:rFonts w:eastAsia="Times New Roman"/>
          <w:color w:val="000000"/>
          <w:sz w:val="20"/>
          <w:szCs w:val="20"/>
        </w:rPr>
        <w:t>.</w:t>
      </w:r>
    </w:p>
    <w:p w14:paraId="52DC487B" w14:textId="77777777" w:rsidR="00000000" w:rsidRDefault="00E36B8C">
      <w:pPr>
        <w:ind w:firstLine="495"/>
        <w:divId w:val="121507100"/>
        <w:rPr>
          <w:rFonts w:eastAsia="Times New Roman"/>
        </w:rPr>
      </w:pPr>
      <w:r>
        <w:rPr>
          <w:rFonts w:eastAsia="Times New Roman"/>
          <w:color w:val="000000"/>
          <w:sz w:val="20"/>
          <w:szCs w:val="20"/>
        </w:rPr>
        <w:t>Cash used in financing activities during the nine months ended March 31, 2020 was $12.3 million as a result of our repurchase of common stock, quarterly principal payments on our 2016 Term Loan, shares purchased as payment of tax with</w:t>
      </w:r>
      <w:r>
        <w:rPr>
          <w:rFonts w:eastAsia="Times New Roman"/>
          <w:color w:val="000000"/>
          <w:sz w:val="20"/>
          <w:szCs w:val="20"/>
        </w:rPr>
        <w:t xml:space="preserve">holding on vesting of equity awards and quarterly principal payments on our 2016 Term Loan, partially offset by proceeds from stock issued under our employee stock purchase plan and stock option exercises. Cash used in financing activities during the nine </w:t>
      </w:r>
      <w:r>
        <w:rPr>
          <w:rFonts w:eastAsia="Times New Roman"/>
          <w:color w:val="000000"/>
          <w:sz w:val="20"/>
          <w:szCs w:val="20"/>
        </w:rPr>
        <w:t>months ended March 31, 2019 was $7.8 million as a result of our repurchase of common stock, quarterly principal payments on the 2016 Term Loan and shares purchased as payment of tax withholding on vesting of equity awards, partially offset by proceeds from</w:t>
      </w:r>
      <w:r>
        <w:rPr>
          <w:rFonts w:eastAsia="Times New Roman"/>
          <w:color w:val="000000"/>
          <w:sz w:val="20"/>
          <w:szCs w:val="20"/>
        </w:rPr>
        <w:t xml:space="preserve"> stock option exercises</w:t>
      </w:r>
      <w:r>
        <w:rPr>
          <w:rFonts w:eastAsia="Times New Roman"/>
          <w:color w:val="000000"/>
          <w:sz w:val="20"/>
          <w:szCs w:val="20"/>
        </w:rPr>
        <w:t>.</w:t>
      </w:r>
    </w:p>
    <w:p w14:paraId="67D5892C" w14:textId="77777777" w:rsidR="00000000" w:rsidRDefault="00E36B8C">
      <w:pPr>
        <w:ind w:firstLine="495"/>
        <w:divId w:val="1691376792"/>
        <w:rPr>
          <w:rFonts w:eastAsia="Times New Roman"/>
        </w:rPr>
      </w:pPr>
      <w:r>
        <w:rPr>
          <w:rFonts w:eastAsia="Times New Roman"/>
          <w:color w:val="000000"/>
          <w:sz w:val="20"/>
          <w:szCs w:val="20"/>
        </w:rPr>
        <w:t>At March 31, 2020 and June 30, 2019, the total amount of our foreign subsidiary cash was $7.0 million and $6.3 million, respectively. The December 2017 tax reform enacted a 100% dividend deduction for &gt; 10% owned foreign corporatio</w:t>
      </w:r>
      <w:r>
        <w:rPr>
          <w:rFonts w:eastAsia="Times New Roman"/>
          <w:color w:val="000000"/>
          <w:sz w:val="20"/>
          <w:szCs w:val="20"/>
        </w:rPr>
        <w:t>ns. Therefore, in the future, if needed, we expect to be able to repatriate cash from foreign subsidiaries without paying additional U.S. taxes</w:t>
      </w:r>
      <w:r>
        <w:rPr>
          <w:rFonts w:eastAsia="Times New Roman"/>
          <w:color w:val="000000"/>
          <w:sz w:val="20"/>
          <w:szCs w:val="20"/>
        </w:rPr>
        <w:t>.</w:t>
      </w:r>
    </w:p>
    <w:p w14:paraId="05FC4BCF" w14:textId="77777777" w:rsidR="00000000" w:rsidRDefault="00E36B8C">
      <w:pPr>
        <w:ind w:firstLine="495"/>
        <w:divId w:val="1768232638"/>
        <w:rPr>
          <w:rFonts w:eastAsia="Times New Roman"/>
        </w:rPr>
      </w:pPr>
      <w:r>
        <w:rPr>
          <w:rFonts w:eastAsia="Times New Roman"/>
          <w:color w:val="000000"/>
          <w:sz w:val="20"/>
          <w:szCs w:val="20"/>
        </w:rPr>
        <w:t>At March 31, 2020, we had working capital (current assets minus current liabilities) of $14.5 million, compared</w:t>
      </w:r>
      <w:r>
        <w:rPr>
          <w:rFonts w:eastAsia="Times New Roman"/>
          <w:color w:val="000000"/>
          <w:sz w:val="20"/>
          <w:szCs w:val="20"/>
        </w:rPr>
        <w:t xml:space="preserve"> to working capital of $17.0 million at June 30, 2019. We believe that our cash and cash equivalents balances and our ongoing cash flow from operations will be sufficient to satisfy our cash requirements for at least the next 12 months. The majority of our</w:t>
      </w:r>
      <w:r>
        <w:rPr>
          <w:rFonts w:eastAsia="Times New Roman"/>
          <w:color w:val="000000"/>
          <w:sz w:val="20"/>
          <w:szCs w:val="20"/>
        </w:rPr>
        <w:t xml:space="preserve"> historical expenses have been variable in nature and as such, a potential reduction in the level of revenue would reduce our cash flow needs. In the event that our current cash balances and future cash flow from operations are not sufficient to meet our o</w:t>
      </w:r>
      <w:r>
        <w:rPr>
          <w:rFonts w:eastAsia="Times New Roman"/>
          <w:color w:val="000000"/>
          <w:sz w:val="20"/>
          <w:szCs w:val="20"/>
        </w:rPr>
        <w:t>bligations or strategic needs, we would consider raising additional funds, which may not be available on terms that are acceptable to us, or at all. Our credit facility, however, contains covenants that restrict our ability to raise additional funds in the</w:t>
      </w:r>
      <w:r>
        <w:rPr>
          <w:rFonts w:eastAsia="Times New Roman"/>
          <w:color w:val="000000"/>
          <w:sz w:val="20"/>
          <w:szCs w:val="20"/>
        </w:rPr>
        <w:t xml:space="preserve"> debt markets and repurchase our equity securities without prior approval from the lender. Additionally, our credit facility provides for a revolving loan facility in an aggregate principal amount up to $5.0 million, as amended. We would also consider real</w:t>
      </w:r>
      <w:r>
        <w:rPr>
          <w:rFonts w:eastAsia="Times New Roman"/>
          <w:color w:val="000000"/>
          <w:sz w:val="20"/>
          <w:szCs w:val="20"/>
        </w:rPr>
        <w:t>igning our strategic plans including a reduction in capital spending and expenses</w:t>
      </w:r>
      <w:r>
        <w:rPr>
          <w:rFonts w:eastAsia="Times New Roman"/>
          <w:color w:val="000000"/>
          <w:sz w:val="20"/>
          <w:szCs w:val="20"/>
        </w:rPr>
        <w:t>.</w:t>
      </w:r>
    </w:p>
    <w:p w14:paraId="3AF4EA1D" w14:textId="77777777" w:rsidR="00000000" w:rsidRDefault="00E36B8C">
      <w:pPr>
        <w:divId w:val="2023898943"/>
        <w:rPr>
          <w:rFonts w:eastAsia="Times New Roman"/>
        </w:rPr>
      </w:pPr>
      <w:r>
        <w:rPr>
          <w:rFonts w:eastAsia="Times New Roman"/>
          <w:color w:val="000000"/>
          <w:sz w:val="20"/>
          <w:szCs w:val="20"/>
          <w:u w:val="single"/>
        </w:rPr>
        <w:t>Capital Resource</w:t>
      </w:r>
      <w:r>
        <w:rPr>
          <w:rFonts w:eastAsia="Times New Roman"/>
          <w:color w:val="000000"/>
          <w:sz w:val="20"/>
          <w:szCs w:val="20"/>
          <w:u w:val="single"/>
        </w:rPr>
        <w:t>s</w:t>
      </w:r>
    </w:p>
    <w:p w14:paraId="60C630ED" w14:textId="77777777" w:rsidR="00000000" w:rsidRDefault="00E36B8C">
      <w:pPr>
        <w:divId w:val="1877615491"/>
        <w:rPr>
          <w:rFonts w:eastAsia="Times New Roman"/>
        </w:rPr>
      </w:pPr>
      <w:r>
        <w:rPr>
          <w:rFonts w:eastAsia="Times New Roman"/>
          <w:i/>
          <w:iCs/>
          <w:color w:val="000000"/>
          <w:sz w:val="20"/>
          <w:szCs w:val="20"/>
        </w:rPr>
        <w:t>Shelf Registration Statemen</w:t>
      </w:r>
      <w:r>
        <w:rPr>
          <w:rFonts w:eastAsia="Times New Roman"/>
          <w:i/>
          <w:iCs/>
          <w:color w:val="000000"/>
          <w:sz w:val="20"/>
          <w:szCs w:val="20"/>
        </w:rPr>
        <w:t>t</w:t>
      </w:r>
    </w:p>
    <w:p w14:paraId="2E4FDE7F" w14:textId="77777777" w:rsidR="00000000" w:rsidRDefault="00E36B8C">
      <w:pPr>
        <w:ind w:firstLine="450"/>
        <w:divId w:val="2084181505"/>
        <w:rPr>
          <w:rFonts w:eastAsia="Times New Roman"/>
        </w:rPr>
      </w:pPr>
      <w:r>
        <w:rPr>
          <w:rFonts w:eastAsia="Times New Roman"/>
          <w:color w:val="000000"/>
          <w:sz w:val="20"/>
          <w:szCs w:val="20"/>
        </w:rPr>
        <w:t>On March 24, 2020, we filed a shelf registration statement (the "Shelf Registration") on Form S-3 with the SEC that was declar</w:t>
      </w:r>
      <w:r>
        <w:rPr>
          <w:rFonts w:eastAsia="Times New Roman"/>
          <w:color w:val="000000"/>
          <w:sz w:val="20"/>
          <w:szCs w:val="20"/>
        </w:rPr>
        <w:t>ed effective April 3, 2020, which permits us to offer up to $75 million of common stock, preferred stock, debt securities and warrants in one or more offerings and in any combination, including in units from time to time. Our Shelf Registration is intended</w:t>
      </w:r>
      <w:r>
        <w:rPr>
          <w:rFonts w:eastAsia="Times New Roman"/>
          <w:color w:val="000000"/>
          <w:sz w:val="20"/>
          <w:szCs w:val="20"/>
        </w:rPr>
        <w:t xml:space="preserve"> to provide us with additional flexibility to access capital markets for general corporate purposes, which may include, among other purposes, working capital, capital expenditures, other corporate expenses and acquisitions of assets, licenses, products, te</w:t>
      </w:r>
      <w:r>
        <w:rPr>
          <w:rFonts w:eastAsia="Times New Roman"/>
          <w:color w:val="000000"/>
          <w:sz w:val="20"/>
          <w:szCs w:val="20"/>
        </w:rPr>
        <w:t>chnologies or businesses</w:t>
      </w:r>
      <w:r>
        <w:rPr>
          <w:rFonts w:eastAsia="Times New Roman"/>
          <w:color w:val="000000"/>
          <w:sz w:val="20"/>
          <w:szCs w:val="20"/>
        </w:rPr>
        <w:t>.</w:t>
      </w:r>
    </w:p>
    <w:p w14:paraId="49178547" w14:textId="77777777" w:rsidR="00000000" w:rsidRDefault="00E36B8C">
      <w:pPr>
        <w:divId w:val="800659023"/>
        <w:rPr>
          <w:rFonts w:eastAsia="Times New Roman"/>
        </w:rPr>
      </w:pPr>
      <w:r>
        <w:rPr>
          <w:rFonts w:eastAsia="Times New Roman"/>
          <w:i/>
          <w:iCs/>
          <w:color w:val="000000"/>
          <w:sz w:val="20"/>
          <w:szCs w:val="20"/>
        </w:rPr>
        <w:t>2016 Credit Facilit</w:t>
      </w:r>
      <w:r>
        <w:rPr>
          <w:rFonts w:eastAsia="Times New Roman"/>
          <w:i/>
          <w:iCs/>
          <w:color w:val="000000"/>
          <w:sz w:val="20"/>
          <w:szCs w:val="20"/>
        </w:rPr>
        <w:t>y</w:t>
      </w:r>
    </w:p>
    <w:p w14:paraId="2660D826" w14:textId="77777777" w:rsidR="00000000" w:rsidRDefault="00E36B8C">
      <w:pPr>
        <w:ind w:firstLine="450"/>
        <w:divId w:val="1758474888"/>
        <w:rPr>
          <w:rFonts w:eastAsia="Times New Roman"/>
        </w:rPr>
      </w:pPr>
      <w:r>
        <w:rPr>
          <w:rFonts w:eastAsia="Times New Roman"/>
          <w:color w:val="000000"/>
          <w:sz w:val="20"/>
          <w:szCs w:val="20"/>
        </w:rPr>
        <w:t>On March 30, 2016, we entered into a Loan Agreement (the “2016 Loan Agreement”) to refinance our outstanding debt. In connection with the 2016 Loan Agreement and on the same date, we entered into a security ag</w:t>
      </w:r>
      <w:r>
        <w:rPr>
          <w:rFonts w:eastAsia="Times New Roman"/>
          <w:color w:val="000000"/>
          <w:sz w:val="20"/>
          <w:szCs w:val="20"/>
        </w:rPr>
        <w:t>reement (the “Security Agreement”). The 2016 Loan Agreement provides for a term loan in an aggregate principal amount of $10.0 million (the “2016 Term Loan") and a revolving loan facility in an aggregate principal amount not to exceed $2.0 million (the “20</w:t>
      </w:r>
      <w:r>
        <w:rPr>
          <w:rFonts w:eastAsia="Times New Roman"/>
          <w:color w:val="000000"/>
          <w:sz w:val="20"/>
          <w:szCs w:val="20"/>
        </w:rPr>
        <w:t>16 Revolving Loan,” and collectively with the 2016 Term Loan, the 2016 Loan Agreement and the Security Agreement, the “2016 Credit Facility”).</w:t>
      </w:r>
      <w:r>
        <w:rPr>
          <w:rFonts w:eastAsia="Times New Roman"/>
          <w:color w:val="000000"/>
          <w:sz w:val="20"/>
          <w:szCs w:val="20"/>
        </w:rPr>
        <w:t xml:space="preserve"> </w:t>
      </w:r>
    </w:p>
    <w:p w14:paraId="6C50FE19" w14:textId="77777777" w:rsidR="00000000" w:rsidRDefault="00E36B8C">
      <w:pPr>
        <w:ind w:firstLine="450"/>
        <w:divId w:val="718869080"/>
        <w:rPr>
          <w:rFonts w:eastAsia="Times New Roman"/>
        </w:rPr>
      </w:pPr>
      <w:r>
        <w:rPr>
          <w:rFonts w:eastAsia="Times New Roman"/>
          <w:color w:val="000000"/>
          <w:sz w:val="20"/>
          <w:szCs w:val="20"/>
        </w:rPr>
        <w:t>The principal amount of the 2016 Term Loan is payable in consecutive quarterly installments in the amount of $0.</w:t>
      </w:r>
      <w:r>
        <w:rPr>
          <w:rFonts w:eastAsia="Times New Roman"/>
          <w:color w:val="000000"/>
          <w:sz w:val="20"/>
          <w:szCs w:val="20"/>
        </w:rPr>
        <w:t>5 million plus accrued interest beginning with the fiscal quarter ended June 30, 2016. If we borrow under the 2016 Revolving Loan, interest will be payable quarterly in arrears on the last day of each fiscal quarter</w:t>
      </w:r>
      <w:r>
        <w:rPr>
          <w:rFonts w:eastAsia="Times New Roman"/>
          <w:color w:val="000000"/>
          <w:sz w:val="20"/>
          <w:szCs w:val="20"/>
        </w:rPr>
        <w:t>.</w:t>
      </w:r>
    </w:p>
    <w:p w14:paraId="7A30EC2E" w14:textId="77777777" w:rsidR="00000000" w:rsidRDefault="00E36B8C">
      <w:pPr>
        <w:ind w:firstLine="495"/>
        <w:divId w:val="1370913732"/>
        <w:rPr>
          <w:rFonts w:eastAsia="Times New Roman"/>
        </w:rPr>
      </w:pPr>
      <w:r>
        <w:rPr>
          <w:rFonts w:eastAsia="Times New Roman"/>
          <w:color w:val="000000"/>
          <w:sz w:val="20"/>
          <w:szCs w:val="20"/>
        </w:rPr>
        <w:t xml:space="preserve">On May 4, 2018, we entered into a loan </w:t>
      </w:r>
      <w:r>
        <w:rPr>
          <w:rFonts w:eastAsia="Times New Roman"/>
          <w:color w:val="000000"/>
          <w:sz w:val="20"/>
          <w:szCs w:val="20"/>
        </w:rPr>
        <w:t xml:space="preserve">modification agreement, which amended the 2016 Credit Facility (“Amendment No. 1”). Amendment No. 1 revised the maturity date from March 30, 2019 to March 31, 2021 (the “Maturity Date”) and increased the fixed interest rate for the term loan from 4.93% to </w:t>
      </w:r>
      <w:r>
        <w:rPr>
          <w:rFonts w:eastAsia="Times New Roman"/>
          <w:color w:val="000000"/>
          <w:sz w:val="20"/>
          <w:szCs w:val="20"/>
        </w:rPr>
        <w:t>5.68%. Amendment No. 1 also revised certain financial covenants. The minimum fixed charge coverage ratio (as defined in Amendment No. 1) was revised from a minimum of 1.50 to 1.00 to 1.25 to 1.00, measured on a trailing twelve-month basis, at the end of ea</w:t>
      </w:r>
      <w:r>
        <w:rPr>
          <w:rFonts w:eastAsia="Times New Roman"/>
          <w:color w:val="000000"/>
          <w:sz w:val="20"/>
          <w:szCs w:val="20"/>
        </w:rPr>
        <w:t>ch fiscal quarter. The minimum working capital was increased from $5.0 million to $8.0 million. The funded debt to EBITDA ratio was replaced with the total liabilities to</w:t>
      </w:r>
      <w:r>
        <w:rPr>
          <w:rFonts w:eastAsia="Times New Roman"/>
          <w:color w:val="000000"/>
          <w:sz w:val="20"/>
          <w:szCs w:val="20"/>
        </w:rPr>
        <w:t xml:space="preserve"> </w:t>
      </w:r>
    </w:p>
    <w:p w14:paraId="41E19E84" w14:textId="77777777" w:rsidR="00000000" w:rsidRDefault="00E36B8C">
      <w:pPr>
        <w:jc w:val="center"/>
        <w:divId w:val="1161502155"/>
        <w:rPr>
          <w:rFonts w:eastAsia="Times New Roman"/>
        </w:rPr>
      </w:pPr>
      <w:r>
        <w:rPr>
          <w:rFonts w:eastAsia="Times New Roman"/>
          <w:color w:val="000000"/>
          <w:sz w:val="20"/>
          <w:szCs w:val="20"/>
        </w:rPr>
        <w:t>2</w:t>
      </w:r>
      <w:r>
        <w:rPr>
          <w:rFonts w:eastAsia="Times New Roman"/>
          <w:color w:val="000000"/>
          <w:sz w:val="20"/>
          <w:szCs w:val="20"/>
        </w:rPr>
        <w:t>4</w:t>
      </w:r>
    </w:p>
    <w:p w14:paraId="078B06E6" w14:textId="77777777" w:rsidR="00000000" w:rsidRDefault="00E36B8C">
      <w:pPr>
        <w:rPr>
          <w:rFonts w:eastAsia="Times New Roman"/>
        </w:rPr>
      </w:pPr>
      <w:r>
        <w:rPr>
          <w:rFonts w:eastAsia="Times New Roman"/>
        </w:rPr>
        <w:pict w14:anchorId="7A418BFA">
          <v:rect id="_x0000_i1048" style="width:0;height:1.5pt" o:hralign="center" o:hrstd="t" o:hr="t" fillcolor="#a0a0a0" stroked="f"/>
        </w:pict>
      </w:r>
    </w:p>
    <w:p w14:paraId="7B9449F7" w14:textId="77777777" w:rsidR="00000000" w:rsidRDefault="00E36B8C">
      <w:pPr>
        <w:divId w:val="184250286"/>
        <w:rPr>
          <w:rFonts w:eastAsia="Times New Roman"/>
        </w:rPr>
      </w:pPr>
    </w:p>
    <w:p w14:paraId="02E69394" w14:textId="77777777" w:rsidR="00000000" w:rsidRDefault="00E36B8C">
      <w:pPr>
        <w:divId w:val="1049962110"/>
        <w:rPr>
          <w:rFonts w:eastAsia="Times New Roman"/>
        </w:rPr>
      </w:pPr>
      <w:r>
        <w:rPr>
          <w:rFonts w:eastAsia="Times New Roman"/>
          <w:color w:val="000000"/>
          <w:sz w:val="20"/>
          <w:szCs w:val="20"/>
        </w:rPr>
        <w:t>tangible net worth ratio (as defined in Am</w:t>
      </w:r>
      <w:r>
        <w:rPr>
          <w:rFonts w:eastAsia="Times New Roman"/>
          <w:color w:val="000000"/>
          <w:sz w:val="20"/>
          <w:szCs w:val="20"/>
        </w:rPr>
        <w:t>endment No. 1) of not greater than 3.00 to 1.00 at the end of each quarter. The minimum tangible net worth measure was removed from the financial covenants</w:t>
      </w:r>
      <w:r>
        <w:rPr>
          <w:rFonts w:eastAsia="Times New Roman"/>
          <w:color w:val="000000"/>
          <w:sz w:val="20"/>
          <w:szCs w:val="20"/>
        </w:rPr>
        <w:t>.</w:t>
      </w:r>
    </w:p>
    <w:p w14:paraId="62B83834" w14:textId="77777777" w:rsidR="00000000" w:rsidRDefault="00E36B8C">
      <w:pPr>
        <w:ind w:firstLine="495"/>
        <w:divId w:val="822740655"/>
        <w:rPr>
          <w:rFonts w:eastAsia="Times New Roman"/>
        </w:rPr>
      </w:pPr>
      <w:r>
        <w:rPr>
          <w:rFonts w:eastAsia="Times New Roman"/>
          <w:color w:val="000000"/>
          <w:sz w:val="20"/>
          <w:szCs w:val="20"/>
        </w:rPr>
        <w:t>On February 1, 2019, we entered into a loan modification agreement, which amended the 2016 Credit Facility ("Amendment No. 2"). Under Amendment No. 2, we made a principal payment of $2.0 million and increased the revolving loan facility from $2.0 million t</w:t>
      </w:r>
      <w:r>
        <w:rPr>
          <w:rFonts w:eastAsia="Times New Roman"/>
          <w:color w:val="000000"/>
          <w:sz w:val="20"/>
          <w:szCs w:val="20"/>
        </w:rPr>
        <w:t xml:space="preserve">o $5.0 million. Amendment No. 2 also revised certain financial covenants. The minimum fixed charge coverage ratio (as defined in Amendment No. 2) was revised from a minimum of 1.25 to 1.00 to 1.10 to 1.00, measured on a trailing twelve-month basis, at the </w:t>
      </w:r>
      <w:r>
        <w:rPr>
          <w:rFonts w:eastAsia="Times New Roman"/>
          <w:color w:val="000000"/>
          <w:sz w:val="20"/>
          <w:szCs w:val="20"/>
        </w:rPr>
        <w:t>end of each fiscal quarter. The minimum working capital was decreased from $8.0 million to $6.0 million</w:t>
      </w:r>
      <w:r>
        <w:rPr>
          <w:rFonts w:eastAsia="Times New Roman"/>
          <w:color w:val="000000"/>
          <w:sz w:val="20"/>
          <w:szCs w:val="20"/>
        </w:rPr>
        <w:t>.</w:t>
      </w:r>
    </w:p>
    <w:p w14:paraId="50511FDF" w14:textId="77777777" w:rsidR="00000000" w:rsidRDefault="00E36B8C">
      <w:pPr>
        <w:ind w:firstLine="495"/>
        <w:divId w:val="1636910736"/>
        <w:rPr>
          <w:rFonts w:eastAsia="Times New Roman"/>
        </w:rPr>
      </w:pPr>
      <w:r>
        <w:rPr>
          <w:rFonts w:eastAsia="Times New Roman"/>
          <w:color w:val="000000"/>
          <w:sz w:val="20"/>
          <w:szCs w:val="20"/>
        </w:rPr>
        <w:t>The 2016 Credit Facility, as amended, contains customary covenants, including affirmative and negative covenants that, among other things, restrict our</w:t>
      </w:r>
      <w:r>
        <w:rPr>
          <w:rFonts w:eastAsia="Times New Roman"/>
          <w:color w:val="000000"/>
          <w:sz w:val="20"/>
          <w:szCs w:val="20"/>
        </w:rPr>
        <w:t xml:space="preserve"> ability to create certain types of liens, incur additional indebtedness, declare or pay dividends on or redeem capital stock, make other payments to holders of our equity interests, make certain investments, purchase or otherwise acquire all or substantia</w:t>
      </w:r>
      <w:r>
        <w:rPr>
          <w:rFonts w:eastAsia="Times New Roman"/>
          <w:color w:val="000000"/>
          <w:sz w:val="20"/>
          <w:szCs w:val="20"/>
        </w:rPr>
        <w:t>lly all the assets or equity interests of other companies, sell assets or enter into consolidations, mergers or transfers of all or any substantial part of our assets. As of March 31, 2020, we were in compliance with all applicable non-financial and restri</w:t>
      </w:r>
      <w:r>
        <w:rPr>
          <w:rFonts w:eastAsia="Times New Roman"/>
          <w:color w:val="000000"/>
          <w:sz w:val="20"/>
          <w:szCs w:val="20"/>
        </w:rPr>
        <w:t>ctive covenants under the 2016 Credit Facility, as amended.</w:t>
      </w:r>
      <w:r>
        <w:rPr>
          <w:rFonts w:eastAsia="Times New Roman"/>
          <w:color w:val="000000"/>
          <w:sz w:val="20"/>
          <w:szCs w:val="20"/>
        </w:rPr>
        <w:t xml:space="preserve"> </w:t>
      </w:r>
    </w:p>
    <w:p w14:paraId="53409DF4" w14:textId="77777777" w:rsidR="00000000" w:rsidRDefault="00E36B8C">
      <w:pPr>
        <w:ind w:firstLine="450"/>
        <w:divId w:val="334381757"/>
        <w:rPr>
          <w:rFonts w:eastAsia="Times New Roman"/>
        </w:rPr>
      </w:pPr>
      <w:r>
        <w:rPr>
          <w:rFonts w:eastAsia="Times New Roman"/>
          <w:color w:val="000000"/>
          <w:sz w:val="20"/>
          <w:szCs w:val="20"/>
        </w:rPr>
        <w:t>The 2016 Credit Facility, as amended, also contains various financial covenants that require us to maintain certain consolidated working capital amounts, total liabilities to tangible net worth r</w:t>
      </w:r>
      <w:r>
        <w:rPr>
          <w:rFonts w:eastAsia="Times New Roman"/>
          <w:color w:val="000000"/>
          <w:sz w:val="20"/>
          <w:szCs w:val="20"/>
        </w:rPr>
        <w:t>atios and fixed charge coverage ratios. Specifically, we must</w:t>
      </w:r>
      <w:r>
        <w:rPr>
          <w:rFonts w:eastAsia="Times New Roman"/>
          <w:color w:val="000000"/>
          <w:sz w:val="20"/>
          <w:szCs w:val="20"/>
        </w:rPr>
        <w:t>:</w:t>
      </w:r>
    </w:p>
    <w:p w14:paraId="70F881B7" w14:textId="77777777" w:rsidR="00000000" w:rsidRDefault="00E36B8C">
      <w:pPr>
        <w:ind w:hanging="270"/>
        <w:divId w:val="1750611545"/>
        <w:rPr>
          <w:rFonts w:eastAsia="Times New Roman"/>
        </w:rPr>
      </w:pPr>
      <w:r>
        <w:rPr>
          <w:rFonts w:eastAsia="Times New Roman"/>
          <w:color w:val="000000"/>
          <w:sz w:val="20"/>
          <w:szCs w:val="20"/>
        </w:rPr>
        <w:t>•</w:t>
      </w:r>
      <w:r>
        <w:rPr>
          <w:rFonts w:eastAsia="Times New Roman"/>
          <w:color w:val="000000"/>
          <w:sz w:val="20"/>
          <w:szCs w:val="20"/>
        </w:rPr>
        <w:t>Maintain a minimum fixed charge coverage ratio (as defined in the 2016 Loan Agreement, as amended) of at least 1.10 to 1.00 at the end of each fiscal quarter, measured on a trailing twelve mon</w:t>
      </w:r>
      <w:r>
        <w:rPr>
          <w:rFonts w:eastAsia="Times New Roman"/>
          <w:color w:val="000000"/>
          <w:sz w:val="20"/>
          <w:szCs w:val="20"/>
        </w:rPr>
        <w:t>th basis</w:t>
      </w:r>
      <w:r>
        <w:rPr>
          <w:rFonts w:eastAsia="Times New Roman"/>
          <w:color w:val="000000"/>
          <w:sz w:val="20"/>
          <w:szCs w:val="20"/>
        </w:rPr>
        <w:t>;</w:t>
      </w:r>
    </w:p>
    <w:p w14:paraId="08952ECA" w14:textId="77777777" w:rsidR="00000000" w:rsidRDefault="00E36B8C">
      <w:pPr>
        <w:ind w:hanging="270"/>
        <w:divId w:val="442916448"/>
        <w:rPr>
          <w:rFonts w:eastAsia="Times New Roman"/>
        </w:rPr>
      </w:pPr>
      <w:r>
        <w:rPr>
          <w:rFonts w:eastAsia="Times New Roman"/>
          <w:color w:val="000000"/>
          <w:sz w:val="20"/>
          <w:szCs w:val="20"/>
        </w:rPr>
        <w:t>•</w:t>
      </w:r>
      <w:r>
        <w:rPr>
          <w:rFonts w:eastAsia="Times New Roman"/>
          <w:color w:val="000000"/>
          <w:sz w:val="20"/>
          <w:szCs w:val="20"/>
        </w:rPr>
        <w:t>Maintain minimum consolidated working capital (as defined in the 2016 Loan Agreement, as amended) at the end of each fiscal quarter of at least $6.0 million; an</w:t>
      </w:r>
      <w:r>
        <w:rPr>
          <w:rFonts w:eastAsia="Times New Roman"/>
          <w:color w:val="000000"/>
          <w:sz w:val="20"/>
          <w:szCs w:val="20"/>
        </w:rPr>
        <w:t>d</w:t>
      </w:r>
    </w:p>
    <w:p w14:paraId="5E309EAC" w14:textId="77777777" w:rsidR="00000000" w:rsidRDefault="00E36B8C">
      <w:pPr>
        <w:ind w:hanging="270"/>
        <w:divId w:val="962492436"/>
        <w:rPr>
          <w:rFonts w:eastAsia="Times New Roman"/>
        </w:rPr>
      </w:pPr>
      <w:r>
        <w:rPr>
          <w:rFonts w:eastAsia="Times New Roman"/>
          <w:color w:val="000000"/>
          <w:sz w:val="20"/>
          <w:szCs w:val="20"/>
        </w:rPr>
        <w:t>•</w:t>
      </w:r>
      <w:r>
        <w:rPr>
          <w:rFonts w:eastAsia="Times New Roman"/>
          <w:color w:val="000000"/>
          <w:sz w:val="20"/>
          <w:szCs w:val="20"/>
        </w:rPr>
        <w:t>Maintain a ratio of total liabilities to tangible net worth (as defined in the 201</w:t>
      </w:r>
      <w:r>
        <w:rPr>
          <w:rFonts w:eastAsia="Times New Roman"/>
          <w:color w:val="000000"/>
          <w:sz w:val="20"/>
          <w:szCs w:val="20"/>
        </w:rPr>
        <w:t>6 Loan Agreement, as amended) of not greater than 3.00 to 1.00 at the end of each quarter, measured on a trailing twelve month basis</w:t>
      </w:r>
      <w:r>
        <w:rPr>
          <w:rFonts w:eastAsia="Times New Roman"/>
          <w:color w:val="000000"/>
          <w:sz w:val="20"/>
          <w:szCs w:val="20"/>
        </w:rPr>
        <w:t>.</w:t>
      </w:r>
    </w:p>
    <w:p w14:paraId="0A441B88" w14:textId="77777777" w:rsidR="00000000" w:rsidRDefault="00E36B8C">
      <w:pPr>
        <w:ind w:firstLine="450"/>
        <w:divId w:val="969747168"/>
        <w:rPr>
          <w:rFonts w:eastAsia="Times New Roman"/>
        </w:rPr>
      </w:pPr>
      <w:r>
        <w:rPr>
          <w:rFonts w:eastAsia="Times New Roman"/>
          <w:color w:val="000000"/>
          <w:sz w:val="20"/>
          <w:szCs w:val="20"/>
        </w:rPr>
        <w:t>As of March 31, 2020, we were in compliance with all applicable financial covenants under the 2016 Credit Facility, as ame</w:t>
      </w:r>
      <w:r>
        <w:rPr>
          <w:rFonts w:eastAsia="Times New Roman"/>
          <w:color w:val="000000"/>
          <w:sz w:val="20"/>
          <w:szCs w:val="20"/>
        </w:rPr>
        <w:t>nded. Additionally, management anticipates that in the normal course of operations we will be in compliance with the financial covenants during the ensuing year</w:t>
      </w:r>
      <w:r>
        <w:rPr>
          <w:rFonts w:eastAsia="Times New Roman"/>
          <w:color w:val="000000"/>
          <w:sz w:val="20"/>
          <w:szCs w:val="20"/>
        </w:rPr>
        <w:t>.</w:t>
      </w:r>
    </w:p>
    <w:p w14:paraId="71E0EB39" w14:textId="77777777" w:rsidR="00000000" w:rsidRDefault="00E36B8C">
      <w:pPr>
        <w:ind w:firstLine="450"/>
        <w:divId w:val="1972176320"/>
        <w:rPr>
          <w:rFonts w:eastAsia="Times New Roman"/>
        </w:rPr>
      </w:pPr>
      <w:r>
        <w:rPr>
          <w:rFonts w:eastAsia="Times New Roman"/>
          <w:color w:val="000000"/>
          <w:sz w:val="20"/>
          <w:szCs w:val="20"/>
        </w:rPr>
        <w:t>During the three months ended March 31, 2020, we repaid, in full, the remaining balance of the</w:t>
      </w:r>
      <w:r>
        <w:rPr>
          <w:rFonts w:eastAsia="Times New Roman"/>
          <w:color w:val="000000"/>
          <w:sz w:val="20"/>
          <w:szCs w:val="20"/>
        </w:rPr>
        <w:t xml:space="preserve"> 2016 Term Loan in accordance with the terms of the 2016 Credit Facility, as amended</w:t>
      </w:r>
      <w:r>
        <w:rPr>
          <w:rFonts w:eastAsia="Times New Roman"/>
          <w:color w:val="000000"/>
          <w:sz w:val="20"/>
          <w:szCs w:val="20"/>
        </w:rPr>
        <w:t>.</w:t>
      </w:r>
    </w:p>
    <w:p w14:paraId="5CACDA19" w14:textId="77777777" w:rsidR="00000000" w:rsidRDefault="00E36B8C">
      <w:pPr>
        <w:divId w:val="682125645"/>
        <w:rPr>
          <w:rFonts w:eastAsia="Times New Roman"/>
        </w:rPr>
      </w:pPr>
      <w:r>
        <w:rPr>
          <w:rFonts w:eastAsia="Times New Roman"/>
          <w:color w:val="000000"/>
          <w:sz w:val="20"/>
          <w:szCs w:val="20"/>
          <w:u w:val="single"/>
        </w:rPr>
        <w:t>Commitments and Obligation</w:t>
      </w:r>
      <w:r>
        <w:rPr>
          <w:rFonts w:eastAsia="Times New Roman"/>
          <w:color w:val="000000"/>
          <w:sz w:val="20"/>
          <w:szCs w:val="20"/>
          <w:u w:val="single"/>
        </w:rPr>
        <w:t>s</w:t>
      </w:r>
      <w:r>
        <w:rPr>
          <w:rFonts w:eastAsia="Times New Roman"/>
          <w:color w:val="000000"/>
          <w:sz w:val="20"/>
          <w:szCs w:val="20"/>
        </w:rPr>
        <w:t xml:space="preserve"> </w:t>
      </w:r>
    </w:p>
    <w:p w14:paraId="6E37DC9A" w14:textId="77777777" w:rsidR="00000000" w:rsidRDefault="00E36B8C">
      <w:pPr>
        <w:ind w:firstLine="495"/>
        <w:divId w:val="1424181466"/>
        <w:rPr>
          <w:rFonts w:eastAsia="Times New Roman"/>
        </w:rPr>
      </w:pPr>
      <w:r>
        <w:rPr>
          <w:rFonts w:eastAsia="Times New Roman"/>
          <w:color w:val="000000"/>
          <w:sz w:val="20"/>
          <w:szCs w:val="20"/>
        </w:rPr>
        <w:t>The following table summarizes our contractual payment obligations and commitments as of March 31, 2020 (in thousands)</w:t>
      </w:r>
      <w:r>
        <w:rPr>
          <w:rFonts w:eastAsia="Times New Roman"/>
          <w:color w:val="000000"/>
          <w:sz w:val="20"/>
          <w:szCs w:val="20"/>
        </w:rPr>
        <w:t>:</w:t>
      </w:r>
    </w:p>
    <w:tbl>
      <w:tblPr>
        <w:tblW w:w="4963" w:type="pct"/>
        <w:tblCellMar>
          <w:top w:w="15" w:type="dxa"/>
          <w:left w:w="15" w:type="dxa"/>
          <w:bottom w:w="15" w:type="dxa"/>
          <w:right w:w="15" w:type="dxa"/>
        </w:tblCellMar>
        <w:tblLook w:val="04A0" w:firstRow="1" w:lastRow="0" w:firstColumn="1" w:lastColumn="0" w:noHBand="0" w:noVBand="1"/>
      </w:tblPr>
      <w:tblGrid>
        <w:gridCol w:w="38"/>
        <w:gridCol w:w="3005"/>
        <w:gridCol w:w="37"/>
        <w:gridCol w:w="36"/>
        <w:gridCol w:w="36"/>
        <w:gridCol w:w="36"/>
        <w:gridCol w:w="135"/>
        <w:gridCol w:w="615"/>
        <w:gridCol w:w="85"/>
        <w:gridCol w:w="36"/>
        <w:gridCol w:w="36"/>
        <w:gridCol w:w="36"/>
        <w:gridCol w:w="135"/>
        <w:gridCol w:w="615"/>
        <w:gridCol w:w="85"/>
        <w:gridCol w:w="36"/>
        <w:gridCol w:w="36"/>
        <w:gridCol w:w="36"/>
        <w:gridCol w:w="135"/>
        <w:gridCol w:w="515"/>
        <w:gridCol w:w="85"/>
        <w:gridCol w:w="36"/>
        <w:gridCol w:w="36"/>
        <w:gridCol w:w="36"/>
        <w:gridCol w:w="135"/>
        <w:gridCol w:w="517"/>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3591FED" w14:textId="77777777">
        <w:trPr>
          <w:gridAfter w:val="18"/>
          <w:divId w:val="106968622"/>
        </w:trPr>
        <w:tc>
          <w:tcPr>
            <w:tcW w:w="50" w:type="pct"/>
            <w:vAlign w:val="center"/>
            <w:hideMark/>
          </w:tcPr>
          <w:p w14:paraId="7016F2E2" w14:textId="77777777" w:rsidR="00000000" w:rsidRDefault="00E36B8C">
            <w:pPr>
              <w:ind w:firstLine="495"/>
              <w:rPr>
                <w:rFonts w:eastAsia="Times New Roman"/>
              </w:rPr>
            </w:pPr>
          </w:p>
        </w:tc>
        <w:tc>
          <w:tcPr>
            <w:tcW w:w="2028" w:type="pct"/>
            <w:vAlign w:val="center"/>
            <w:hideMark/>
          </w:tcPr>
          <w:p w14:paraId="3B70BA85" w14:textId="77777777" w:rsidR="00000000" w:rsidRDefault="00E36B8C">
            <w:pPr>
              <w:rPr>
                <w:rFonts w:eastAsia="Times New Roman"/>
                <w:sz w:val="20"/>
                <w:szCs w:val="20"/>
              </w:rPr>
            </w:pPr>
          </w:p>
        </w:tc>
        <w:tc>
          <w:tcPr>
            <w:tcW w:w="50" w:type="pct"/>
            <w:vAlign w:val="center"/>
            <w:hideMark/>
          </w:tcPr>
          <w:p w14:paraId="6EB041E0" w14:textId="77777777" w:rsidR="00000000" w:rsidRDefault="00E36B8C">
            <w:pPr>
              <w:rPr>
                <w:rFonts w:eastAsia="Times New Roman"/>
                <w:sz w:val="20"/>
                <w:szCs w:val="20"/>
              </w:rPr>
            </w:pPr>
          </w:p>
        </w:tc>
        <w:tc>
          <w:tcPr>
            <w:tcW w:w="5" w:type="pct"/>
            <w:vAlign w:val="center"/>
            <w:hideMark/>
          </w:tcPr>
          <w:p w14:paraId="7ADC2C1A" w14:textId="77777777" w:rsidR="00000000" w:rsidRDefault="00E36B8C">
            <w:pPr>
              <w:rPr>
                <w:rFonts w:eastAsia="Times New Roman"/>
                <w:sz w:val="20"/>
                <w:szCs w:val="20"/>
              </w:rPr>
            </w:pPr>
          </w:p>
        </w:tc>
        <w:tc>
          <w:tcPr>
            <w:tcW w:w="26" w:type="pct"/>
            <w:vAlign w:val="center"/>
            <w:hideMark/>
          </w:tcPr>
          <w:p w14:paraId="6B94D9DA" w14:textId="77777777" w:rsidR="00000000" w:rsidRDefault="00E36B8C">
            <w:pPr>
              <w:rPr>
                <w:rFonts w:eastAsia="Times New Roman"/>
                <w:sz w:val="20"/>
                <w:szCs w:val="20"/>
              </w:rPr>
            </w:pPr>
          </w:p>
        </w:tc>
        <w:tc>
          <w:tcPr>
            <w:tcW w:w="5" w:type="pct"/>
            <w:vAlign w:val="center"/>
            <w:hideMark/>
          </w:tcPr>
          <w:p w14:paraId="48767C80" w14:textId="77777777" w:rsidR="00000000" w:rsidRDefault="00E36B8C">
            <w:pPr>
              <w:rPr>
                <w:rFonts w:eastAsia="Times New Roman"/>
                <w:sz w:val="20"/>
                <w:szCs w:val="20"/>
              </w:rPr>
            </w:pPr>
          </w:p>
        </w:tc>
        <w:tc>
          <w:tcPr>
            <w:tcW w:w="50" w:type="pct"/>
            <w:vAlign w:val="center"/>
            <w:hideMark/>
          </w:tcPr>
          <w:p w14:paraId="04932188" w14:textId="77777777" w:rsidR="00000000" w:rsidRDefault="00E36B8C">
            <w:pPr>
              <w:rPr>
                <w:rFonts w:eastAsia="Times New Roman"/>
                <w:sz w:val="20"/>
                <w:szCs w:val="20"/>
              </w:rPr>
            </w:pPr>
          </w:p>
        </w:tc>
        <w:tc>
          <w:tcPr>
            <w:tcW w:w="437" w:type="pct"/>
            <w:vAlign w:val="center"/>
            <w:hideMark/>
          </w:tcPr>
          <w:p w14:paraId="1B7A0885" w14:textId="77777777" w:rsidR="00000000" w:rsidRDefault="00E36B8C">
            <w:pPr>
              <w:rPr>
                <w:rFonts w:eastAsia="Times New Roman"/>
                <w:sz w:val="20"/>
                <w:szCs w:val="20"/>
              </w:rPr>
            </w:pPr>
          </w:p>
        </w:tc>
        <w:tc>
          <w:tcPr>
            <w:tcW w:w="50" w:type="pct"/>
            <w:vAlign w:val="center"/>
            <w:hideMark/>
          </w:tcPr>
          <w:p w14:paraId="33A58CF1" w14:textId="77777777" w:rsidR="00000000" w:rsidRDefault="00E36B8C">
            <w:pPr>
              <w:rPr>
                <w:rFonts w:eastAsia="Times New Roman"/>
                <w:sz w:val="20"/>
                <w:szCs w:val="20"/>
              </w:rPr>
            </w:pPr>
          </w:p>
        </w:tc>
        <w:tc>
          <w:tcPr>
            <w:tcW w:w="5" w:type="pct"/>
            <w:vAlign w:val="center"/>
            <w:hideMark/>
          </w:tcPr>
          <w:p w14:paraId="711CBCFC" w14:textId="77777777" w:rsidR="00000000" w:rsidRDefault="00E36B8C">
            <w:pPr>
              <w:rPr>
                <w:rFonts w:eastAsia="Times New Roman"/>
                <w:sz w:val="20"/>
                <w:szCs w:val="20"/>
              </w:rPr>
            </w:pPr>
          </w:p>
        </w:tc>
        <w:tc>
          <w:tcPr>
            <w:tcW w:w="26" w:type="pct"/>
            <w:vAlign w:val="center"/>
            <w:hideMark/>
          </w:tcPr>
          <w:p w14:paraId="768AFBAA" w14:textId="77777777" w:rsidR="00000000" w:rsidRDefault="00E36B8C">
            <w:pPr>
              <w:rPr>
                <w:rFonts w:eastAsia="Times New Roman"/>
                <w:sz w:val="20"/>
                <w:szCs w:val="20"/>
              </w:rPr>
            </w:pPr>
          </w:p>
        </w:tc>
        <w:tc>
          <w:tcPr>
            <w:tcW w:w="5" w:type="pct"/>
            <w:vAlign w:val="center"/>
            <w:hideMark/>
          </w:tcPr>
          <w:p w14:paraId="4CE5AD28" w14:textId="77777777" w:rsidR="00000000" w:rsidRDefault="00E36B8C">
            <w:pPr>
              <w:rPr>
                <w:rFonts w:eastAsia="Times New Roman"/>
                <w:sz w:val="20"/>
                <w:szCs w:val="20"/>
              </w:rPr>
            </w:pPr>
          </w:p>
        </w:tc>
        <w:tc>
          <w:tcPr>
            <w:tcW w:w="50" w:type="pct"/>
            <w:vAlign w:val="center"/>
            <w:hideMark/>
          </w:tcPr>
          <w:p w14:paraId="2230AFE0" w14:textId="77777777" w:rsidR="00000000" w:rsidRDefault="00E36B8C">
            <w:pPr>
              <w:rPr>
                <w:rFonts w:eastAsia="Times New Roman"/>
                <w:sz w:val="20"/>
                <w:szCs w:val="20"/>
              </w:rPr>
            </w:pPr>
          </w:p>
        </w:tc>
        <w:tc>
          <w:tcPr>
            <w:tcW w:w="437" w:type="pct"/>
            <w:vAlign w:val="center"/>
            <w:hideMark/>
          </w:tcPr>
          <w:p w14:paraId="40D7DDC5" w14:textId="77777777" w:rsidR="00000000" w:rsidRDefault="00E36B8C">
            <w:pPr>
              <w:rPr>
                <w:rFonts w:eastAsia="Times New Roman"/>
                <w:sz w:val="20"/>
                <w:szCs w:val="20"/>
              </w:rPr>
            </w:pPr>
          </w:p>
        </w:tc>
        <w:tc>
          <w:tcPr>
            <w:tcW w:w="50" w:type="pct"/>
            <w:vAlign w:val="center"/>
            <w:hideMark/>
          </w:tcPr>
          <w:p w14:paraId="3463ADA7" w14:textId="77777777" w:rsidR="00000000" w:rsidRDefault="00E36B8C">
            <w:pPr>
              <w:rPr>
                <w:rFonts w:eastAsia="Times New Roman"/>
                <w:sz w:val="20"/>
                <w:szCs w:val="20"/>
              </w:rPr>
            </w:pPr>
          </w:p>
        </w:tc>
        <w:tc>
          <w:tcPr>
            <w:tcW w:w="5" w:type="pct"/>
            <w:vAlign w:val="center"/>
            <w:hideMark/>
          </w:tcPr>
          <w:p w14:paraId="6F09A666" w14:textId="77777777" w:rsidR="00000000" w:rsidRDefault="00E36B8C">
            <w:pPr>
              <w:rPr>
                <w:rFonts w:eastAsia="Times New Roman"/>
                <w:sz w:val="20"/>
                <w:szCs w:val="20"/>
              </w:rPr>
            </w:pPr>
          </w:p>
        </w:tc>
        <w:tc>
          <w:tcPr>
            <w:tcW w:w="26" w:type="pct"/>
            <w:vAlign w:val="center"/>
            <w:hideMark/>
          </w:tcPr>
          <w:p w14:paraId="604182E0" w14:textId="77777777" w:rsidR="00000000" w:rsidRDefault="00E36B8C">
            <w:pPr>
              <w:rPr>
                <w:rFonts w:eastAsia="Times New Roman"/>
                <w:sz w:val="20"/>
                <w:szCs w:val="20"/>
              </w:rPr>
            </w:pPr>
          </w:p>
        </w:tc>
        <w:tc>
          <w:tcPr>
            <w:tcW w:w="5" w:type="pct"/>
            <w:vAlign w:val="center"/>
            <w:hideMark/>
          </w:tcPr>
          <w:p w14:paraId="4C46B3E6" w14:textId="77777777" w:rsidR="00000000" w:rsidRDefault="00E36B8C">
            <w:pPr>
              <w:rPr>
                <w:rFonts w:eastAsia="Times New Roman"/>
                <w:sz w:val="20"/>
                <w:szCs w:val="20"/>
              </w:rPr>
            </w:pPr>
          </w:p>
        </w:tc>
        <w:tc>
          <w:tcPr>
            <w:tcW w:w="50" w:type="pct"/>
            <w:vAlign w:val="center"/>
            <w:hideMark/>
          </w:tcPr>
          <w:p w14:paraId="4F70674E" w14:textId="77777777" w:rsidR="00000000" w:rsidRDefault="00E36B8C">
            <w:pPr>
              <w:rPr>
                <w:rFonts w:eastAsia="Times New Roman"/>
                <w:sz w:val="20"/>
                <w:szCs w:val="20"/>
              </w:rPr>
            </w:pPr>
          </w:p>
        </w:tc>
        <w:tc>
          <w:tcPr>
            <w:tcW w:w="437" w:type="pct"/>
            <w:vAlign w:val="center"/>
            <w:hideMark/>
          </w:tcPr>
          <w:p w14:paraId="2637F2A1" w14:textId="77777777" w:rsidR="00000000" w:rsidRDefault="00E36B8C">
            <w:pPr>
              <w:rPr>
                <w:rFonts w:eastAsia="Times New Roman"/>
                <w:sz w:val="20"/>
                <w:szCs w:val="20"/>
              </w:rPr>
            </w:pPr>
          </w:p>
        </w:tc>
        <w:tc>
          <w:tcPr>
            <w:tcW w:w="50" w:type="pct"/>
            <w:vAlign w:val="center"/>
            <w:hideMark/>
          </w:tcPr>
          <w:p w14:paraId="4B63D56B" w14:textId="77777777" w:rsidR="00000000" w:rsidRDefault="00E36B8C">
            <w:pPr>
              <w:rPr>
                <w:rFonts w:eastAsia="Times New Roman"/>
                <w:sz w:val="20"/>
                <w:szCs w:val="20"/>
              </w:rPr>
            </w:pPr>
          </w:p>
        </w:tc>
        <w:tc>
          <w:tcPr>
            <w:tcW w:w="5" w:type="pct"/>
            <w:vAlign w:val="center"/>
            <w:hideMark/>
          </w:tcPr>
          <w:p w14:paraId="4FFF35EC" w14:textId="77777777" w:rsidR="00000000" w:rsidRDefault="00E36B8C">
            <w:pPr>
              <w:rPr>
                <w:rFonts w:eastAsia="Times New Roman"/>
                <w:sz w:val="20"/>
                <w:szCs w:val="20"/>
              </w:rPr>
            </w:pPr>
          </w:p>
        </w:tc>
        <w:tc>
          <w:tcPr>
            <w:tcW w:w="26" w:type="pct"/>
            <w:vAlign w:val="center"/>
            <w:hideMark/>
          </w:tcPr>
          <w:p w14:paraId="0CC48697" w14:textId="77777777" w:rsidR="00000000" w:rsidRDefault="00E36B8C">
            <w:pPr>
              <w:rPr>
                <w:rFonts w:eastAsia="Times New Roman"/>
                <w:sz w:val="20"/>
                <w:szCs w:val="20"/>
              </w:rPr>
            </w:pPr>
          </w:p>
        </w:tc>
        <w:tc>
          <w:tcPr>
            <w:tcW w:w="5" w:type="pct"/>
            <w:vAlign w:val="center"/>
            <w:hideMark/>
          </w:tcPr>
          <w:p w14:paraId="6A6BF8E3" w14:textId="77777777" w:rsidR="00000000" w:rsidRDefault="00E36B8C">
            <w:pPr>
              <w:rPr>
                <w:rFonts w:eastAsia="Times New Roman"/>
                <w:sz w:val="20"/>
                <w:szCs w:val="20"/>
              </w:rPr>
            </w:pPr>
          </w:p>
        </w:tc>
        <w:tc>
          <w:tcPr>
            <w:tcW w:w="50" w:type="pct"/>
            <w:vAlign w:val="center"/>
            <w:hideMark/>
          </w:tcPr>
          <w:p w14:paraId="4B3818D8" w14:textId="77777777" w:rsidR="00000000" w:rsidRDefault="00E36B8C">
            <w:pPr>
              <w:rPr>
                <w:rFonts w:eastAsia="Times New Roman"/>
                <w:sz w:val="20"/>
                <w:szCs w:val="20"/>
              </w:rPr>
            </w:pPr>
          </w:p>
        </w:tc>
        <w:tc>
          <w:tcPr>
            <w:tcW w:w="437" w:type="pct"/>
            <w:vAlign w:val="center"/>
            <w:hideMark/>
          </w:tcPr>
          <w:p w14:paraId="421E0464" w14:textId="77777777" w:rsidR="00000000" w:rsidRDefault="00E36B8C">
            <w:pPr>
              <w:rPr>
                <w:rFonts w:eastAsia="Times New Roman"/>
                <w:sz w:val="20"/>
                <w:szCs w:val="20"/>
              </w:rPr>
            </w:pPr>
          </w:p>
        </w:tc>
        <w:tc>
          <w:tcPr>
            <w:tcW w:w="50" w:type="pct"/>
            <w:vAlign w:val="center"/>
            <w:hideMark/>
          </w:tcPr>
          <w:p w14:paraId="149B35B7" w14:textId="77777777" w:rsidR="00000000" w:rsidRDefault="00E36B8C">
            <w:pPr>
              <w:rPr>
                <w:rFonts w:eastAsia="Times New Roman"/>
                <w:sz w:val="20"/>
                <w:szCs w:val="20"/>
              </w:rPr>
            </w:pPr>
          </w:p>
        </w:tc>
        <w:tc>
          <w:tcPr>
            <w:tcW w:w="5" w:type="pct"/>
            <w:vAlign w:val="center"/>
            <w:hideMark/>
          </w:tcPr>
          <w:p w14:paraId="2168689A" w14:textId="77777777" w:rsidR="00000000" w:rsidRDefault="00E36B8C">
            <w:pPr>
              <w:rPr>
                <w:rFonts w:eastAsia="Times New Roman"/>
                <w:sz w:val="20"/>
                <w:szCs w:val="20"/>
              </w:rPr>
            </w:pPr>
          </w:p>
        </w:tc>
        <w:tc>
          <w:tcPr>
            <w:tcW w:w="26" w:type="pct"/>
            <w:vAlign w:val="center"/>
            <w:hideMark/>
          </w:tcPr>
          <w:p w14:paraId="3D819B7C" w14:textId="77777777" w:rsidR="00000000" w:rsidRDefault="00E36B8C">
            <w:pPr>
              <w:rPr>
                <w:rFonts w:eastAsia="Times New Roman"/>
                <w:sz w:val="20"/>
                <w:szCs w:val="20"/>
              </w:rPr>
            </w:pPr>
          </w:p>
        </w:tc>
        <w:tc>
          <w:tcPr>
            <w:tcW w:w="5" w:type="pct"/>
            <w:vAlign w:val="center"/>
            <w:hideMark/>
          </w:tcPr>
          <w:p w14:paraId="3036BF16" w14:textId="77777777" w:rsidR="00000000" w:rsidRDefault="00E36B8C">
            <w:pPr>
              <w:rPr>
                <w:rFonts w:eastAsia="Times New Roman"/>
                <w:sz w:val="20"/>
                <w:szCs w:val="20"/>
              </w:rPr>
            </w:pPr>
          </w:p>
        </w:tc>
        <w:tc>
          <w:tcPr>
            <w:tcW w:w="50" w:type="pct"/>
            <w:vAlign w:val="center"/>
            <w:hideMark/>
          </w:tcPr>
          <w:p w14:paraId="3F4D7D11" w14:textId="77777777" w:rsidR="00000000" w:rsidRDefault="00E36B8C">
            <w:pPr>
              <w:rPr>
                <w:rFonts w:eastAsia="Times New Roman"/>
                <w:sz w:val="20"/>
                <w:szCs w:val="20"/>
              </w:rPr>
            </w:pPr>
          </w:p>
        </w:tc>
        <w:tc>
          <w:tcPr>
            <w:tcW w:w="437" w:type="pct"/>
            <w:vAlign w:val="center"/>
            <w:hideMark/>
          </w:tcPr>
          <w:p w14:paraId="1AC3D95C" w14:textId="77777777" w:rsidR="00000000" w:rsidRDefault="00E36B8C">
            <w:pPr>
              <w:rPr>
                <w:rFonts w:eastAsia="Times New Roman"/>
                <w:sz w:val="20"/>
                <w:szCs w:val="20"/>
              </w:rPr>
            </w:pPr>
          </w:p>
        </w:tc>
        <w:tc>
          <w:tcPr>
            <w:tcW w:w="50" w:type="pct"/>
            <w:vAlign w:val="center"/>
            <w:hideMark/>
          </w:tcPr>
          <w:p w14:paraId="66764C47" w14:textId="77777777" w:rsidR="00000000" w:rsidRDefault="00E36B8C">
            <w:pPr>
              <w:rPr>
                <w:rFonts w:eastAsia="Times New Roman"/>
                <w:sz w:val="20"/>
                <w:szCs w:val="20"/>
              </w:rPr>
            </w:pPr>
          </w:p>
        </w:tc>
      </w:tr>
      <w:tr w:rsidR="00000000" w14:paraId="443F80F7" w14:textId="77777777">
        <w:trPr>
          <w:divId w:val="106968622"/>
        </w:trPr>
        <w:tc>
          <w:tcPr>
            <w:tcW w:w="0" w:type="auto"/>
            <w:gridSpan w:val="3"/>
            <w:tcMar>
              <w:top w:w="30" w:type="dxa"/>
              <w:left w:w="20" w:type="dxa"/>
              <w:bottom w:w="30" w:type="dxa"/>
              <w:right w:w="20" w:type="dxa"/>
            </w:tcMar>
            <w:vAlign w:val="bottom"/>
            <w:hideMark/>
          </w:tcPr>
          <w:p w14:paraId="6D2AA2A8"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17AF05E3" w14:textId="77777777" w:rsidR="00000000" w:rsidRDefault="00E36B8C">
            <w:pPr>
              <w:rPr>
                <w:rFonts w:eastAsia="Times New Roman"/>
              </w:rPr>
            </w:pPr>
          </w:p>
        </w:tc>
        <w:tc>
          <w:tcPr>
            <w:tcW w:w="0" w:type="auto"/>
            <w:gridSpan w:val="3"/>
            <w:tcMar>
              <w:top w:w="30" w:type="dxa"/>
              <w:left w:w="20" w:type="dxa"/>
              <w:bottom w:w="30" w:type="dxa"/>
              <w:right w:w="20" w:type="dxa"/>
            </w:tcMar>
            <w:vAlign w:val="bottom"/>
            <w:hideMark/>
          </w:tcPr>
          <w:p w14:paraId="30819CDF" w14:textId="77777777" w:rsidR="00000000" w:rsidRDefault="00E36B8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14:paraId="776BF4D2" w14:textId="77777777" w:rsidR="00000000" w:rsidRDefault="00E36B8C">
            <w:pPr>
              <w:rPr>
                <w:rFonts w:eastAsia="Times New Roman"/>
              </w:rPr>
            </w:pPr>
          </w:p>
        </w:tc>
        <w:tc>
          <w:tcPr>
            <w:tcW w:w="0" w:type="auto"/>
            <w:gridSpan w:val="21"/>
            <w:tcMar>
              <w:top w:w="30" w:type="dxa"/>
              <w:left w:w="20" w:type="dxa"/>
              <w:bottom w:w="30" w:type="dxa"/>
              <w:right w:w="20" w:type="dxa"/>
            </w:tcMar>
            <w:vAlign w:val="bottom"/>
            <w:hideMark/>
          </w:tcPr>
          <w:p w14:paraId="039C0604" w14:textId="77777777" w:rsidR="00000000" w:rsidRDefault="00E36B8C">
            <w:pPr>
              <w:jc w:val="center"/>
              <w:rPr>
                <w:rFonts w:eastAsia="Times New Roman"/>
              </w:rPr>
            </w:pPr>
            <w:r>
              <w:rPr>
                <w:rFonts w:eastAsia="Times New Roman"/>
                <w:b/>
                <w:bCs/>
                <w:color w:val="000000"/>
                <w:sz w:val="16"/>
                <w:szCs w:val="16"/>
              </w:rPr>
              <w:t>Payments due by perio</w:t>
            </w:r>
            <w:r>
              <w:rPr>
                <w:rFonts w:eastAsia="Times New Roman"/>
                <w:b/>
                <w:bCs/>
                <w:color w:val="000000"/>
                <w:sz w:val="16"/>
                <w:szCs w:val="16"/>
              </w:rPr>
              <w:t>d</w:t>
            </w:r>
          </w:p>
        </w:tc>
        <w:tc>
          <w:tcPr>
            <w:tcW w:w="0" w:type="auto"/>
            <w:gridSpan w:val="3"/>
            <w:vAlign w:val="center"/>
            <w:hideMark/>
          </w:tcPr>
          <w:p w14:paraId="139F8652" w14:textId="77777777" w:rsidR="00000000" w:rsidRDefault="00E36B8C">
            <w:pPr>
              <w:jc w:val="center"/>
              <w:rPr>
                <w:rFonts w:eastAsia="Times New Roman"/>
              </w:rPr>
            </w:pPr>
          </w:p>
        </w:tc>
        <w:tc>
          <w:tcPr>
            <w:tcW w:w="0" w:type="auto"/>
            <w:gridSpan w:val="3"/>
            <w:vAlign w:val="center"/>
            <w:hideMark/>
          </w:tcPr>
          <w:p w14:paraId="69F0BA79" w14:textId="77777777" w:rsidR="00000000" w:rsidRDefault="00E36B8C">
            <w:pPr>
              <w:rPr>
                <w:rFonts w:eastAsia="Times New Roman"/>
                <w:sz w:val="20"/>
                <w:szCs w:val="20"/>
              </w:rPr>
            </w:pPr>
          </w:p>
        </w:tc>
        <w:tc>
          <w:tcPr>
            <w:tcW w:w="0" w:type="auto"/>
            <w:gridSpan w:val="3"/>
            <w:vAlign w:val="center"/>
            <w:hideMark/>
          </w:tcPr>
          <w:p w14:paraId="532EA71F" w14:textId="77777777" w:rsidR="00000000" w:rsidRDefault="00E36B8C">
            <w:pPr>
              <w:rPr>
                <w:rFonts w:eastAsia="Times New Roman"/>
                <w:sz w:val="20"/>
                <w:szCs w:val="20"/>
              </w:rPr>
            </w:pPr>
          </w:p>
        </w:tc>
        <w:tc>
          <w:tcPr>
            <w:tcW w:w="0" w:type="auto"/>
            <w:gridSpan w:val="3"/>
            <w:vAlign w:val="center"/>
            <w:hideMark/>
          </w:tcPr>
          <w:p w14:paraId="3FCE3112" w14:textId="77777777" w:rsidR="00000000" w:rsidRDefault="00E36B8C">
            <w:pPr>
              <w:rPr>
                <w:rFonts w:eastAsia="Times New Roman"/>
                <w:sz w:val="20"/>
                <w:szCs w:val="20"/>
              </w:rPr>
            </w:pPr>
          </w:p>
        </w:tc>
        <w:tc>
          <w:tcPr>
            <w:tcW w:w="0" w:type="auto"/>
            <w:gridSpan w:val="3"/>
            <w:vAlign w:val="center"/>
            <w:hideMark/>
          </w:tcPr>
          <w:p w14:paraId="643D4D17" w14:textId="77777777" w:rsidR="00000000" w:rsidRDefault="00E36B8C">
            <w:pPr>
              <w:rPr>
                <w:rFonts w:eastAsia="Times New Roman"/>
                <w:sz w:val="20"/>
                <w:szCs w:val="20"/>
              </w:rPr>
            </w:pPr>
          </w:p>
        </w:tc>
        <w:tc>
          <w:tcPr>
            <w:tcW w:w="0" w:type="auto"/>
            <w:gridSpan w:val="3"/>
            <w:vAlign w:val="center"/>
            <w:hideMark/>
          </w:tcPr>
          <w:p w14:paraId="1EC3451F" w14:textId="77777777" w:rsidR="00000000" w:rsidRDefault="00E36B8C">
            <w:pPr>
              <w:rPr>
                <w:rFonts w:eastAsia="Times New Roman"/>
                <w:sz w:val="20"/>
                <w:szCs w:val="20"/>
              </w:rPr>
            </w:pPr>
          </w:p>
        </w:tc>
      </w:tr>
      <w:tr w:rsidR="00000000" w14:paraId="5D7FE19D" w14:textId="77777777">
        <w:trPr>
          <w:divId w:val="106968622"/>
        </w:trPr>
        <w:tc>
          <w:tcPr>
            <w:tcW w:w="0" w:type="auto"/>
            <w:gridSpan w:val="3"/>
            <w:tcMar>
              <w:top w:w="30" w:type="dxa"/>
              <w:left w:w="20" w:type="dxa"/>
              <w:bottom w:w="30" w:type="dxa"/>
              <w:right w:w="20" w:type="dxa"/>
            </w:tcMar>
            <w:vAlign w:val="bottom"/>
            <w:hideMark/>
          </w:tcPr>
          <w:p w14:paraId="5343613D" w14:textId="77777777" w:rsidR="00000000" w:rsidRDefault="00E36B8C">
            <w:pPr>
              <w:rPr>
                <w:rFonts w:eastAsia="Times New Roman"/>
              </w:rPr>
            </w:pPr>
            <w:r>
              <w:rPr>
                <w:rFonts w:eastAsia="Times New Roman"/>
                <w:b/>
                <w:bCs/>
                <w:color w:val="000000"/>
                <w:sz w:val="16"/>
                <w:szCs w:val="16"/>
              </w:rPr>
              <w:t>Contractual Obligation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5AF6555F" w14:textId="77777777" w:rsidR="00000000" w:rsidRDefault="00E36B8C">
            <w:pPr>
              <w:rPr>
                <w:rFonts w:eastAsia="Times New Roman"/>
              </w:rPr>
            </w:pPr>
          </w:p>
        </w:tc>
        <w:tc>
          <w:tcPr>
            <w:tcW w:w="0" w:type="auto"/>
            <w:gridSpan w:val="3"/>
            <w:tcMar>
              <w:top w:w="30" w:type="dxa"/>
              <w:left w:w="20" w:type="dxa"/>
              <w:bottom w:w="30" w:type="dxa"/>
              <w:right w:w="20" w:type="dxa"/>
            </w:tcMar>
            <w:vAlign w:val="bottom"/>
            <w:hideMark/>
          </w:tcPr>
          <w:p w14:paraId="37361326" w14:textId="77777777" w:rsidR="00000000" w:rsidRDefault="00E36B8C">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14:paraId="30897963"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02A9FA" w14:textId="77777777" w:rsidR="00000000" w:rsidRDefault="00E36B8C">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14:paraId="723F9B95"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409313" w14:textId="77777777" w:rsidR="00000000" w:rsidRDefault="00E36B8C">
            <w:pPr>
              <w:jc w:val="center"/>
              <w:rPr>
                <w:rFonts w:eastAsia="Times New Roman"/>
              </w:rPr>
            </w:pPr>
            <w:r>
              <w:rPr>
                <w:rFonts w:eastAsia="Times New Roman"/>
                <w:b/>
                <w:bCs/>
                <w:color w:val="000000"/>
                <w:sz w:val="16"/>
                <w:szCs w:val="16"/>
              </w:rPr>
              <w:t>1-3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015701C5"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EB8915" w14:textId="77777777" w:rsidR="00000000" w:rsidRDefault="00E36B8C">
            <w:pPr>
              <w:jc w:val="center"/>
              <w:rPr>
                <w:rFonts w:eastAsia="Times New Roman"/>
              </w:rPr>
            </w:pPr>
            <w:r>
              <w:rPr>
                <w:rFonts w:eastAsia="Times New Roman"/>
                <w:b/>
                <w:bCs/>
                <w:color w:val="000000"/>
                <w:sz w:val="16"/>
                <w:szCs w:val="16"/>
              </w:rPr>
              <w:t>3-5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43F6AC0B" w14:textId="77777777" w:rsidR="00000000" w:rsidRDefault="00E36B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32F6EC" w14:textId="77777777" w:rsidR="00000000" w:rsidRDefault="00E36B8C">
            <w:pPr>
              <w:jc w:val="center"/>
              <w:rPr>
                <w:rFonts w:eastAsia="Times New Roman"/>
              </w:rPr>
            </w:pPr>
            <w:r>
              <w:rPr>
                <w:rFonts w:eastAsia="Times New Roman"/>
                <w:b/>
                <w:bCs/>
                <w:color w:val="000000"/>
                <w:sz w:val="16"/>
                <w:szCs w:val="16"/>
              </w:rPr>
              <w:t>Thereafte</w:t>
            </w:r>
            <w:r>
              <w:rPr>
                <w:rFonts w:eastAsia="Times New Roman"/>
                <w:b/>
                <w:bCs/>
                <w:color w:val="000000"/>
                <w:sz w:val="16"/>
                <w:szCs w:val="16"/>
              </w:rPr>
              <w:t>r</w:t>
            </w:r>
          </w:p>
        </w:tc>
        <w:tc>
          <w:tcPr>
            <w:tcW w:w="0" w:type="auto"/>
            <w:vAlign w:val="center"/>
            <w:hideMark/>
          </w:tcPr>
          <w:p w14:paraId="6337B3EB" w14:textId="77777777" w:rsidR="00000000" w:rsidRDefault="00E36B8C">
            <w:pPr>
              <w:rPr>
                <w:rFonts w:eastAsia="Times New Roman"/>
                <w:sz w:val="20"/>
                <w:szCs w:val="20"/>
              </w:rPr>
            </w:pPr>
          </w:p>
        </w:tc>
        <w:tc>
          <w:tcPr>
            <w:tcW w:w="0" w:type="auto"/>
            <w:vAlign w:val="center"/>
            <w:hideMark/>
          </w:tcPr>
          <w:p w14:paraId="6AFE25B2" w14:textId="77777777" w:rsidR="00000000" w:rsidRDefault="00E36B8C">
            <w:pPr>
              <w:rPr>
                <w:rFonts w:eastAsia="Times New Roman"/>
                <w:sz w:val="20"/>
                <w:szCs w:val="20"/>
              </w:rPr>
            </w:pPr>
          </w:p>
        </w:tc>
        <w:tc>
          <w:tcPr>
            <w:tcW w:w="0" w:type="auto"/>
            <w:vAlign w:val="center"/>
            <w:hideMark/>
          </w:tcPr>
          <w:p w14:paraId="32F90A03" w14:textId="77777777" w:rsidR="00000000" w:rsidRDefault="00E36B8C">
            <w:pPr>
              <w:rPr>
                <w:rFonts w:eastAsia="Times New Roman"/>
                <w:sz w:val="20"/>
                <w:szCs w:val="20"/>
              </w:rPr>
            </w:pPr>
          </w:p>
        </w:tc>
        <w:tc>
          <w:tcPr>
            <w:tcW w:w="0" w:type="auto"/>
            <w:vAlign w:val="center"/>
            <w:hideMark/>
          </w:tcPr>
          <w:p w14:paraId="1701E1BF" w14:textId="77777777" w:rsidR="00000000" w:rsidRDefault="00E36B8C">
            <w:pPr>
              <w:rPr>
                <w:rFonts w:eastAsia="Times New Roman"/>
                <w:sz w:val="20"/>
                <w:szCs w:val="20"/>
              </w:rPr>
            </w:pPr>
          </w:p>
        </w:tc>
        <w:tc>
          <w:tcPr>
            <w:tcW w:w="0" w:type="auto"/>
            <w:vAlign w:val="center"/>
            <w:hideMark/>
          </w:tcPr>
          <w:p w14:paraId="3E3E08E5" w14:textId="77777777" w:rsidR="00000000" w:rsidRDefault="00E36B8C">
            <w:pPr>
              <w:rPr>
                <w:rFonts w:eastAsia="Times New Roman"/>
                <w:sz w:val="20"/>
                <w:szCs w:val="20"/>
              </w:rPr>
            </w:pPr>
          </w:p>
        </w:tc>
        <w:tc>
          <w:tcPr>
            <w:tcW w:w="0" w:type="auto"/>
            <w:vAlign w:val="center"/>
            <w:hideMark/>
          </w:tcPr>
          <w:p w14:paraId="6CE80EFB" w14:textId="77777777" w:rsidR="00000000" w:rsidRDefault="00E36B8C">
            <w:pPr>
              <w:rPr>
                <w:rFonts w:eastAsia="Times New Roman"/>
                <w:sz w:val="20"/>
                <w:szCs w:val="20"/>
              </w:rPr>
            </w:pPr>
          </w:p>
        </w:tc>
        <w:tc>
          <w:tcPr>
            <w:tcW w:w="0" w:type="auto"/>
            <w:vAlign w:val="center"/>
            <w:hideMark/>
          </w:tcPr>
          <w:p w14:paraId="1D93B290" w14:textId="77777777" w:rsidR="00000000" w:rsidRDefault="00E36B8C">
            <w:pPr>
              <w:rPr>
                <w:rFonts w:eastAsia="Times New Roman"/>
                <w:sz w:val="20"/>
                <w:szCs w:val="20"/>
              </w:rPr>
            </w:pPr>
          </w:p>
        </w:tc>
        <w:tc>
          <w:tcPr>
            <w:tcW w:w="0" w:type="auto"/>
            <w:vAlign w:val="center"/>
            <w:hideMark/>
          </w:tcPr>
          <w:p w14:paraId="4636100F" w14:textId="77777777" w:rsidR="00000000" w:rsidRDefault="00E36B8C">
            <w:pPr>
              <w:rPr>
                <w:rFonts w:eastAsia="Times New Roman"/>
                <w:sz w:val="20"/>
                <w:szCs w:val="20"/>
              </w:rPr>
            </w:pPr>
          </w:p>
        </w:tc>
        <w:tc>
          <w:tcPr>
            <w:tcW w:w="0" w:type="auto"/>
            <w:vAlign w:val="center"/>
            <w:hideMark/>
          </w:tcPr>
          <w:p w14:paraId="2312EFCF" w14:textId="77777777" w:rsidR="00000000" w:rsidRDefault="00E36B8C">
            <w:pPr>
              <w:rPr>
                <w:rFonts w:eastAsia="Times New Roman"/>
                <w:sz w:val="20"/>
                <w:szCs w:val="20"/>
              </w:rPr>
            </w:pPr>
          </w:p>
        </w:tc>
        <w:tc>
          <w:tcPr>
            <w:tcW w:w="0" w:type="auto"/>
            <w:vAlign w:val="center"/>
            <w:hideMark/>
          </w:tcPr>
          <w:p w14:paraId="2886A24E" w14:textId="77777777" w:rsidR="00000000" w:rsidRDefault="00E36B8C">
            <w:pPr>
              <w:rPr>
                <w:rFonts w:eastAsia="Times New Roman"/>
                <w:sz w:val="20"/>
                <w:szCs w:val="20"/>
              </w:rPr>
            </w:pPr>
          </w:p>
        </w:tc>
        <w:tc>
          <w:tcPr>
            <w:tcW w:w="0" w:type="auto"/>
            <w:vAlign w:val="center"/>
            <w:hideMark/>
          </w:tcPr>
          <w:p w14:paraId="500D5676" w14:textId="77777777" w:rsidR="00000000" w:rsidRDefault="00E36B8C">
            <w:pPr>
              <w:rPr>
                <w:rFonts w:eastAsia="Times New Roman"/>
                <w:sz w:val="20"/>
                <w:szCs w:val="20"/>
              </w:rPr>
            </w:pPr>
          </w:p>
        </w:tc>
        <w:tc>
          <w:tcPr>
            <w:tcW w:w="0" w:type="auto"/>
            <w:vAlign w:val="center"/>
            <w:hideMark/>
          </w:tcPr>
          <w:p w14:paraId="2ABADBB0" w14:textId="77777777" w:rsidR="00000000" w:rsidRDefault="00E36B8C">
            <w:pPr>
              <w:rPr>
                <w:rFonts w:eastAsia="Times New Roman"/>
                <w:sz w:val="20"/>
                <w:szCs w:val="20"/>
              </w:rPr>
            </w:pPr>
          </w:p>
        </w:tc>
        <w:tc>
          <w:tcPr>
            <w:tcW w:w="0" w:type="auto"/>
            <w:vAlign w:val="center"/>
            <w:hideMark/>
          </w:tcPr>
          <w:p w14:paraId="5D8ABB37" w14:textId="77777777" w:rsidR="00000000" w:rsidRDefault="00E36B8C">
            <w:pPr>
              <w:rPr>
                <w:rFonts w:eastAsia="Times New Roman"/>
                <w:sz w:val="20"/>
                <w:szCs w:val="20"/>
              </w:rPr>
            </w:pPr>
          </w:p>
        </w:tc>
        <w:tc>
          <w:tcPr>
            <w:tcW w:w="0" w:type="auto"/>
            <w:vAlign w:val="center"/>
            <w:hideMark/>
          </w:tcPr>
          <w:p w14:paraId="2E3D0360" w14:textId="77777777" w:rsidR="00000000" w:rsidRDefault="00E36B8C">
            <w:pPr>
              <w:rPr>
                <w:rFonts w:eastAsia="Times New Roman"/>
                <w:sz w:val="20"/>
                <w:szCs w:val="20"/>
              </w:rPr>
            </w:pPr>
          </w:p>
        </w:tc>
        <w:tc>
          <w:tcPr>
            <w:tcW w:w="0" w:type="auto"/>
            <w:vAlign w:val="center"/>
            <w:hideMark/>
          </w:tcPr>
          <w:p w14:paraId="75B73DE8" w14:textId="77777777" w:rsidR="00000000" w:rsidRDefault="00E36B8C">
            <w:pPr>
              <w:rPr>
                <w:rFonts w:eastAsia="Times New Roman"/>
                <w:sz w:val="20"/>
                <w:szCs w:val="20"/>
              </w:rPr>
            </w:pPr>
          </w:p>
        </w:tc>
        <w:tc>
          <w:tcPr>
            <w:tcW w:w="0" w:type="auto"/>
            <w:vAlign w:val="center"/>
            <w:hideMark/>
          </w:tcPr>
          <w:p w14:paraId="11CEEACA" w14:textId="77777777" w:rsidR="00000000" w:rsidRDefault="00E36B8C">
            <w:pPr>
              <w:rPr>
                <w:rFonts w:eastAsia="Times New Roman"/>
                <w:sz w:val="20"/>
                <w:szCs w:val="20"/>
              </w:rPr>
            </w:pPr>
          </w:p>
        </w:tc>
        <w:tc>
          <w:tcPr>
            <w:tcW w:w="0" w:type="auto"/>
            <w:vAlign w:val="center"/>
            <w:hideMark/>
          </w:tcPr>
          <w:p w14:paraId="4A120473" w14:textId="77777777" w:rsidR="00000000" w:rsidRDefault="00E36B8C">
            <w:pPr>
              <w:rPr>
                <w:rFonts w:eastAsia="Times New Roman"/>
                <w:sz w:val="20"/>
                <w:szCs w:val="20"/>
              </w:rPr>
            </w:pPr>
          </w:p>
        </w:tc>
        <w:tc>
          <w:tcPr>
            <w:tcW w:w="0" w:type="auto"/>
            <w:vAlign w:val="center"/>
            <w:hideMark/>
          </w:tcPr>
          <w:p w14:paraId="30418B0B" w14:textId="77777777" w:rsidR="00000000" w:rsidRDefault="00E36B8C">
            <w:pPr>
              <w:rPr>
                <w:rFonts w:eastAsia="Times New Roman"/>
                <w:sz w:val="20"/>
                <w:szCs w:val="20"/>
              </w:rPr>
            </w:pPr>
          </w:p>
        </w:tc>
      </w:tr>
      <w:tr w:rsidR="00000000" w14:paraId="704C150C" w14:textId="77777777">
        <w:trPr>
          <w:divId w:val="106968622"/>
        </w:trPr>
        <w:tc>
          <w:tcPr>
            <w:tcW w:w="0" w:type="auto"/>
            <w:gridSpan w:val="3"/>
            <w:vAlign w:val="center"/>
            <w:hideMark/>
          </w:tcPr>
          <w:p w14:paraId="0DFF1BDB" w14:textId="77777777" w:rsidR="00000000" w:rsidRDefault="00E36B8C">
            <w:pPr>
              <w:jc w:val="center"/>
              <w:rPr>
                <w:rFonts w:eastAsia="Times New Roman"/>
              </w:rPr>
            </w:pPr>
          </w:p>
        </w:tc>
        <w:tc>
          <w:tcPr>
            <w:tcW w:w="0" w:type="auto"/>
            <w:gridSpan w:val="3"/>
            <w:vAlign w:val="center"/>
            <w:hideMark/>
          </w:tcPr>
          <w:p w14:paraId="0EDC4F8B" w14:textId="77777777" w:rsidR="00000000" w:rsidRDefault="00E36B8C">
            <w:pPr>
              <w:rPr>
                <w:rFonts w:eastAsia="Times New Roman"/>
                <w:sz w:val="20"/>
                <w:szCs w:val="20"/>
              </w:rPr>
            </w:pPr>
          </w:p>
        </w:tc>
        <w:tc>
          <w:tcPr>
            <w:tcW w:w="0" w:type="auto"/>
            <w:gridSpan w:val="3"/>
            <w:vAlign w:val="center"/>
            <w:hideMark/>
          </w:tcPr>
          <w:p w14:paraId="34E436B4" w14:textId="77777777" w:rsidR="00000000" w:rsidRDefault="00E36B8C">
            <w:pPr>
              <w:rPr>
                <w:rFonts w:eastAsia="Times New Roman"/>
                <w:sz w:val="20"/>
                <w:szCs w:val="20"/>
              </w:rPr>
            </w:pPr>
          </w:p>
        </w:tc>
        <w:tc>
          <w:tcPr>
            <w:tcW w:w="0" w:type="auto"/>
            <w:gridSpan w:val="3"/>
            <w:vAlign w:val="center"/>
            <w:hideMark/>
          </w:tcPr>
          <w:p w14:paraId="32135B80" w14:textId="77777777" w:rsidR="00000000" w:rsidRDefault="00E36B8C">
            <w:pPr>
              <w:rPr>
                <w:rFonts w:eastAsia="Times New Roman"/>
                <w:sz w:val="20"/>
                <w:szCs w:val="20"/>
              </w:rPr>
            </w:pPr>
          </w:p>
        </w:tc>
        <w:tc>
          <w:tcPr>
            <w:tcW w:w="0" w:type="auto"/>
            <w:gridSpan w:val="3"/>
            <w:vAlign w:val="center"/>
            <w:hideMark/>
          </w:tcPr>
          <w:p w14:paraId="2BAA1B9D" w14:textId="77777777" w:rsidR="00000000" w:rsidRDefault="00E36B8C">
            <w:pPr>
              <w:rPr>
                <w:rFonts w:eastAsia="Times New Roman"/>
                <w:sz w:val="20"/>
                <w:szCs w:val="20"/>
              </w:rPr>
            </w:pPr>
          </w:p>
        </w:tc>
        <w:tc>
          <w:tcPr>
            <w:tcW w:w="0" w:type="auto"/>
            <w:gridSpan w:val="3"/>
            <w:vAlign w:val="center"/>
            <w:hideMark/>
          </w:tcPr>
          <w:p w14:paraId="37F20EE8" w14:textId="77777777" w:rsidR="00000000" w:rsidRDefault="00E36B8C">
            <w:pPr>
              <w:rPr>
                <w:rFonts w:eastAsia="Times New Roman"/>
                <w:sz w:val="20"/>
                <w:szCs w:val="20"/>
              </w:rPr>
            </w:pPr>
          </w:p>
        </w:tc>
        <w:tc>
          <w:tcPr>
            <w:tcW w:w="0" w:type="auto"/>
            <w:gridSpan w:val="3"/>
            <w:vAlign w:val="center"/>
            <w:hideMark/>
          </w:tcPr>
          <w:p w14:paraId="5C32AEF3" w14:textId="77777777" w:rsidR="00000000" w:rsidRDefault="00E36B8C">
            <w:pPr>
              <w:rPr>
                <w:rFonts w:eastAsia="Times New Roman"/>
                <w:sz w:val="20"/>
                <w:szCs w:val="20"/>
              </w:rPr>
            </w:pPr>
          </w:p>
        </w:tc>
        <w:tc>
          <w:tcPr>
            <w:tcW w:w="0" w:type="auto"/>
            <w:gridSpan w:val="3"/>
            <w:vAlign w:val="center"/>
            <w:hideMark/>
          </w:tcPr>
          <w:p w14:paraId="1F6E83DC" w14:textId="77777777" w:rsidR="00000000" w:rsidRDefault="00E36B8C">
            <w:pPr>
              <w:rPr>
                <w:rFonts w:eastAsia="Times New Roman"/>
                <w:sz w:val="20"/>
                <w:szCs w:val="20"/>
              </w:rPr>
            </w:pPr>
          </w:p>
        </w:tc>
        <w:tc>
          <w:tcPr>
            <w:tcW w:w="0" w:type="auto"/>
            <w:gridSpan w:val="3"/>
            <w:vAlign w:val="center"/>
            <w:hideMark/>
          </w:tcPr>
          <w:p w14:paraId="6DC551C1" w14:textId="77777777" w:rsidR="00000000" w:rsidRDefault="00E36B8C">
            <w:pPr>
              <w:rPr>
                <w:rFonts w:eastAsia="Times New Roman"/>
                <w:sz w:val="20"/>
                <w:szCs w:val="20"/>
              </w:rPr>
            </w:pPr>
          </w:p>
        </w:tc>
        <w:tc>
          <w:tcPr>
            <w:tcW w:w="0" w:type="auto"/>
            <w:gridSpan w:val="3"/>
            <w:vAlign w:val="center"/>
            <w:hideMark/>
          </w:tcPr>
          <w:p w14:paraId="45DE5A37" w14:textId="77777777" w:rsidR="00000000" w:rsidRDefault="00E36B8C">
            <w:pPr>
              <w:rPr>
                <w:rFonts w:eastAsia="Times New Roman"/>
                <w:sz w:val="20"/>
                <w:szCs w:val="20"/>
              </w:rPr>
            </w:pPr>
          </w:p>
        </w:tc>
        <w:tc>
          <w:tcPr>
            <w:tcW w:w="0" w:type="auto"/>
            <w:gridSpan w:val="3"/>
            <w:vAlign w:val="center"/>
            <w:hideMark/>
          </w:tcPr>
          <w:p w14:paraId="7E37C89E" w14:textId="77777777" w:rsidR="00000000" w:rsidRDefault="00E36B8C">
            <w:pPr>
              <w:rPr>
                <w:rFonts w:eastAsia="Times New Roman"/>
                <w:sz w:val="20"/>
                <w:szCs w:val="20"/>
              </w:rPr>
            </w:pPr>
          </w:p>
        </w:tc>
        <w:tc>
          <w:tcPr>
            <w:tcW w:w="0" w:type="auto"/>
            <w:vAlign w:val="center"/>
            <w:hideMark/>
          </w:tcPr>
          <w:p w14:paraId="3D185108" w14:textId="77777777" w:rsidR="00000000" w:rsidRDefault="00E36B8C">
            <w:pPr>
              <w:rPr>
                <w:rFonts w:eastAsia="Times New Roman"/>
                <w:sz w:val="20"/>
                <w:szCs w:val="20"/>
              </w:rPr>
            </w:pPr>
          </w:p>
        </w:tc>
        <w:tc>
          <w:tcPr>
            <w:tcW w:w="0" w:type="auto"/>
            <w:vAlign w:val="center"/>
            <w:hideMark/>
          </w:tcPr>
          <w:p w14:paraId="68E96EA7" w14:textId="77777777" w:rsidR="00000000" w:rsidRDefault="00E36B8C">
            <w:pPr>
              <w:rPr>
                <w:rFonts w:eastAsia="Times New Roman"/>
                <w:sz w:val="20"/>
                <w:szCs w:val="20"/>
              </w:rPr>
            </w:pPr>
          </w:p>
        </w:tc>
        <w:tc>
          <w:tcPr>
            <w:tcW w:w="0" w:type="auto"/>
            <w:vAlign w:val="center"/>
            <w:hideMark/>
          </w:tcPr>
          <w:p w14:paraId="5E46F932" w14:textId="77777777" w:rsidR="00000000" w:rsidRDefault="00E36B8C">
            <w:pPr>
              <w:rPr>
                <w:rFonts w:eastAsia="Times New Roman"/>
                <w:sz w:val="20"/>
                <w:szCs w:val="20"/>
              </w:rPr>
            </w:pPr>
          </w:p>
        </w:tc>
        <w:tc>
          <w:tcPr>
            <w:tcW w:w="0" w:type="auto"/>
            <w:vAlign w:val="center"/>
            <w:hideMark/>
          </w:tcPr>
          <w:p w14:paraId="63D2EF05" w14:textId="77777777" w:rsidR="00000000" w:rsidRDefault="00E36B8C">
            <w:pPr>
              <w:rPr>
                <w:rFonts w:eastAsia="Times New Roman"/>
                <w:sz w:val="20"/>
                <w:szCs w:val="20"/>
              </w:rPr>
            </w:pPr>
          </w:p>
        </w:tc>
        <w:tc>
          <w:tcPr>
            <w:tcW w:w="0" w:type="auto"/>
            <w:vAlign w:val="center"/>
            <w:hideMark/>
          </w:tcPr>
          <w:p w14:paraId="2E287653" w14:textId="77777777" w:rsidR="00000000" w:rsidRDefault="00E36B8C">
            <w:pPr>
              <w:rPr>
                <w:rFonts w:eastAsia="Times New Roman"/>
                <w:sz w:val="20"/>
                <w:szCs w:val="20"/>
              </w:rPr>
            </w:pPr>
          </w:p>
        </w:tc>
        <w:tc>
          <w:tcPr>
            <w:tcW w:w="0" w:type="auto"/>
            <w:vAlign w:val="center"/>
            <w:hideMark/>
          </w:tcPr>
          <w:p w14:paraId="61500A05" w14:textId="77777777" w:rsidR="00000000" w:rsidRDefault="00E36B8C">
            <w:pPr>
              <w:rPr>
                <w:rFonts w:eastAsia="Times New Roman"/>
                <w:sz w:val="20"/>
                <w:szCs w:val="20"/>
              </w:rPr>
            </w:pPr>
          </w:p>
        </w:tc>
        <w:tc>
          <w:tcPr>
            <w:tcW w:w="0" w:type="auto"/>
            <w:vAlign w:val="center"/>
            <w:hideMark/>
          </w:tcPr>
          <w:p w14:paraId="569D40AD" w14:textId="77777777" w:rsidR="00000000" w:rsidRDefault="00E36B8C">
            <w:pPr>
              <w:rPr>
                <w:rFonts w:eastAsia="Times New Roman"/>
                <w:sz w:val="20"/>
                <w:szCs w:val="20"/>
              </w:rPr>
            </w:pPr>
          </w:p>
        </w:tc>
        <w:tc>
          <w:tcPr>
            <w:tcW w:w="0" w:type="auto"/>
            <w:vAlign w:val="center"/>
            <w:hideMark/>
          </w:tcPr>
          <w:p w14:paraId="69C70509" w14:textId="77777777" w:rsidR="00000000" w:rsidRDefault="00E36B8C">
            <w:pPr>
              <w:rPr>
                <w:rFonts w:eastAsia="Times New Roman"/>
                <w:sz w:val="20"/>
                <w:szCs w:val="20"/>
              </w:rPr>
            </w:pPr>
          </w:p>
        </w:tc>
        <w:tc>
          <w:tcPr>
            <w:tcW w:w="0" w:type="auto"/>
            <w:vAlign w:val="center"/>
            <w:hideMark/>
          </w:tcPr>
          <w:p w14:paraId="13192275" w14:textId="77777777" w:rsidR="00000000" w:rsidRDefault="00E36B8C">
            <w:pPr>
              <w:rPr>
                <w:rFonts w:eastAsia="Times New Roman"/>
                <w:sz w:val="20"/>
                <w:szCs w:val="20"/>
              </w:rPr>
            </w:pPr>
          </w:p>
        </w:tc>
        <w:tc>
          <w:tcPr>
            <w:tcW w:w="0" w:type="auto"/>
            <w:vAlign w:val="center"/>
            <w:hideMark/>
          </w:tcPr>
          <w:p w14:paraId="464BA377" w14:textId="77777777" w:rsidR="00000000" w:rsidRDefault="00E36B8C">
            <w:pPr>
              <w:rPr>
                <w:rFonts w:eastAsia="Times New Roman"/>
                <w:sz w:val="20"/>
                <w:szCs w:val="20"/>
              </w:rPr>
            </w:pPr>
          </w:p>
        </w:tc>
        <w:tc>
          <w:tcPr>
            <w:tcW w:w="0" w:type="auto"/>
            <w:vAlign w:val="center"/>
            <w:hideMark/>
          </w:tcPr>
          <w:p w14:paraId="5ECAF893" w14:textId="77777777" w:rsidR="00000000" w:rsidRDefault="00E36B8C">
            <w:pPr>
              <w:rPr>
                <w:rFonts w:eastAsia="Times New Roman"/>
                <w:sz w:val="20"/>
                <w:szCs w:val="20"/>
              </w:rPr>
            </w:pPr>
          </w:p>
        </w:tc>
        <w:tc>
          <w:tcPr>
            <w:tcW w:w="0" w:type="auto"/>
            <w:vAlign w:val="center"/>
            <w:hideMark/>
          </w:tcPr>
          <w:p w14:paraId="2BAF1245" w14:textId="77777777" w:rsidR="00000000" w:rsidRDefault="00E36B8C">
            <w:pPr>
              <w:rPr>
                <w:rFonts w:eastAsia="Times New Roman"/>
                <w:sz w:val="20"/>
                <w:szCs w:val="20"/>
              </w:rPr>
            </w:pPr>
          </w:p>
        </w:tc>
        <w:tc>
          <w:tcPr>
            <w:tcW w:w="0" w:type="auto"/>
            <w:vAlign w:val="center"/>
            <w:hideMark/>
          </w:tcPr>
          <w:p w14:paraId="765CA5FF" w14:textId="77777777" w:rsidR="00000000" w:rsidRDefault="00E36B8C">
            <w:pPr>
              <w:rPr>
                <w:rFonts w:eastAsia="Times New Roman"/>
                <w:sz w:val="20"/>
                <w:szCs w:val="20"/>
              </w:rPr>
            </w:pPr>
          </w:p>
        </w:tc>
        <w:tc>
          <w:tcPr>
            <w:tcW w:w="0" w:type="auto"/>
            <w:vAlign w:val="center"/>
            <w:hideMark/>
          </w:tcPr>
          <w:p w14:paraId="5B592C09" w14:textId="77777777" w:rsidR="00000000" w:rsidRDefault="00E36B8C">
            <w:pPr>
              <w:rPr>
                <w:rFonts w:eastAsia="Times New Roman"/>
                <w:sz w:val="20"/>
                <w:szCs w:val="20"/>
              </w:rPr>
            </w:pPr>
          </w:p>
        </w:tc>
        <w:tc>
          <w:tcPr>
            <w:tcW w:w="0" w:type="auto"/>
            <w:vAlign w:val="center"/>
            <w:hideMark/>
          </w:tcPr>
          <w:p w14:paraId="06FB2D9D" w14:textId="77777777" w:rsidR="00000000" w:rsidRDefault="00E36B8C">
            <w:pPr>
              <w:rPr>
                <w:rFonts w:eastAsia="Times New Roman"/>
                <w:sz w:val="20"/>
                <w:szCs w:val="20"/>
              </w:rPr>
            </w:pPr>
          </w:p>
        </w:tc>
        <w:tc>
          <w:tcPr>
            <w:tcW w:w="0" w:type="auto"/>
            <w:vAlign w:val="center"/>
            <w:hideMark/>
          </w:tcPr>
          <w:p w14:paraId="6D11996E" w14:textId="77777777" w:rsidR="00000000" w:rsidRDefault="00E36B8C">
            <w:pPr>
              <w:rPr>
                <w:rFonts w:eastAsia="Times New Roman"/>
                <w:sz w:val="20"/>
                <w:szCs w:val="20"/>
              </w:rPr>
            </w:pPr>
          </w:p>
        </w:tc>
        <w:tc>
          <w:tcPr>
            <w:tcW w:w="0" w:type="auto"/>
            <w:vAlign w:val="center"/>
            <w:hideMark/>
          </w:tcPr>
          <w:p w14:paraId="5737F00B" w14:textId="77777777" w:rsidR="00000000" w:rsidRDefault="00E36B8C">
            <w:pPr>
              <w:rPr>
                <w:rFonts w:eastAsia="Times New Roman"/>
                <w:sz w:val="20"/>
                <w:szCs w:val="20"/>
              </w:rPr>
            </w:pPr>
          </w:p>
        </w:tc>
        <w:tc>
          <w:tcPr>
            <w:tcW w:w="0" w:type="auto"/>
            <w:vAlign w:val="center"/>
            <w:hideMark/>
          </w:tcPr>
          <w:p w14:paraId="1800C32B" w14:textId="77777777" w:rsidR="00000000" w:rsidRDefault="00E36B8C">
            <w:pPr>
              <w:rPr>
                <w:rFonts w:eastAsia="Times New Roman"/>
                <w:sz w:val="20"/>
                <w:szCs w:val="20"/>
              </w:rPr>
            </w:pPr>
          </w:p>
        </w:tc>
      </w:tr>
      <w:tr w:rsidR="00000000" w14:paraId="12E7FC4A" w14:textId="77777777">
        <w:trPr>
          <w:divId w:val="106968622"/>
        </w:trPr>
        <w:tc>
          <w:tcPr>
            <w:tcW w:w="0" w:type="auto"/>
            <w:gridSpan w:val="3"/>
            <w:vAlign w:val="center"/>
            <w:hideMark/>
          </w:tcPr>
          <w:p w14:paraId="31D051B1" w14:textId="77777777" w:rsidR="00000000" w:rsidRDefault="00E36B8C">
            <w:pPr>
              <w:rPr>
                <w:rFonts w:eastAsia="Times New Roman"/>
                <w:sz w:val="20"/>
                <w:szCs w:val="20"/>
              </w:rPr>
            </w:pPr>
          </w:p>
        </w:tc>
        <w:tc>
          <w:tcPr>
            <w:tcW w:w="0" w:type="auto"/>
            <w:gridSpan w:val="3"/>
            <w:vAlign w:val="center"/>
            <w:hideMark/>
          </w:tcPr>
          <w:p w14:paraId="1FDAAF2C" w14:textId="77777777" w:rsidR="00000000" w:rsidRDefault="00E36B8C">
            <w:pPr>
              <w:rPr>
                <w:rFonts w:eastAsia="Times New Roman"/>
                <w:sz w:val="20"/>
                <w:szCs w:val="20"/>
              </w:rPr>
            </w:pPr>
          </w:p>
        </w:tc>
        <w:tc>
          <w:tcPr>
            <w:tcW w:w="0" w:type="auto"/>
            <w:gridSpan w:val="3"/>
            <w:vAlign w:val="center"/>
            <w:hideMark/>
          </w:tcPr>
          <w:p w14:paraId="237EE37B" w14:textId="77777777" w:rsidR="00000000" w:rsidRDefault="00E36B8C">
            <w:pPr>
              <w:rPr>
                <w:rFonts w:eastAsia="Times New Roman"/>
                <w:sz w:val="20"/>
                <w:szCs w:val="20"/>
              </w:rPr>
            </w:pPr>
          </w:p>
        </w:tc>
        <w:tc>
          <w:tcPr>
            <w:tcW w:w="0" w:type="auto"/>
            <w:gridSpan w:val="3"/>
            <w:vAlign w:val="center"/>
            <w:hideMark/>
          </w:tcPr>
          <w:p w14:paraId="55E9BDE0" w14:textId="77777777" w:rsidR="00000000" w:rsidRDefault="00E36B8C">
            <w:pPr>
              <w:rPr>
                <w:rFonts w:eastAsia="Times New Roman"/>
                <w:sz w:val="20"/>
                <w:szCs w:val="20"/>
              </w:rPr>
            </w:pPr>
          </w:p>
        </w:tc>
        <w:tc>
          <w:tcPr>
            <w:tcW w:w="0" w:type="auto"/>
            <w:gridSpan w:val="3"/>
            <w:vAlign w:val="center"/>
            <w:hideMark/>
          </w:tcPr>
          <w:p w14:paraId="03260C33" w14:textId="77777777" w:rsidR="00000000" w:rsidRDefault="00E36B8C">
            <w:pPr>
              <w:rPr>
                <w:rFonts w:eastAsia="Times New Roman"/>
                <w:sz w:val="20"/>
                <w:szCs w:val="20"/>
              </w:rPr>
            </w:pPr>
          </w:p>
        </w:tc>
        <w:tc>
          <w:tcPr>
            <w:tcW w:w="0" w:type="auto"/>
            <w:gridSpan w:val="3"/>
            <w:vAlign w:val="center"/>
            <w:hideMark/>
          </w:tcPr>
          <w:p w14:paraId="65AEC17D" w14:textId="77777777" w:rsidR="00000000" w:rsidRDefault="00E36B8C">
            <w:pPr>
              <w:rPr>
                <w:rFonts w:eastAsia="Times New Roman"/>
                <w:sz w:val="20"/>
                <w:szCs w:val="20"/>
              </w:rPr>
            </w:pPr>
          </w:p>
        </w:tc>
        <w:tc>
          <w:tcPr>
            <w:tcW w:w="0" w:type="auto"/>
            <w:gridSpan w:val="3"/>
            <w:vAlign w:val="center"/>
            <w:hideMark/>
          </w:tcPr>
          <w:p w14:paraId="7C41C4C1" w14:textId="77777777" w:rsidR="00000000" w:rsidRDefault="00E36B8C">
            <w:pPr>
              <w:rPr>
                <w:rFonts w:eastAsia="Times New Roman"/>
                <w:sz w:val="20"/>
                <w:szCs w:val="20"/>
              </w:rPr>
            </w:pPr>
          </w:p>
        </w:tc>
        <w:tc>
          <w:tcPr>
            <w:tcW w:w="0" w:type="auto"/>
            <w:gridSpan w:val="3"/>
            <w:vAlign w:val="center"/>
            <w:hideMark/>
          </w:tcPr>
          <w:p w14:paraId="022629FC" w14:textId="77777777" w:rsidR="00000000" w:rsidRDefault="00E36B8C">
            <w:pPr>
              <w:rPr>
                <w:rFonts w:eastAsia="Times New Roman"/>
                <w:sz w:val="20"/>
                <w:szCs w:val="20"/>
              </w:rPr>
            </w:pPr>
          </w:p>
        </w:tc>
        <w:tc>
          <w:tcPr>
            <w:tcW w:w="0" w:type="auto"/>
            <w:gridSpan w:val="3"/>
            <w:vAlign w:val="center"/>
            <w:hideMark/>
          </w:tcPr>
          <w:p w14:paraId="0D25646B" w14:textId="77777777" w:rsidR="00000000" w:rsidRDefault="00E36B8C">
            <w:pPr>
              <w:rPr>
                <w:rFonts w:eastAsia="Times New Roman"/>
                <w:sz w:val="20"/>
                <w:szCs w:val="20"/>
              </w:rPr>
            </w:pPr>
          </w:p>
        </w:tc>
        <w:tc>
          <w:tcPr>
            <w:tcW w:w="0" w:type="auto"/>
            <w:gridSpan w:val="3"/>
            <w:vAlign w:val="center"/>
            <w:hideMark/>
          </w:tcPr>
          <w:p w14:paraId="6E8A155E" w14:textId="77777777" w:rsidR="00000000" w:rsidRDefault="00E36B8C">
            <w:pPr>
              <w:rPr>
                <w:rFonts w:eastAsia="Times New Roman"/>
                <w:sz w:val="20"/>
                <w:szCs w:val="20"/>
              </w:rPr>
            </w:pPr>
          </w:p>
        </w:tc>
        <w:tc>
          <w:tcPr>
            <w:tcW w:w="0" w:type="auto"/>
            <w:gridSpan w:val="3"/>
            <w:vAlign w:val="center"/>
            <w:hideMark/>
          </w:tcPr>
          <w:p w14:paraId="4262A655" w14:textId="77777777" w:rsidR="00000000" w:rsidRDefault="00E36B8C">
            <w:pPr>
              <w:rPr>
                <w:rFonts w:eastAsia="Times New Roman"/>
                <w:sz w:val="20"/>
                <w:szCs w:val="20"/>
              </w:rPr>
            </w:pPr>
          </w:p>
        </w:tc>
        <w:tc>
          <w:tcPr>
            <w:tcW w:w="0" w:type="auto"/>
            <w:vAlign w:val="center"/>
            <w:hideMark/>
          </w:tcPr>
          <w:p w14:paraId="5D93EADC" w14:textId="77777777" w:rsidR="00000000" w:rsidRDefault="00E36B8C">
            <w:pPr>
              <w:rPr>
                <w:rFonts w:eastAsia="Times New Roman"/>
                <w:sz w:val="20"/>
                <w:szCs w:val="20"/>
              </w:rPr>
            </w:pPr>
          </w:p>
        </w:tc>
        <w:tc>
          <w:tcPr>
            <w:tcW w:w="0" w:type="auto"/>
            <w:vAlign w:val="center"/>
            <w:hideMark/>
          </w:tcPr>
          <w:p w14:paraId="0EA5EDEA" w14:textId="77777777" w:rsidR="00000000" w:rsidRDefault="00E36B8C">
            <w:pPr>
              <w:rPr>
                <w:rFonts w:eastAsia="Times New Roman"/>
                <w:sz w:val="20"/>
                <w:szCs w:val="20"/>
              </w:rPr>
            </w:pPr>
          </w:p>
        </w:tc>
        <w:tc>
          <w:tcPr>
            <w:tcW w:w="0" w:type="auto"/>
            <w:vAlign w:val="center"/>
            <w:hideMark/>
          </w:tcPr>
          <w:p w14:paraId="0EA4E461" w14:textId="77777777" w:rsidR="00000000" w:rsidRDefault="00E36B8C">
            <w:pPr>
              <w:rPr>
                <w:rFonts w:eastAsia="Times New Roman"/>
                <w:sz w:val="20"/>
                <w:szCs w:val="20"/>
              </w:rPr>
            </w:pPr>
          </w:p>
        </w:tc>
        <w:tc>
          <w:tcPr>
            <w:tcW w:w="0" w:type="auto"/>
            <w:vAlign w:val="center"/>
            <w:hideMark/>
          </w:tcPr>
          <w:p w14:paraId="66DA23D2" w14:textId="77777777" w:rsidR="00000000" w:rsidRDefault="00E36B8C">
            <w:pPr>
              <w:rPr>
                <w:rFonts w:eastAsia="Times New Roman"/>
                <w:sz w:val="20"/>
                <w:szCs w:val="20"/>
              </w:rPr>
            </w:pPr>
          </w:p>
        </w:tc>
        <w:tc>
          <w:tcPr>
            <w:tcW w:w="0" w:type="auto"/>
            <w:vAlign w:val="center"/>
            <w:hideMark/>
          </w:tcPr>
          <w:p w14:paraId="599D0D2C" w14:textId="77777777" w:rsidR="00000000" w:rsidRDefault="00E36B8C">
            <w:pPr>
              <w:rPr>
                <w:rFonts w:eastAsia="Times New Roman"/>
                <w:sz w:val="20"/>
                <w:szCs w:val="20"/>
              </w:rPr>
            </w:pPr>
          </w:p>
        </w:tc>
        <w:tc>
          <w:tcPr>
            <w:tcW w:w="0" w:type="auto"/>
            <w:vAlign w:val="center"/>
            <w:hideMark/>
          </w:tcPr>
          <w:p w14:paraId="790F41AC" w14:textId="77777777" w:rsidR="00000000" w:rsidRDefault="00E36B8C">
            <w:pPr>
              <w:rPr>
                <w:rFonts w:eastAsia="Times New Roman"/>
                <w:sz w:val="20"/>
                <w:szCs w:val="20"/>
              </w:rPr>
            </w:pPr>
          </w:p>
        </w:tc>
        <w:tc>
          <w:tcPr>
            <w:tcW w:w="0" w:type="auto"/>
            <w:vAlign w:val="center"/>
            <w:hideMark/>
          </w:tcPr>
          <w:p w14:paraId="59576AE1" w14:textId="77777777" w:rsidR="00000000" w:rsidRDefault="00E36B8C">
            <w:pPr>
              <w:rPr>
                <w:rFonts w:eastAsia="Times New Roman"/>
                <w:sz w:val="20"/>
                <w:szCs w:val="20"/>
              </w:rPr>
            </w:pPr>
          </w:p>
        </w:tc>
        <w:tc>
          <w:tcPr>
            <w:tcW w:w="0" w:type="auto"/>
            <w:vAlign w:val="center"/>
            <w:hideMark/>
          </w:tcPr>
          <w:p w14:paraId="09AC1C46" w14:textId="77777777" w:rsidR="00000000" w:rsidRDefault="00E36B8C">
            <w:pPr>
              <w:rPr>
                <w:rFonts w:eastAsia="Times New Roman"/>
                <w:sz w:val="20"/>
                <w:szCs w:val="20"/>
              </w:rPr>
            </w:pPr>
          </w:p>
        </w:tc>
        <w:tc>
          <w:tcPr>
            <w:tcW w:w="0" w:type="auto"/>
            <w:vAlign w:val="center"/>
            <w:hideMark/>
          </w:tcPr>
          <w:p w14:paraId="2AC55770" w14:textId="77777777" w:rsidR="00000000" w:rsidRDefault="00E36B8C">
            <w:pPr>
              <w:rPr>
                <w:rFonts w:eastAsia="Times New Roman"/>
                <w:sz w:val="20"/>
                <w:szCs w:val="20"/>
              </w:rPr>
            </w:pPr>
          </w:p>
        </w:tc>
        <w:tc>
          <w:tcPr>
            <w:tcW w:w="0" w:type="auto"/>
            <w:vAlign w:val="center"/>
            <w:hideMark/>
          </w:tcPr>
          <w:p w14:paraId="6FB82B64" w14:textId="77777777" w:rsidR="00000000" w:rsidRDefault="00E36B8C">
            <w:pPr>
              <w:rPr>
                <w:rFonts w:eastAsia="Times New Roman"/>
                <w:sz w:val="20"/>
                <w:szCs w:val="20"/>
              </w:rPr>
            </w:pPr>
          </w:p>
        </w:tc>
        <w:tc>
          <w:tcPr>
            <w:tcW w:w="0" w:type="auto"/>
            <w:vAlign w:val="center"/>
            <w:hideMark/>
          </w:tcPr>
          <w:p w14:paraId="07659504" w14:textId="77777777" w:rsidR="00000000" w:rsidRDefault="00E36B8C">
            <w:pPr>
              <w:rPr>
                <w:rFonts w:eastAsia="Times New Roman"/>
                <w:sz w:val="20"/>
                <w:szCs w:val="20"/>
              </w:rPr>
            </w:pPr>
          </w:p>
        </w:tc>
        <w:tc>
          <w:tcPr>
            <w:tcW w:w="0" w:type="auto"/>
            <w:vAlign w:val="center"/>
            <w:hideMark/>
          </w:tcPr>
          <w:p w14:paraId="5F126D54" w14:textId="77777777" w:rsidR="00000000" w:rsidRDefault="00E36B8C">
            <w:pPr>
              <w:rPr>
                <w:rFonts w:eastAsia="Times New Roman"/>
                <w:sz w:val="20"/>
                <w:szCs w:val="20"/>
              </w:rPr>
            </w:pPr>
          </w:p>
        </w:tc>
        <w:tc>
          <w:tcPr>
            <w:tcW w:w="0" w:type="auto"/>
            <w:vAlign w:val="center"/>
            <w:hideMark/>
          </w:tcPr>
          <w:p w14:paraId="60F9162A" w14:textId="77777777" w:rsidR="00000000" w:rsidRDefault="00E36B8C">
            <w:pPr>
              <w:rPr>
                <w:rFonts w:eastAsia="Times New Roman"/>
                <w:sz w:val="20"/>
                <w:szCs w:val="20"/>
              </w:rPr>
            </w:pPr>
          </w:p>
        </w:tc>
        <w:tc>
          <w:tcPr>
            <w:tcW w:w="0" w:type="auto"/>
            <w:vAlign w:val="center"/>
            <w:hideMark/>
          </w:tcPr>
          <w:p w14:paraId="4ED4439D" w14:textId="77777777" w:rsidR="00000000" w:rsidRDefault="00E36B8C">
            <w:pPr>
              <w:rPr>
                <w:rFonts w:eastAsia="Times New Roman"/>
                <w:sz w:val="20"/>
                <w:szCs w:val="20"/>
              </w:rPr>
            </w:pPr>
          </w:p>
        </w:tc>
        <w:tc>
          <w:tcPr>
            <w:tcW w:w="0" w:type="auto"/>
            <w:vAlign w:val="center"/>
            <w:hideMark/>
          </w:tcPr>
          <w:p w14:paraId="4032CFA0" w14:textId="77777777" w:rsidR="00000000" w:rsidRDefault="00E36B8C">
            <w:pPr>
              <w:rPr>
                <w:rFonts w:eastAsia="Times New Roman"/>
                <w:sz w:val="20"/>
                <w:szCs w:val="20"/>
              </w:rPr>
            </w:pPr>
          </w:p>
        </w:tc>
        <w:tc>
          <w:tcPr>
            <w:tcW w:w="0" w:type="auto"/>
            <w:vAlign w:val="center"/>
            <w:hideMark/>
          </w:tcPr>
          <w:p w14:paraId="7854150C" w14:textId="77777777" w:rsidR="00000000" w:rsidRDefault="00E36B8C">
            <w:pPr>
              <w:rPr>
                <w:rFonts w:eastAsia="Times New Roman"/>
                <w:sz w:val="20"/>
                <w:szCs w:val="20"/>
              </w:rPr>
            </w:pPr>
          </w:p>
        </w:tc>
        <w:tc>
          <w:tcPr>
            <w:tcW w:w="0" w:type="auto"/>
            <w:vAlign w:val="center"/>
            <w:hideMark/>
          </w:tcPr>
          <w:p w14:paraId="4CB86B17" w14:textId="77777777" w:rsidR="00000000" w:rsidRDefault="00E36B8C">
            <w:pPr>
              <w:rPr>
                <w:rFonts w:eastAsia="Times New Roman"/>
                <w:sz w:val="20"/>
                <w:szCs w:val="20"/>
              </w:rPr>
            </w:pPr>
          </w:p>
        </w:tc>
        <w:tc>
          <w:tcPr>
            <w:tcW w:w="0" w:type="auto"/>
            <w:vAlign w:val="center"/>
            <w:hideMark/>
          </w:tcPr>
          <w:p w14:paraId="59F12367" w14:textId="77777777" w:rsidR="00000000" w:rsidRDefault="00E36B8C">
            <w:pPr>
              <w:rPr>
                <w:rFonts w:eastAsia="Times New Roman"/>
                <w:sz w:val="20"/>
                <w:szCs w:val="20"/>
              </w:rPr>
            </w:pPr>
          </w:p>
        </w:tc>
      </w:tr>
      <w:tr w:rsidR="00000000" w14:paraId="6DB798BC" w14:textId="77777777">
        <w:trPr>
          <w:divId w:val="106968622"/>
        </w:trPr>
        <w:tc>
          <w:tcPr>
            <w:tcW w:w="0" w:type="auto"/>
            <w:gridSpan w:val="3"/>
            <w:tcBorders>
              <w:top w:val="single" w:sz="8" w:space="0" w:color="000000"/>
            </w:tcBorders>
            <w:shd w:val="clear" w:color="auto" w:fill="CCEEFF"/>
            <w:tcMar>
              <w:top w:w="30" w:type="dxa"/>
              <w:left w:w="20" w:type="dxa"/>
              <w:bottom w:w="30" w:type="dxa"/>
              <w:right w:w="20" w:type="dxa"/>
            </w:tcMar>
            <w:hideMark/>
          </w:tcPr>
          <w:p w14:paraId="68C65C80" w14:textId="77777777" w:rsidR="00000000" w:rsidRDefault="00E36B8C">
            <w:pPr>
              <w:divId w:val="1811050237"/>
              <w:rPr>
                <w:rFonts w:eastAsia="Times New Roman"/>
              </w:rPr>
            </w:pPr>
            <w:r>
              <w:rPr>
                <w:rFonts w:eastAsia="Times New Roman"/>
                <w:color w:val="000000"/>
                <w:sz w:val="20"/>
                <w:szCs w:val="20"/>
              </w:rPr>
              <w:t>Operating lease obligations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3"/>
            <w:shd w:val="clear" w:color="auto" w:fill="CCEEFF"/>
            <w:tcMar>
              <w:top w:w="15" w:type="dxa"/>
              <w:left w:w="20" w:type="dxa"/>
              <w:bottom w:w="15" w:type="dxa"/>
              <w:right w:w="20" w:type="dxa"/>
            </w:tcMar>
            <w:vAlign w:val="bottom"/>
            <w:hideMark/>
          </w:tcPr>
          <w:p w14:paraId="1CD78E7E" w14:textId="77777777" w:rsidR="00000000" w:rsidRDefault="00E36B8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4823225"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1CA7C06" w14:textId="77777777" w:rsidR="00000000" w:rsidRDefault="00E36B8C">
            <w:pPr>
              <w:jc w:val="right"/>
              <w:rPr>
                <w:rFonts w:eastAsia="Times New Roman"/>
              </w:rPr>
            </w:pPr>
            <w:r>
              <w:rPr>
                <w:rFonts w:eastAsia="Times New Roman"/>
                <w:color w:val="000000"/>
                <w:sz w:val="20"/>
                <w:szCs w:val="20"/>
              </w:rPr>
              <w:t>19,126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004D01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AEE681"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7CDC3E6"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BE10AA6" w14:textId="77777777" w:rsidR="00000000" w:rsidRDefault="00E36B8C">
            <w:pPr>
              <w:jc w:val="right"/>
              <w:rPr>
                <w:rFonts w:eastAsia="Times New Roman"/>
              </w:rPr>
            </w:pPr>
            <w:r>
              <w:rPr>
                <w:rFonts w:eastAsia="Times New Roman"/>
                <w:color w:val="000000"/>
                <w:sz w:val="20"/>
                <w:szCs w:val="20"/>
              </w:rPr>
              <w:t>1,926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624FB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989E96"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3088D13"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A18EEA9" w14:textId="77777777" w:rsidR="00000000" w:rsidRDefault="00E36B8C">
            <w:pPr>
              <w:jc w:val="right"/>
              <w:rPr>
                <w:rFonts w:eastAsia="Times New Roman"/>
              </w:rPr>
            </w:pPr>
            <w:r>
              <w:rPr>
                <w:rFonts w:eastAsia="Times New Roman"/>
                <w:color w:val="000000"/>
                <w:sz w:val="20"/>
                <w:szCs w:val="20"/>
              </w:rPr>
              <w:t>2,184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988C4A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ED0CC9"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7107E3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EC70647" w14:textId="77777777" w:rsidR="00000000" w:rsidRDefault="00E36B8C">
            <w:pPr>
              <w:jc w:val="right"/>
              <w:rPr>
                <w:rFonts w:eastAsia="Times New Roman"/>
              </w:rPr>
            </w:pPr>
            <w:r>
              <w:rPr>
                <w:rFonts w:eastAsia="Times New Roman"/>
                <w:color w:val="000000"/>
                <w:sz w:val="20"/>
                <w:szCs w:val="20"/>
              </w:rPr>
              <w:t>3,153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48CD2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F21DDD"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E708DEF"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F02042F" w14:textId="77777777" w:rsidR="00000000" w:rsidRDefault="00E36B8C">
            <w:pPr>
              <w:jc w:val="right"/>
              <w:rPr>
                <w:rFonts w:eastAsia="Times New Roman"/>
              </w:rPr>
            </w:pPr>
            <w:r>
              <w:rPr>
                <w:rFonts w:eastAsia="Times New Roman"/>
                <w:color w:val="000000"/>
                <w:sz w:val="20"/>
                <w:szCs w:val="20"/>
              </w:rPr>
              <w:t>11,863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674A60"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549D33C5" w14:textId="77777777" w:rsidR="00000000" w:rsidRDefault="00E36B8C">
            <w:pPr>
              <w:rPr>
                <w:rFonts w:eastAsia="Times New Roman"/>
                <w:sz w:val="20"/>
                <w:szCs w:val="20"/>
              </w:rPr>
            </w:pPr>
          </w:p>
        </w:tc>
        <w:tc>
          <w:tcPr>
            <w:tcW w:w="0" w:type="auto"/>
            <w:vAlign w:val="center"/>
            <w:hideMark/>
          </w:tcPr>
          <w:p w14:paraId="2DD7DFD0" w14:textId="77777777" w:rsidR="00000000" w:rsidRDefault="00E36B8C">
            <w:pPr>
              <w:rPr>
                <w:rFonts w:eastAsia="Times New Roman"/>
                <w:sz w:val="20"/>
                <w:szCs w:val="20"/>
              </w:rPr>
            </w:pPr>
          </w:p>
        </w:tc>
        <w:tc>
          <w:tcPr>
            <w:tcW w:w="0" w:type="auto"/>
            <w:vAlign w:val="center"/>
            <w:hideMark/>
          </w:tcPr>
          <w:p w14:paraId="4DB200D5" w14:textId="77777777" w:rsidR="00000000" w:rsidRDefault="00E36B8C">
            <w:pPr>
              <w:rPr>
                <w:rFonts w:eastAsia="Times New Roman"/>
                <w:sz w:val="20"/>
                <w:szCs w:val="20"/>
              </w:rPr>
            </w:pPr>
          </w:p>
        </w:tc>
        <w:tc>
          <w:tcPr>
            <w:tcW w:w="0" w:type="auto"/>
            <w:vAlign w:val="center"/>
            <w:hideMark/>
          </w:tcPr>
          <w:p w14:paraId="40D6D627" w14:textId="77777777" w:rsidR="00000000" w:rsidRDefault="00E36B8C">
            <w:pPr>
              <w:rPr>
                <w:rFonts w:eastAsia="Times New Roman"/>
                <w:sz w:val="20"/>
                <w:szCs w:val="20"/>
              </w:rPr>
            </w:pPr>
          </w:p>
        </w:tc>
        <w:tc>
          <w:tcPr>
            <w:tcW w:w="0" w:type="auto"/>
            <w:vAlign w:val="center"/>
            <w:hideMark/>
          </w:tcPr>
          <w:p w14:paraId="0CE269CB" w14:textId="77777777" w:rsidR="00000000" w:rsidRDefault="00E36B8C">
            <w:pPr>
              <w:rPr>
                <w:rFonts w:eastAsia="Times New Roman"/>
                <w:sz w:val="20"/>
                <w:szCs w:val="20"/>
              </w:rPr>
            </w:pPr>
          </w:p>
        </w:tc>
        <w:tc>
          <w:tcPr>
            <w:tcW w:w="0" w:type="auto"/>
            <w:vAlign w:val="center"/>
            <w:hideMark/>
          </w:tcPr>
          <w:p w14:paraId="65013921" w14:textId="77777777" w:rsidR="00000000" w:rsidRDefault="00E36B8C">
            <w:pPr>
              <w:rPr>
                <w:rFonts w:eastAsia="Times New Roman"/>
                <w:sz w:val="20"/>
                <w:szCs w:val="20"/>
              </w:rPr>
            </w:pPr>
          </w:p>
        </w:tc>
        <w:tc>
          <w:tcPr>
            <w:tcW w:w="0" w:type="auto"/>
            <w:vAlign w:val="center"/>
            <w:hideMark/>
          </w:tcPr>
          <w:p w14:paraId="7AF9A384" w14:textId="77777777" w:rsidR="00000000" w:rsidRDefault="00E36B8C">
            <w:pPr>
              <w:rPr>
                <w:rFonts w:eastAsia="Times New Roman"/>
                <w:sz w:val="20"/>
                <w:szCs w:val="20"/>
              </w:rPr>
            </w:pPr>
          </w:p>
        </w:tc>
        <w:tc>
          <w:tcPr>
            <w:tcW w:w="0" w:type="auto"/>
            <w:vAlign w:val="center"/>
            <w:hideMark/>
          </w:tcPr>
          <w:p w14:paraId="5602FACF" w14:textId="77777777" w:rsidR="00000000" w:rsidRDefault="00E36B8C">
            <w:pPr>
              <w:rPr>
                <w:rFonts w:eastAsia="Times New Roman"/>
                <w:sz w:val="20"/>
                <w:szCs w:val="20"/>
              </w:rPr>
            </w:pPr>
          </w:p>
        </w:tc>
        <w:tc>
          <w:tcPr>
            <w:tcW w:w="0" w:type="auto"/>
            <w:vAlign w:val="center"/>
            <w:hideMark/>
          </w:tcPr>
          <w:p w14:paraId="4B5CBAC7" w14:textId="77777777" w:rsidR="00000000" w:rsidRDefault="00E36B8C">
            <w:pPr>
              <w:rPr>
                <w:rFonts w:eastAsia="Times New Roman"/>
                <w:sz w:val="20"/>
                <w:szCs w:val="20"/>
              </w:rPr>
            </w:pPr>
          </w:p>
        </w:tc>
        <w:tc>
          <w:tcPr>
            <w:tcW w:w="0" w:type="auto"/>
            <w:vAlign w:val="center"/>
            <w:hideMark/>
          </w:tcPr>
          <w:p w14:paraId="3F764D7E" w14:textId="77777777" w:rsidR="00000000" w:rsidRDefault="00E36B8C">
            <w:pPr>
              <w:rPr>
                <w:rFonts w:eastAsia="Times New Roman"/>
                <w:sz w:val="20"/>
                <w:szCs w:val="20"/>
              </w:rPr>
            </w:pPr>
          </w:p>
        </w:tc>
        <w:tc>
          <w:tcPr>
            <w:tcW w:w="0" w:type="auto"/>
            <w:vAlign w:val="center"/>
            <w:hideMark/>
          </w:tcPr>
          <w:p w14:paraId="3887B583" w14:textId="77777777" w:rsidR="00000000" w:rsidRDefault="00E36B8C">
            <w:pPr>
              <w:rPr>
                <w:rFonts w:eastAsia="Times New Roman"/>
                <w:sz w:val="20"/>
                <w:szCs w:val="20"/>
              </w:rPr>
            </w:pPr>
          </w:p>
        </w:tc>
        <w:tc>
          <w:tcPr>
            <w:tcW w:w="0" w:type="auto"/>
            <w:vAlign w:val="center"/>
            <w:hideMark/>
          </w:tcPr>
          <w:p w14:paraId="494B3B28" w14:textId="77777777" w:rsidR="00000000" w:rsidRDefault="00E36B8C">
            <w:pPr>
              <w:rPr>
                <w:rFonts w:eastAsia="Times New Roman"/>
                <w:sz w:val="20"/>
                <w:szCs w:val="20"/>
              </w:rPr>
            </w:pPr>
          </w:p>
        </w:tc>
        <w:tc>
          <w:tcPr>
            <w:tcW w:w="0" w:type="auto"/>
            <w:vAlign w:val="center"/>
            <w:hideMark/>
          </w:tcPr>
          <w:p w14:paraId="66293BD4" w14:textId="77777777" w:rsidR="00000000" w:rsidRDefault="00E36B8C">
            <w:pPr>
              <w:rPr>
                <w:rFonts w:eastAsia="Times New Roman"/>
                <w:sz w:val="20"/>
                <w:szCs w:val="20"/>
              </w:rPr>
            </w:pPr>
          </w:p>
        </w:tc>
        <w:tc>
          <w:tcPr>
            <w:tcW w:w="0" w:type="auto"/>
            <w:vAlign w:val="center"/>
            <w:hideMark/>
          </w:tcPr>
          <w:p w14:paraId="56E92D19" w14:textId="77777777" w:rsidR="00000000" w:rsidRDefault="00E36B8C">
            <w:pPr>
              <w:rPr>
                <w:rFonts w:eastAsia="Times New Roman"/>
                <w:sz w:val="20"/>
                <w:szCs w:val="20"/>
              </w:rPr>
            </w:pPr>
          </w:p>
        </w:tc>
        <w:tc>
          <w:tcPr>
            <w:tcW w:w="0" w:type="auto"/>
            <w:vAlign w:val="center"/>
            <w:hideMark/>
          </w:tcPr>
          <w:p w14:paraId="4A74064D" w14:textId="77777777" w:rsidR="00000000" w:rsidRDefault="00E36B8C">
            <w:pPr>
              <w:rPr>
                <w:rFonts w:eastAsia="Times New Roman"/>
                <w:sz w:val="20"/>
                <w:szCs w:val="20"/>
              </w:rPr>
            </w:pPr>
          </w:p>
        </w:tc>
        <w:tc>
          <w:tcPr>
            <w:tcW w:w="0" w:type="auto"/>
            <w:vAlign w:val="center"/>
            <w:hideMark/>
          </w:tcPr>
          <w:p w14:paraId="6022993A" w14:textId="77777777" w:rsidR="00000000" w:rsidRDefault="00E36B8C">
            <w:pPr>
              <w:rPr>
                <w:rFonts w:eastAsia="Times New Roman"/>
                <w:sz w:val="20"/>
                <w:szCs w:val="20"/>
              </w:rPr>
            </w:pPr>
          </w:p>
        </w:tc>
        <w:tc>
          <w:tcPr>
            <w:tcW w:w="0" w:type="auto"/>
            <w:vAlign w:val="center"/>
            <w:hideMark/>
          </w:tcPr>
          <w:p w14:paraId="2A5D3D6F" w14:textId="77777777" w:rsidR="00000000" w:rsidRDefault="00E36B8C">
            <w:pPr>
              <w:rPr>
                <w:rFonts w:eastAsia="Times New Roman"/>
                <w:sz w:val="20"/>
                <w:szCs w:val="20"/>
              </w:rPr>
            </w:pPr>
          </w:p>
        </w:tc>
        <w:tc>
          <w:tcPr>
            <w:tcW w:w="0" w:type="auto"/>
            <w:vAlign w:val="center"/>
            <w:hideMark/>
          </w:tcPr>
          <w:p w14:paraId="560A8C5C" w14:textId="77777777" w:rsidR="00000000" w:rsidRDefault="00E36B8C">
            <w:pPr>
              <w:rPr>
                <w:rFonts w:eastAsia="Times New Roman"/>
                <w:sz w:val="20"/>
                <w:szCs w:val="20"/>
              </w:rPr>
            </w:pPr>
          </w:p>
        </w:tc>
      </w:tr>
      <w:tr w:rsidR="00000000" w14:paraId="20051901" w14:textId="77777777">
        <w:trPr>
          <w:divId w:val="106968622"/>
        </w:trPr>
        <w:tc>
          <w:tcPr>
            <w:tcW w:w="0" w:type="auto"/>
            <w:gridSpan w:val="3"/>
            <w:vAlign w:val="center"/>
            <w:hideMark/>
          </w:tcPr>
          <w:p w14:paraId="376B530B" w14:textId="77777777" w:rsidR="00000000" w:rsidRDefault="00E36B8C">
            <w:pPr>
              <w:jc w:val="right"/>
              <w:rPr>
                <w:rFonts w:eastAsia="Times New Roman"/>
              </w:rPr>
            </w:pPr>
          </w:p>
        </w:tc>
        <w:tc>
          <w:tcPr>
            <w:tcW w:w="0" w:type="auto"/>
            <w:gridSpan w:val="3"/>
            <w:vAlign w:val="center"/>
            <w:hideMark/>
          </w:tcPr>
          <w:p w14:paraId="2B5D9275" w14:textId="77777777" w:rsidR="00000000" w:rsidRDefault="00E36B8C">
            <w:pPr>
              <w:rPr>
                <w:rFonts w:eastAsia="Times New Roman"/>
                <w:sz w:val="20"/>
                <w:szCs w:val="20"/>
              </w:rPr>
            </w:pPr>
          </w:p>
        </w:tc>
        <w:tc>
          <w:tcPr>
            <w:tcW w:w="0" w:type="auto"/>
            <w:gridSpan w:val="3"/>
            <w:vAlign w:val="center"/>
            <w:hideMark/>
          </w:tcPr>
          <w:p w14:paraId="3FC85497" w14:textId="77777777" w:rsidR="00000000" w:rsidRDefault="00E36B8C">
            <w:pPr>
              <w:rPr>
                <w:rFonts w:eastAsia="Times New Roman"/>
                <w:sz w:val="20"/>
                <w:szCs w:val="20"/>
              </w:rPr>
            </w:pPr>
          </w:p>
        </w:tc>
        <w:tc>
          <w:tcPr>
            <w:tcW w:w="0" w:type="auto"/>
            <w:gridSpan w:val="3"/>
            <w:vAlign w:val="center"/>
            <w:hideMark/>
          </w:tcPr>
          <w:p w14:paraId="036206A4" w14:textId="77777777" w:rsidR="00000000" w:rsidRDefault="00E36B8C">
            <w:pPr>
              <w:rPr>
                <w:rFonts w:eastAsia="Times New Roman"/>
                <w:sz w:val="20"/>
                <w:szCs w:val="20"/>
              </w:rPr>
            </w:pPr>
          </w:p>
        </w:tc>
        <w:tc>
          <w:tcPr>
            <w:tcW w:w="0" w:type="auto"/>
            <w:gridSpan w:val="3"/>
            <w:vAlign w:val="center"/>
            <w:hideMark/>
          </w:tcPr>
          <w:p w14:paraId="62A576A0" w14:textId="77777777" w:rsidR="00000000" w:rsidRDefault="00E36B8C">
            <w:pPr>
              <w:rPr>
                <w:rFonts w:eastAsia="Times New Roman"/>
                <w:sz w:val="20"/>
                <w:szCs w:val="20"/>
              </w:rPr>
            </w:pPr>
          </w:p>
        </w:tc>
        <w:tc>
          <w:tcPr>
            <w:tcW w:w="0" w:type="auto"/>
            <w:gridSpan w:val="3"/>
            <w:vAlign w:val="center"/>
            <w:hideMark/>
          </w:tcPr>
          <w:p w14:paraId="00C4C90C" w14:textId="77777777" w:rsidR="00000000" w:rsidRDefault="00E36B8C">
            <w:pPr>
              <w:rPr>
                <w:rFonts w:eastAsia="Times New Roman"/>
                <w:sz w:val="20"/>
                <w:szCs w:val="20"/>
              </w:rPr>
            </w:pPr>
          </w:p>
        </w:tc>
        <w:tc>
          <w:tcPr>
            <w:tcW w:w="0" w:type="auto"/>
            <w:gridSpan w:val="3"/>
            <w:vAlign w:val="center"/>
            <w:hideMark/>
          </w:tcPr>
          <w:p w14:paraId="18617A93" w14:textId="77777777" w:rsidR="00000000" w:rsidRDefault="00E36B8C">
            <w:pPr>
              <w:rPr>
                <w:rFonts w:eastAsia="Times New Roman"/>
                <w:sz w:val="20"/>
                <w:szCs w:val="20"/>
              </w:rPr>
            </w:pPr>
          </w:p>
        </w:tc>
        <w:tc>
          <w:tcPr>
            <w:tcW w:w="0" w:type="auto"/>
            <w:gridSpan w:val="3"/>
            <w:vAlign w:val="center"/>
            <w:hideMark/>
          </w:tcPr>
          <w:p w14:paraId="6EA80921" w14:textId="77777777" w:rsidR="00000000" w:rsidRDefault="00E36B8C">
            <w:pPr>
              <w:rPr>
                <w:rFonts w:eastAsia="Times New Roman"/>
                <w:sz w:val="20"/>
                <w:szCs w:val="20"/>
              </w:rPr>
            </w:pPr>
          </w:p>
        </w:tc>
        <w:tc>
          <w:tcPr>
            <w:tcW w:w="0" w:type="auto"/>
            <w:gridSpan w:val="3"/>
            <w:vAlign w:val="center"/>
            <w:hideMark/>
          </w:tcPr>
          <w:p w14:paraId="3F733761" w14:textId="77777777" w:rsidR="00000000" w:rsidRDefault="00E36B8C">
            <w:pPr>
              <w:rPr>
                <w:rFonts w:eastAsia="Times New Roman"/>
                <w:sz w:val="20"/>
                <w:szCs w:val="20"/>
              </w:rPr>
            </w:pPr>
          </w:p>
        </w:tc>
        <w:tc>
          <w:tcPr>
            <w:tcW w:w="0" w:type="auto"/>
            <w:gridSpan w:val="3"/>
            <w:vAlign w:val="center"/>
            <w:hideMark/>
          </w:tcPr>
          <w:p w14:paraId="42205430" w14:textId="77777777" w:rsidR="00000000" w:rsidRDefault="00E36B8C">
            <w:pPr>
              <w:rPr>
                <w:rFonts w:eastAsia="Times New Roman"/>
                <w:sz w:val="20"/>
                <w:szCs w:val="20"/>
              </w:rPr>
            </w:pPr>
          </w:p>
        </w:tc>
        <w:tc>
          <w:tcPr>
            <w:tcW w:w="0" w:type="auto"/>
            <w:gridSpan w:val="3"/>
            <w:vAlign w:val="center"/>
            <w:hideMark/>
          </w:tcPr>
          <w:p w14:paraId="6D4A8802" w14:textId="77777777" w:rsidR="00000000" w:rsidRDefault="00E36B8C">
            <w:pPr>
              <w:rPr>
                <w:rFonts w:eastAsia="Times New Roman"/>
                <w:sz w:val="20"/>
                <w:szCs w:val="20"/>
              </w:rPr>
            </w:pPr>
          </w:p>
        </w:tc>
        <w:tc>
          <w:tcPr>
            <w:tcW w:w="0" w:type="auto"/>
            <w:vAlign w:val="center"/>
            <w:hideMark/>
          </w:tcPr>
          <w:p w14:paraId="5F509502" w14:textId="77777777" w:rsidR="00000000" w:rsidRDefault="00E36B8C">
            <w:pPr>
              <w:rPr>
                <w:rFonts w:eastAsia="Times New Roman"/>
                <w:sz w:val="20"/>
                <w:szCs w:val="20"/>
              </w:rPr>
            </w:pPr>
          </w:p>
        </w:tc>
        <w:tc>
          <w:tcPr>
            <w:tcW w:w="0" w:type="auto"/>
            <w:vAlign w:val="center"/>
            <w:hideMark/>
          </w:tcPr>
          <w:p w14:paraId="3171574D" w14:textId="77777777" w:rsidR="00000000" w:rsidRDefault="00E36B8C">
            <w:pPr>
              <w:rPr>
                <w:rFonts w:eastAsia="Times New Roman"/>
                <w:sz w:val="20"/>
                <w:szCs w:val="20"/>
              </w:rPr>
            </w:pPr>
          </w:p>
        </w:tc>
        <w:tc>
          <w:tcPr>
            <w:tcW w:w="0" w:type="auto"/>
            <w:vAlign w:val="center"/>
            <w:hideMark/>
          </w:tcPr>
          <w:p w14:paraId="642EFC30" w14:textId="77777777" w:rsidR="00000000" w:rsidRDefault="00E36B8C">
            <w:pPr>
              <w:rPr>
                <w:rFonts w:eastAsia="Times New Roman"/>
                <w:sz w:val="20"/>
                <w:szCs w:val="20"/>
              </w:rPr>
            </w:pPr>
          </w:p>
        </w:tc>
        <w:tc>
          <w:tcPr>
            <w:tcW w:w="0" w:type="auto"/>
            <w:vAlign w:val="center"/>
            <w:hideMark/>
          </w:tcPr>
          <w:p w14:paraId="798DA7C2" w14:textId="77777777" w:rsidR="00000000" w:rsidRDefault="00E36B8C">
            <w:pPr>
              <w:rPr>
                <w:rFonts w:eastAsia="Times New Roman"/>
                <w:sz w:val="20"/>
                <w:szCs w:val="20"/>
              </w:rPr>
            </w:pPr>
          </w:p>
        </w:tc>
        <w:tc>
          <w:tcPr>
            <w:tcW w:w="0" w:type="auto"/>
            <w:vAlign w:val="center"/>
            <w:hideMark/>
          </w:tcPr>
          <w:p w14:paraId="4A69B403" w14:textId="77777777" w:rsidR="00000000" w:rsidRDefault="00E36B8C">
            <w:pPr>
              <w:rPr>
                <w:rFonts w:eastAsia="Times New Roman"/>
                <w:sz w:val="20"/>
                <w:szCs w:val="20"/>
              </w:rPr>
            </w:pPr>
          </w:p>
        </w:tc>
        <w:tc>
          <w:tcPr>
            <w:tcW w:w="0" w:type="auto"/>
            <w:vAlign w:val="center"/>
            <w:hideMark/>
          </w:tcPr>
          <w:p w14:paraId="542BBEB7" w14:textId="77777777" w:rsidR="00000000" w:rsidRDefault="00E36B8C">
            <w:pPr>
              <w:rPr>
                <w:rFonts w:eastAsia="Times New Roman"/>
                <w:sz w:val="20"/>
                <w:szCs w:val="20"/>
              </w:rPr>
            </w:pPr>
          </w:p>
        </w:tc>
        <w:tc>
          <w:tcPr>
            <w:tcW w:w="0" w:type="auto"/>
            <w:vAlign w:val="center"/>
            <w:hideMark/>
          </w:tcPr>
          <w:p w14:paraId="2D405457" w14:textId="77777777" w:rsidR="00000000" w:rsidRDefault="00E36B8C">
            <w:pPr>
              <w:rPr>
                <w:rFonts w:eastAsia="Times New Roman"/>
                <w:sz w:val="20"/>
                <w:szCs w:val="20"/>
              </w:rPr>
            </w:pPr>
          </w:p>
        </w:tc>
        <w:tc>
          <w:tcPr>
            <w:tcW w:w="0" w:type="auto"/>
            <w:vAlign w:val="center"/>
            <w:hideMark/>
          </w:tcPr>
          <w:p w14:paraId="17F049A0" w14:textId="77777777" w:rsidR="00000000" w:rsidRDefault="00E36B8C">
            <w:pPr>
              <w:rPr>
                <w:rFonts w:eastAsia="Times New Roman"/>
                <w:sz w:val="20"/>
                <w:szCs w:val="20"/>
              </w:rPr>
            </w:pPr>
          </w:p>
        </w:tc>
        <w:tc>
          <w:tcPr>
            <w:tcW w:w="0" w:type="auto"/>
            <w:vAlign w:val="center"/>
            <w:hideMark/>
          </w:tcPr>
          <w:p w14:paraId="7845458E" w14:textId="77777777" w:rsidR="00000000" w:rsidRDefault="00E36B8C">
            <w:pPr>
              <w:rPr>
                <w:rFonts w:eastAsia="Times New Roman"/>
                <w:sz w:val="20"/>
                <w:szCs w:val="20"/>
              </w:rPr>
            </w:pPr>
          </w:p>
        </w:tc>
        <w:tc>
          <w:tcPr>
            <w:tcW w:w="0" w:type="auto"/>
            <w:vAlign w:val="center"/>
            <w:hideMark/>
          </w:tcPr>
          <w:p w14:paraId="148A4EE7" w14:textId="77777777" w:rsidR="00000000" w:rsidRDefault="00E36B8C">
            <w:pPr>
              <w:rPr>
                <w:rFonts w:eastAsia="Times New Roman"/>
                <w:sz w:val="20"/>
                <w:szCs w:val="20"/>
              </w:rPr>
            </w:pPr>
          </w:p>
        </w:tc>
        <w:tc>
          <w:tcPr>
            <w:tcW w:w="0" w:type="auto"/>
            <w:vAlign w:val="center"/>
            <w:hideMark/>
          </w:tcPr>
          <w:p w14:paraId="1901A034" w14:textId="77777777" w:rsidR="00000000" w:rsidRDefault="00E36B8C">
            <w:pPr>
              <w:rPr>
                <w:rFonts w:eastAsia="Times New Roman"/>
                <w:sz w:val="20"/>
                <w:szCs w:val="20"/>
              </w:rPr>
            </w:pPr>
          </w:p>
        </w:tc>
        <w:tc>
          <w:tcPr>
            <w:tcW w:w="0" w:type="auto"/>
            <w:vAlign w:val="center"/>
            <w:hideMark/>
          </w:tcPr>
          <w:p w14:paraId="6E6BABC7" w14:textId="77777777" w:rsidR="00000000" w:rsidRDefault="00E36B8C">
            <w:pPr>
              <w:rPr>
                <w:rFonts w:eastAsia="Times New Roman"/>
                <w:sz w:val="20"/>
                <w:szCs w:val="20"/>
              </w:rPr>
            </w:pPr>
          </w:p>
        </w:tc>
        <w:tc>
          <w:tcPr>
            <w:tcW w:w="0" w:type="auto"/>
            <w:vAlign w:val="center"/>
            <w:hideMark/>
          </w:tcPr>
          <w:p w14:paraId="33A9D6AC" w14:textId="77777777" w:rsidR="00000000" w:rsidRDefault="00E36B8C">
            <w:pPr>
              <w:rPr>
                <w:rFonts w:eastAsia="Times New Roman"/>
                <w:sz w:val="20"/>
                <w:szCs w:val="20"/>
              </w:rPr>
            </w:pPr>
          </w:p>
        </w:tc>
        <w:tc>
          <w:tcPr>
            <w:tcW w:w="0" w:type="auto"/>
            <w:vAlign w:val="center"/>
            <w:hideMark/>
          </w:tcPr>
          <w:p w14:paraId="159D552F" w14:textId="77777777" w:rsidR="00000000" w:rsidRDefault="00E36B8C">
            <w:pPr>
              <w:rPr>
                <w:rFonts w:eastAsia="Times New Roman"/>
                <w:sz w:val="20"/>
                <w:szCs w:val="20"/>
              </w:rPr>
            </w:pPr>
          </w:p>
        </w:tc>
        <w:tc>
          <w:tcPr>
            <w:tcW w:w="0" w:type="auto"/>
            <w:vAlign w:val="center"/>
            <w:hideMark/>
          </w:tcPr>
          <w:p w14:paraId="4FD9B79A" w14:textId="77777777" w:rsidR="00000000" w:rsidRDefault="00E36B8C">
            <w:pPr>
              <w:rPr>
                <w:rFonts w:eastAsia="Times New Roman"/>
                <w:sz w:val="20"/>
                <w:szCs w:val="20"/>
              </w:rPr>
            </w:pPr>
          </w:p>
        </w:tc>
        <w:tc>
          <w:tcPr>
            <w:tcW w:w="0" w:type="auto"/>
            <w:vAlign w:val="center"/>
            <w:hideMark/>
          </w:tcPr>
          <w:p w14:paraId="6E656C61" w14:textId="77777777" w:rsidR="00000000" w:rsidRDefault="00E36B8C">
            <w:pPr>
              <w:rPr>
                <w:rFonts w:eastAsia="Times New Roman"/>
                <w:sz w:val="20"/>
                <w:szCs w:val="20"/>
              </w:rPr>
            </w:pPr>
          </w:p>
        </w:tc>
        <w:tc>
          <w:tcPr>
            <w:tcW w:w="0" w:type="auto"/>
            <w:vAlign w:val="center"/>
            <w:hideMark/>
          </w:tcPr>
          <w:p w14:paraId="43FBB27C" w14:textId="77777777" w:rsidR="00000000" w:rsidRDefault="00E36B8C">
            <w:pPr>
              <w:rPr>
                <w:rFonts w:eastAsia="Times New Roman"/>
                <w:sz w:val="20"/>
                <w:szCs w:val="20"/>
              </w:rPr>
            </w:pPr>
          </w:p>
        </w:tc>
        <w:tc>
          <w:tcPr>
            <w:tcW w:w="0" w:type="auto"/>
            <w:vAlign w:val="center"/>
            <w:hideMark/>
          </w:tcPr>
          <w:p w14:paraId="29FB1298" w14:textId="77777777" w:rsidR="00000000" w:rsidRDefault="00E36B8C">
            <w:pPr>
              <w:rPr>
                <w:rFonts w:eastAsia="Times New Roman"/>
                <w:sz w:val="20"/>
                <w:szCs w:val="20"/>
              </w:rPr>
            </w:pPr>
          </w:p>
        </w:tc>
      </w:tr>
      <w:tr w:rsidR="00000000" w14:paraId="5B9B3743" w14:textId="77777777">
        <w:trPr>
          <w:divId w:val="106968622"/>
        </w:trPr>
        <w:tc>
          <w:tcPr>
            <w:tcW w:w="0" w:type="auto"/>
            <w:gridSpan w:val="3"/>
            <w:vAlign w:val="center"/>
            <w:hideMark/>
          </w:tcPr>
          <w:p w14:paraId="7E9CEF49" w14:textId="77777777" w:rsidR="00000000" w:rsidRDefault="00E36B8C">
            <w:pPr>
              <w:rPr>
                <w:rFonts w:eastAsia="Times New Roman"/>
                <w:sz w:val="20"/>
                <w:szCs w:val="20"/>
              </w:rPr>
            </w:pPr>
          </w:p>
        </w:tc>
        <w:tc>
          <w:tcPr>
            <w:tcW w:w="0" w:type="auto"/>
            <w:gridSpan w:val="3"/>
            <w:vAlign w:val="center"/>
            <w:hideMark/>
          </w:tcPr>
          <w:p w14:paraId="6594BF00" w14:textId="77777777" w:rsidR="00000000" w:rsidRDefault="00E36B8C">
            <w:pPr>
              <w:rPr>
                <w:rFonts w:eastAsia="Times New Roman"/>
                <w:sz w:val="20"/>
                <w:szCs w:val="20"/>
              </w:rPr>
            </w:pPr>
          </w:p>
        </w:tc>
        <w:tc>
          <w:tcPr>
            <w:tcW w:w="0" w:type="auto"/>
            <w:gridSpan w:val="3"/>
            <w:vAlign w:val="center"/>
            <w:hideMark/>
          </w:tcPr>
          <w:p w14:paraId="16704A07" w14:textId="77777777" w:rsidR="00000000" w:rsidRDefault="00E36B8C">
            <w:pPr>
              <w:rPr>
                <w:rFonts w:eastAsia="Times New Roman"/>
                <w:sz w:val="20"/>
                <w:szCs w:val="20"/>
              </w:rPr>
            </w:pPr>
          </w:p>
        </w:tc>
        <w:tc>
          <w:tcPr>
            <w:tcW w:w="0" w:type="auto"/>
            <w:gridSpan w:val="3"/>
            <w:vAlign w:val="center"/>
            <w:hideMark/>
          </w:tcPr>
          <w:p w14:paraId="6CD4BF03" w14:textId="77777777" w:rsidR="00000000" w:rsidRDefault="00E36B8C">
            <w:pPr>
              <w:rPr>
                <w:rFonts w:eastAsia="Times New Roman"/>
                <w:sz w:val="20"/>
                <w:szCs w:val="20"/>
              </w:rPr>
            </w:pPr>
          </w:p>
        </w:tc>
        <w:tc>
          <w:tcPr>
            <w:tcW w:w="0" w:type="auto"/>
            <w:gridSpan w:val="3"/>
            <w:vAlign w:val="center"/>
            <w:hideMark/>
          </w:tcPr>
          <w:p w14:paraId="38B0D971" w14:textId="77777777" w:rsidR="00000000" w:rsidRDefault="00E36B8C">
            <w:pPr>
              <w:rPr>
                <w:rFonts w:eastAsia="Times New Roman"/>
                <w:sz w:val="20"/>
                <w:szCs w:val="20"/>
              </w:rPr>
            </w:pPr>
          </w:p>
        </w:tc>
        <w:tc>
          <w:tcPr>
            <w:tcW w:w="0" w:type="auto"/>
            <w:gridSpan w:val="3"/>
            <w:vAlign w:val="center"/>
            <w:hideMark/>
          </w:tcPr>
          <w:p w14:paraId="7392878F" w14:textId="77777777" w:rsidR="00000000" w:rsidRDefault="00E36B8C">
            <w:pPr>
              <w:rPr>
                <w:rFonts w:eastAsia="Times New Roman"/>
                <w:sz w:val="20"/>
                <w:szCs w:val="20"/>
              </w:rPr>
            </w:pPr>
          </w:p>
        </w:tc>
        <w:tc>
          <w:tcPr>
            <w:tcW w:w="0" w:type="auto"/>
            <w:gridSpan w:val="3"/>
            <w:vAlign w:val="center"/>
            <w:hideMark/>
          </w:tcPr>
          <w:p w14:paraId="57676C0A" w14:textId="77777777" w:rsidR="00000000" w:rsidRDefault="00E36B8C">
            <w:pPr>
              <w:rPr>
                <w:rFonts w:eastAsia="Times New Roman"/>
                <w:sz w:val="20"/>
                <w:szCs w:val="20"/>
              </w:rPr>
            </w:pPr>
          </w:p>
        </w:tc>
        <w:tc>
          <w:tcPr>
            <w:tcW w:w="0" w:type="auto"/>
            <w:gridSpan w:val="3"/>
            <w:vAlign w:val="center"/>
            <w:hideMark/>
          </w:tcPr>
          <w:p w14:paraId="35A89579" w14:textId="77777777" w:rsidR="00000000" w:rsidRDefault="00E36B8C">
            <w:pPr>
              <w:rPr>
                <w:rFonts w:eastAsia="Times New Roman"/>
                <w:sz w:val="20"/>
                <w:szCs w:val="20"/>
              </w:rPr>
            </w:pPr>
          </w:p>
        </w:tc>
        <w:tc>
          <w:tcPr>
            <w:tcW w:w="0" w:type="auto"/>
            <w:gridSpan w:val="3"/>
            <w:vAlign w:val="center"/>
            <w:hideMark/>
          </w:tcPr>
          <w:p w14:paraId="1F7B14A2" w14:textId="77777777" w:rsidR="00000000" w:rsidRDefault="00E36B8C">
            <w:pPr>
              <w:rPr>
                <w:rFonts w:eastAsia="Times New Roman"/>
                <w:sz w:val="20"/>
                <w:szCs w:val="20"/>
              </w:rPr>
            </w:pPr>
          </w:p>
        </w:tc>
        <w:tc>
          <w:tcPr>
            <w:tcW w:w="0" w:type="auto"/>
            <w:gridSpan w:val="3"/>
            <w:vAlign w:val="center"/>
            <w:hideMark/>
          </w:tcPr>
          <w:p w14:paraId="4FD33DE1" w14:textId="77777777" w:rsidR="00000000" w:rsidRDefault="00E36B8C">
            <w:pPr>
              <w:rPr>
                <w:rFonts w:eastAsia="Times New Roman"/>
                <w:sz w:val="20"/>
                <w:szCs w:val="20"/>
              </w:rPr>
            </w:pPr>
          </w:p>
        </w:tc>
        <w:tc>
          <w:tcPr>
            <w:tcW w:w="0" w:type="auto"/>
            <w:gridSpan w:val="3"/>
            <w:vAlign w:val="center"/>
            <w:hideMark/>
          </w:tcPr>
          <w:p w14:paraId="75F9AEF6" w14:textId="77777777" w:rsidR="00000000" w:rsidRDefault="00E36B8C">
            <w:pPr>
              <w:rPr>
                <w:rFonts w:eastAsia="Times New Roman"/>
                <w:sz w:val="20"/>
                <w:szCs w:val="20"/>
              </w:rPr>
            </w:pPr>
          </w:p>
        </w:tc>
        <w:tc>
          <w:tcPr>
            <w:tcW w:w="0" w:type="auto"/>
            <w:vAlign w:val="center"/>
            <w:hideMark/>
          </w:tcPr>
          <w:p w14:paraId="06BA057D" w14:textId="77777777" w:rsidR="00000000" w:rsidRDefault="00E36B8C">
            <w:pPr>
              <w:rPr>
                <w:rFonts w:eastAsia="Times New Roman"/>
                <w:sz w:val="20"/>
                <w:szCs w:val="20"/>
              </w:rPr>
            </w:pPr>
          </w:p>
        </w:tc>
        <w:tc>
          <w:tcPr>
            <w:tcW w:w="0" w:type="auto"/>
            <w:vAlign w:val="center"/>
            <w:hideMark/>
          </w:tcPr>
          <w:p w14:paraId="2971321A" w14:textId="77777777" w:rsidR="00000000" w:rsidRDefault="00E36B8C">
            <w:pPr>
              <w:rPr>
                <w:rFonts w:eastAsia="Times New Roman"/>
                <w:sz w:val="20"/>
                <w:szCs w:val="20"/>
              </w:rPr>
            </w:pPr>
          </w:p>
        </w:tc>
        <w:tc>
          <w:tcPr>
            <w:tcW w:w="0" w:type="auto"/>
            <w:vAlign w:val="center"/>
            <w:hideMark/>
          </w:tcPr>
          <w:p w14:paraId="769BD0EE" w14:textId="77777777" w:rsidR="00000000" w:rsidRDefault="00E36B8C">
            <w:pPr>
              <w:rPr>
                <w:rFonts w:eastAsia="Times New Roman"/>
                <w:sz w:val="20"/>
                <w:szCs w:val="20"/>
              </w:rPr>
            </w:pPr>
          </w:p>
        </w:tc>
        <w:tc>
          <w:tcPr>
            <w:tcW w:w="0" w:type="auto"/>
            <w:vAlign w:val="center"/>
            <w:hideMark/>
          </w:tcPr>
          <w:p w14:paraId="52AB3139" w14:textId="77777777" w:rsidR="00000000" w:rsidRDefault="00E36B8C">
            <w:pPr>
              <w:rPr>
                <w:rFonts w:eastAsia="Times New Roman"/>
                <w:sz w:val="20"/>
                <w:szCs w:val="20"/>
              </w:rPr>
            </w:pPr>
          </w:p>
        </w:tc>
        <w:tc>
          <w:tcPr>
            <w:tcW w:w="0" w:type="auto"/>
            <w:vAlign w:val="center"/>
            <w:hideMark/>
          </w:tcPr>
          <w:p w14:paraId="0C8C2DCE" w14:textId="77777777" w:rsidR="00000000" w:rsidRDefault="00E36B8C">
            <w:pPr>
              <w:rPr>
                <w:rFonts w:eastAsia="Times New Roman"/>
                <w:sz w:val="20"/>
                <w:szCs w:val="20"/>
              </w:rPr>
            </w:pPr>
          </w:p>
        </w:tc>
        <w:tc>
          <w:tcPr>
            <w:tcW w:w="0" w:type="auto"/>
            <w:vAlign w:val="center"/>
            <w:hideMark/>
          </w:tcPr>
          <w:p w14:paraId="78C5DFFF" w14:textId="77777777" w:rsidR="00000000" w:rsidRDefault="00E36B8C">
            <w:pPr>
              <w:rPr>
                <w:rFonts w:eastAsia="Times New Roman"/>
                <w:sz w:val="20"/>
                <w:szCs w:val="20"/>
              </w:rPr>
            </w:pPr>
          </w:p>
        </w:tc>
        <w:tc>
          <w:tcPr>
            <w:tcW w:w="0" w:type="auto"/>
            <w:vAlign w:val="center"/>
            <w:hideMark/>
          </w:tcPr>
          <w:p w14:paraId="5A2F2143" w14:textId="77777777" w:rsidR="00000000" w:rsidRDefault="00E36B8C">
            <w:pPr>
              <w:rPr>
                <w:rFonts w:eastAsia="Times New Roman"/>
                <w:sz w:val="20"/>
                <w:szCs w:val="20"/>
              </w:rPr>
            </w:pPr>
          </w:p>
        </w:tc>
        <w:tc>
          <w:tcPr>
            <w:tcW w:w="0" w:type="auto"/>
            <w:vAlign w:val="center"/>
            <w:hideMark/>
          </w:tcPr>
          <w:p w14:paraId="5D1BE945" w14:textId="77777777" w:rsidR="00000000" w:rsidRDefault="00E36B8C">
            <w:pPr>
              <w:rPr>
                <w:rFonts w:eastAsia="Times New Roman"/>
                <w:sz w:val="20"/>
                <w:szCs w:val="20"/>
              </w:rPr>
            </w:pPr>
          </w:p>
        </w:tc>
        <w:tc>
          <w:tcPr>
            <w:tcW w:w="0" w:type="auto"/>
            <w:vAlign w:val="center"/>
            <w:hideMark/>
          </w:tcPr>
          <w:p w14:paraId="12D0E56B" w14:textId="77777777" w:rsidR="00000000" w:rsidRDefault="00E36B8C">
            <w:pPr>
              <w:rPr>
                <w:rFonts w:eastAsia="Times New Roman"/>
                <w:sz w:val="20"/>
                <w:szCs w:val="20"/>
              </w:rPr>
            </w:pPr>
          </w:p>
        </w:tc>
        <w:tc>
          <w:tcPr>
            <w:tcW w:w="0" w:type="auto"/>
            <w:vAlign w:val="center"/>
            <w:hideMark/>
          </w:tcPr>
          <w:p w14:paraId="72FDFC2E" w14:textId="77777777" w:rsidR="00000000" w:rsidRDefault="00E36B8C">
            <w:pPr>
              <w:rPr>
                <w:rFonts w:eastAsia="Times New Roman"/>
                <w:sz w:val="20"/>
                <w:szCs w:val="20"/>
              </w:rPr>
            </w:pPr>
          </w:p>
        </w:tc>
        <w:tc>
          <w:tcPr>
            <w:tcW w:w="0" w:type="auto"/>
            <w:vAlign w:val="center"/>
            <w:hideMark/>
          </w:tcPr>
          <w:p w14:paraId="14C06766" w14:textId="77777777" w:rsidR="00000000" w:rsidRDefault="00E36B8C">
            <w:pPr>
              <w:rPr>
                <w:rFonts w:eastAsia="Times New Roman"/>
                <w:sz w:val="20"/>
                <w:szCs w:val="20"/>
              </w:rPr>
            </w:pPr>
          </w:p>
        </w:tc>
        <w:tc>
          <w:tcPr>
            <w:tcW w:w="0" w:type="auto"/>
            <w:vAlign w:val="center"/>
            <w:hideMark/>
          </w:tcPr>
          <w:p w14:paraId="344B831B" w14:textId="77777777" w:rsidR="00000000" w:rsidRDefault="00E36B8C">
            <w:pPr>
              <w:rPr>
                <w:rFonts w:eastAsia="Times New Roman"/>
                <w:sz w:val="20"/>
                <w:szCs w:val="20"/>
              </w:rPr>
            </w:pPr>
          </w:p>
        </w:tc>
        <w:tc>
          <w:tcPr>
            <w:tcW w:w="0" w:type="auto"/>
            <w:vAlign w:val="center"/>
            <w:hideMark/>
          </w:tcPr>
          <w:p w14:paraId="4FF16E7C" w14:textId="77777777" w:rsidR="00000000" w:rsidRDefault="00E36B8C">
            <w:pPr>
              <w:rPr>
                <w:rFonts w:eastAsia="Times New Roman"/>
                <w:sz w:val="20"/>
                <w:szCs w:val="20"/>
              </w:rPr>
            </w:pPr>
          </w:p>
        </w:tc>
        <w:tc>
          <w:tcPr>
            <w:tcW w:w="0" w:type="auto"/>
            <w:vAlign w:val="center"/>
            <w:hideMark/>
          </w:tcPr>
          <w:p w14:paraId="7C28766A" w14:textId="77777777" w:rsidR="00000000" w:rsidRDefault="00E36B8C">
            <w:pPr>
              <w:rPr>
                <w:rFonts w:eastAsia="Times New Roman"/>
                <w:sz w:val="20"/>
                <w:szCs w:val="20"/>
              </w:rPr>
            </w:pPr>
          </w:p>
        </w:tc>
        <w:tc>
          <w:tcPr>
            <w:tcW w:w="0" w:type="auto"/>
            <w:vAlign w:val="center"/>
            <w:hideMark/>
          </w:tcPr>
          <w:p w14:paraId="3753CBE0" w14:textId="77777777" w:rsidR="00000000" w:rsidRDefault="00E36B8C">
            <w:pPr>
              <w:rPr>
                <w:rFonts w:eastAsia="Times New Roman"/>
                <w:sz w:val="20"/>
                <w:szCs w:val="20"/>
              </w:rPr>
            </w:pPr>
          </w:p>
        </w:tc>
        <w:tc>
          <w:tcPr>
            <w:tcW w:w="0" w:type="auto"/>
            <w:vAlign w:val="center"/>
            <w:hideMark/>
          </w:tcPr>
          <w:p w14:paraId="24C12485" w14:textId="77777777" w:rsidR="00000000" w:rsidRDefault="00E36B8C">
            <w:pPr>
              <w:rPr>
                <w:rFonts w:eastAsia="Times New Roman"/>
                <w:sz w:val="20"/>
                <w:szCs w:val="20"/>
              </w:rPr>
            </w:pPr>
          </w:p>
        </w:tc>
        <w:tc>
          <w:tcPr>
            <w:tcW w:w="0" w:type="auto"/>
            <w:vAlign w:val="center"/>
            <w:hideMark/>
          </w:tcPr>
          <w:p w14:paraId="20A2DB7C" w14:textId="77777777" w:rsidR="00000000" w:rsidRDefault="00E36B8C">
            <w:pPr>
              <w:rPr>
                <w:rFonts w:eastAsia="Times New Roman"/>
                <w:sz w:val="20"/>
                <w:szCs w:val="20"/>
              </w:rPr>
            </w:pPr>
          </w:p>
        </w:tc>
        <w:tc>
          <w:tcPr>
            <w:tcW w:w="0" w:type="auto"/>
            <w:vAlign w:val="center"/>
            <w:hideMark/>
          </w:tcPr>
          <w:p w14:paraId="22CADD5E" w14:textId="77777777" w:rsidR="00000000" w:rsidRDefault="00E36B8C">
            <w:pPr>
              <w:rPr>
                <w:rFonts w:eastAsia="Times New Roman"/>
                <w:sz w:val="20"/>
                <w:szCs w:val="20"/>
              </w:rPr>
            </w:pPr>
          </w:p>
        </w:tc>
      </w:tr>
      <w:tr w:rsidR="00000000" w14:paraId="5DA4EAC6" w14:textId="77777777">
        <w:trPr>
          <w:divId w:val="106968622"/>
        </w:trPr>
        <w:tc>
          <w:tcPr>
            <w:tcW w:w="0" w:type="auto"/>
            <w:gridSpan w:val="3"/>
            <w:tcMar>
              <w:top w:w="30" w:type="dxa"/>
              <w:left w:w="20" w:type="dxa"/>
              <w:bottom w:w="30" w:type="dxa"/>
              <w:right w:w="20" w:type="dxa"/>
            </w:tcMar>
            <w:vAlign w:val="bottom"/>
            <w:hideMark/>
          </w:tcPr>
          <w:p w14:paraId="6CA3F68E" w14:textId="77777777" w:rsidR="00000000" w:rsidRDefault="00E36B8C">
            <w:pPr>
              <w:divId w:val="410004446"/>
              <w:rPr>
                <w:rFonts w:eastAsia="Times New Roman"/>
              </w:rPr>
            </w:pPr>
            <w:r>
              <w:rPr>
                <w:rFonts w:eastAsia="Times New Roman"/>
                <w:color w:val="000000"/>
                <w:sz w:val="20"/>
                <w:szCs w:val="20"/>
              </w:rPr>
              <w:t>Other operating obligations</w:t>
            </w:r>
            <w:r>
              <w:rPr>
                <w:rFonts w:eastAsia="Times New Roman"/>
                <w:color w:val="000000"/>
                <w:sz w:val="20"/>
                <w:szCs w:val="20"/>
              </w:rPr>
              <w:t xml:space="preserve"> </w:t>
            </w:r>
            <w:r>
              <w:rPr>
                <w:rFonts w:eastAsia="Times New Roman"/>
                <w:color w:val="000000"/>
                <w:sz w:val="13"/>
                <w:szCs w:val="13"/>
                <w:vertAlign w:val="superscript"/>
              </w:rPr>
              <w:t>(2)</w:t>
            </w:r>
          </w:p>
        </w:tc>
        <w:tc>
          <w:tcPr>
            <w:tcW w:w="0" w:type="auto"/>
            <w:gridSpan w:val="3"/>
            <w:shd w:val="clear" w:color="auto" w:fill="FFFFFF"/>
            <w:tcMar>
              <w:top w:w="15" w:type="dxa"/>
              <w:left w:w="20" w:type="dxa"/>
              <w:bottom w:w="15" w:type="dxa"/>
              <w:right w:w="20" w:type="dxa"/>
            </w:tcMar>
            <w:vAlign w:val="bottom"/>
            <w:hideMark/>
          </w:tcPr>
          <w:p w14:paraId="69369108" w14:textId="77777777" w:rsidR="00000000" w:rsidRDefault="00E36B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66CC06" w14:textId="77777777" w:rsidR="00000000" w:rsidRDefault="00E36B8C">
            <w:pPr>
              <w:jc w:val="right"/>
              <w:rPr>
                <w:rFonts w:eastAsia="Times New Roman"/>
              </w:rPr>
            </w:pPr>
            <w:r>
              <w:rPr>
                <w:rFonts w:eastAsia="Times New Roman"/>
                <w:color w:val="000000"/>
                <w:sz w:val="20"/>
                <w:szCs w:val="20"/>
              </w:rPr>
              <w:t>18,939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AE068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3C544F"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7B458B" w14:textId="77777777" w:rsidR="00000000" w:rsidRDefault="00E36B8C">
            <w:pPr>
              <w:jc w:val="right"/>
              <w:rPr>
                <w:rFonts w:eastAsia="Times New Roman"/>
              </w:rPr>
            </w:pPr>
            <w:r>
              <w:rPr>
                <w:rFonts w:eastAsia="Times New Roman"/>
                <w:color w:val="000000"/>
                <w:sz w:val="20"/>
                <w:szCs w:val="20"/>
              </w:rPr>
              <w:t>10,429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27E698"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C65439"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99E40D" w14:textId="77777777" w:rsidR="00000000" w:rsidRDefault="00E36B8C">
            <w:pPr>
              <w:jc w:val="right"/>
              <w:rPr>
                <w:rFonts w:eastAsia="Times New Roman"/>
              </w:rPr>
            </w:pPr>
            <w:r>
              <w:rPr>
                <w:rFonts w:eastAsia="Times New Roman"/>
                <w:color w:val="000000"/>
                <w:sz w:val="20"/>
                <w:szCs w:val="20"/>
              </w:rPr>
              <w:t>6,225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CE9C4B"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4EAD5B"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5D5A2B" w14:textId="77777777" w:rsidR="00000000" w:rsidRDefault="00E36B8C">
            <w:pPr>
              <w:jc w:val="right"/>
              <w:rPr>
                <w:rFonts w:eastAsia="Times New Roman"/>
              </w:rPr>
            </w:pPr>
            <w:r>
              <w:rPr>
                <w:rFonts w:eastAsia="Times New Roman"/>
                <w:color w:val="000000"/>
                <w:sz w:val="20"/>
                <w:szCs w:val="20"/>
              </w:rPr>
              <w:t>2,285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35902DA"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CF603A"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AB74A6" w14:textId="77777777" w:rsidR="00000000" w:rsidRDefault="00E36B8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A6ED81"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60F2489A" w14:textId="77777777" w:rsidR="00000000" w:rsidRDefault="00E36B8C">
            <w:pPr>
              <w:rPr>
                <w:rFonts w:eastAsia="Times New Roman"/>
                <w:sz w:val="20"/>
                <w:szCs w:val="20"/>
              </w:rPr>
            </w:pPr>
          </w:p>
        </w:tc>
        <w:tc>
          <w:tcPr>
            <w:tcW w:w="0" w:type="auto"/>
            <w:vAlign w:val="center"/>
            <w:hideMark/>
          </w:tcPr>
          <w:p w14:paraId="49D81483" w14:textId="77777777" w:rsidR="00000000" w:rsidRDefault="00E36B8C">
            <w:pPr>
              <w:rPr>
                <w:rFonts w:eastAsia="Times New Roman"/>
                <w:sz w:val="20"/>
                <w:szCs w:val="20"/>
              </w:rPr>
            </w:pPr>
          </w:p>
        </w:tc>
        <w:tc>
          <w:tcPr>
            <w:tcW w:w="0" w:type="auto"/>
            <w:vAlign w:val="center"/>
            <w:hideMark/>
          </w:tcPr>
          <w:p w14:paraId="0197B3E5" w14:textId="77777777" w:rsidR="00000000" w:rsidRDefault="00E36B8C">
            <w:pPr>
              <w:rPr>
                <w:rFonts w:eastAsia="Times New Roman"/>
                <w:sz w:val="20"/>
                <w:szCs w:val="20"/>
              </w:rPr>
            </w:pPr>
          </w:p>
        </w:tc>
        <w:tc>
          <w:tcPr>
            <w:tcW w:w="0" w:type="auto"/>
            <w:vAlign w:val="center"/>
            <w:hideMark/>
          </w:tcPr>
          <w:p w14:paraId="33DD048D" w14:textId="77777777" w:rsidR="00000000" w:rsidRDefault="00E36B8C">
            <w:pPr>
              <w:rPr>
                <w:rFonts w:eastAsia="Times New Roman"/>
                <w:sz w:val="20"/>
                <w:szCs w:val="20"/>
              </w:rPr>
            </w:pPr>
          </w:p>
        </w:tc>
        <w:tc>
          <w:tcPr>
            <w:tcW w:w="0" w:type="auto"/>
            <w:vAlign w:val="center"/>
            <w:hideMark/>
          </w:tcPr>
          <w:p w14:paraId="41045D15" w14:textId="77777777" w:rsidR="00000000" w:rsidRDefault="00E36B8C">
            <w:pPr>
              <w:rPr>
                <w:rFonts w:eastAsia="Times New Roman"/>
                <w:sz w:val="20"/>
                <w:szCs w:val="20"/>
              </w:rPr>
            </w:pPr>
          </w:p>
        </w:tc>
        <w:tc>
          <w:tcPr>
            <w:tcW w:w="0" w:type="auto"/>
            <w:vAlign w:val="center"/>
            <w:hideMark/>
          </w:tcPr>
          <w:p w14:paraId="5F73B506" w14:textId="77777777" w:rsidR="00000000" w:rsidRDefault="00E36B8C">
            <w:pPr>
              <w:rPr>
                <w:rFonts w:eastAsia="Times New Roman"/>
                <w:sz w:val="20"/>
                <w:szCs w:val="20"/>
              </w:rPr>
            </w:pPr>
          </w:p>
        </w:tc>
        <w:tc>
          <w:tcPr>
            <w:tcW w:w="0" w:type="auto"/>
            <w:vAlign w:val="center"/>
            <w:hideMark/>
          </w:tcPr>
          <w:p w14:paraId="74F486C9" w14:textId="77777777" w:rsidR="00000000" w:rsidRDefault="00E36B8C">
            <w:pPr>
              <w:rPr>
                <w:rFonts w:eastAsia="Times New Roman"/>
                <w:sz w:val="20"/>
                <w:szCs w:val="20"/>
              </w:rPr>
            </w:pPr>
          </w:p>
        </w:tc>
        <w:tc>
          <w:tcPr>
            <w:tcW w:w="0" w:type="auto"/>
            <w:vAlign w:val="center"/>
            <w:hideMark/>
          </w:tcPr>
          <w:p w14:paraId="63E3C487" w14:textId="77777777" w:rsidR="00000000" w:rsidRDefault="00E36B8C">
            <w:pPr>
              <w:rPr>
                <w:rFonts w:eastAsia="Times New Roman"/>
                <w:sz w:val="20"/>
                <w:szCs w:val="20"/>
              </w:rPr>
            </w:pPr>
          </w:p>
        </w:tc>
        <w:tc>
          <w:tcPr>
            <w:tcW w:w="0" w:type="auto"/>
            <w:vAlign w:val="center"/>
            <w:hideMark/>
          </w:tcPr>
          <w:p w14:paraId="33F76475" w14:textId="77777777" w:rsidR="00000000" w:rsidRDefault="00E36B8C">
            <w:pPr>
              <w:rPr>
                <w:rFonts w:eastAsia="Times New Roman"/>
                <w:sz w:val="20"/>
                <w:szCs w:val="20"/>
              </w:rPr>
            </w:pPr>
          </w:p>
        </w:tc>
        <w:tc>
          <w:tcPr>
            <w:tcW w:w="0" w:type="auto"/>
            <w:vAlign w:val="center"/>
            <w:hideMark/>
          </w:tcPr>
          <w:p w14:paraId="34D5A82F" w14:textId="77777777" w:rsidR="00000000" w:rsidRDefault="00E36B8C">
            <w:pPr>
              <w:rPr>
                <w:rFonts w:eastAsia="Times New Roman"/>
                <w:sz w:val="20"/>
                <w:szCs w:val="20"/>
              </w:rPr>
            </w:pPr>
          </w:p>
        </w:tc>
        <w:tc>
          <w:tcPr>
            <w:tcW w:w="0" w:type="auto"/>
            <w:vAlign w:val="center"/>
            <w:hideMark/>
          </w:tcPr>
          <w:p w14:paraId="03A1D816" w14:textId="77777777" w:rsidR="00000000" w:rsidRDefault="00E36B8C">
            <w:pPr>
              <w:rPr>
                <w:rFonts w:eastAsia="Times New Roman"/>
                <w:sz w:val="20"/>
                <w:szCs w:val="20"/>
              </w:rPr>
            </w:pPr>
          </w:p>
        </w:tc>
        <w:tc>
          <w:tcPr>
            <w:tcW w:w="0" w:type="auto"/>
            <w:vAlign w:val="center"/>
            <w:hideMark/>
          </w:tcPr>
          <w:p w14:paraId="72EB82A1" w14:textId="77777777" w:rsidR="00000000" w:rsidRDefault="00E36B8C">
            <w:pPr>
              <w:rPr>
                <w:rFonts w:eastAsia="Times New Roman"/>
                <w:sz w:val="20"/>
                <w:szCs w:val="20"/>
              </w:rPr>
            </w:pPr>
          </w:p>
        </w:tc>
        <w:tc>
          <w:tcPr>
            <w:tcW w:w="0" w:type="auto"/>
            <w:vAlign w:val="center"/>
            <w:hideMark/>
          </w:tcPr>
          <w:p w14:paraId="4FFF54FF" w14:textId="77777777" w:rsidR="00000000" w:rsidRDefault="00E36B8C">
            <w:pPr>
              <w:rPr>
                <w:rFonts w:eastAsia="Times New Roman"/>
                <w:sz w:val="20"/>
                <w:szCs w:val="20"/>
              </w:rPr>
            </w:pPr>
          </w:p>
        </w:tc>
        <w:tc>
          <w:tcPr>
            <w:tcW w:w="0" w:type="auto"/>
            <w:vAlign w:val="center"/>
            <w:hideMark/>
          </w:tcPr>
          <w:p w14:paraId="116C93E1" w14:textId="77777777" w:rsidR="00000000" w:rsidRDefault="00E36B8C">
            <w:pPr>
              <w:rPr>
                <w:rFonts w:eastAsia="Times New Roman"/>
                <w:sz w:val="20"/>
                <w:szCs w:val="20"/>
              </w:rPr>
            </w:pPr>
          </w:p>
        </w:tc>
        <w:tc>
          <w:tcPr>
            <w:tcW w:w="0" w:type="auto"/>
            <w:vAlign w:val="center"/>
            <w:hideMark/>
          </w:tcPr>
          <w:p w14:paraId="0D71DF08" w14:textId="77777777" w:rsidR="00000000" w:rsidRDefault="00E36B8C">
            <w:pPr>
              <w:rPr>
                <w:rFonts w:eastAsia="Times New Roman"/>
                <w:sz w:val="20"/>
                <w:szCs w:val="20"/>
              </w:rPr>
            </w:pPr>
          </w:p>
        </w:tc>
        <w:tc>
          <w:tcPr>
            <w:tcW w:w="0" w:type="auto"/>
            <w:vAlign w:val="center"/>
            <w:hideMark/>
          </w:tcPr>
          <w:p w14:paraId="6485E389" w14:textId="77777777" w:rsidR="00000000" w:rsidRDefault="00E36B8C">
            <w:pPr>
              <w:rPr>
                <w:rFonts w:eastAsia="Times New Roman"/>
                <w:sz w:val="20"/>
                <w:szCs w:val="20"/>
              </w:rPr>
            </w:pPr>
          </w:p>
        </w:tc>
        <w:tc>
          <w:tcPr>
            <w:tcW w:w="0" w:type="auto"/>
            <w:vAlign w:val="center"/>
            <w:hideMark/>
          </w:tcPr>
          <w:p w14:paraId="7F76F05B" w14:textId="77777777" w:rsidR="00000000" w:rsidRDefault="00E36B8C">
            <w:pPr>
              <w:rPr>
                <w:rFonts w:eastAsia="Times New Roman"/>
                <w:sz w:val="20"/>
                <w:szCs w:val="20"/>
              </w:rPr>
            </w:pPr>
          </w:p>
        </w:tc>
        <w:tc>
          <w:tcPr>
            <w:tcW w:w="0" w:type="auto"/>
            <w:vAlign w:val="center"/>
            <w:hideMark/>
          </w:tcPr>
          <w:p w14:paraId="10EFE15A" w14:textId="77777777" w:rsidR="00000000" w:rsidRDefault="00E36B8C">
            <w:pPr>
              <w:rPr>
                <w:rFonts w:eastAsia="Times New Roman"/>
                <w:sz w:val="20"/>
                <w:szCs w:val="20"/>
              </w:rPr>
            </w:pPr>
          </w:p>
        </w:tc>
      </w:tr>
      <w:tr w:rsidR="00000000" w14:paraId="074C1A36" w14:textId="77777777">
        <w:trPr>
          <w:divId w:val="106968622"/>
        </w:trPr>
        <w:tc>
          <w:tcPr>
            <w:tcW w:w="0" w:type="auto"/>
            <w:gridSpan w:val="3"/>
            <w:shd w:val="clear" w:color="auto" w:fill="CCEEFF"/>
            <w:tcMar>
              <w:top w:w="30" w:type="dxa"/>
              <w:left w:w="20" w:type="dxa"/>
              <w:bottom w:w="30" w:type="dxa"/>
              <w:right w:w="20" w:type="dxa"/>
            </w:tcMar>
            <w:hideMark/>
          </w:tcPr>
          <w:p w14:paraId="1ACF86CC" w14:textId="77777777" w:rsidR="00000000" w:rsidRDefault="00E36B8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14:paraId="267303EC" w14:textId="77777777" w:rsidR="00000000" w:rsidRDefault="00E36B8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56A36F9"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6CBB7CF" w14:textId="77777777" w:rsidR="00000000" w:rsidRDefault="00E36B8C">
            <w:pPr>
              <w:jc w:val="right"/>
              <w:rPr>
                <w:rFonts w:eastAsia="Times New Roman"/>
              </w:rPr>
            </w:pPr>
            <w:r>
              <w:rPr>
                <w:rFonts w:eastAsia="Times New Roman"/>
                <w:color w:val="000000"/>
                <w:sz w:val="20"/>
                <w:szCs w:val="20"/>
              </w:rPr>
              <w:t>38,065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05779B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E5ECC0"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DB85838"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41D35BC" w14:textId="77777777" w:rsidR="00000000" w:rsidRDefault="00E36B8C">
            <w:pPr>
              <w:jc w:val="right"/>
              <w:rPr>
                <w:rFonts w:eastAsia="Times New Roman"/>
              </w:rPr>
            </w:pPr>
            <w:r>
              <w:rPr>
                <w:rFonts w:eastAsia="Times New Roman"/>
                <w:color w:val="000000"/>
                <w:sz w:val="20"/>
                <w:szCs w:val="20"/>
              </w:rPr>
              <w:t>12,355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FA33B8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2F4F6E"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607214D"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A956801" w14:textId="77777777" w:rsidR="00000000" w:rsidRDefault="00E36B8C">
            <w:pPr>
              <w:jc w:val="right"/>
              <w:rPr>
                <w:rFonts w:eastAsia="Times New Roman"/>
              </w:rPr>
            </w:pPr>
            <w:r>
              <w:rPr>
                <w:rFonts w:eastAsia="Times New Roman"/>
                <w:color w:val="000000"/>
                <w:sz w:val="20"/>
                <w:szCs w:val="20"/>
              </w:rPr>
              <w:t>8,409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0C3D0D3"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2ED5B0"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6C8B321"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8CD779" w14:textId="77777777" w:rsidR="00000000" w:rsidRDefault="00E36B8C">
            <w:pPr>
              <w:jc w:val="right"/>
              <w:rPr>
                <w:rFonts w:eastAsia="Times New Roman"/>
              </w:rPr>
            </w:pPr>
            <w:r>
              <w:rPr>
                <w:rFonts w:eastAsia="Times New Roman"/>
                <w:color w:val="000000"/>
                <w:sz w:val="20"/>
                <w:szCs w:val="20"/>
              </w:rPr>
              <w:t>5,438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23318AC"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463E8B" w14:textId="77777777" w:rsidR="00000000" w:rsidRDefault="00E36B8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ADA6651"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793F9BB" w14:textId="77777777" w:rsidR="00000000" w:rsidRDefault="00E36B8C">
            <w:pPr>
              <w:jc w:val="right"/>
              <w:rPr>
                <w:rFonts w:eastAsia="Times New Roman"/>
              </w:rPr>
            </w:pPr>
            <w:r>
              <w:rPr>
                <w:rFonts w:eastAsia="Times New Roman"/>
                <w:color w:val="000000"/>
                <w:sz w:val="20"/>
                <w:szCs w:val="20"/>
              </w:rPr>
              <w:t>11,863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2E05FA4" w14:textId="77777777" w:rsidR="00000000" w:rsidRDefault="00E36B8C">
            <w:pPr>
              <w:jc w:val="right"/>
              <w:rPr>
                <w:rFonts w:eastAsia="Times New Roman"/>
              </w:rPr>
            </w:pPr>
            <w:r>
              <w:rPr>
                <w:rFonts w:eastAsia="Times New Roman"/>
                <w:color w:val="000000"/>
                <w:sz w:val="20"/>
                <w:szCs w:val="20"/>
              </w:rPr>
              <w:t> </w:t>
            </w:r>
          </w:p>
        </w:tc>
        <w:tc>
          <w:tcPr>
            <w:tcW w:w="0" w:type="auto"/>
            <w:vAlign w:val="center"/>
            <w:hideMark/>
          </w:tcPr>
          <w:p w14:paraId="74C1CED9" w14:textId="77777777" w:rsidR="00000000" w:rsidRDefault="00E36B8C">
            <w:pPr>
              <w:rPr>
                <w:rFonts w:eastAsia="Times New Roman"/>
                <w:sz w:val="20"/>
                <w:szCs w:val="20"/>
              </w:rPr>
            </w:pPr>
          </w:p>
        </w:tc>
        <w:tc>
          <w:tcPr>
            <w:tcW w:w="0" w:type="auto"/>
            <w:vAlign w:val="center"/>
            <w:hideMark/>
          </w:tcPr>
          <w:p w14:paraId="4A29447C" w14:textId="77777777" w:rsidR="00000000" w:rsidRDefault="00E36B8C">
            <w:pPr>
              <w:rPr>
                <w:rFonts w:eastAsia="Times New Roman"/>
                <w:sz w:val="20"/>
                <w:szCs w:val="20"/>
              </w:rPr>
            </w:pPr>
          </w:p>
        </w:tc>
        <w:tc>
          <w:tcPr>
            <w:tcW w:w="0" w:type="auto"/>
            <w:vAlign w:val="center"/>
            <w:hideMark/>
          </w:tcPr>
          <w:p w14:paraId="2C3517F3" w14:textId="77777777" w:rsidR="00000000" w:rsidRDefault="00E36B8C">
            <w:pPr>
              <w:rPr>
                <w:rFonts w:eastAsia="Times New Roman"/>
                <w:sz w:val="20"/>
                <w:szCs w:val="20"/>
              </w:rPr>
            </w:pPr>
          </w:p>
        </w:tc>
        <w:tc>
          <w:tcPr>
            <w:tcW w:w="0" w:type="auto"/>
            <w:vAlign w:val="center"/>
            <w:hideMark/>
          </w:tcPr>
          <w:p w14:paraId="0BE48306" w14:textId="77777777" w:rsidR="00000000" w:rsidRDefault="00E36B8C">
            <w:pPr>
              <w:rPr>
                <w:rFonts w:eastAsia="Times New Roman"/>
                <w:sz w:val="20"/>
                <w:szCs w:val="20"/>
              </w:rPr>
            </w:pPr>
          </w:p>
        </w:tc>
        <w:tc>
          <w:tcPr>
            <w:tcW w:w="0" w:type="auto"/>
            <w:vAlign w:val="center"/>
            <w:hideMark/>
          </w:tcPr>
          <w:p w14:paraId="58832411" w14:textId="77777777" w:rsidR="00000000" w:rsidRDefault="00E36B8C">
            <w:pPr>
              <w:rPr>
                <w:rFonts w:eastAsia="Times New Roman"/>
                <w:sz w:val="20"/>
                <w:szCs w:val="20"/>
              </w:rPr>
            </w:pPr>
          </w:p>
        </w:tc>
        <w:tc>
          <w:tcPr>
            <w:tcW w:w="0" w:type="auto"/>
            <w:vAlign w:val="center"/>
            <w:hideMark/>
          </w:tcPr>
          <w:p w14:paraId="3A0B846E" w14:textId="77777777" w:rsidR="00000000" w:rsidRDefault="00E36B8C">
            <w:pPr>
              <w:rPr>
                <w:rFonts w:eastAsia="Times New Roman"/>
                <w:sz w:val="20"/>
                <w:szCs w:val="20"/>
              </w:rPr>
            </w:pPr>
          </w:p>
        </w:tc>
        <w:tc>
          <w:tcPr>
            <w:tcW w:w="0" w:type="auto"/>
            <w:vAlign w:val="center"/>
            <w:hideMark/>
          </w:tcPr>
          <w:p w14:paraId="66E44B26" w14:textId="77777777" w:rsidR="00000000" w:rsidRDefault="00E36B8C">
            <w:pPr>
              <w:rPr>
                <w:rFonts w:eastAsia="Times New Roman"/>
                <w:sz w:val="20"/>
                <w:szCs w:val="20"/>
              </w:rPr>
            </w:pPr>
          </w:p>
        </w:tc>
        <w:tc>
          <w:tcPr>
            <w:tcW w:w="0" w:type="auto"/>
            <w:vAlign w:val="center"/>
            <w:hideMark/>
          </w:tcPr>
          <w:p w14:paraId="5F23CCD1" w14:textId="77777777" w:rsidR="00000000" w:rsidRDefault="00E36B8C">
            <w:pPr>
              <w:rPr>
                <w:rFonts w:eastAsia="Times New Roman"/>
                <w:sz w:val="20"/>
                <w:szCs w:val="20"/>
              </w:rPr>
            </w:pPr>
          </w:p>
        </w:tc>
        <w:tc>
          <w:tcPr>
            <w:tcW w:w="0" w:type="auto"/>
            <w:vAlign w:val="center"/>
            <w:hideMark/>
          </w:tcPr>
          <w:p w14:paraId="7B7549DC" w14:textId="77777777" w:rsidR="00000000" w:rsidRDefault="00E36B8C">
            <w:pPr>
              <w:rPr>
                <w:rFonts w:eastAsia="Times New Roman"/>
                <w:sz w:val="20"/>
                <w:szCs w:val="20"/>
              </w:rPr>
            </w:pPr>
          </w:p>
        </w:tc>
        <w:tc>
          <w:tcPr>
            <w:tcW w:w="0" w:type="auto"/>
            <w:vAlign w:val="center"/>
            <w:hideMark/>
          </w:tcPr>
          <w:p w14:paraId="5D9F7841" w14:textId="77777777" w:rsidR="00000000" w:rsidRDefault="00E36B8C">
            <w:pPr>
              <w:rPr>
                <w:rFonts w:eastAsia="Times New Roman"/>
                <w:sz w:val="20"/>
                <w:szCs w:val="20"/>
              </w:rPr>
            </w:pPr>
          </w:p>
        </w:tc>
        <w:tc>
          <w:tcPr>
            <w:tcW w:w="0" w:type="auto"/>
            <w:vAlign w:val="center"/>
            <w:hideMark/>
          </w:tcPr>
          <w:p w14:paraId="49D52EDA" w14:textId="77777777" w:rsidR="00000000" w:rsidRDefault="00E36B8C">
            <w:pPr>
              <w:rPr>
                <w:rFonts w:eastAsia="Times New Roman"/>
                <w:sz w:val="20"/>
                <w:szCs w:val="20"/>
              </w:rPr>
            </w:pPr>
          </w:p>
        </w:tc>
        <w:tc>
          <w:tcPr>
            <w:tcW w:w="0" w:type="auto"/>
            <w:vAlign w:val="center"/>
            <w:hideMark/>
          </w:tcPr>
          <w:p w14:paraId="127347DA" w14:textId="77777777" w:rsidR="00000000" w:rsidRDefault="00E36B8C">
            <w:pPr>
              <w:rPr>
                <w:rFonts w:eastAsia="Times New Roman"/>
                <w:sz w:val="20"/>
                <w:szCs w:val="20"/>
              </w:rPr>
            </w:pPr>
          </w:p>
        </w:tc>
        <w:tc>
          <w:tcPr>
            <w:tcW w:w="0" w:type="auto"/>
            <w:vAlign w:val="center"/>
            <w:hideMark/>
          </w:tcPr>
          <w:p w14:paraId="6B9823D3" w14:textId="77777777" w:rsidR="00000000" w:rsidRDefault="00E36B8C">
            <w:pPr>
              <w:rPr>
                <w:rFonts w:eastAsia="Times New Roman"/>
                <w:sz w:val="20"/>
                <w:szCs w:val="20"/>
              </w:rPr>
            </w:pPr>
          </w:p>
        </w:tc>
        <w:tc>
          <w:tcPr>
            <w:tcW w:w="0" w:type="auto"/>
            <w:vAlign w:val="center"/>
            <w:hideMark/>
          </w:tcPr>
          <w:p w14:paraId="46A3473E" w14:textId="77777777" w:rsidR="00000000" w:rsidRDefault="00E36B8C">
            <w:pPr>
              <w:rPr>
                <w:rFonts w:eastAsia="Times New Roman"/>
                <w:sz w:val="20"/>
                <w:szCs w:val="20"/>
              </w:rPr>
            </w:pPr>
          </w:p>
        </w:tc>
        <w:tc>
          <w:tcPr>
            <w:tcW w:w="0" w:type="auto"/>
            <w:vAlign w:val="center"/>
            <w:hideMark/>
          </w:tcPr>
          <w:p w14:paraId="00F0FD74" w14:textId="77777777" w:rsidR="00000000" w:rsidRDefault="00E36B8C">
            <w:pPr>
              <w:rPr>
                <w:rFonts w:eastAsia="Times New Roman"/>
                <w:sz w:val="20"/>
                <w:szCs w:val="20"/>
              </w:rPr>
            </w:pPr>
          </w:p>
        </w:tc>
        <w:tc>
          <w:tcPr>
            <w:tcW w:w="0" w:type="auto"/>
            <w:vAlign w:val="center"/>
            <w:hideMark/>
          </w:tcPr>
          <w:p w14:paraId="3837FC25" w14:textId="77777777" w:rsidR="00000000" w:rsidRDefault="00E36B8C">
            <w:pPr>
              <w:rPr>
                <w:rFonts w:eastAsia="Times New Roman"/>
                <w:sz w:val="20"/>
                <w:szCs w:val="20"/>
              </w:rPr>
            </w:pPr>
          </w:p>
        </w:tc>
        <w:tc>
          <w:tcPr>
            <w:tcW w:w="0" w:type="auto"/>
            <w:vAlign w:val="center"/>
            <w:hideMark/>
          </w:tcPr>
          <w:p w14:paraId="56D0E957" w14:textId="77777777" w:rsidR="00000000" w:rsidRDefault="00E36B8C">
            <w:pPr>
              <w:rPr>
                <w:rFonts w:eastAsia="Times New Roman"/>
                <w:sz w:val="20"/>
                <w:szCs w:val="20"/>
              </w:rPr>
            </w:pPr>
          </w:p>
        </w:tc>
        <w:tc>
          <w:tcPr>
            <w:tcW w:w="0" w:type="auto"/>
            <w:vAlign w:val="center"/>
            <w:hideMark/>
          </w:tcPr>
          <w:p w14:paraId="27948201" w14:textId="77777777" w:rsidR="00000000" w:rsidRDefault="00E36B8C">
            <w:pPr>
              <w:rPr>
                <w:rFonts w:eastAsia="Times New Roman"/>
                <w:sz w:val="20"/>
                <w:szCs w:val="20"/>
              </w:rPr>
            </w:pPr>
          </w:p>
        </w:tc>
      </w:tr>
    </w:tbl>
    <w:p w14:paraId="0D9645CA" w14:textId="77777777" w:rsidR="00000000" w:rsidRDefault="00E36B8C">
      <w:pPr>
        <w:ind w:hanging="360"/>
        <w:divId w:val="322004814"/>
        <w:rPr>
          <w:rFonts w:eastAsia="Times New Roman"/>
        </w:rPr>
      </w:pPr>
      <w:r>
        <w:rPr>
          <w:rFonts w:eastAsia="Times New Roman"/>
          <w:color w:val="000000"/>
          <w:sz w:val="20"/>
          <w:szCs w:val="20"/>
        </w:rPr>
        <w:t>(1) Operating lease obligations include current and future obligations associated with corporate office leases</w:t>
      </w:r>
      <w:r>
        <w:rPr>
          <w:rFonts w:eastAsia="Times New Roman"/>
          <w:color w:val="000000"/>
          <w:sz w:val="20"/>
          <w:szCs w:val="20"/>
        </w:rPr>
        <w:t>.</w:t>
      </w:r>
    </w:p>
    <w:p w14:paraId="59000463" w14:textId="77777777" w:rsidR="00000000" w:rsidRDefault="00E36B8C">
      <w:pPr>
        <w:ind w:hanging="360"/>
        <w:divId w:val="1025669237"/>
        <w:rPr>
          <w:rFonts w:eastAsia="Times New Roman"/>
        </w:rPr>
      </w:pPr>
      <w:r>
        <w:rPr>
          <w:rFonts w:eastAsia="Times New Roman"/>
          <w:color w:val="000000"/>
          <w:sz w:val="20"/>
          <w:szCs w:val="20"/>
        </w:rPr>
        <w:t>(2) Other operating obligations represent contractual obligations primarily related to marketing and sponsorship commitments and purchases of inventory</w:t>
      </w:r>
      <w:r>
        <w:rPr>
          <w:rFonts w:eastAsia="Times New Roman"/>
          <w:color w:val="000000"/>
          <w:sz w:val="20"/>
          <w:szCs w:val="20"/>
        </w:rPr>
        <w:t>.</w:t>
      </w:r>
    </w:p>
    <w:p w14:paraId="70B53808" w14:textId="77777777" w:rsidR="00000000" w:rsidRDefault="00E36B8C">
      <w:pPr>
        <w:divId w:val="1598712549"/>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14:paraId="73338496" w14:textId="77777777" w:rsidR="00000000" w:rsidRDefault="00E36B8C">
      <w:pPr>
        <w:ind w:firstLine="495"/>
        <w:divId w:val="1788767251"/>
        <w:rPr>
          <w:rFonts w:eastAsia="Times New Roman"/>
        </w:rPr>
      </w:pPr>
      <w:r>
        <w:rPr>
          <w:rFonts w:eastAsia="Times New Roman"/>
          <w:color w:val="000000"/>
          <w:sz w:val="20"/>
          <w:szCs w:val="20"/>
        </w:rPr>
        <w:t>As of March 31, 2020, we did not have any off-balance sheet arrangement</w:t>
      </w:r>
      <w:r>
        <w:rPr>
          <w:rFonts w:eastAsia="Times New Roman"/>
          <w:color w:val="000000"/>
          <w:sz w:val="20"/>
          <w:szCs w:val="20"/>
        </w:rPr>
        <w:t>s</w:t>
      </w:r>
      <w:r>
        <w:rPr>
          <w:rFonts w:eastAsia="Times New Roman"/>
          <w:color w:val="000000"/>
          <w:sz w:val="20"/>
          <w:szCs w:val="20"/>
        </w:rPr>
        <w:t>.</w:t>
      </w:r>
    </w:p>
    <w:p w14:paraId="1A726E19" w14:textId="77777777" w:rsidR="00000000" w:rsidRDefault="00E36B8C">
      <w:pPr>
        <w:divId w:val="1093625940"/>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14:paraId="32F67572" w14:textId="77777777" w:rsidR="00000000" w:rsidRDefault="00E36B8C">
      <w:pPr>
        <w:ind w:firstLine="495"/>
        <w:divId w:val="342056039"/>
        <w:rPr>
          <w:rFonts w:eastAsia="Times New Roman"/>
        </w:rPr>
      </w:pPr>
      <w:r>
        <w:rPr>
          <w:rFonts w:eastAsia="Times New Roman"/>
          <w:color w:val="000000"/>
          <w:sz w:val="20"/>
          <w:szCs w:val="20"/>
        </w:rPr>
        <w:t xml:space="preserve">We prepare our financial statements in conformity with accounting principles generally accepted in the United States of America. As such, we are required to make certain estimates, judgments, and assumptions that we believe </w:t>
      </w:r>
      <w:r>
        <w:rPr>
          <w:rFonts w:eastAsia="Times New Roman"/>
          <w:color w:val="000000"/>
          <w:sz w:val="20"/>
          <w:szCs w:val="20"/>
        </w:rPr>
        <w:t>are reasonable based upon the information available. These estimates and assumptions affect the reported amounts of assets and liabilities at the date of the financial statements and the reported amounts of revenue and expenses during the periods presented</w:t>
      </w:r>
      <w:r>
        <w:rPr>
          <w:rFonts w:eastAsia="Times New Roman"/>
          <w:color w:val="000000"/>
          <w:sz w:val="20"/>
          <w:szCs w:val="20"/>
        </w:rPr>
        <w:t>. Actual results could</w:t>
      </w:r>
      <w:r>
        <w:rPr>
          <w:rFonts w:eastAsia="Times New Roman"/>
          <w:color w:val="000000"/>
          <w:sz w:val="20"/>
          <w:szCs w:val="20"/>
        </w:rPr>
        <w:t xml:space="preserve"> </w:t>
      </w:r>
    </w:p>
    <w:p w14:paraId="34047161" w14:textId="77777777" w:rsidR="00000000" w:rsidRDefault="00E36B8C">
      <w:pPr>
        <w:jc w:val="center"/>
        <w:divId w:val="1847210273"/>
        <w:rPr>
          <w:rFonts w:eastAsia="Times New Roman"/>
        </w:rPr>
      </w:pPr>
      <w:r>
        <w:rPr>
          <w:rFonts w:eastAsia="Times New Roman"/>
          <w:color w:val="000000"/>
          <w:sz w:val="20"/>
          <w:szCs w:val="20"/>
        </w:rPr>
        <w:t>2</w:t>
      </w:r>
      <w:r>
        <w:rPr>
          <w:rFonts w:eastAsia="Times New Roman"/>
          <w:color w:val="000000"/>
          <w:sz w:val="20"/>
          <w:szCs w:val="20"/>
        </w:rPr>
        <w:t>5</w:t>
      </w:r>
    </w:p>
    <w:p w14:paraId="297E5D59" w14:textId="77777777" w:rsidR="00000000" w:rsidRDefault="00E36B8C">
      <w:pPr>
        <w:rPr>
          <w:rFonts w:eastAsia="Times New Roman"/>
        </w:rPr>
      </w:pPr>
      <w:r>
        <w:rPr>
          <w:rFonts w:eastAsia="Times New Roman"/>
        </w:rPr>
        <w:pict w14:anchorId="3FA3E637">
          <v:rect id="_x0000_i1049" style="width:0;height:1.5pt" o:hralign="center" o:hrstd="t" o:hr="t" fillcolor="#a0a0a0" stroked="f"/>
        </w:pict>
      </w:r>
    </w:p>
    <w:p w14:paraId="6FCFE144" w14:textId="77777777" w:rsidR="00000000" w:rsidRDefault="00E36B8C">
      <w:pPr>
        <w:divId w:val="609508956"/>
        <w:rPr>
          <w:rFonts w:eastAsia="Times New Roman"/>
        </w:rPr>
      </w:pPr>
    </w:p>
    <w:p w14:paraId="1501E7EA" w14:textId="77777777" w:rsidR="00000000" w:rsidRDefault="00E36B8C">
      <w:pPr>
        <w:divId w:val="1450398441"/>
        <w:rPr>
          <w:rFonts w:eastAsia="Times New Roman"/>
        </w:rPr>
      </w:pPr>
      <w:r>
        <w:rPr>
          <w:rFonts w:eastAsia="Times New Roman"/>
          <w:color w:val="000000"/>
          <w:sz w:val="20"/>
          <w:szCs w:val="20"/>
        </w:rPr>
        <w:t>differ from these estimates. Our significant accounting policies are described in Note 2 to our unaudited condensed consolidated financial statements. Certain of these significant accounting</w:t>
      </w:r>
      <w:r>
        <w:rPr>
          <w:rFonts w:eastAsia="Times New Roman"/>
          <w:color w:val="000000"/>
          <w:sz w:val="20"/>
          <w:szCs w:val="20"/>
        </w:rPr>
        <w:t xml:space="preserve"> policies require us to make difficult, subjective, or complex judgments or estimates. We consider an accounting estimate to be critical if (1) the accounting estimate requires us to make assumptions about matters that were highly uncertain at the time the</w:t>
      </w:r>
      <w:r>
        <w:rPr>
          <w:rFonts w:eastAsia="Times New Roman"/>
          <w:color w:val="000000"/>
          <w:sz w:val="20"/>
          <w:szCs w:val="20"/>
        </w:rPr>
        <w:t xml:space="preserve"> accounting estimate was made, and (2) changes in the estimate that are reasonably likely to occur from period to period, or use of different estimates that we reasonably could have used in the current period, would have a material impact on our financial </w:t>
      </w:r>
      <w:r>
        <w:rPr>
          <w:rFonts w:eastAsia="Times New Roman"/>
          <w:color w:val="000000"/>
          <w:sz w:val="20"/>
          <w:szCs w:val="20"/>
        </w:rPr>
        <w:t>condition or results of operations</w:t>
      </w:r>
      <w:r>
        <w:rPr>
          <w:rFonts w:eastAsia="Times New Roman"/>
          <w:color w:val="000000"/>
          <w:sz w:val="20"/>
          <w:szCs w:val="20"/>
        </w:rPr>
        <w:t>.</w:t>
      </w:r>
    </w:p>
    <w:p w14:paraId="052AB961" w14:textId="77777777" w:rsidR="00000000" w:rsidRDefault="00E36B8C">
      <w:pPr>
        <w:ind w:firstLine="495"/>
        <w:divId w:val="1567454014"/>
        <w:rPr>
          <w:rFonts w:eastAsia="Times New Roman"/>
        </w:rPr>
      </w:pPr>
      <w:r>
        <w:rPr>
          <w:rFonts w:eastAsia="Times New Roman"/>
          <w:color w:val="000000"/>
          <w:sz w:val="20"/>
          <w:szCs w:val="20"/>
        </w:rPr>
        <w:t>There are other items within our financial statements that require estimation, but are not deemed critical as defined above. Changes in estimates used in these and other items could have a material impact on our financial statements. Management has discuss</w:t>
      </w:r>
      <w:r>
        <w:rPr>
          <w:rFonts w:eastAsia="Times New Roman"/>
          <w:color w:val="000000"/>
          <w:sz w:val="20"/>
          <w:szCs w:val="20"/>
        </w:rPr>
        <w:t>ed the development and selection of these critical accounting estimates with our board of directors, and the audit committee has reviewed the disclosures noted below</w:t>
      </w:r>
      <w:r>
        <w:rPr>
          <w:rFonts w:eastAsia="Times New Roman"/>
          <w:color w:val="000000"/>
          <w:sz w:val="20"/>
          <w:szCs w:val="20"/>
        </w:rPr>
        <w:t>.</w:t>
      </w:r>
    </w:p>
    <w:p w14:paraId="531668A6" w14:textId="77777777" w:rsidR="00000000" w:rsidRDefault="00E36B8C">
      <w:pPr>
        <w:divId w:val="1084453840"/>
        <w:rPr>
          <w:rFonts w:eastAsia="Times New Roman"/>
        </w:rPr>
      </w:pPr>
      <w:r>
        <w:rPr>
          <w:rFonts w:eastAsia="Times New Roman"/>
          <w:color w:val="000000"/>
          <w:sz w:val="20"/>
          <w:szCs w:val="20"/>
          <w:u w:val="single"/>
        </w:rPr>
        <w:t>Allowances for Product Return</w:t>
      </w:r>
      <w:r>
        <w:rPr>
          <w:rFonts w:eastAsia="Times New Roman"/>
          <w:color w:val="000000"/>
          <w:sz w:val="20"/>
          <w:szCs w:val="20"/>
          <w:u w:val="single"/>
        </w:rPr>
        <w:t>s</w:t>
      </w:r>
    </w:p>
    <w:p w14:paraId="1DB97ACE" w14:textId="77777777" w:rsidR="00000000" w:rsidRDefault="00E36B8C">
      <w:pPr>
        <w:ind w:firstLine="495"/>
        <w:divId w:val="271674646"/>
        <w:rPr>
          <w:rFonts w:eastAsia="Times New Roman"/>
        </w:rPr>
      </w:pPr>
      <w:r>
        <w:rPr>
          <w:rFonts w:eastAsia="Times New Roman"/>
          <w:color w:val="000000"/>
          <w:sz w:val="20"/>
          <w:szCs w:val="20"/>
        </w:rPr>
        <w:t>We record allowances for product returns at the time we ship the product based on estimated return rates. Subject to some exceptions based on local regulations, the Company’s return policy is to provide a full refund for product returned within 30 days. Af</w:t>
      </w:r>
      <w:r>
        <w:rPr>
          <w:rFonts w:eastAsia="Times New Roman"/>
          <w:color w:val="000000"/>
          <w:sz w:val="20"/>
          <w:szCs w:val="20"/>
        </w:rPr>
        <w:t>ter 30 days of purchase, only unopened product that is in a resalable and restockable condition may be returned within twelve months of purchase and shall receive a 100% refund, less a 10% handling and restocking fee and any shipping and handling costs. As</w:t>
      </w:r>
      <w:r>
        <w:rPr>
          <w:rFonts w:eastAsia="Times New Roman"/>
          <w:color w:val="000000"/>
          <w:sz w:val="20"/>
          <w:szCs w:val="20"/>
        </w:rPr>
        <w:t xml:space="preserve"> of March 31, 2020, our shipments of products sold totaling approximately $19.4 million were subject to the return policy.</w:t>
      </w:r>
      <w:r>
        <w:rPr>
          <w:rFonts w:eastAsia="Times New Roman"/>
          <w:color w:val="000000"/>
          <w:sz w:val="20"/>
          <w:szCs w:val="20"/>
        </w:rPr>
        <w:t xml:space="preserve"> </w:t>
      </w:r>
    </w:p>
    <w:p w14:paraId="6FA8E3C9" w14:textId="77777777" w:rsidR="00000000" w:rsidRDefault="00E36B8C">
      <w:pPr>
        <w:ind w:firstLine="495"/>
        <w:divId w:val="117453577"/>
        <w:rPr>
          <w:rFonts w:eastAsia="Times New Roman"/>
        </w:rPr>
      </w:pPr>
      <w:r>
        <w:rPr>
          <w:rFonts w:eastAsia="Times New Roman"/>
          <w:color w:val="000000"/>
          <w:sz w:val="20"/>
          <w:szCs w:val="20"/>
        </w:rPr>
        <w:t>We monitor our product returns estimate on an ongoing basis and revise the allowances to reflect our experience. Our allowance for p</w:t>
      </w:r>
      <w:r>
        <w:rPr>
          <w:rFonts w:eastAsia="Times New Roman"/>
          <w:color w:val="000000"/>
          <w:sz w:val="20"/>
          <w:szCs w:val="20"/>
        </w:rPr>
        <w:t xml:space="preserve">roduct returns was $0.3 million at March 31, 2020, compared with $0.4 million at June 30, 2019. To date, product expiration dates have not played any role in product returns, and we do not expect that they will in the future as it is unlikely that we will </w:t>
      </w:r>
      <w:r>
        <w:rPr>
          <w:rFonts w:eastAsia="Times New Roman"/>
          <w:color w:val="000000"/>
          <w:sz w:val="20"/>
          <w:szCs w:val="20"/>
        </w:rPr>
        <w:t>ship product with an expiration date earlier than the latest allowable product return date.</w:t>
      </w:r>
      <w:r>
        <w:rPr>
          <w:rFonts w:eastAsia="Times New Roman"/>
          <w:color w:val="000000"/>
          <w:sz w:val="20"/>
          <w:szCs w:val="20"/>
        </w:rPr>
        <w:t xml:space="preserve"> </w:t>
      </w:r>
    </w:p>
    <w:p w14:paraId="3D3783A4" w14:textId="77777777" w:rsidR="00000000" w:rsidRDefault="00E36B8C">
      <w:pPr>
        <w:divId w:val="22287287"/>
        <w:rPr>
          <w:rFonts w:eastAsia="Times New Roman"/>
        </w:rPr>
      </w:pPr>
      <w:r>
        <w:rPr>
          <w:rFonts w:eastAsia="Times New Roman"/>
          <w:color w:val="000000"/>
          <w:sz w:val="20"/>
          <w:szCs w:val="20"/>
          <w:u w:val="single"/>
        </w:rPr>
        <w:t>Inventory Valuatio</w:t>
      </w:r>
      <w:r>
        <w:rPr>
          <w:rFonts w:eastAsia="Times New Roman"/>
          <w:color w:val="000000"/>
          <w:sz w:val="20"/>
          <w:szCs w:val="20"/>
          <w:u w:val="single"/>
        </w:rPr>
        <w:t>n</w:t>
      </w:r>
      <w:r>
        <w:rPr>
          <w:rFonts w:eastAsia="Times New Roman"/>
          <w:color w:val="000000"/>
          <w:sz w:val="20"/>
          <w:szCs w:val="20"/>
        </w:rPr>
        <w:t xml:space="preserve"> </w:t>
      </w:r>
    </w:p>
    <w:p w14:paraId="15C1FA88" w14:textId="77777777" w:rsidR="00000000" w:rsidRDefault="00E36B8C">
      <w:pPr>
        <w:ind w:firstLine="495"/>
        <w:divId w:val="1484588985"/>
        <w:rPr>
          <w:rFonts w:eastAsia="Times New Roman"/>
        </w:rPr>
      </w:pPr>
      <w:r>
        <w:rPr>
          <w:rFonts w:eastAsia="Times New Roman"/>
          <w:color w:val="000000"/>
          <w:sz w:val="20"/>
          <w:szCs w:val="20"/>
        </w:rPr>
        <w:t xml:space="preserve">We value our inventory at the lower of cost or net realizable value on a first-in first-out basis. Accordingly, we reduce our inventories for </w:t>
      </w:r>
      <w:r>
        <w:rPr>
          <w:rFonts w:eastAsia="Times New Roman"/>
          <w:color w:val="000000"/>
          <w:sz w:val="20"/>
          <w:szCs w:val="20"/>
        </w:rPr>
        <w:t>the diminution of value resulting from product obsolescence, damage or other issues affecting marketability equal to the difference between the cost of the inventory and its net realizable value. Factors utilized in the determination of net realizable valu</w:t>
      </w:r>
      <w:r>
        <w:rPr>
          <w:rFonts w:eastAsia="Times New Roman"/>
          <w:color w:val="000000"/>
          <w:sz w:val="20"/>
          <w:szCs w:val="20"/>
        </w:rPr>
        <w:t>e include: (i) current sales data and historical return rates, (ii) estimates of future demand, (iii) competitive pricing pressures, (iv) new production introductions, (v) product expiration dates, and (vi) component and packaging obsolescence</w:t>
      </w:r>
      <w:r>
        <w:rPr>
          <w:rFonts w:eastAsia="Times New Roman"/>
          <w:color w:val="000000"/>
          <w:sz w:val="20"/>
          <w:szCs w:val="20"/>
        </w:rPr>
        <w:t>.</w:t>
      </w:r>
    </w:p>
    <w:p w14:paraId="4DB4DF9D" w14:textId="77777777" w:rsidR="00000000" w:rsidRDefault="00E36B8C">
      <w:pPr>
        <w:ind w:firstLine="495"/>
        <w:divId w:val="1114254245"/>
        <w:rPr>
          <w:rFonts w:eastAsia="Times New Roman"/>
        </w:rPr>
      </w:pPr>
      <w:r>
        <w:rPr>
          <w:rFonts w:eastAsia="Times New Roman"/>
          <w:color w:val="000000"/>
          <w:sz w:val="20"/>
          <w:szCs w:val="20"/>
        </w:rPr>
        <w:t xml:space="preserve">During the </w:t>
      </w:r>
      <w:r>
        <w:rPr>
          <w:rFonts w:eastAsia="Times New Roman"/>
          <w:color w:val="000000"/>
          <w:sz w:val="20"/>
          <w:szCs w:val="20"/>
        </w:rPr>
        <w:t>three months ended March 31, 2020 and 2019, we recognized expenses of $0.1 million and $39,000, respectively, related to obsolete and slow-moving inventory. During the nine months ended March 31, 2020 and 2019, we recognized expenses of $0.4 million and $0</w:t>
      </w:r>
      <w:r>
        <w:rPr>
          <w:rFonts w:eastAsia="Times New Roman"/>
          <w:color w:val="000000"/>
          <w:sz w:val="20"/>
          <w:szCs w:val="20"/>
        </w:rPr>
        <w:t>.6 million, respectively, related to obsolete and slow-moving inventory</w:t>
      </w:r>
      <w:r>
        <w:rPr>
          <w:rFonts w:eastAsia="Times New Roman"/>
          <w:color w:val="000000"/>
          <w:sz w:val="20"/>
          <w:szCs w:val="20"/>
        </w:rPr>
        <w:t>.</w:t>
      </w:r>
    </w:p>
    <w:p w14:paraId="2EF36A52" w14:textId="77777777" w:rsidR="00000000" w:rsidRDefault="00E36B8C">
      <w:pPr>
        <w:divId w:val="1716812608"/>
        <w:rPr>
          <w:rFonts w:eastAsia="Times New Roman"/>
        </w:rPr>
      </w:pPr>
      <w:r>
        <w:rPr>
          <w:rFonts w:eastAsia="Times New Roman"/>
          <w:color w:val="000000"/>
          <w:sz w:val="20"/>
          <w:szCs w:val="20"/>
          <w:u w:val="single"/>
        </w:rPr>
        <w:t>Revenue Recognitio</w:t>
      </w:r>
      <w:r>
        <w:rPr>
          <w:rFonts w:eastAsia="Times New Roman"/>
          <w:color w:val="000000"/>
          <w:sz w:val="20"/>
          <w:szCs w:val="20"/>
          <w:u w:val="single"/>
        </w:rPr>
        <w:t>n</w:t>
      </w:r>
      <w:r>
        <w:rPr>
          <w:rFonts w:eastAsia="Times New Roman"/>
          <w:color w:val="000000"/>
          <w:sz w:val="20"/>
          <w:szCs w:val="20"/>
        </w:rPr>
        <w:t xml:space="preserve"> </w:t>
      </w:r>
    </w:p>
    <w:p w14:paraId="4B428EED" w14:textId="77777777" w:rsidR="00000000" w:rsidRDefault="00E36B8C">
      <w:pPr>
        <w:ind w:firstLine="495"/>
        <w:divId w:val="21825879"/>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we expect to be</w:t>
      </w:r>
      <w:r>
        <w:rPr>
          <w:rFonts w:eastAsia="Times New Roman"/>
          <w:color w:val="000000"/>
          <w:sz w:val="20"/>
          <w:szCs w:val="20"/>
        </w:rPr>
        <w:t xml:space="preserve"> entitled to in exchange for those goods or services. Sales, value add, and other taxes that we collect concurrent with revenue-producing activities are excluded from revenue</w:t>
      </w:r>
      <w:r>
        <w:rPr>
          <w:rFonts w:eastAsia="Times New Roman"/>
          <w:color w:val="000000"/>
          <w:sz w:val="20"/>
          <w:szCs w:val="20"/>
        </w:rPr>
        <w:t>.</w:t>
      </w:r>
    </w:p>
    <w:p w14:paraId="5371EA58" w14:textId="77777777" w:rsidR="00000000" w:rsidRDefault="00E36B8C">
      <w:pPr>
        <w:divId w:val="1808358232"/>
        <w:rPr>
          <w:rFonts w:eastAsia="Times New Roman"/>
        </w:rPr>
      </w:pPr>
      <w:r>
        <w:rPr>
          <w:rFonts w:eastAsia="Times New Roman"/>
          <w:color w:val="000000"/>
          <w:sz w:val="20"/>
          <w:szCs w:val="20"/>
          <w:u w:val="single"/>
        </w:rPr>
        <w:t>Stock-Based Compensatio</w:t>
      </w:r>
      <w:r>
        <w:rPr>
          <w:rFonts w:eastAsia="Times New Roman"/>
          <w:color w:val="000000"/>
          <w:sz w:val="20"/>
          <w:szCs w:val="20"/>
          <w:u w:val="single"/>
        </w:rPr>
        <w:t>n</w:t>
      </w:r>
      <w:r>
        <w:rPr>
          <w:rFonts w:eastAsia="Times New Roman"/>
          <w:color w:val="000000"/>
          <w:sz w:val="20"/>
          <w:szCs w:val="20"/>
        </w:rPr>
        <w:t xml:space="preserve"> </w:t>
      </w:r>
    </w:p>
    <w:p w14:paraId="5438206A" w14:textId="77777777" w:rsidR="00000000" w:rsidRDefault="00E36B8C">
      <w:pPr>
        <w:ind w:firstLine="495"/>
        <w:divId w:val="1917977208"/>
        <w:rPr>
          <w:rFonts w:eastAsia="Times New Roman"/>
        </w:rPr>
      </w:pPr>
      <w:r>
        <w:rPr>
          <w:rFonts w:eastAsia="Times New Roman"/>
          <w:color w:val="000000"/>
          <w:sz w:val="20"/>
          <w:szCs w:val="20"/>
        </w:rPr>
        <w:t>We use the fair value approach to account for stock-ba</w:t>
      </w:r>
      <w:r>
        <w:rPr>
          <w:rFonts w:eastAsia="Times New Roman"/>
          <w:color w:val="000000"/>
          <w:sz w:val="20"/>
          <w:szCs w:val="20"/>
        </w:rPr>
        <w:t>sed compensation in accordance with current accounting guidance. We recognize compensation costs for awards with performance conditions when we conclude it is probable that the performance conditions will be achieved. We reassess the probability of vesting</w:t>
      </w:r>
      <w:r>
        <w:rPr>
          <w:rFonts w:eastAsia="Times New Roman"/>
          <w:color w:val="000000"/>
          <w:sz w:val="20"/>
          <w:szCs w:val="20"/>
        </w:rPr>
        <w:t xml:space="preserve"> at each balance sheet date and adjust compensation costs based on our probability assessment. For awards with market-based performance conditions, the cost of the awards is recognized as the requisite service is rendered by the employees, regardless of wh</w:t>
      </w:r>
      <w:r>
        <w:rPr>
          <w:rFonts w:eastAsia="Times New Roman"/>
          <w:color w:val="000000"/>
          <w:sz w:val="20"/>
          <w:szCs w:val="20"/>
        </w:rPr>
        <w:t>en, if ever, the market-based performance conditions are satisfied</w:t>
      </w:r>
      <w:r>
        <w:rPr>
          <w:rFonts w:eastAsia="Times New Roman"/>
          <w:color w:val="000000"/>
          <w:sz w:val="20"/>
          <w:szCs w:val="20"/>
        </w:rPr>
        <w:t>.</w:t>
      </w:r>
    </w:p>
    <w:p w14:paraId="0840524F" w14:textId="77777777" w:rsidR="00000000" w:rsidRDefault="00E36B8C">
      <w:pPr>
        <w:divId w:val="1110471402"/>
        <w:rPr>
          <w:rFonts w:eastAsia="Times New Roman"/>
        </w:rPr>
      </w:pPr>
      <w:r>
        <w:rPr>
          <w:rFonts w:eastAsia="Times New Roman"/>
          <w:color w:val="000000"/>
          <w:sz w:val="20"/>
          <w:szCs w:val="20"/>
          <w:u w:val="single"/>
        </w:rPr>
        <w:t>Research and Development Cost</w:t>
      </w:r>
      <w:r>
        <w:rPr>
          <w:rFonts w:eastAsia="Times New Roman"/>
          <w:color w:val="000000"/>
          <w:sz w:val="20"/>
          <w:szCs w:val="20"/>
          <w:u w:val="single"/>
        </w:rPr>
        <w:t>s</w:t>
      </w:r>
      <w:r>
        <w:rPr>
          <w:rFonts w:eastAsia="Times New Roman"/>
          <w:color w:val="000000"/>
          <w:sz w:val="20"/>
          <w:szCs w:val="20"/>
        </w:rPr>
        <w:t xml:space="preserve"> </w:t>
      </w:r>
    </w:p>
    <w:p w14:paraId="26A26556" w14:textId="77777777" w:rsidR="00000000" w:rsidRDefault="00E36B8C">
      <w:pPr>
        <w:ind w:firstLine="495"/>
        <w:divId w:val="384723852"/>
        <w:rPr>
          <w:rFonts w:eastAsia="Times New Roman"/>
        </w:rPr>
      </w:pPr>
      <w:r>
        <w:rPr>
          <w:rFonts w:eastAsia="Times New Roman"/>
          <w:color w:val="000000"/>
          <w:sz w:val="20"/>
          <w:szCs w:val="20"/>
        </w:rPr>
        <w:t>We expense all of our payments related to research and development activities as incurred</w:t>
      </w:r>
      <w:r>
        <w:rPr>
          <w:rFonts w:eastAsia="Times New Roman"/>
          <w:color w:val="000000"/>
          <w:sz w:val="20"/>
          <w:szCs w:val="20"/>
        </w:rPr>
        <w:t>.</w:t>
      </w:r>
    </w:p>
    <w:p w14:paraId="3F165667" w14:textId="77777777" w:rsidR="00000000" w:rsidRDefault="00E36B8C">
      <w:pPr>
        <w:divId w:val="322124463"/>
        <w:rPr>
          <w:rFonts w:eastAsia="Times New Roman"/>
        </w:rPr>
      </w:pPr>
      <w:r>
        <w:rPr>
          <w:rFonts w:eastAsia="Times New Roman"/>
          <w:color w:val="000000"/>
          <w:sz w:val="20"/>
          <w:szCs w:val="20"/>
          <w:u w:val="single"/>
        </w:rPr>
        <w:t>Legal Accrual</w:t>
      </w:r>
      <w:r>
        <w:rPr>
          <w:rFonts w:eastAsia="Times New Roman"/>
          <w:color w:val="000000"/>
          <w:sz w:val="20"/>
          <w:szCs w:val="20"/>
          <w:u w:val="single"/>
        </w:rPr>
        <w:t>s</w:t>
      </w:r>
    </w:p>
    <w:p w14:paraId="56FD962B" w14:textId="77777777" w:rsidR="00000000" w:rsidRDefault="00E36B8C">
      <w:pPr>
        <w:ind w:firstLine="450"/>
        <w:divId w:val="1699968185"/>
        <w:rPr>
          <w:rFonts w:eastAsia="Times New Roman"/>
        </w:rPr>
      </w:pPr>
      <w:r>
        <w:rPr>
          <w:rFonts w:eastAsia="Times New Roman"/>
          <w:color w:val="000000"/>
          <w:sz w:val="20"/>
          <w:szCs w:val="20"/>
        </w:rPr>
        <w:t>We are occasionally involved in lawsuits and dispu</w:t>
      </w:r>
      <w:r>
        <w:rPr>
          <w:rFonts w:eastAsia="Times New Roman"/>
          <w:color w:val="000000"/>
          <w:sz w:val="20"/>
          <w:szCs w:val="20"/>
        </w:rPr>
        <w:t>tes arising in the normal course of business. Management regularly reviews all pending litigation matters in which we are involved and establishes accruals as we deem appropriate for these litigation matters when a probable loss estimate can be made. Estim</w:t>
      </w:r>
      <w:r>
        <w:rPr>
          <w:rFonts w:eastAsia="Times New Roman"/>
          <w:color w:val="000000"/>
          <w:sz w:val="20"/>
          <w:szCs w:val="20"/>
        </w:rPr>
        <w:t>ated accruals require management judgment about future</w:t>
      </w:r>
      <w:r>
        <w:rPr>
          <w:rFonts w:eastAsia="Times New Roman"/>
          <w:color w:val="000000"/>
          <w:sz w:val="20"/>
          <w:szCs w:val="20"/>
        </w:rPr>
        <w:t xml:space="preserve"> </w:t>
      </w:r>
    </w:p>
    <w:p w14:paraId="5976C6E9" w14:textId="77777777" w:rsidR="00000000" w:rsidRDefault="00E36B8C">
      <w:pPr>
        <w:jc w:val="center"/>
        <w:divId w:val="1986277301"/>
        <w:rPr>
          <w:rFonts w:eastAsia="Times New Roman"/>
        </w:rPr>
      </w:pPr>
      <w:r>
        <w:rPr>
          <w:rFonts w:eastAsia="Times New Roman"/>
          <w:color w:val="000000"/>
          <w:sz w:val="20"/>
          <w:szCs w:val="20"/>
        </w:rPr>
        <w:t>2</w:t>
      </w:r>
      <w:r>
        <w:rPr>
          <w:rFonts w:eastAsia="Times New Roman"/>
          <w:color w:val="000000"/>
          <w:sz w:val="20"/>
          <w:szCs w:val="20"/>
        </w:rPr>
        <w:t>6</w:t>
      </w:r>
    </w:p>
    <w:p w14:paraId="3CB9C9F0" w14:textId="77777777" w:rsidR="00000000" w:rsidRDefault="00E36B8C">
      <w:pPr>
        <w:rPr>
          <w:rFonts w:eastAsia="Times New Roman"/>
        </w:rPr>
      </w:pPr>
      <w:r>
        <w:rPr>
          <w:rFonts w:eastAsia="Times New Roman"/>
        </w:rPr>
        <w:pict w14:anchorId="0DC39125">
          <v:rect id="_x0000_i1050" style="width:0;height:1.5pt" o:hralign="center" o:hrstd="t" o:hr="t" fillcolor="#a0a0a0" stroked="f"/>
        </w:pict>
      </w:r>
    </w:p>
    <w:p w14:paraId="3E84C83D" w14:textId="77777777" w:rsidR="00000000" w:rsidRDefault="00E36B8C">
      <w:pPr>
        <w:divId w:val="47535546"/>
        <w:rPr>
          <w:rFonts w:eastAsia="Times New Roman"/>
        </w:rPr>
      </w:pPr>
    </w:p>
    <w:p w14:paraId="0702B404" w14:textId="77777777" w:rsidR="00000000" w:rsidRDefault="00E36B8C">
      <w:pPr>
        <w:divId w:val="1443308184"/>
        <w:rPr>
          <w:rFonts w:eastAsia="Times New Roman"/>
        </w:rPr>
      </w:pPr>
      <w:r>
        <w:rPr>
          <w:rFonts w:eastAsia="Times New Roman"/>
          <w:color w:val="000000"/>
          <w:sz w:val="20"/>
          <w:szCs w:val="20"/>
        </w:rPr>
        <w:t>events. The results of lawsuits are inherently unpredictable and unfavorable resolutions could occur. As such, the amount of loss may differ from management e</w:t>
      </w:r>
      <w:r>
        <w:rPr>
          <w:rFonts w:eastAsia="Times New Roman"/>
          <w:color w:val="000000"/>
          <w:sz w:val="20"/>
          <w:szCs w:val="20"/>
        </w:rPr>
        <w:t>stimates</w:t>
      </w:r>
      <w:r>
        <w:rPr>
          <w:rFonts w:eastAsia="Times New Roman"/>
          <w:color w:val="000000"/>
          <w:sz w:val="20"/>
          <w:szCs w:val="20"/>
        </w:rPr>
        <w:t>.</w:t>
      </w:r>
    </w:p>
    <w:p w14:paraId="0DC0A77E" w14:textId="77777777" w:rsidR="00000000" w:rsidRDefault="00E36B8C">
      <w:pPr>
        <w:divId w:val="725102869"/>
        <w:rPr>
          <w:rFonts w:eastAsia="Times New Roman"/>
        </w:rPr>
      </w:pPr>
      <w:r>
        <w:rPr>
          <w:rFonts w:eastAsia="Times New Roman"/>
          <w:b/>
          <w:bCs/>
          <w:color w:val="000000"/>
          <w:sz w:val="20"/>
          <w:szCs w:val="20"/>
        </w:rPr>
        <w:t>Recently Issued Accounting Standard</w:t>
      </w:r>
      <w:r>
        <w:rPr>
          <w:rFonts w:eastAsia="Times New Roman"/>
          <w:b/>
          <w:bCs/>
          <w:color w:val="000000"/>
          <w:sz w:val="20"/>
          <w:szCs w:val="20"/>
        </w:rPr>
        <w:t>s</w:t>
      </w:r>
    </w:p>
    <w:p w14:paraId="32E63C6E" w14:textId="77777777" w:rsidR="00000000" w:rsidRDefault="00E36B8C">
      <w:pPr>
        <w:ind w:firstLine="495"/>
        <w:divId w:val="2130271282"/>
        <w:rPr>
          <w:rFonts w:eastAsia="Times New Roman"/>
        </w:rPr>
      </w:pPr>
      <w:r>
        <w:rPr>
          <w:rFonts w:eastAsia="Times New Roman"/>
          <w:color w:val="000000"/>
          <w:sz w:val="20"/>
          <w:szCs w:val="20"/>
        </w:rPr>
        <w:t>See Note 2 to our unaudited condensed consolidated financial statements for a discussion of recently issued accounting standards</w:t>
      </w:r>
      <w:r>
        <w:rPr>
          <w:rFonts w:eastAsia="Times New Roman"/>
          <w:color w:val="000000"/>
          <w:sz w:val="20"/>
          <w:szCs w:val="20"/>
        </w:rPr>
        <w:t>.</w:t>
      </w:r>
    </w:p>
    <w:p w14:paraId="45A90F84" w14:textId="77777777" w:rsidR="00000000" w:rsidRDefault="00E36B8C">
      <w:pPr>
        <w:divId w:val="531304757"/>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14:paraId="01C526B4" w14:textId="77777777" w:rsidR="00000000" w:rsidRDefault="00E36B8C">
      <w:pPr>
        <w:ind w:firstLine="450"/>
        <w:divId w:val="682241666"/>
        <w:rPr>
          <w:rFonts w:eastAsia="Times New Roman"/>
        </w:rPr>
      </w:pPr>
      <w:r>
        <w:rPr>
          <w:rFonts w:eastAsia="Times New Roman"/>
          <w:color w:val="000000"/>
          <w:sz w:val="20"/>
          <w:szCs w:val="20"/>
        </w:rPr>
        <w:t>We conduct b</w:t>
      </w:r>
      <w:r>
        <w:rPr>
          <w:rFonts w:eastAsia="Times New Roman"/>
          <w:color w:val="000000"/>
          <w:sz w:val="20"/>
          <w:szCs w:val="20"/>
        </w:rPr>
        <w:t>usiness in several countries and intend to continue to grow our international operations. Net revenue, operating income and net income are affected by fluctuations in currency exchange rates and other uncertainties in doing business and selling products in</w:t>
      </w:r>
      <w:r>
        <w:rPr>
          <w:rFonts w:eastAsia="Times New Roman"/>
          <w:color w:val="000000"/>
          <w:sz w:val="20"/>
          <w:szCs w:val="20"/>
        </w:rPr>
        <w:t xml:space="preserve"> more than one currency. In addition, our operations are exposed to risks associated with changes in social, political and economic conditions inherent in international operations, including changes in the laws and policies that govern international invest</w:t>
      </w:r>
      <w:r>
        <w:rPr>
          <w:rFonts w:eastAsia="Times New Roman"/>
          <w:color w:val="000000"/>
          <w:sz w:val="20"/>
          <w:szCs w:val="20"/>
        </w:rPr>
        <w:t>ment in countries where we have operations, as well as, to a lesser extent, changes in U.S. laws and regulations relating to international trade and investment</w:t>
      </w:r>
      <w:r>
        <w:rPr>
          <w:rFonts w:eastAsia="Times New Roman"/>
          <w:color w:val="000000"/>
          <w:sz w:val="20"/>
          <w:szCs w:val="20"/>
        </w:rPr>
        <w:t>.</w:t>
      </w:r>
    </w:p>
    <w:p w14:paraId="036A8283" w14:textId="77777777" w:rsidR="00000000" w:rsidRDefault="00E36B8C">
      <w:pPr>
        <w:divId w:val="994407679"/>
        <w:rPr>
          <w:rFonts w:eastAsia="Times New Roman"/>
        </w:rPr>
      </w:pPr>
      <w:r>
        <w:rPr>
          <w:rFonts w:eastAsia="Times New Roman"/>
          <w:b/>
          <w:bCs/>
          <w:color w:val="000000"/>
          <w:sz w:val="20"/>
          <w:szCs w:val="20"/>
        </w:rPr>
        <w:t>Foreign Currency Ris</w:t>
      </w:r>
      <w:r>
        <w:rPr>
          <w:rFonts w:eastAsia="Times New Roman"/>
          <w:b/>
          <w:bCs/>
          <w:color w:val="000000"/>
          <w:sz w:val="20"/>
          <w:szCs w:val="20"/>
        </w:rPr>
        <w:t>k</w:t>
      </w:r>
    </w:p>
    <w:p w14:paraId="281D9B22" w14:textId="77777777" w:rsidR="00000000" w:rsidRDefault="00E36B8C">
      <w:pPr>
        <w:ind w:firstLine="450"/>
        <w:divId w:val="117918280"/>
        <w:rPr>
          <w:rFonts w:eastAsia="Times New Roman"/>
        </w:rPr>
      </w:pPr>
      <w:r>
        <w:rPr>
          <w:rFonts w:eastAsia="Times New Roman"/>
          <w:color w:val="000000"/>
          <w:sz w:val="20"/>
          <w:szCs w:val="20"/>
        </w:rPr>
        <w:t>During the nine months ended March 31, 2020, approximately 33% of our net</w:t>
      </w:r>
      <w:r>
        <w:rPr>
          <w:rFonts w:eastAsia="Times New Roman"/>
          <w:color w:val="000000"/>
          <w:sz w:val="20"/>
          <w:szCs w:val="20"/>
        </w:rPr>
        <w:t xml:space="preserve"> revenue was realized outside of the United States. The local currency of each international subsidiary is generally the functional currency. All revenue and expenses are translated at weighted-average exchange rates for the periods reported. Therefore, ou</w:t>
      </w:r>
      <w:r>
        <w:rPr>
          <w:rFonts w:eastAsia="Times New Roman"/>
          <w:color w:val="000000"/>
          <w:sz w:val="20"/>
          <w:szCs w:val="20"/>
        </w:rPr>
        <w:t>r reported revenue and earnings will be positively impacted by a weakening of the U.S. dollar and will be negatively impacted by a strengthening of the U.S. dollar. Currency fluctuations, however, have the opposite effect on our expenses incurred outside t</w:t>
      </w:r>
      <w:r>
        <w:rPr>
          <w:rFonts w:eastAsia="Times New Roman"/>
          <w:color w:val="000000"/>
          <w:sz w:val="20"/>
          <w:szCs w:val="20"/>
        </w:rPr>
        <w:t>he United States. Given the large portion of our business derived from Japan, any weakening of the Japanese yen will negatively impact our reported revenue and profits, whereas a strengthening of the Japanese yen will positively impact our reported revenue</w:t>
      </w:r>
      <w:r>
        <w:rPr>
          <w:rFonts w:eastAsia="Times New Roman"/>
          <w:color w:val="000000"/>
          <w:sz w:val="20"/>
          <w:szCs w:val="20"/>
        </w:rPr>
        <w:t xml:space="preserve"> and profits. Because of the uncertainty of exchange rate fluctuations, it is difficult to predict the effect of these fluctuations on our future business, product pricing and results of operations or financial condition. Changes in various currency exchan</w:t>
      </w:r>
      <w:r>
        <w:rPr>
          <w:rFonts w:eastAsia="Times New Roman"/>
          <w:color w:val="000000"/>
          <w:sz w:val="20"/>
          <w:szCs w:val="20"/>
        </w:rPr>
        <w:t>ge rates affect the relative prices at which we sell our products. We regularly monitor our foreign currency risks and periodically take measures to reduce the risk of foreign exchange rate fluctuations on our operating results. Additionally, we may seek t</w:t>
      </w:r>
      <w:r>
        <w:rPr>
          <w:rFonts w:eastAsia="Times New Roman"/>
          <w:color w:val="000000"/>
          <w:sz w:val="20"/>
          <w:szCs w:val="20"/>
        </w:rPr>
        <w:t>o reduce our exposure to fluctuations in foreign currency exchange rates through the use of foreign currency exchange contracts. We do not use derivative financial instruments for trading or speculative purposes. At March 31, 2020, we did not have any deri</w:t>
      </w:r>
      <w:r>
        <w:rPr>
          <w:rFonts w:eastAsia="Times New Roman"/>
          <w:color w:val="000000"/>
          <w:sz w:val="20"/>
          <w:szCs w:val="20"/>
        </w:rPr>
        <w:t>vative instruments. A 10% strengthening of the U.S. dollar compared to all of the foreign currencies in which we transact business would have resulted in a 3.0% decrease of our nine months ended March 31, 2020 revenue, in the amount of $5.2 million</w:t>
      </w:r>
      <w:r>
        <w:rPr>
          <w:rFonts w:eastAsia="Times New Roman"/>
          <w:color w:val="000000"/>
          <w:sz w:val="20"/>
          <w:szCs w:val="20"/>
        </w:rPr>
        <w:t>.</w:t>
      </w:r>
    </w:p>
    <w:p w14:paraId="12D53306" w14:textId="77777777" w:rsidR="00000000" w:rsidRDefault="00E36B8C">
      <w:pPr>
        <w:divId w:val="1422532738"/>
        <w:rPr>
          <w:rFonts w:eastAsia="Times New Roman"/>
        </w:rPr>
      </w:pPr>
      <w:r>
        <w:rPr>
          <w:rFonts w:eastAsia="Times New Roman"/>
          <w:b/>
          <w:bCs/>
          <w:color w:val="000000"/>
          <w:sz w:val="20"/>
          <w:szCs w:val="20"/>
        </w:rPr>
        <w:t>Item 4</w:t>
      </w:r>
      <w:r>
        <w:rPr>
          <w:rFonts w:eastAsia="Times New Roman"/>
          <w:b/>
          <w:bCs/>
          <w:color w:val="000000"/>
          <w:sz w:val="20"/>
          <w:szCs w:val="20"/>
        </w:rPr>
        <w:t>. Controls and Procedure</w:t>
      </w:r>
      <w:r>
        <w:rPr>
          <w:rFonts w:eastAsia="Times New Roman"/>
          <w:b/>
          <w:bCs/>
          <w:color w:val="000000"/>
          <w:sz w:val="20"/>
          <w:szCs w:val="20"/>
        </w:rPr>
        <w:t>s</w:t>
      </w:r>
    </w:p>
    <w:p w14:paraId="181322F2" w14:textId="77777777" w:rsidR="00000000" w:rsidRDefault="00E36B8C">
      <w:pPr>
        <w:divId w:val="1071077065"/>
        <w:rPr>
          <w:rFonts w:eastAsia="Times New Roman"/>
        </w:rPr>
      </w:pPr>
      <w:r>
        <w:rPr>
          <w:rFonts w:eastAsia="Times New Roman"/>
          <w:b/>
          <w:bCs/>
          <w:color w:val="000000"/>
          <w:sz w:val="20"/>
          <w:szCs w:val="20"/>
        </w:rPr>
        <w:t>Disclosure Controls and Procedures</w:t>
      </w:r>
      <w:r>
        <w:rPr>
          <w:rFonts w:eastAsia="Times New Roman"/>
          <w:b/>
          <w:bCs/>
          <w:color w:val="000000"/>
          <w:sz w:val="20"/>
          <w:szCs w:val="20"/>
        </w:rPr>
        <w:t xml:space="preserve"> </w:t>
      </w:r>
    </w:p>
    <w:p w14:paraId="31304AC3" w14:textId="77777777" w:rsidR="00000000" w:rsidRDefault="00E36B8C">
      <w:pPr>
        <w:ind w:firstLine="360"/>
        <w:divId w:val="49306370"/>
        <w:rPr>
          <w:rFonts w:eastAsia="Times New Roman"/>
        </w:rPr>
      </w:pPr>
      <w:r>
        <w:rPr>
          <w:rFonts w:eastAsia="Times New Roman"/>
          <w:color w:val="000000"/>
          <w:sz w:val="20"/>
          <w:szCs w:val="20"/>
        </w:rPr>
        <w:t>We maintain disclosure controls and procedures (as defined in Rules 13a-15(e) and 15d-15(e) of the Exchange Act of 1934, as amended) that are designed to ensure that the information required to be disclosed in the reports we file or submit under the Exchan</w:t>
      </w:r>
      <w:r>
        <w:rPr>
          <w:rFonts w:eastAsia="Times New Roman"/>
          <w:color w:val="000000"/>
          <w:sz w:val="20"/>
          <w:szCs w:val="20"/>
        </w:rPr>
        <w:t>ge Act of 1934, as amended, is (a) recorded, processed, summarized and reported within the time periods specified in the rules and forms of the SEC and (b) accumulated and communicated to management, including our Chief Executive Officer and Chief Financia</w:t>
      </w:r>
      <w:r>
        <w:rPr>
          <w:rFonts w:eastAsia="Times New Roman"/>
          <w:color w:val="000000"/>
          <w:sz w:val="20"/>
          <w:szCs w:val="20"/>
        </w:rPr>
        <w:t>l Officer, as appropriate, to allow timely decisions regarding required disclosure. As of the end of the period covered by this quarterly report on Form 10-Q, we carried out an evaluation, under the supervision and with the participation of our management,</w:t>
      </w:r>
      <w:r>
        <w:rPr>
          <w:rFonts w:eastAsia="Times New Roman"/>
          <w:color w:val="000000"/>
          <w:sz w:val="20"/>
          <w:szCs w:val="20"/>
        </w:rPr>
        <w:t xml:space="preserve"> including our Chief Executive Officer and Chief Financial Officer, of the effectiveness and design and operation of such disclosure controls and procedures, as defined in Rules 13a-15(e) and 15d-15(e) under the Exchange Act of 1934, as amended. Based on t</w:t>
      </w:r>
      <w:r>
        <w:rPr>
          <w:rFonts w:eastAsia="Times New Roman"/>
          <w:color w:val="000000"/>
          <w:sz w:val="20"/>
          <w:szCs w:val="20"/>
        </w:rPr>
        <w:t>hat evaluation, our Chief Executive Officer and Chief Financial Officer concluded that our disclosure controls and procedures were designed and operating effectively as of March 31, 2020</w:t>
      </w:r>
      <w:r>
        <w:rPr>
          <w:rFonts w:eastAsia="Times New Roman"/>
          <w:color w:val="000000"/>
          <w:sz w:val="20"/>
          <w:szCs w:val="20"/>
        </w:rPr>
        <w:t>.</w:t>
      </w:r>
    </w:p>
    <w:p w14:paraId="24B0D673" w14:textId="77777777" w:rsidR="00000000" w:rsidRDefault="00E36B8C">
      <w:pPr>
        <w:divId w:val="73356710"/>
        <w:rPr>
          <w:rFonts w:eastAsia="Times New Roman"/>
        </w:rPr>
      </w:pPr>
      <w:r>
        <w:rPr>
          <w:rFonts w:eastAsia="Times New Roman"/>
          <w:b/>
          <w:bCs/>
          <w:color w:val="000000"/>
          <w:sz w:val="20"/>
          <w:szCs w:val="20"/>
        </w:rPr>
        <w:t>Changes in Internal Control over Financial Reporting</w:t>
      </w:r>
      <w:r>
        <w:rPr>
          <w:rFonts w:eastAsia="Times New Roman"/>
          <w:b/>
          <w:bCs/>
          <w:color w:val="000000"/>
          <w:sz w:val="20"/>
          <w:szCs w:val="20"/>
        </w:rPr>
        <w:t xml:space="preserve"> </w:t>
      </w:r>
    </w:p>
    <w:p w14:paraId="2F1FAD11" w14:textId="77777777" w:rsidR="00000000" w:rsidRDefault="00E36B8C">
      <w:pPr>
        <w:ind w:firstLine="360"/>
        <w:divId w:val="1974289781"/>
        <w:rPr>
          <w:rFonts w:eastAsia="Times New Roman"/>
        </w:rPr>
      </w:pPr>
      <w:r>
        <w:rPr>
          <w:rFonts w:eastAsia="Times New Roman"/>
          <w:color w:val="000000"/>
          <w:sz w:val="20"/>
          <w:szCs w:val="20"/>
        </w:rPr>
        <w:t xml:space="preserve">There were no </w:t>
      </w:r>
      <w:r>
        <w:rPr>
          <w:rFonts w:eastAsia="Times New Roman"/>
          <w:color w:val="000000"/>
          <w:sz w:val="20"/>
          <w:szCs w:val="20"/>
        </w:rPr>
        <w:t>changes in our internal controls over financial reporting during the quarter ended March 31, 2020 that have materially affected or are reasonably likely to materially affect our internal controls over financial reporting</w:t>
      </w:r>
      <w:r>
        <w:rPr>
          <w:rFonts w:eastAsia="Times New Roman"/>
          <w:color w:val="000000"/>
          <w:sz w:val="20"/>
          <w:szCs w:val="20"/>
        </w:rPr>
        <w:t>.</w:t>
      </w:r>
    </w:p>
    <w:p w14:paraId="6D3F389B" w14:textId="77777777" w:rsidR="00000000" w:rsidRDefault="00E36B8C">
      <w:pPr>
        <w:ind w:firstLine="360"/>
        <w:divId w:val="712264734"/>
        <w:rPr>
          <w:rFonts w:eastAsia="Times New Roman"/>
        </w:rPr>
      </w:pPr>
      <w:r>
        <w:rPr>
          <w:rFonts w:eastAsia="Times New Roman"/>
          <w:color w:val="000000"/>
          <w:sz w:val="20"/>
          <w:szCs w:val="20"/>
        </w:rPr>
        <w:t>An evaluation required by paragrap</w:t>
      </w:r>
      <w:r>
        <w:rPr>
          <w:rFonts w:eastAsia="Times New Roman"/>
          <w:color w:val="000000"/>
          <w:sz w:val="20"/>
          <w:szCs w:val="20"/>
        </w:rPr>
        <w:t>h (d) of Rules 13a-15 and 15d-15 of the Exchange Act of 1934, as amended, was also performed under the supervision and with the participation of our management, including our Chief Executive Officer and Chief Financial Officer, of any change in our interna</w:t>
      </w:r>
      <w:r>
        <w:rPr>
          <w:rFonts w:eastAsia="Times New Roman"/>
          <w:color w:val="000000"/>
          <w:sz w:val="20"/>
          <w:szCs w:val="20"/>
        </w:rPr>
        <w:t>l control over financial reporting that occurred during our last fiscal quarter. That evaluation did not identify any changes in our internal control over financial reporting during the three months ended March 31, 2020 that have materially affected, or ar</w:t>
      </w:r>
      <w:r>
        <w:rPr>
          <w:rFonts w:eastAsia="Times New Roman"/>
          <w:color w:val="000000"/>
          <w:sz w:val="20"/>
          <w:szCs w:val="20"/>
        </w:rPr>
        <w:t>e reasonably likely to materially affect, our internal control over financial reporting</w:t>
      </w:r>
      <w:r>
        <w:rPr>
          <w:rFonts w:eastAsia="Times New Roman"/>
          <w:color w:val="000000"/>
          <w:sz w:val="20"/>
          <w:szCs w:val="20"/>
        </w:rPr>
        <w:t>.</w:t>
      </w:r>
    </w:p>
    <w:p w14:paraId="2D6B892F" w14:textId="77777777" w:rsidR="00000000" w:rsidRDefault="00E36B8C">
      <w:pPr>
        <w:divId w:val="876308873"/>
        <w:rPr>
          <w:rFonts w:eastAsia="Times New Roman"/>
        </w:rPr>
      </w:pPr>
      <w:r>
        <w:rPr>
          <w:rFonts w:eastAsia="Times New Roman"/>
          <w:b/>
          <w:bCs/>
          <w:color w:val="000000"/>
          <w:sz w:val="20"/>
          <w:szCs w:val="20"/>
        </w:rPr>
        <w:t>Inherent Limitations of Internal Control Over Financial Reportin</w:t>
      </w:r>
      <w:r>
        <w:rPr>
          <w:rFonts w:eastAsia="Times New Roman"/>
          <w:b/>
          <w:bCs/>
          <w:color w:val="000000"/>
          <w:sz w:val="20"/>
          <w:szCs w:val="20"/>
        </w:rPr>
        <w:t>g</w:t>
      </w:r>
    </w:p>
    <w:p w14:paraId="117A9D7A" w14:textId="77777777" w:rsidR="00000000" w:rsidRDefault="00E36B8C">
      <w:pPr>
        <w:jc w:val="center"/>
        <w:divId w:val="1490439374"/>
        <w:rPr>
          <w:rFonts w:eastAsia="Times New Roman"/>
        </w:rPr>
      </w:pPr>
      <w:r>
        <w:rPr>
          <w:rFonts w:eastAsia="Times New Roman"/>
          <w:color w:val="000000"/>
          <w:sz w:val="20"/>
          <w:szCs w:val="20"/>
        </w:rPr>
        <w:t>2</w:t>
      </w:r>
      <w:r>
        <w:rPr>
          <w:rFonts w:eastAsia="Times New Roman"/>
          <w:color w:val="000000"/>
          <w:sz w:val="20"/>
          <w:szCs w:val="20"/>
        </w:rPr>
        <w:t>7</w:t>
      </w:r>
    </w:p>
    <w:p w14:paraId="27F81D26" w14:textId="77777777" w:rsidR="00000000" w:rsidRDefault="00E36B8C">
      <w:pPr>
        <w:rPr>
          <w:rFonts w:eastAsia="Times New Roman"/>
        </w:rPr>
      </w:pPr>
      <w:r>
        <w:rPr>
          <w:rFonts w:eastAsia="Times New Roman"/>
        </w:rPr>
        <w:pict w14:anchorId="22A3DEA8">
          <v:rect id="_x0000_i1051" style="width:0;height:1.5pt" o:hralign="center" o:hrstd="t" o:hr="t" fillcolor="#a0a0a0" stroked="f"/>
        </w:pict>
      </w:r>
    </w:p>
    <w:p w14:paraId="74830DBF" w14:textId="77777777" w:rsidR="00000000" w:rsidRDefault="00E36B8C">
      <w:pPr>
        <w:divId w:val="1235892436"/>
        <w:rPr>
          <w:rFonts w:eastAsia="Times New Roman"/>
        </w:rPr>
      </w:pPr>
    </w:p>
    <w:p w14:paraId="62B35B82" w14:textId="77777777" w:rsidR="00000000" w:rsidRDefault="00E36B8C">
      <w:pPr>
        <w:ind w:firstLine="360"/>
        <w:divId w:val="119615330"/>
        <w:rPr>
          <w:rFonts w:eastAsia="Times New Roman"/>
        </w:rPr>
      </w:pPr>
      <w:r>
        <w:rPr>
          <w:rFonts w:eastAsia="Times New Roman"/>
          <w:color w:val="000000"/>
          <w:sz w:val="20"/>
          <w:szCs w:val="20"/>
        </w:rPr>
        <w:t>Because of the inherent limitations of internal control over</w:t>
      </w:r>
      <w:r>
        <w:rPr>
          <w:rFonts w:eastAsia="Times New Roman"/>
          <w:color w:val="000000"/>
          <w:sz w:val="20"/>
          <w:szCs w:val="20"/>
        </w:rPr>
        <w:t xml:space="preserve"> financial reporting, including the possibility of collusion or improper management override of controls, material misstatements due to error or fraud may not be prevented or detected on a timely basis. Also, projections of any evaluation of the effectiven</w:t>
      </w:r>
      <w:r>
        <w:rPr>
          <w:rFonts w:eastAsia="Times New Roman"/>
          <w:color w:val="000000"/>
          <w:sz w:val="20"/>
          <w:szCs w:val="20"/>
        </w:rPr>
        <w:t>ess of the internal control over financial reporting to future periods are subject to the risk that the controls may become inadequate because of changes in conditions, or that the degree of compliance with the policies or procedures may deteriorate</w:t>
      </w:r>
      <w:r>
        <w:rPr>
          <w:rFonts w:eastAsia="Times New Roman"/>
          <w:color w:val="000000"/>
          <w:sz w:val="20"/>
          <w:szCs w:val="20"/>
        </w:rPr>
        <w:t>.</w:t>
      </w:r>
    </w:p>
    <w:p w14:paraId="15CA85A3" w14:textId="77777777" w:rsidR="00000000" w:rsidRDefault="00E36B8C">
      <w:pPr>
        <w:divId w:val="1690567372"/>
        <w:rPr>
          <w:rFonts w:eastAsia="Times New Roman"/>
        </w:rPr>
      </w:pPr>
      <w:r>
        <w:rPr>
          <w:rFonts w:eastAsia="Times New Roman"/>
          <w:b/>
          <w:bCs/>
          <w:color w:val="000000"/>
          <w:sz w:val="20"/>
          <w:szCs w:val="20"/>
        </w:rPr>
        <w:t xml:space="preserve">PART </w:t>
      </w:r>
      <w:r>
        <w:rPr>
          <w:rFonts w:eastAsia="Times New Roman"/>
          <w:b/>
          <w:bCs/>
          <w:color w:val="000000"/>
          <w:sz w:val="20"/>
          <w:szCs w:val="20"/>
        </w:rPr>
        <w:t>II. Other Informatio</w:t>
      </w:r>
      <w:r>
        <w:rPr>
          <w:rFonts w:eastAsia="Times New Roman"/>
          <w:b/>
          <w:bCs/>
          <w:color w:val="000000"/>
          <w:sz w:val="20"/>
          <w:szCs w:val="20"/>
        </w:rPr>
        <w:t>n</w:t>
      </w:r>
    </w:p>
    <w:p w14:paraId="157577EA" w14:textId="77777777" w:rsidR="00000000" w:rsidRDefault="00E36B8C">
      <w:pPr>
        <w:divId w:val="1705867721"/>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14:paraId="5685FA3D" w14:textId="77777777" w:rsidR="00000000" w:rsidRDefault="00E36B8C">
      <w:pPr>
        <w:ind w:firstLine="360"/>
        <w:divId w:val="835849782"/>
        <w:rPr>
          <w:rFonts w:eastAsia="Times New Roman"/>
        </w:rPr>
      </w:pPr>
      <w:r>
        <w:rPr>
          <w:rFonts w:eastAsia="Times New Roman"/>
          <w:color w:val="000000"/>
          <w:sz w:val="20"/>
          <w:szCs w:val="20"/>
        </w:rPr>
        <w:t>See Note 8 to our unaudited condensed consolidated financial statements contained within this quarterly report on Form 10-Q for a discussion of our legal proceedings</w:t>
      </w:r>
      <w:r>
        <w:rPr>
          <w:rFonts w:eastAsia="Times New Roman"/>
          <w:color w:val="000000"/>
          <w:sz w:val="20"/>
          <w:szCs w:val="20"/>
        </w:rPr>
        <w:t>.</w:t>
      </w:r>
    </w:p>
    <w:p w14:paraId="6CDDD2C5" w14:textId="77777777" w:rsidR="00000000" w:rsidRDefault="00E36B8C">
      <w:pPr>
        <w:divId w:val="783764876"/>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14:paraId="14EBBCE4" w14:textId="77777777" w:rsidR="00000000" w:rsidRDefault="00E36B8C">
      <w:pPr>
        <w:ind w:firstLine="450"/>
        <w:divId w:val="269554491"/>
        <w:rPr>
          <w:rFonts w:eastAsia="Times New Roman"/>
        </w:rPr>
      </w:pPr>
      <w:r>
        <w:rPr>
          <w:rFonts w:eastAsia="Times New Roman"/>
          <w:color w:val="000000"/>
          <w:sz w:val="20"/>
          <w:szCs w:val="20"/>
        </w:rPr>
        <w:t xml:space="preserve">In addition to the </w:t>
      </w:r>
      <w:r>
        <w:rPr>
          <w:rFonts w:eastAsia="Times New Roman"/>
          <w:color w:val="000000"/>
          <w:sz w:val="20"/>
          <w:szCs w:val="20"/>
        </w:rPr>
        <w:t>other information set forth in this report, you should carefully consider the risk factors discussed in “Part I. Item 1A — Risk Factors” in our annual report on Form 10-K for the fiscal year ended June 30, 2019, filed on August 14, 2019. The risks and unce</w:t>
      </w:r>
      <w:r>
        <w:rPr>
          <w:rFonts w:eastAsia="Times New Roman"/>
          <w:color w:val="000000"/>
          <w:sz w:val="20"/>
          <w:szCs w:val="20"/>
        </w:rPr>
        <w:t>rtainties described in such risk factors and elsewhere in this report have the potential to materially affect our business, financial condition, results of operations, cash flows, projected results and future prospects. Other than the risk factors set fort</w:t>
      </w:r>
      <w:r>
        <w:rPr>
          <w:rFonts w:eastAsia="Times New Roman"/>
          <w:color w:val="000000"/>
          <w:sz w:val="20"/>
          <w:szCs w:val="20"/>
        </w:rPr>
        <w:t>h below, we do not believe that there have been any material changes to the risk factors previously disclosed in our recent SEC filings, including our most recently filed Form 10-K, as referenced above.</w:t>
      </w:r>
      <w:r>
        <w:rPr>
          <w:rFonts w:eastAsia="Times New Roman"/>
          <w:color w:val="000000"/>
          <w:sz w:val="20"/>
          <w:szCs w:val="20"/>
        </w:rPr>
        <w:t xml:space="preserve"> </w:t>
      </w:r>
    </w:p>
    <w:p w14:paraId="32BA2AE8" w14:textId="77777777" w:rsidR="00000000" w:rsidRDefault="00E36B8C">
      <w:pPr>
        <w:divId w:val="1394036940"/>
        <w:rPr>
          <w:rFonts w:eastAsia="Times New Roman"/>
        </w:rPr>
      </w:pPr>
      <w:r>
        <w:rPr>
          <w:rFonts w:eastAsia="Times New Roman"/>
          <w:b/>
          <w:bCs/>
          <w:i/>
          <w:iCs/>
          <w:color w:val="000000"/>
          <w:sz w:val="20"/>
          <w:szCs w:val="20"/>
        </w:rPr>
        <w:t>The widespread outbreak of an illness or any other c</w:t>
      </w:r>
      <w:r>
        <w:rPr>
          <w:rFonts w:eastAsia="Times New Roman"/>
          <w:b/>
          <w:bCs/>
          <w:i/>
          <w:iCs/>
          <w:color w:val="000000"/>
          <w:sz w:val="20"/>
          <w:szCs w:val="20"/>
        </w:rPr>
        <w:t>ommunicable disease, such as COVID-19, or any other public health crisis, could adversely affect our business, results of operations and financial condition</w:t>
      </w:r>
      <w:r>
        <w:rPr>
          <w:rFonts w:eastAsia="Times New Roman"/>
          <w:b/>
          <w:bCs/>
          <w:i/>
          <w:iCs/>
          <w:color w:val="000000"/>
          <w:sz w:val="20"/>
          <w:szCs w:val="20"/>
        </w:rPr>
        <w:t>.</w:t>
      </w:r>
    </w:p>
    <w:p w14:paraId="2B0CC2FA" w14:textId="77777777" w:rsidR="00000000" w:rsidRDefault="00E36B8C">
      <w:pPr>
        <w:ind w:firstLine="450"/>
        <w:divId w:val="971322239"/>
        <w:rPr>
          <w:rFonts w:eastAsia="Times New Roman"/>
        </w:rPr>
      </w:pPr>
      <w:r>
        <w:rPr>
          <w:rFonts w:eastAsia="Times New Roman"/>
          <w:color w:val="000000"/>
          <w:sz w:val="20"/>
          <w:szCs w:val="20"/>
        </w:rPr>
        <w:t>We could be negatively impacted by the widespread outbreak of an illness or any other communicable disease, or any other public health crisis that results in economic and trade disruptions, including the disruption of global supply chains. In December 2019</w:t>
      </w:r>
      <w:r>
        <w:rPr>
          <w:rFonts w:eastAsia="Times New Roman"/>
          <w:color w:val="000000"/>
          <w:sz w:val="20"/>
          <w:szCs w:val="20"/>
        </w:rPr>
        <w:t>, an outbreak of COVID-19 began in Wuhan, Hubei Province, China. In March 2020, the World Health Organization declared COVID-19 a pandemic. The COVID-19 pandemic has negatively impacted the global economy, disrupted global supply chains and created signifi</w:t>
      </w:r>
      <w:r>
        <w:rPr>
          <w:rFonts w:eastAsia="Times New Roman"/>
          <w:color w:val="000000"/>
          <w:sz w:val="20"/>
          <w:szCs w:val="20"/>
        </w:rPr>
        <w:t>cant volatility and disruption of financial markets. While we have not seen any material impact to our revenue stream or operations due to the outbreak of COVID-19, the extent of the impact of the COVID-19 pandemic on our operational and financial performa</w:t>
      </w:r>
      <w:r>
        <w:rPr>
          <w:rFonts w:eastAsia="Times New Roman"/>
          <w:color w:val="000000"/>
          <w:sz w:val="20"/>
          <w:szCs w:val="20"/>
        </w:rPr>
        <w:t xml:space="preserve">nce, including our ability to execute our business strategies and initiatives in the expected time frame, will depend on future developments, including the duration and spread of the pandemic and related restrictions on travel and transports, all of which </w:t>
      </w:r>
      <w:r>
        <w:rPr>
          <w:rFonts w:eastAsia="Times New Roman"/>
          <w:color w:val="000000"/>
          <w:sz w:val="20"/>
          <w:szCs w:val="20"/>
        </w:rPr>
        <w:t>are uncertain and cannot be predicted. An extended period of global supply chain and economic disruption could materially affect our business, results of operations, access to sources of liquidity and financial condition</w:t>
      </w:r>
      <w:r>
        <w:rPr>
          <w:rFonts w:eastAsia="Times New Roman"/>
          <w:color w:val="000000"/>
          <w:sz w:val="20"/>
          <w:szCs w:val="20"/>
        </w:rPr>
        <w:t>.</w:t>
      </w:r>
    </w:p>
    <w:p w14:paraId="23A0A93E" w14:textId="77777777" w:rsidR="00000000" w:rsidRDefault="00E36B8C">
      <w:pPr>
        <w:divId w:val="449516742"/>
        <w:rPr>
          <w:rFonts w:eastAsia="Times New Roman"/>
        </w:rPr>
      </w:pPr>
      <w:r>
        <w:rPr>
          <w:rFonts w:eastAsia="Times New Roman"/>
          <w:b/>
          <w:bCs/>
          <w:color w:val="000000"/>
          <w:sz w:val="20"/>
          <w:szCs w:val="20"/>
        </w:rPr>
        <w:t>Item 2. Unregistered Sales of Equi</w:t>
      </w:r>
      <w:r>
        <w:rPr>
          <w:rFonts w:eastAsia="Times New Roman"/>
          <w:b/>
          <w:bCs/>
          <w:color w:val="000000"/>
          <w:sz w:val="20"/>
          <w:szCs w:val="20"/>
        </w:rPr>
        <w:t>ty Securities and Use of Proceed</w:t>
      </w:r>
      <w:r>
        <w:rPr>
          <w:rFonts w:eastAsia="Times New Roman"/>
          <w:b/>
          <w:bCs/>
          <w:color w:val="000000"/>
          <w:sz w:val="20"/>
          <w:szCs w:val="20"/>
        </w:rPr>
        <w:t>s</w:t>
      </w:r>
    </w:p>
    <w:p w14:paraId="658980BE" w14:textId="77777777" w:rsidR="00000000" w:rsidRDefault="00E36B8C">
      <w:pPr>
        <w:ind w:firstLine="495"/>
        <w:divId w:val="265771996"/>
        <w:rPr>
          <w:rFonts w:eastAsia="Times New Roman"/>
        </w:rPr>
      </w:pPr>
      <w:r>
        <w:rPr>
          <w:rFonts w:eastAsia="Times New Roman"/>
          <w:color w:val="000000"/>
          <w:sz w:val="20"/>
          <w:szCs w:val="20"/>
        </w:rPr>
        <w:t xml:space="preserve">On November 27, 2017, our Board of Directors approved a stock repurchase plan, as amended on February 1, 2019. Under the plan, we are authorized to repurchase up to $15.0 million of our outstanding shares through November </w:t>
      </w:r>
      <w:r>
        <w:rPr>
          <w:rFonts w:eastAsia="Times New Roman"/>
          <w:color w:val="000000"/>
          <w:sz w:val="20"/>
          <w:szCs w:val="20"/>
        </w:rPr>
        <w:t>27, 2020. The repurchase program permits us to purchase shares from time to time through a variety of methods, including in the open market, through privately negotiated transactions or other means as determined by our management, in accordance with applic</w:t>
      </w:r>
      <w:r>
        <w:rPr>
          <w:rFonts w:eastAsia="Times New Roman"/>
          <w:color w:val="000000"/>
          <w:sz w:val="20"/>
          <w:szCs w:val="20"/>
        </w:rPr>
        <w:t>able securities laws. As part of the repurchase program, we may enter into a pre-arranged stock repurchase plan which operates in accordance with guidelines specified under Rule 10b5-1 of the Securities Exchange Act of 1934, as amended. Accordingly, any tr</w:t>
      </w:r>
      <w:r>
        <w:rPr>
          <w:rFonts w:eastAsia="Times New Roman"/>
          <w:color w:val="000000"/>
          <w:sz w:val="20"/>
          <w:szCs w:val="20"/>
        </w:rPr>
        <w:t>ansactions under such stock repurchase plan would be completed in accordance with the terms of the plan, including specified price, volume and timing conditions. The authorization may be suspended or discontinued at any time and expires on November 27, 202</w:t>
      </w:r>
      <w:r>
        <w:rPr>
          <w:rFonts w:eastAsia="Times New Roman"/>
          <w:color w:val="000000"/>
          <w:sz w:val="20"/>
          <w:szCs w:val="20"/>
        </w:rPr>
        <w:t>0. During the three months ended March 31, 2020, we repurchased 0.1 million shares of our common stock on the open market at an aggregate purchase price of $2.0 million under this repurchase program</w:t>
      </w:r>
      <w:r>
        <w:rPr>
          <w:rFonts w:eastAsia="Times New Roman"/>
          <w:color w:val="000000"/>
          <w:sz w:val="20"/>
          <w:szCs w:val="20"/>
        </w:rPr>
        <w:t>.</w:t>
      </w:r>
    </w:p>
    <w:p w14:paraId="671CF554" w14:textId="77777777" w:rsidR="00000000" w:rsidRDefault="00E36B8C">
      <w:pPr>
        <w:ind w:firstLine="495"/>
        <w:divId w:val="488403235"/>
        <w:rPr>
          <w:rFonts w:eastAsia="Times New Roman"/>
        </w:rPr>
      </w:pPr>
      <w:r>
        <w:rPr>
          <w:rFonts w:eastAsia="Times New Roman"/>
          <w:color w:val="000000"/>
          <w:sz w:val="20"/>
          <w:szCs w:val="20"/>
        </w:rPr>
        <w:t>The following table provides information with respect to</w:t>
      </w:r>
      <w:r>
        <w:rPr>
          <w:rFonts w:eastAsia="Times New Roman"/>
          <w:color w:val="000000"/>
          <w:sz w:val="20"/>
          <w:szCs w:val="20"/>
        </w:rPr>
        <w:t xml:space="preserve"> all purchases made by the Company during the three months ended March 31, 2020. All purchases listed below were made in the open market at prevailing market prices</w:t>
      </w:r>
      <w:r>
        <w:rPr>
          <w:rFonts w:eastAsia="Times New Roman"/>
          <w:color w:val="000000"/>
          <w:sz w:val="20"/>
          <w:szCs w:val="20"/>
        </w:rPr>
        <w:t>.</w:t>
      </w:r>
    </w:p>
    <w:p w14:paraId="5CFC7E77" w14:textId="77777777" w:rsidR="00000000" w:rsidRDefault="00E36B8C">
      <w:pPr>
        <w:jc w:val="center"/>
        <w:divId w:val="1975788721"/>
        <w:rPr>
          <w:rFonts w:eastAsia="Times New Roman"/>
        </w:rPr>
      </w:pPr>
      <w:r>
        <w:rPr>
          <w:rFonts w:eastAsia="Times New Roman"/>
          <w:color w:val="000000"/>
          <w:sz w:val="20"/>
          <w:szCs w:val="20"/>
        </w:rPr>
        <w:t>2</w:t>
      </w:r>
      <w:r>
        <w:rPr>
          <w:rFonts w:eastAsia="Times New Roman"/>
          <w:color w:val="000000"/>
          <w:sz w:val="20"/>
          <w:szCs w:val="20"/>
        </w:rPr>
        <w:t>8</w:t>
      </w:r>
    </w:p>
    <w:p w14:paraId="5D8C8B19" w14:textId="77777777" w:rsidR="00000000" w:rsidRDefault="00E36B8C">
      <w:pPr>
        <w:rPr>
          <w:rFonts w:eastAsia="Times New Roman"/>
        </w:rPr>
      </w:pPr>
      <w:r>
        <w:rPr>
          <w:rFonts w:eastAsia="Times New Roman"/>
        </w:rPr>
        <w:pict w14:anchorId="03A19EF0">
          <v:rect id="_x0000_i1052" style="width:0;height:1.5pt" o:hralign="center" o:hrstd="t" o:hr="t" fillcolor="#a0a0a0" stroked="f"/>
        </w:pict>
      </w:r>
    </w:p>
    <w:p w14:paraId="73C11F30" w14:textId="77777777" w:rsidR="00000000" w:rsidRDefault="00E36B8C">
      <w:pPr>
        <w:divId w:val="1610116429"/>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56"/>
        <w:gridCol w:w="1801"/>
        <w:gridCol w:w="56"/>
        <w:gridCol w:w="36"/>
        <w:gridCol w:w="36"/>
        <w:gridCol w:w="36"/>
        <w:gridCol w:w="52"/>
        <w:gridCol w:w="1301"/>
        <w:gridCol w:w="85"/>
        <w:gridCol w:w="36"/>
        <w:gridCol w:w="36"/>
        <w:gridCol w:w="36"/>
        <w:gridCol w:w="136"/>
        <w:gridCol w:w="1284"/>
        <w:gridCol w:w="85"/>
        <w:gridCol w:w="36"/>
        <w:gridCol w:w="36"/>
        <w:gridCol w:w="36"/>
        <w:gridCol w:w="56"/>
        <w:gridCol w:w="1297"/>
        <w:gridCol w:w="85"/>
        <w:gridCol w:w="36"/>
        <w:gridCol w:w="36"/>
        <w:gridCol w:w="36"/>
        <w:gridCol w:w="135"/>
        <w:gridCol w:w="1299"/>
        <w:gridCol w:w="85"/>
      </w:tblGrid>
      <w:tr w:rsidR="00000000" w14:paraId="7D5948F5" w14:textId="77777777">
        <w:trPr>
          <w:divId w:val="1614627659"/>
          <w:jc w:val="center"/>
        </w:trPr>
        <w:tc>
          <w:tcPr>
            <w:tcW w:w="50" w:type="pct"/>
            <w:vAlign w:val="center"/>
            <w:hideMark/>
          </w:tcPr>
          <w:p w14:paraId="52D65DDC" w14:textId="77777777" w:rsidR="00000000" w:rsidRDefault="00E36B8C">
            <w:pPr>
              <w:rPr>
                <w:rFonts w:eastAsia="Times New Roman"/>
              </w:rPr>
            </w:pPr>
          </w:p>
        </w:tc>
        <w:tc>
          <w:tcPr>
            <w:tcW w:w="1107" w:type="pct"/>
            <w:vAlign w:val="center"/>
            <w:hideMark/>
          </w:tcPr>
          <w:p w14:paraId="04DBB0A5" w14:textId="77777777" w:rsidR="00000000" w:rsidRDefault="00E36B8C">
            <w:pPr>
              <w:rPr>
                <w:rFonts w:eastAsia="Times New Roman"/>
                <w:sz w:val="20"/>
                <w:szCs w:val="20"/>
              </w:rPr>
            </w:pPr>
          </w:p>
        </w:tc>
        <w:tc>
          <w:tcPr>
            <w:tcW w:w="50" w:type="pct"/>
            <w:vAlign w:val="center"/>
            <w:hideMark/>
          </w:tcPr>
          <w:p w14:paraId="7B1456BF" w14:textId="77777777" w:rsidR="00000000" w:rsidRDefault="00E36B8C">
            <w:pPr>
              <w:rPr>
                <w:rFonts w:eastAsia="Times New Roman"/>
                <w:sz w:val="20"/>
                <w:szCs w:val="20"/>
              </w:rPr>
            </w:pPr>
          </w:p>
        </w:tc>
        <w:tc>
          <w:tcPr>
            <w:tcW w:w="5" w:type="pct"/>
            <w:vAlign w:val="center"/>
            <w:hideMark/>
          </w:tcPr>
          <w:p w14:paraId="5650CF0D" w14:textId="77777777" w:rsidR="00000000" w:rsidRDefault="00E36B8C">
            <w:pPr>
              <w:rPr>
                <w:rFonts w:eastAsia="Times New Roman"/>
                <w:sz w:val="20"/>
                <w:szCs w:val="20"/>
              </w:rPr>
            </w:pPr>
          </w:p>
        </w:tc>
        <w:tc>
          <w:tcPr>
            <w:tcW w:w="26" w:type="pct"/>
            <w:vAlign w:val="center"/>
            <w:hideMark/>
          </w:tcPr>
          <w:p w14:paraId="752414B0" w14:textId="77777777" w:rsidR="00000000" w:rsidRDefault="00E36B8C">
            <w:pPr>
              <w:rPr>
                <w:rFonts w:eastAsia="Times New Roman"/>
                <w:sz w:val="20"/>
                <w:szCs w:val="20"/>
              </w:rPr>
            </w:pPr>
          </w:p>
        </w:tc>
        <w:tc>
          <w:tcPr>
            <w:tcW w:w="5" w:type="pct"/>
            <w:vAlign w:val="center"/>
            <w:hideMark/>
          </w:tcPr>
          <w:p w14:paraId="043AA485" w14:textId="77777777" w:rsidR="00000000" w:rsidRDefault="00E36B8C">
            <w:pPr>
              <w:rPr>
                <w:rFonts w:eastAsia="Times New Roman"/>
                <w:sz w:val="20"/>
                <w:szCs w:val="20"/>
              </w:rPr>
            </w:pPr>
          </w:p>
        </w:tc>
        <w:tc>
          <w:tcPr>
            <w:tcW w:w="50" w:type="pct"/>
            <w:vAlign w:val="center"/>
            <w:hideMark/>
          </w:tcPr>
          <w:p w14:paraId="58C62A1A" w14:textId="77777777" w:rsidR="00000000" w:rsidRDefault="00E36B8C">
            <w:pPr>
              <w:rPr>
                <w:rFonts w:eastAsia="Times New Roman"/>
                <w:sz w:val="20"/>
                <w:szCs w:val="20"/>
              </w:rPr>
            </w:pPr>
          </w:p>
        </w:tc>
        <w:tc>
          <w:tcPr>
            <w:tcW w:w="813" w:type="pct"/>
            <w:vAlign w:val="center"/>
            <w:hideMark/>
          </w:tcPr>
          <w:p w14:paraId="454A1298" w14:textId="77777777" w:rsidR="00000000" w:rsidRDefault="00E36B8C">
            <w:pPr>
              <w:rPr>
                <w:rFonts w:eastAsia="Times New Roman"/>
                <w:sz w:val="20"/>
                <w:szCs w:val="20"/>
              </w:rPr>
            </w:pPr>
          </w:p>
        </w:tc>
        <w:tc>
          <w:tcPr>
            <w:tcW w:w="50" w:type="pct"/>
            <w:vAlign w:val="center"/>
            <w:hideMark/>
          </w:tcPr>
          <w:p w14:paraId="45B82151" w14:textId="77777777" w:rsidR="00000000" w:rsidRDefault="00E36B8C">
            <w:pPr>
              <w:rPr>
                <w:rFonts w:eastAsia="Times New Roman"/>
                <w:sz w:val="20"/>
                <w:szCs w:val="20"/>
              </w:rPr>
            </w:pPr>
          </w:p>
        </w:tc>
        <w:tc>
          <w:tcPr>
            <w:tcW w:w="5" w:type="pct"/>
            <w:vAlign w:val="center"/>
            <w:hideMark/>
          </w:tcPr>
          <w:p w14:paraId="43E300EF" w14:textId="77777777" w:rsidR="00000000" w:rsidRDefault="00E36B8C">
            <w:pPr>
              <w:rPr>
                <w:rFonts w:eastAsia="Times New Roman"/>
                <w:sz w:val="20"/>
                <w:szCs w:val="20"/>
              </w:rPr>
            </w:pPr>
          </w:p>
        </w:tc>
        <w:tc>
          <w:tcPr>
            <w:tcW w:w="26" w:type="pct"/>
            <w:vAlign w:val="center"/>
            <w:hideMark/>
          </w:tcPr>
          <w:p w14:paraId="76A7A8DD" w14:textId="77777777" w:rsidR="00000000" w:rsidRDefault="00E36B8C">
            <w:pPr>
              <w:rPr>
                <w:rFonts w:eastAsia="Times New Roman"/>
                <w:sz w:val="20"/>
                <w:szCs w:val="20"/>
              </w:rPr>
            </w:pPr>
          </w:p>
        </w:tc>
        <w:tc>
          <w:tcPr>
            <w:tcW w:w="5" w:type="pct"/>
            <w:vAlign w:val="center"/>
            <w:hideMark/>
          </w:tcPr>
          <w:p w14:paraId="19061089" w14:textId="77777777" w:rsidR="00000000" w:rsidRDefault="00E36B8C">
            <w:pPr>
              <w:rPr>
                <w:rFonts w:eastAsia="Times New Roman"/>
                <w:sz w:val="20"/>
                <w:szCs w:val="20"/>
              </w:rPr>
            </w:pPr>
          </w:p>
        </w:tc>
        <w:tc>
          <w:tcPr>
            <w:tcW w:w="50" w:type="pct"/>
            <w:vAlign w:val="center"/>
            <w:hideMark/>
          </w:tcPr>
          <w:p w14:paraId="18B52121" w14:textId="77777777" w:rsidR="00000000" w:rsidRDefault="00E36B8C">
            <w:pPr>
              <w:rPr>
                <w:rFonts w:eastAsia="Times New Roman"/>
                <w:sz w:val="20"/>
                <w:szCs w:val="20"/>
              </w:rPr>
            </w:pPr>
          </w:p>
        </w:tc>
        <w:tc>
          <w:tcPr>
            <w:tcW w:w="805" w:type="pct"/>
            <w:vAlign w:val="center"/>
            <w:hideMark/>
          </w:tcPr>
          <w:p w14:paraId="77C49BCB" w14:textId="77777777" w:rsidR="00000000" w:rsidRDefault="00E36B8C">
            <w:pPr>
              <w:rPr>
                <w:rFonts w:eastAsia="Times New Roman"/>
                <w:sz w:val="20"/>
                <w:szCs w:val="20"/>
              </w:rPr>
            </w:pPr>
          </w:p>
        </w:tc>
        <w:tc>
          <w:tcPr>
            <w:tcW w:w="50" w:type="pct"/>
            <w:vAlign w:val="center"/>
            <w:hideMark/>
          </w:tcPr>
          <w:p w14:paraId="4C99AC69" w14:textId="77777777" w:rsidR="00000000" w:rsidRDefault="00E36B8C">
            <w:pPr>
              <w:rPr>
                <w:rFonts w:eastAsia="Times New Roman"/>
                <w:sz w:val="20"/>
                <w:szCs w:val="20"/>
              </w:rPr>
            </w:pPr>
          </w:p>
        </w:tc>
        <w:tc>
          <w:tcPr>
            <w:tcW w:w="5" w:type="pct"/>
            <w:vAlign w:val="center"/>
            <w:hideMark/>
          </w:tcPr>
          <w:p w14:paraId="3E78271D" w14:textId="77777777" w:rsidR="00000000" w:rsidRDefault="00E36B8C">
            <w:pPr>
              <w:rPr>
                <w:rFonts w:eastAsia="Times New Roman"/>
                <w:sz w:val="20"/>
                <w:szCs w:val="20"/>
              </w:rPr>
            </w:pPr>
          </w:p>
        </w:tc>
        <w:tc>
          <w:tcPr>
            <w:tcW w:w="26" w:type="pct"/>
            <w:vAlign w:val="center"/>
            <w:hideMark/>
          </w:tcPr>
          <w:p w14:paraId="22815DC0" w14:textId="77777777" w:rsidR="00000000" w:rsidRDefault="00E36B8C">
            <w:pPr>
              <w:rPr>
                <w:rFonts w:eastAsia="Times New Roman"/>
                <w:sz w:val="20"/>
                <w:szCs w:val="20"/>
              </w:rPr>
            </w:pPr>
          </w:p>
        </w:tc>
        <w:tc>
          <w:tcPr>
            <w:tcW w:w="5" w:type="pct"/>
            <w:vAlign w:val="center"/>
            <w:hideMark/>
          </w:tcPr>
          <w:p w14:paraId="57F65CE6" w14:textId="77777777" w:rsidR="00000000" w:rsidRDefault="00E36B8C">
            <w:pPr>
              <w:rPr>
                <w:rFonts w:eastAsia="Times New Roman"/>
                <w:sz w:val="20"/>
                <w:szCs w:val="20"/>
              </w:rPr>
            </w:pPr>
          </w:p>
        </w:tc>
        <w:tc>
          <w:tcPr>
            <w:tcW w:w="50" w:type="pct"/>
            <w:vAlign w:val="center"/>
            <w:hideMark/>
          </w:tcPr>
          <w:p w14:paraId="2156CEB4" w14:textId="77777777" w:rsidR="00000000" w:rsidRDefault="00E36B8C">
            <w:pPr>
              <w:rPr>
                <w:rFonts w:eastAsia="Times New Roman"/>
                <w:sz w:val="20"/>
                <w:szCs w:val="20"/>
              </w:rPr>
            </w:pPr>
          </w:p>
        </w:tc>
        <w:tc>
          <w:tcPr>
            <w:tcW w:w="813" w:type="pct"/>
            <w:vAlign w:val="center"/>
            <w:hideMark/>
          </w:tcPr>
          <w:p w14:paraId="1A449F7E" w14:textId="77777777" w:rsidR="00000000" w:rsidRDefault="00E36B8C">
            <w:pPr>
              <w:rPr>
                <w:rFonts w:eastAsia="Times New Roman"/>
                <w:sz w:val="20"/>
                <w:szCs w:val="20"/>
              </w:rPr>
            </w:pPr>
          </w:p>
        </w:tc>
        <w:tc>
          <w:tcPr>
            <w:tcW w:w="50" w:type="pct"/>
            <w:vAlign w:val="center"/>
            <w:hideMark/>
          </w:tcPr>
          <w:p w14:paraId="55A75EEB" w14:textId="77777777" w:rsidR="00000000" w:rsidRDefault="00E36B8C">
            <w:pPr>
              <w:rPr>
                <w:rFonts w:eastAsia="Times New Roman"/>
                <w:sz w:val="20"/>
                <w:szCs w:val="20"/>
              </w:rPr>
            </w:pPr>
          </w:p>
        </w:tc>
        <w:tc>
          <w:tcPr>
            <w:tcW w:w="5" w:type="pct"/>
            <w:vAlign w:val="center"/>
            <w:hideMark/>
          </w:tcPr>
          <w:p w14:paraId="10F1356A" w14:textId="77777777" w:rsidR="00000000" w:rsidRDefault="00E36B8C">
            <w:pPr>
              <w:rPr>
                <w:rFonts w:eastAsia="Times New Roman"/>
                <w:sz w:val="20"/>
                <w:szCs w:val="20"/>
              </w:rPr>
            </w:pPr>
          </w:p>
        </w:tc>
        <w:tc>
          <w:tcPr>
            <w:tcW w:w="26" w:type="pct"/>
            <w:vAlign w:val="center"/>
            <w:hideMark/>
          </w:tcPr>
          <w:p w14:paraId="109AE765" w14:textId="77777777" w:rsidR="00000000" w:rsidRDefault="00E36B8C">
            <w:pPr>
              <w:rPr>
                <w:rFonts w:eastAsia="Times New Roman"/>
                <w:sz w:val="20"/>
                <w:szCs w:val="20"/>
              </w:rPr>
            </w:pPr>
          </w:p>
        </w:tc>
        <w:tc>
          <w:tcPr>
            <w:tcW w:w="5" w:type="pct"/>
            <w:vAlign w:val="center"/>
            <w:hideMark/>
          </w:tcPr>
          <w:p w14:paraId="21ABD6E6" w14:textId="77777777" w:rsidR="00000000" w:rsidRDefault="00E36B8C">
            <w:pPr>
              <w:rPr>
                <w:rFonts w:eastAsia="Times New Roman"/>
                <w:sz w:val="20"/>
                <w:szCs w:val="20"/>
              </w:rPr>
            </w:pPr>
          </w:p>
        </w:tc>
        <w:tc>
          <w:tcPr>
            <w:tcW w:w="50" w:type="pct"/>
            <w:vAlign w:val="center"/>
            <w:hideMark/>
          </w:tcPr>
          <w:p w14:paraId="585FFACA" w14:textId="77777777" w:rsidR="00000000" w:rsidRDefault="00E36B8C">
            <w:pPr>
              <w:rPr>
                <w:rFonts w:eastAsia="Times New Roman"/>
                <w:sz w:val="20"/>
                <w:szCs w:val="20"/>
              </w:rPr>
            </w:pPr>
          </w:p>
        </w:tc>
        <w:tc>
          <w:tcPr>
            <w:tcW w:w="813" w:type="pct"/>
            <w:vAlign w:val="center"/>
            <w:hideMark/>
          </w:tcPr>
          <w:p w14:paraId="7524EAED" w14:textId="77777777" w:rsidR="00000000" w:rsidRDefault="00E36B8C">
            <w:pPr>
              <w:rPr>
                <w:rFonts w:eastAsia="Times New Roman"/>
                <w:sz w:val="20"/>
                <w:szCs w:val="20"/>
              </w:rPr>
            </w:pPr>
          </w:p>
        </w:tc>
        <w:tc>
          <w:tcPr>
            <w:tcW w:w="50" w:type="pct"/>
            <w:vAlign w:val="center"/>
            <w:hideMark/>
          </w:tcPr>
          <w:p w14:paraId="2455743F" w14:textId="77777777" w:rsidR="00000000" w:rsidRDefault="00E36B8C">
            <w:pPr>
              <w:rPr>
                <w:rFonts w:eastAsia="Times New Roman"/>
                <w:sz w:val="20"/>
                <w:szCs w:val="20"/>
              </w:rPr>
            </w:pPr>
          </w:p>
        </w:tc>
      </w:tr>
      <w:tr w:rsidR="00000000" w14:paraId="58A853EF" w14:textId="77777777">
        <w:trPr>
          <w:divId w:val="1614627659"/>
          <w:jc w:val="center"/>
        </w:trPr>
        <w:tc>
          <w:tcPr>
            <w:tcW w:w="0" w:type="auto"/>
            <w:gridSpan w:val="3"/>
            <w:tcMar>
              <w:top w:w="30" w:type="dxa"/>
              <w:left w:w="20" w:type="dxa"/>
              <w:bottom w:w="30" w:type="dxa"/>
              <w:right w:w="20" w:type="dxa"/>
            </w:tcMar>
            <w:vAlign w:val="bottom"/>
            <w:hideMark/>
          </w:tcPr>
          <w:p w14:paraId="6550E86C" w14:textId="77777777" w:rsidR="00000000" w:rsidRDefault="00E36B8C">
            <w:pPr>
              <w:jc w:val="center"/>
              <w:rPr>
                <w:rFonts w:eastAsia="Times New Roman"/>
              </w:rPr>
            </w:pPr>
            <w:r>
              <w:rPr>
                <w:rFonts w:eastAsia="Times New Roman"/>
                <w:b/>
                <w:bCs/>
                <w:color w:val="000000"/>
                <w:sz w:val="20"/>
                <w:szCs w:val="20"/>
              </w:rPr>
              <w:t>Perio</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6BF1562B"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24838EC8" w14:textId="77777777" w:rsidR="00000000" w:rsidRDefault="00E36B8C">
            <w:pPr>
              <w:jc w:val="center"/>
              <w:rPr>
                <w:rFonts w:eastAsia="Times New Roman"/>
              </w:rPr>
            </w:pPr>
            <w:r>
              <w:rPr>
                <w:rFonts w:eastAsia="Times New Roman"/>
                <w:b/>
                <w:bCs/>
                <w:color w:val="000000"/>
                <w:sz w:val="20"/>
                <w:szCs w:val="20"/>
              </w:rPr>
              <w:t>Total Number of Shares Purchase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66095C81"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102EB681" w14:textId="77777777" w:rsidR="00000000" w:rsidRDefault="00E36B8C">
            <w:pPr>
              <w:jc w:val="center"/>
              <w:rPr>
                <w:rFonts w:eastAsia="Times New Roman"/>
              </w:rPr>
            </w:pPr>
            <w:r>
              <w:rPr>
                <w:rFonts w:eastAsia="Times New Roman"/>
                <w:b/>
                <w:bCs/>
                <w:color w:val="000000"/>
                <w:sz w:val="20"/>
                <w:szCs w:val="20"/>
              </w:rPr>
              <w:t>Average Price Paid Per Shar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6B1C2D15"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32FA5DA4" w14:textId="77777777" w:rsidR="00000000" w:rsidRDefault="00E36B8C">
            <w:pPr>
              <w:jc w:val="center"/>
              <w:rPr>
                <w:rFonts w:eastAsia="Times New Roman"/>
              </w:rPr>
            </w:pPr>
            <w:r>
              <w:rPr>
                <w:rFonts w:eastAsia="Times New Roman"/>
                <w:b/>
                <w:bCs/>
                <w:color w:val="000000"/>
                <w:sz w:val="20"/>
                <w:szCs w:val="20"/>
              </w:rPr>
              <w:t>Total Number of Shares Purchased as Part of Publicly Announced Plans or Program</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49E71C58"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4237258C" w14:textId="77777777" w:rsidR="00000000" w:rsidRDefault="00E36B8C">
            <w:pPr>
              <w:jc w:val="center"/>
              <w:rPr>
                <w:rFonts w:eastAsia="Times New Roman"/>
              </w:rPr>
            </w:pPr>
            <w:r>
              <w:rPr>
                <w:rFonts w:eastAsia="Times New Roman"/>
                <w:b/>
                <w:bCs/>
                <w:color w:val="000000"/>
                <w:sz w:val="20"/>
                <w:szCs w:val="20"/>
              </w:rPr>
              <w:t>Maximum Dollar Value of Shares that May Yet Be Purchased Under the Plans or Program</w:t>
            </w:r>
            <w:r>
              <w:rPr>
                <w:rFonts w:eastAsia="Times New Roman"/>
                <w:b/>
                <w:bCs/>
                <w:color w:val="000000"/>
                <w:sz w:val="20"/>
                <w:szCs w:val="20"/>
              </w:rPr>
              <w:t>s</w:t>
            </w:r>
          </w:p>
        </w:tc>
      </w:tr>
      <w:tr w:rsidR="00000000" w14:paraId="6838EB00" w14:textId="77777777">
        <w:trPr>
          <w:divId w:val="1614627659"/>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A8DD20" w14:textId="77777777" w:rsidR="00000000" w:rsidRDefault="00E36B8C">
            <w:pPr>
              <w:rPr>
                <w:rFonts w:eastAsia="Times New Roman"/>
              </w:rPr>
            </w:pPr>
            <w:r>
              <w:rPr>
                <w:rFonts w:eastAsia="Times New Roman"/>
                <w:color w:val="000000"/>
                <w:sz w:val="20"/>
                <w:szCs w:val="20"/>
              </w:rPr>
              <w:t>January 1 - January 3</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14:paraId="053804A6" w14:textId="77777777" w:rsidR="00000000" w:rsidRDefault="00E36B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16F69F" w14:textId="77777777" w:rsidR="00000000" w:rsidRDefault="00E36B8C">
            <w:pPr>
              <w:jc w:val="right"/>
              <w:rPr>
                <w:rFonts w:eastAsia="Times New Roman"/>
              </w:rPr>
            </w:pPr>
            <w:r>
              <w:rPr>
                <w:rFonts w:eastAsia="Times New Roman"/>
                <w:color w:val="000000"/>
                <w:sz w:val="20"/>
                <w:szCs w:val="20"/>
              </w:rPr>
              <w:t>51,888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0012F1"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E397F2"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048E413"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762797B" w14:textId="77777777" w:rsidR="00000000" w:rsidRDefault="00E36B8C">
            <w:pPr>
              <w:jc w:val="right"/>
              <w:rPr>
                <w:rFonts w:eastAsia="Times New Roman"/>
              </w:rPr>
            </w:pPr>
            <w:r>
              <w:rPr>
                <w:rFonts w:eastAsia="Times New Roman"/>
                <w:color w:val="000000"/>
                <w:sz w:val="20"/>
                <w:szCs w:val="20"/>
              </w:rPr>
              <w:t>15.53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DB2F96"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BD6769" w14:textId="77777777" w:rsidR="00000000" w:rsidRDefault="00E36B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34D96B" w14:textId="77777777" w:rsidR="00000000" w:rsidRDefault="00E36B8C">
            <w:pPr>
              <w:jc w:val="right"/>
              <w:rPr>
                <w:rFonts w:eastAsia="Times New Roman"/>
              </w:rPr>
            </w:pPr>
            <w:r>
              <w:rPr>
                <w:rFonts w:eastAsia="Times New Roman"/>
                <w:color w:val="000000"/>
                <w:sz w:val="20"/>
                <w:szCs w:val="20"/>
              </w:rPr>
              <w:t>51,888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D85D980"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F5F877" w14:textId="77777777" w:rsidR="00000000" w:rsidRDefault="00E36B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149B58A" w14:textId="77777777" w:rsidR="00000000" w:rsidRDefault="00E36B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3C62D7A" w14:textId="77777777" w:rsidR="00000000" w:rsidRDefault="00E36B8C">
            <w:pPr>
              <w:jc w:val="right"/>
              <w:rPr>
                <w:rFonts w:eastAsia="Times New Roman"/>
              </w:rPr>
            </w:pPr>
            <w:r>
              <w:rPr>
                <w:rFonts w:eastAsia="Times New Roman"/>
                <w:color w:val="000000"/>
                <w:sz w:val="20"/>
                <w:szCs w:val="20"/>
              </w:rPr>
              <w:t>4,634,780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CB5997" w14:textId="77777777" w:rsidR="00000000" w:rsidRDefault="00E36B8C">
            <w:pPr>
              <w:jc w:val="right"/>
              <w:rPr>
                <w:rFonts w:eastAsia="Times New Roman"/>
              </w:rPr>
            </w:pPr>
            <w:r>
              <w:rPr>
                <w:rFonts w:eastAsia="Times New Roman"/>
                <w:color w:val="000000"/>
                <w:sz w:val="20"/>
                <w:szCs w:val="20"/>
              </w:rPr>
              <w:t> </w:t>
            </w:r>
          </w:p>
        </w:tc>
      </w:tr>
      <w:tr w:rsidR="00000000" w14:paraId="5A2B584D" w14:textId="77777777">
        <w:trPr>
          <w:divId w:val="1614627659"/>
          <w:jc w:val="center"/>
        </w:trPr>
        <w:tc>
          <w:tcPr>
            <w:tcW w:w="0" w:type="auto"/>
            <w:gridSpan w:val="3"/>
            <w:shd w:val="clear" w:color="auto" w:fill="FFFFFF"/>
            <w:tcMar>
              <w:top w:w="30" w:type="dxa"/>
              <w:left w:w="20" w:type="dxa"/>
              <w:bottom w:w="30" w:type="dxa"/>
              <w:right w:w="20" w:type="dxa"/>
            </w:tcMar>
            <w:vAlign w:val="bottom"/>
            <w:hideMark/>
          </w:tcPr>
          <w:p w14:paraId="6A9C443A" w14:textId="77777777" w:rsidR="00000000" w:rsidRDefault="00E36B8C">
            <w:pPr>
              <w:rPr>
                <w:rFonts w:eastAsia="Times New Roman"/>
              </w:rPr>
            </w:pPr>
            <w:r>
              <w:rPr>
                <w:rFonts w:eastAsia="Times New Roman"/>
                <w:color w:val="000000"/>
                <w:sz w:val="20"/>
                <w:szCs w:val="20"/>
              </w:rPr>
              <w:t>February 1 - February 2</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14:paraId="07F24E20" w14:textId="77777777" w:rsidR="00000000" w:rsidRDefault="00E36B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ABC80F" w14:textId="77777777" w:rsidR="00000000" w:rsidRDefault="00E36B8C">
            <w:pPr>
              <w:jc w:val="right"/>
              <w:rPr>
                <w:rFonts w:eastAsia="Times New Roman"/>
              </w:rPr>
            </w:pPr>
            <w:r>
              <w:rPr>
                <w:rFonts w:eastAsia="Times New Roman"/>
                <w:color w:val="000000"/>
                <w:sz w:val="20"/>
                <w:szCs w:val="20"/>
              </w:rPr>
              <w:t>49,543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26EE9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9D1751"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F9431D3"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3485CB7" w14:textId="77777777" w:rsidR="00000000" w:rsidRDefault="00E36B8C">
            <w:pPr>
              <w:jc w:val="right"/>
              <w:rPr>
                <w:rFonts w:eastAsia="Times New Roman"/>
              </w:rPr>
            </w:pPr>
            <w:r>
              <w:rPr>
                <w:rFonts w:eastAsia="Times New Roman"/>
                <w:color w:val="000000"/>
                <w:sz w:val="20"/>
                <w:szCs w:val="20"/>
              </w:rPr>
              <w:t>15.44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19DC6E"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2A3CDC" w14:textId="77777777" w:rsidR="00000000" w:rsidRDefault="00E36B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6D6FAF" w14:textId="77777777" w:rsidR="00000000" w:rsidRDefault="00E36B8C">
            <w:pPr>
              <w:jc w:val="right"/>
              <w:rPr>
                <w:rFonts w:eastAsia="Times New Roman"/>
              </w:rPr>
            </w:pPr>
            <w:r>
              <w:rPr>
                <w:rFonts w:eastAsia="Times New Roman"/>
                <w:color w:val="000000"/>
                <w:sz w:val="20"/>
                <w:szCs w:val="20"/>
              </w:rPr>
              <w:t>49,543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62430D"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B2FF39" w14:textId="77777777" w:rsidR="00000000" w:rsidRDefault="00E36B8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2F5FBB6" w14:textId="77777777" w:rsidR="00000000" w:rsidRDefault="00E36B8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1C62BF7" w14:textId="77777777" w:rsidR="00000000" w:rsidRDefault="00E36B8C">
            <w:pPr>
              <w:jc w:val="right"/>
              <w:rPr>
                <w:rFonts w:eastAsia="Times New Roman"/>
              </w:rPr>
            </w:pPr>
            <w:r>
              <w:rPr>
                <w:rFonts w:eastAsia="Times New Roman"/>
                <w:color w:val="000000"/>
                <w:sz w:val="20"/>
                <w:szCs w:val="20"/>
              </w:rPr>
              <w:t>3,870,024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917B13" w14:textId="77777777" w:rsidR="00000000" w:rsidRDefault="00E36B8C">
            <w:pPr>
              <w:jc w:val="right"/>
              <w:rPr>
                <w:rFonts w:eastAsia="Times New Roman"/>
              </w:rPr>
            </w:pPr>
            <w:r>
              <w:rPr>
                <w:rFonts w:eastAsia="Times New Roman"/>
                <w:color w:val="000000"/>
                <w:sz w:val="20"/>
                <w:szCs w:val="20"/>
              </w:rPr>
              <w:t> </w:t>
            </w:r>
          </w:p>
        </w:tc>
      </w:tr>
      <w:tr w:rsidR="00000000" w14:paraId="6A785A07" w14:textId="77777777">
        <w:trPr>
          <w:divId w:val="1614627659"/>
          <w:jc w:val="center"/>
        </w:trPr>
        <w:tc>
          <w:tcPr>
            <w:tcW w:w="0" w:type="auto"/>
            <w:gridSpan w:val="3"/>
            <w:shd w:val="clear" w:color="auto" w:fill="CCEEFF"/>
            <w:tcMar>
              <w:top w:w="30" w:type="dxa"/>
              <w:left w:w="20" w:type="dxa"/>
              <w:bottom w:w="30" w:type="dxa"/>
              <w:right w:w="20" w:type="dxa"/>
            </w:tcMar>
            <w:vAlign w:val="bottom"/>
            <w:hideMark/>
          </w:tcPr>
          <w:p w14:paraId="4BE757FD" w14:textId="77777777" w:rsidR="00000000" w:rsidRDefault="00E36B8C">
            <w:pPr>
              <w:rPr>
                <w:rFonts w:eastAsia="Times New Roman"/>
              </w:rPr>
            </w:pPr>
            <w:r>
              <w:rPr>
                <w:rFonts w:eastAsia="Times New Roman"/>
                <w:color w:val="000000"/>
                <w:sz w:val="20"/>
                <w:szCs w:val="20"/>
              </w:rPr>
              <w:t>March 1 - March 3</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14:paraId="052772D5" w14:textId="77777777" w:rsidR="00000000" w:rsidRDefault="00E36B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6D1AC3" w14:textId="77777777" w:rsidR="00000000" w:rsidRDefault="00E36B8C">
            <w:pPr>
              <w:jc w:val="right"/>
              <w:rPr>
                <w:rFonts w:eastAsia="Times New Roman"/>
              </w:rPr>
            </w:pPr>
            <w:r>
              <w:rPr>
                <w:rFonts w:eastAsia="Times New Roman"/>
                <w:color w:val="000000"/>
                <w:sz w:val="20"/>
                <w:szCs w:val="20"/>
              </w:rPr>
              <w:t>34,468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A88C52"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1C0BB1"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4F96056"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DF1B7AD" w14:textId="77777777" w:rsidR="00000000" w:rsidRDefault="00E36B8C">
            <w:pPr>
              <w:jc w:val="right"/>
              <w:rPr>
                <w:rFonts w:eastAsia="Times New Roman"/>
              </w:rPr>
            </w:pPr>
            <w:r>
              <w:rPr>
                <w:rFonts w:eastAsia="Times New Roman"/>
                <w:color w:val="000000"/>
                <w:sz w:val="20"/>
                <w:szCs w:val="20"/>
              </w:rPr>
              <w:t>12.46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207264"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D13AA0" w14:textId="77777777" w:rsidR="00000000" w:rsidRDefault="00E36B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C2CCDE" w14:textId="77777777" w:rsidR="00000000" w:rsidRDefault="00E36B8C">
            <w:pPr>
              <w:jc w:val="right"/>
              <w:rPr>
                <w:rFonts w:eastAsia="Times New Roman"/>
              </w:rPr>
            </w:pPr>
            <w:r>
              <w:rPr>
                <w:rFonts w:eastAsia="Times New Roman"/>
                <w:color w:val="000000"/>
                <w:sz w:val="20"/>
                <w:szCs w:val="20"/>
              </w:rPr>
              <w:t>34,468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3A11B9"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C6E56F" w14:textId="77777777" w:rsidR="00000000" w:rsidRDefault="00E36B8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45CBDA6" w14:textId="77777777" w:rsidR="00000000" w:rsidRDefault="00E36B8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4E4597B" w14:textId="77777777" w:rsidR="00000000" w:rsidRDefault="00E36B8C">
            <w:pPr>
              <w:jc w:val="right"/>
              <w:rPr>
                <w:rFonts w:eastAsia="Times New Roman"/>
              </w:rPr>
            </w:pPr>
            <w:r>
              <w:rPr>
                <w:rFonts w:eastAsia="Times New Roman"/>
                <w:color w:val="000000"/>
                <w:sz w:val="20"/>
                <w:szCs w:val="20"/>
              </w:rPr>
              <w:t>3,440,588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4984CC" w14:textId="77777777" w:rsidR="00000000" w:rsidRDefault="00E36B8C">
            <w:pPr>
              <w:jc w:val="right"/>
              <w:rPr>
                <w:rFonts w:eastAsia="Times New Roman"/>
              </w:rPr>
            </w:pPr>
            <w:r>
              <w:rPr>
                <w:rFonts w:eastAsia="Times New Roman"/>
                <w:color w:val="000000"/>
                <w:sz w:val="20"/>
                <w:szCs w:val="20"/>
              </w:rPr>
              <w:t> </w:t>
            </w:r>
          </w:p>
        </w:tc>
      </w:tr>
      <w:tr w:rsidR="00000000" w14:paraId="55C89CCC" w14:textId="77777777">
        <w:trPr>
          <w:divId w:val="1614627659"/>
          <w:jc w:val="center"/>
        </w:trPr>
        <w:tc>
          <w:tcPr>
            <w:tcW w:w="0" w:type="auto"/>
            <w:gridSpan w:val="3"/>
            <w:shd w:val="clear" w:color="auto" w:fill="FFFFFF"/>
            <w:tcMar>
              <w:top w:w="30" w:type="dxa"/>
              <w:left w:w="20" w:type="dxa"/>
              <w:bottom w:w="30" w:type="dxa"/>
              <w:right w:w="20" w:type="dxa"/>
            </w:tcMar>
            <w:vAlign w:val="bottom"/>
            <w:hideMark/>
          </w:tcPr>
          <w:p w14:paraId="2622A92B" w14:textId="77777777" w:rsidR="00000000" w:rsidRDefault="00E36B8C">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14:paraId="1AC09C4F" w14:textId="77777777" w:rsidR="00000000" w:rsidRDefault="00E36B8C">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393353" w14:textId="77777777" w:rsidR="00000000" w:rsidRDefault="00E36B8C">
            <w:pPr>
              <w:jc w:val="right"/>
              <w:rPr>
                <w:rFonts w:eastAsia="Times New Roman"/>
              </w:rPr>
            </w:pPr>
            <w:r>
              <w:rPr>
                <w:rFonts w:eastAsia="Times New Roman"/>
                <w:color w:val="000000"/>
                <w:sz w:val="20"/>
                <w:szCs w:val="20"/>
              </w:rPr>
              <w:t>135,899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F72F2EF"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DE975C" w14:textId="77777777" w:rsidR="00000000" w:rsidRDefault="00E36B8C">
            <w:pPr>
              <w:jc w:val="right"/>
              <w:rPr>
                <w:rFonts w:eastAsia="Times New Roman"/>
              </w:rPr>
            </w:pPr>
          </w:p>
        </w:tc>
        <w:tc>
          <w:tcPr>
            <w:tcW w:w="0" w:type="auto"/>
            <w:gridSpan w:val="2"/>
            <w:shd w:val="clear" w:color="auto" w:fill="FFFFFF"/>
            <w:tcMar>
              <w:top w:w="15" w:type="dxa"/>
              <w:left w:w="20" w:type="dxa"/>
              <w:bottom w:w="15" w:type="dxa"/>
              <w:right w:w="0" w:type="dxa"/>
            </w:tcMar>
            <w:vAlign w:val="bottom"/>
            <w:hideMark/>
          </w:tcPr>
          <w:p w14:paraId="61618AC6" w14:textId="77777777" w:rsidR="00000000" w:rsidRDefault="00E36B8C">
            <w:pPr>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14:paraId="7615AC69" w14:textId="77777777" w:rsidR="00000000" w:rsidRDefault="00E36B8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8843A39" w14:textId="77777777" w:rsidR="00000000" w:rsidRDefault="00E36B8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BA5CC5" w14:textId="77777777" w:rsidR="00000000" w:rsidRDefault="00E36B8C">
            <w:pPr>
              <w:jc w:val="right"/>
              <w:rPr>
                <w:rFonts w:eastAsia="Times New Roman"/>
              </w:rPr>
            </w:pPr>
            <w:r>
              <w:rPr>
                <w:rFonts w:eastAsia="Times New Roman"/>
                <w:color w:val="000000"/>
                <w:sz w:val="20"/>
                <w:szCs w:val="20"/>
              </w:rPr>
              <w:t>135,899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F85D705" w14:textId="77777777" w:rsidR="00000000" w:rsidRDefault="00E36B8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C96B269" w14:textId="77777777" w:rsidR="00000000" w:rsidRDefault="00E36B8C">
            <w:pPr>
              <w:jc w:val="right"/>
              <w:rPr>
                <w:rFonts w:eastAsia="Times New Roman"/>
              </w:rPr>
            </w:pPr>
          </w:p>
        </w:tc>
        <w:tc>
          <w:tcPr>
            <w:tcW w:w="0" w:type="auto"/>
            <w:gridSpan w:val="2"/>
            <w:shd w:val="clear" w:color="auto" w:fill="FFFFFF"/>
            <w:tcMar>
              <w:top w:w="15" w:type="dxa"/>
              <w:left w:w="20" w:type="dxa"/>
              <w:bottom w:w="15" w:type="dxa"/>
              <w:right w:w="0" w:type="dxa"/>
            </w:tcMar>
            <w:vAlign w:val="bottom"/>
            <w:hideMark/>
          </w:tcPr>
          <w:p w14:paraId="2C472696" w14:textId="77777777" w:rsidR="00000000" w:rsidRDefault="00E36B8C">
            <w:pPr>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14:paraId="40A0040F" w14:textId="77777777" w:rsidR="00000000" w:rsidRDefault="00E36B8C">
            <w:pPr>
              <w:rPr>
                <w:rFonts w:eastAsia="Times New Roman"/>
                <w:sz w:val="20"/>
                <w:szCs w:val="20"/>
              </w:rPr>
            </w:pPr>
          </w:p>
        </w:tc>
      </w:tr>
    </w:tbl>
    <w:p w14:paraId="0C3426CA" w14:textId="77777777" w:rsidR="00000000" w:rsidRDefault="00E36B8C">
      <w:pPr>
        <w:jc w:val="center"/>
        <w:divId w:val="702553701"/>
        <w:rPr>
          <w:rFonts w:eastAsia="Times New Roman"/>
        </w:rPr>
      </w:pPr>
    </w:p>
    <w:p w14:paraId="47C0BD58" w14:textId="77777777" w:rsidR="00000000" w:rsidRDefault="00E36B8C">
      <w:pPr>
        <w:divId w:val="494033344"/>
        <w:rPr>
          <w:rFonts w:eastAsia="Times New Roman"/>
        </w:rPr>
      </w:pPr>
      <w:r>
        <w:rPr>
          <w:rFonts w:eastAsia="Times New Roman"/>
          <w:b/>
          <w:bCs/>
          <w:color w:val="000000"/>
          <w:sz w:val="20"/>
          <w:szCs w:val="20"/>
        </w:rPr>
        <w:t>Item 3. Defaults Upon Senior Securitie</w:t>
      </w:r>
      <w:r>
        <w:rPr>
          <w:rFonts w:eastAsia="Times New Roman"/>
          <w:b/>
          <w:bCs/>
          <w:color w:val="000000"/>
          <w:sz w:val="20"/>
          <w:szCs w:val="20"/>
        </w:rPr>
        <w:t>s</w:t>
      </w:r>
    </w:p>
    <w:p w14:paraId="482CA805" w14:textId="77777777" w:rsidR="00000000" w:rsidRDefault="00E36B8C">
      <w:pPr>
        <w:ind w:firstLine="495"/>
        <w:divId w:val="1121262165"/>
        <w:rPr>
          <w:rFonts w:eastAsia="Times New Roman"/>
        </w:rPr>
      </w:pPr>
      <w:r>
        <w:rPr>
          <w:rFonts w:eastAsia="Times New Roman"/>
          <w:color w:val="000000"/>
          <w:sz w:val="20"/>
          <w:szCs w:val="20"/>
        </w:rPr>
        <w:t>None</w:t>
      </w:r>
      <w:r>
        <w:rPr>
          <w:rFonts w:eastAsia="Times New Roman"/>
          <w:color w:val="000000"/>
          <w:sz w:val="20"/>
          <w:szCs w:val="20"/>
        </w:rPr>
        <w:t>.</w:t>
      </w:r>
    </w:p>
    <w:p w14:paraId="7436937E" w14:textId="77777777" w:rsidR="00000000" w:rsidRDefault="00E36B8C">
      <w:pPr>
        <w:divId w:val="1338191418"/>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14:paraId="6CC53425" w14:textId="77777777" w:rsidR="00000000" w:rsidRDefault="00E36B8C">
      <w:pPr>
        <w:ind w:firstLine="495"/>
        <w:divId w:val="233204398"/>
        <w:rPr>
          <w:rFonts w:eastAsia="Times New Roman"/>
        </w:rPr>
      </w:pPr>
      <w:r>
        <w:rPr>
          <w:rFonts w:eastAsia="Times New Roman"/>
          <w:color w:val="000000"/>
          <w:sz w:val="20"/>
          <w:szCs w:val="20"/>
        </w:rPr>
        <w:t>Not applicable</w:t>
      </w:r>
      <w:r>
        <w:rPr>
          <w:rFonts w:eastAsia="Times New Roman"/>
          <w:color w:val="000000"/>
          <w:sz w:val="20"/>
          <w:szCs w:val="20"/>
        </w:rPr>
        <w:t>.</w:t>
      </w:r>
    </w:p>
    <w:p w14:paraId="646E5485" w14:textId="77777777" w:rsidR="00000000" w:rsidRDefault="00E36B8C">
      <w:pPr>
        <w:divId w:val="1108233128"/>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14:paraId="77AD4D80" w14:textId="77777777" w:rsidR="00000000" w:rsidRDefault="00E36B8C">
      <w:pPr>
        <w:ind w:firstLine="495"/>
        <w:divId w:val="280383775"/>
        <w:rPr>
          <w:rFonts w:eastAsia="Times New Roman"/>
        </w:rPr>
      </w:pPr>
      <w:r>
        <w:rPr>
          <w:rFonts w:eastAsia="Times New Roman"/>
          <w:color w:val="000000"/>
          <w:sz w:val="20"/>
          <w:szCs w:val="20"/>
        </w:rPr>
        <w:t>None</w:t>
      </w:r>
      <w:r>
        <w:rPr>
          <w:rFonts w:eastAsia="Times New Roman"/>
          <w:color w:val="000000"/>
          <w:sz w:val="20"/>
          <w:szCs w:val="20"/>
        </w:rPr>
        <w:t>.</w:t>
      </w:r>
    </w:p>
    <w:p w14:paraId="4E8329E0" w14:textId="77777777" w:rsidR="00000000" w:rsidRDefault="00E36B8C">
      <w:pPr>
        <w:divId w:val="902914386"/>
        <w:rPr>
          <w:rFonts w:eastAsia="Times New Roman"/>
        </w:rPr>
      </w:pPr>
      <w:r>
        <w:rPr>
          <w:rFonts w:eastAsia="Times New Roman"/>
          <w:b/>
          <w:bCs/>
          <w:color w:val="000000"/>
          <w:sz w:val="20"/>
          <w:szCs w:val="20"/>
        </w:rPr>
        <w:t>Item </w:t>
      </w:r>
      <w:r>
        <w:rPr>
          <w:rFonts w:eastAsia="Times New Roman"/>
          <w:b/>
          <w:bCs/>
          <w:color w:val="000000"/>
          <w:sz w:val="20"/>
          <w:szCs w:val="20"/>
        </w:rPr>
        <w:t>6. Exhibit</w:t>
      </w:r>
      <w:r>
        <w:rPr>
          <w:rFonts w:eastAsia="Times New Roman"/>
          <w:b/>
          <w:bCs/>
          <w:color w:val="000000"/>
          <w:sz w:val="20"/>
          <w:szCs w:val="20"/>
        </w:rPr>
        <w:t>s</w:t>
      </w:r>
    </w:p>
    <w:tbl>
      <w:tblPr>
        <w:tblW w:w="4751" w:type="pct"/>
        <w:jc w:val="center"/>
        <w:tblCellMar>
          <w:top w:w="15" w:type="dxa"/>
          <w:left w:w="15" w:type="dxa"/>
          <w:bottom w:w="15" w:type="dxa"/>
          <w:right w:w="15" w:type="dxa"/>
        </w:tblCellMar>
        <w:tblLook w:val="04A0" w:firstRow="1" w:lastRow="0" w:firstColumn="1" w:lastColumn="0" w:noHBand="0" w:noVBand="1"/>
      </w:tblPr>
      <w:tblGrid>
        <w:gridCol w:w="68"/>
        <w:gridCol w:w="560"/>
        <w:gridCol w:w="69"/>
        <w:gridCol w:w="36"/>
        <w:gridCol w:w="36"/>
        <w:gridCol w:w="36"/>
        <w:gridCol w:w="67"/>
        <w:gridCol w:w="3584"/>
        <w:gridCol w:w="69"/>
        <w:gridCol w:w="36"/>
        <w:gridCol w:w="36"/>
        <w:gridCol w:w="36"/>
        <w:gridCol w:w="67"/>
        <w:gridCol w:w="3123"/>
        <w:gridCol w:w="69"/>
      </w:tblGrid>
      <w:tr w:rsidR="00000000" w14:paraId="0F98EA45" w14:textId="77777777">
        <w:trPr>
          <w:divId w:val="713232943"/>
          <w:jc w:val="center"/>
        </w:trPr>
        <w:tc>
          <w:tcPr>
            <w:tcW w:w="50" w:type="pct"/>
            <w:vAlign w:val="center"/>
            <w:hideMark/>
          </w:tcPr>
          <w:p w14:paraId="18EA5251" w14:textId="77777777" w:rsidR="00000000" w:rsidRDefault="00E36B8C">
            <w:pPr>
              <w:rPr>
                <w:rFonts w:eastAsia="Times New Roman"/>
              </w:rPr>
            </w:pPr>
          </w:p>
        </w:tc>
        <w:tc>
          <w:tcPr>
            <w:tcW w:w="361" w:type="pct"/>
            <w:vAlign w:val="center"/>
            <w:hideMark/>
          </w:tcPr>
          <w:p w14:paraId="70649C07" w14:textId="77777777" w:rsidR="00000000" w:rsidRDefault="00E36B8C">
            <w:pPr>
              <w:rPr>
                <w:rFonts w:eastAsia="Times New Roman"/>
                <w:sz w:val="20"/>
                <w:szCs w:val="20"/>
              </w:rPr>
            </w:pPr>
          </w:p>
        </w:tc>
        <w:tc>
          <w:tcPr>
            <w:tcW w:w="50" w:type="pct"/>
            <w:vAlign w:val="center"/>
            <w:hideMark/>
          </w:tcPr>
          <w:p w14:paraId="5EC2B7FF" w14:textId="77777777" w:rsidR="00000000" w:rsidRDefault="00E36B8C">
            <w:pPr>
              <w:rPr>
                <w:rFonts w:eastAsia="Times New Roman"/>
                <w:sz w:val="20"/>
                <w:szCs w:val="20"/>
              </w:rPr>
            </w:pPr>
          </w:p>
        </w:tc>
        <w:tc>
          <w:tcPr>
            <w:tcW w:w="5" w:type="pct"/>
            <w:vAlign w:val="center"/>
            <w:hideMark/>
          </w:tcPr>
          <w:p w14:paraId="6F198A6D" w14:textId="77777777" w:rsidR="00000000" w:rsidRDefault="00E36B8C">
            <w:pPr>
              <w:rPr>
                <w:rFonts w:eastAsia="Times New Roman"/>
                <w:sz w:val="20"/>
                <w:szCs w:val="20"/>
              </w:rPr>
            </w:pPr>
          </w:p>
        </w:tc>
        <w:tc>
          <w:tcPr>
            <w:tcW w:w="28" w:type="pct"/>
            <w:vAlign w:val="center"/>
            <w:hideMark/>
          </w:tcPr>
          <w:p w14:paraId="41E05ACE" w14:textId="77777777" w:rsidR="00000000" w:rsidRDefault="00E36B8C">
            <w:pPr>
              <w:rPr>
                <w:rFonts w:eastAsia="Times New Roman"/>
                <w:sz w:val="20"/>
                <w:szCs w:val="20"/>
              </w:rPr>
            </w:pPr>
          </w:p>
        </w:tc>
        <w:tc>
          <w:tcPr>
            <w:tcW w:w="5" w:type="pct"/>
            <w:vAlign w:val="center"/>
            <w:hideMark/>
          </w:tcPr>
          <w:p w14:paraId="57085731" w14:textId="77777777" w:rsidR="00000000" w:rsidRDefault="00E36B8C">
            <w:pPr>
              <w:rPr>
                <w:rFonts w:eastAsia="Times New Roman"/>
                <w:sz w:val="20"/>
                <w:szCs w:val="20"/>
              </w:rPr>
            </w:pPr>
          </w:p>
        </w:tc>
        <w:tc>
          <w:tcPr>
            <w:tcW w:w="50" w:type="pct"/>
            <w:vAlign w:val="center"/>
            <w:hideMark/>
          </w:tcPr>
          <w:p w14:paraId="7605E224" w14:textId="77777777" w:rsidR="00000000" w:rsidRDefault="00E36B8C">
            <w:pPr>
              <w:rPr>
                <w:rFonts w:eastAsia="Times New Roman"/>
                <w:sz w:val="20"/>
                <w:szCs w:val="20"/>
              </w:rPr>
            </w:pPr>
          </w:p>
        </w:tc>
        <w:tc>
          <w:tcPr>
            <w:tcW w:w="2276" w:type="pct"/>
            <w:vAlign w:val="center"/>
            <w:hideMark/>
          </w:tcPr>
          <w:p w14:paraId="5AC17C22" w14:textId="77777777" w:rsidR="00000000" w:rsidRDefault="00E36B8C">
            <w:pPr>
              <w:rPr>
                <w:rFonts w:eastAsia="Times New Roman"/>
                <w:sz w:val="20"/>
                <w:szCs w:val="20"/>
              </w:rPr>
            </w:pPr>
          </w:p>
        </w:tc>
        <w:tc>
          <w:tcPr>
            <w:tcW w:w="50" w:type="pct"/>
            <w:vAlign w:val="center"/>
            <w:hideMark/>
          </w:tcPr>
          <w:p w14:paraId="4BC40456" w14:textId="77777777" w:rsidR="00000000" w:rsidRDefault="00E36B8C">
            <w:pPr>
              <w:rPr>
                <w:rFonts w:eastAsia="Times New Roman"/>
                <w:sz w:val="20"/>
                <w:szCs w:val="20"/>
              </w:rPr>
            </w:pPr>
          </w:p>
        </w:tc>
        <w:tc>
          <w:tcPr>
            <w:tcW w:w="5" w:type="pct"/>
            <w:vAlign w:val="center"/>
            <w:hideMark/>
          </w:tcPr>
          <w:p w14:paraId="39E724DE" w14:textId="77777777" w:rsidR="00000000" w:rsidRDefault="00E36B8C">
            <w:pPr>
              <w:rPr>
                <w:rFonts w:eastAsia="Times New Roman"/>
                <w:sz w:val="20"/>
                <w:szCs w:val="20"/>
              </w:rPr>
            </w:pPr>
          </w:p>
        </w:tc>
        <w:tc>
          <w:tcPr>
            <w:tcW w:w="28" w:type="pct"/>
            <w:vAlign w:val="center"/>
            <w:hideMark/>
          </w:tcPr>
          <w:p w14:paraId="737E3961" w14:textId="77777777" w:rsidR="00000000" w:rsidRDefault="00E36B8C">
            <w:pPr>
              <w:rPr>
                <w:rFonts w:eastAsia="Times New Roman"/>
                <w:sz w:val="20"/>
                <w:szCs w:val="20"/>
              </w:rPr>
            </w:pPr>
          </w:p>
        </w:tc>
        <w:tc>
          <w:tcPr>
            <w:tcW w:w="5" w:type="pct"/>
            <w:vAlign w:val="center"/>
            <w:hideMark/>
          </w:tcPr>
          <w:p w14:paraId="4C6C2B2F" w14:textId="77777777" w:rsidR="00000000" w:rsidRDefault="00E36B8C">
            <w:pPr>
              <w:rPr>
                <w:rFonts w:eastAsia="Times New Roman"/>
                <w:sz w:val="20"/>
                <w:szCs w:val="20"/>
              </w:rPr>
            </w:pPr>
          </w:p>
        </w:tc>
        <w:tc>
          <w:tcPr>
            <w:tcW w:w="50" w:type="pct"/>
            <w:vAlign w:val="center"/>
            <w:hideMark/>
          </w:tcPr>
          <w:p w14:paraId="6CC1881B" w14:textId="77777777" w:rsidR="00000000" w:rsidRDefault="00E36B8C">
            <w:pPr>
              <w:rPr>
                <w:rFonts w:eastAsia="Times New Roman"/>
                <w:sz w:val="20"/>
                <w:szCs w:val="20"/>
              </w:rPr>
            </w:pPr>
          </w:p>
        </w:tc>
        <w:tc>
          <w:tcPr>
            <w:tcW w:w="1984" w:type="pct"/>
            <w:vAlign w:val="center"/>
            <w:hideMark/>
          </w:tcPr>
          <w:p w14:paraId="578F7270" w14:textId="77777777" w:rsidR="00000000" w:rsidRDefault="00E36B8C">
            <w:pPr>
              <w:rPr>
                <w:rFonts w:eastAsia="Times New Roman"/>
                <w:sz w:val="20"/>
                <w:szCs w:val="20"/>
              </w:rPr>
            </w:pPr>
          </w:p>
        </w:tc>
        <w:tc>
          <w:tcPr>
            <w:tcW w:w="50" w:type="pct"/>
            <w:vAlign w:val="center"/>
            <w:hideMark/>
          </w:tcPr>
          <w:p w14:paraId="35260BA1" w14:textId="77777777" w:rsidR="00000000" w:rsidRDefault="00E36B8C">
            <w:pPr>
              <w:rPr>
                <w:rFonts w:eastAsia="Times New Roman"/>
                <w:sz w:val="20"/>
                <w:szCs w:val="20"/>
              </w:rPr>
            </w:pPr>
          </w:p>
        </w:tc>
      </w:tr>
      <w:tr w:rsidR="00000000" w14:paraId="51B0D0CA" w14:textId="77777777">
        <w:trPr>
          <w:divId w:val="713232943"/>
          <w:jc w:val="center"/>
        </w:trPr>
        <w:tc>
          <w:tcPr>
            <w:tcW w:w="0" w:type="auto"/>
            <w:gridSpan w:val="3"/>
            <w:tcMar>
              <w:top w:w="30" w:type="dxa"/>
              <w:left w:w="20" w:type="dxa"/>
              <w:bottom w:w="30" w:type="dxa"/>
              <w:right w:w="20" w:type="dxa"/>
            </w:tcMar>
            <w:vAlign w:val="bottom"/>
            <w:hideMark/>
          </w:tcPr>
          <w:p w14:paraId="7860172E" w14:textId="77777777" w:rsidR="00000000" w:rsidRDefault="00E36B8C">
            <w:pPr>
              <w:jc w:val="center"/>
              <w:rPr>
                <w:rFonts w:eastAsia="Times New Roman"/>
              </w:rPr>
            </w:pPr>
            <w:r>
              <w:rPr>
                <w:rFonts w:eastAsia="Times New Roman"/>
                <w:b/>
                <w:bCs/>
                <w:color w:val="000000"/>
                <w:sz w:val="16"/>
                <w:szCs w:val="16"/>
              </w:rPr>
              <w:t>Exhibit 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19662FCE"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0044C17D" w14:textId="77777777" w:rsidR="00000000" w:rsidRDefault="00E36B8C">
            <w:pPr>
              <w:jc w:val="center"/>
              <w:rPr>
                <w:rFonts w:eastAsia="Times New Roman"/>
              </w:rPr>
            </w:pPr>
            <w:r>
              <w:rPr>
                <w:rFonts w:eastAsia="Times New Roman"/>
                <w:b/>
                <w:bCs/>
                <w:color w:val="000000"/>
                <w:sz w:val="16"/>
                <w:szCs w:val="16"/>
              </w:rPr>
              <w:t>Document Descriptio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14:paraId="68BF8F1B" w14:textId="77777777" w:rsidR="00000000" w:rsidRDefault="00E36B8C">
            <w:pPr>
              <w:jc w:val="center"/>
              <w:rPr>
                <w:rFonts w:eastAsia="Times New Roman"/>
              </w:rPr>
            </w:pPr>
          </w:p>
        </w:tc>
        <w:tc>
          <w:tcPr>
            <w:tcW w:w="0" w:type="auto"/>
            <w:gridSpan w:val="3"/>
            <w:tcMar>
              <w:top w:w="30" w:type="dxa"/>
              <w:left w:w="20" w:type="dxa"/>
              <w:bottom w:w="30" w:type="dxa"/>
              <w:right w:w="20" w:type="dxa"/>
            </w:tcMar>
            <w:vAlign w:val="bottom"/>
            <w:hideMark/>
          </w:tcPr>
          <w:p w14:paraId="17E1EF94" w14:textId="77777777" w:rsidR="00000000" w:rsidRDefault="00E36B8C">
            <w:pPr>
              <w:jc w:val="center"/>
              <w:rPr>
                <w:rFonts w:eastAsia="Times New Roman"/>
              </w:rPr>
            </w:pPr>
            <w:r>
              <w:rPr>
                <w:rFonts w:eastAsia="Times New Roman"/>
                <w:b/>
                <w:bCs/>
                <w:color w:val="000000"/>
                <w:sz w:val="16"/>
                <w:szCs w:val="16"/>
              </w:rPr>
              <w:t>Filed Herewith or Incorporate by Reference Fro</w:t>
            </w:r>
            <w:r>
              <w:rPr>
                <w:rFonts w:eastAsia="Times New Roman"/>
                <w:b/>
                <w:bCs/>
                <w:color w:val="000000"/>
                <w:sz w:val="16"/>
                <w:szCs w:val="16"/>
              </w:rPr>
              <w:t>m</w:t>
            </w:r>
          </w:p>
        </w:tc>
      </w:tr>
      <w:tr w:rsidR="00000000" w14:paraId="729EFD25" w14:textId="77777777">
        <w:trPr>
          <w:divId w:val="713232943"/>
          <w:trHeight w:val="120"/>
          <w:jc w:val="center"/>
        </w:trPr>
        <w:tc>
          <w:tcPr>
            <w:tcW w:w="0" w:type="auto"/>
            <w:gridSpan w:val="3"/>
            <w:tcBorders>
              <w:top w:val="single" w:sz="8" w:space="0" w:color="000000"/>
            </w:tcBorders>
            <w:tcMar>
              <w:top w:w="15" w:type="dxa"/>
              <w:left w:w="20" w:type="dxa"/>
              <w:bottom w:w="15" w:type="dxa"/>
              <w:right w:w="20" w:type="dxa"/>
            </w:tcMar>
            <w:vAlign w:val="bottom"/>
            <w:hideMark/>
          </w:tcPr>
          <w:p w14:paraId="0746AEED" w14:textId="77777777" w:rsidR="00000000" w:rsidRDefault="00E36B8C">
            <w:pPr>
              <w:jc w:val="center"/>
              <w:rPr>
                <w:rFonts w:eastAsia="Times New Roman"/>
              </w:rPr>
            </w:pPr>
          </w:p>
        </w:tc>
        <w:tc>
          <w:tcPr>
            <w:tcW w:w="0" w:type="auto"/>
            <w:gridSpan w:val="3"/>
            <w:tcMar>
              <w:top w:w="15" w:type="dxa"/>
              <w:left w:w="20" w:type="dxa"/>
              <w:bottom w:w="15" w:type="dxa"/>
              <w:right w:w="20" w:type="dxa"/>
            </w:tcMar>
            <w:vAlign w:val="bottom"/>
            <w:hideMark/>
          </w:tcPr>
          <w:p w14:paraId="3DB16FE6" w14:textId="77777777" w:rsidR="00000000" w:rsidRDefault="00E36B8C">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5B1E8E10"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3E3CEEE7" w14:textId="77777777" w:rsidR="00000000" w:rsidRDefault="00E36B8C">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42A5EDC2" w14:textId="77777777" w:rsidR="00000000" w:rsidRDefault="00E36B8C">
            <w:pPr>
              <w:rPr>
                <w:rFonts w:eastAsia="Times New Roman"/>
                <w:sz w:val="20"/>
                <w:szCs w:val="20"/>
              </w:rPr>
            </w:pPr>
          </w:p>
        </w:tc>
      </w:tr>
      <w:tr w:rsidR="00000000" w14:paraId="7F8C63AF" w14:textId="77777777">
        <w:trPr>
          <w:divId w:val="713232943"/>
          <w:jc w:val="center"/>
        </w:trPr>
        <w:tc>
          <w:tcPr>
            <w:tcW w:w="0" w:type="auto"/>
            <w:gridSpan w:val="3"/>
            <w:tcMar>
              <w:top w:w="30" w:type="dxa"/>
              <w:left w:w="20" w:type="dxa"/>
              <w:bottom w:w="30" w:type="dxa"/>
              <w:right w:w="20" w:type="dxa"/>
            </w:tcMar>
            <w:hideMark/>
          </w:tcPr>
          <w:p w14:paraId="58627431" w14:textId="77777777" w:rsidR="00000000" w:rsidRDefault="00E36B8C">
            <w:pPr>
              <w:jc w:val="center"/>
              <w:rPr>
                <w:rFonts w:eastAsia="Times New Roman"/>
              </w:rPr>
            </w:pPr>
            <w:r>
              <w:rPr>
                <w:rFonts w:eastAsia="Times New Roman"/>
                <w:color w:val="000000"/>
                <w:sz w:val="20"/>
                <w:szCs w:val="20"/>
              </w:rPr>
              <w:t>3.</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14:paraId="54107077"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15B757F4" w14:textId="77777777" w:rsidR="00000000" w:rsidRDefault="00E36B8C">
            <w:pPr>
              <w:divId w:val="687416765"/>
              <w:rPr>
                <w:rFonts w:eastAsia="Times New Roman"/>
              </w:rPr>
            </w:pPr>
            <w:hyperlink r:id="rId4" w:history="1">
              <w:r>
                <w:rPr>
                  <w:rStyle w:val="a3"/>
                  <w:rFonts w:eastAsia="Times New Roman"/>
                  <w:sz w:val="20"/>
                  <w:szCs w:val="20"/>
                </w:rPr>
                <w:t>Certificate of Incorporation, as filed with the Delaware Secretary of State on March 9, 2018</w:t>
              </w:r>
            </w:hyperlink>
          </w:p>
        </w:tc>
        <w:tc>
          <w:tcPr>
            <w:tcW w:w="0" w:type="auto"/>
            <w:gridSpan w:val="3"/>
            <w:tcMar>
              <w:top w:w="15" w:type="dxa"/>
              <w:left w:w="20" w:type="dxa"/>
              <w:bottom w:w="15" w:type="dxa"/>
              <w:right w:w="20" w:type="dxa"/>
            </w:tcMar>
            <w:vAlign w:val="bottom"/>
            <w:hideMark/>
          </w:tcPr>
          <w:p w14:paraId="35B5F37F"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204B3065" w14:textId="77777777" w:rsidR="00000000" w:rsidRDefault="00E36B8C">
            <w:pPr>
              <w:rPr>
                <w:rFonts w:eastAsia="Times New Roman"/>
              </w:rPr>
            </w:pPr>
            <w:r>
              <w:rPr>
                <w:rFonts w:eastAsia="Times New Roman"/>
                <w:color w:val="000000"/>
                <w:sz w:val="20"/>
                <w:szCs w:val="20"/>
              </w:rPr>
              <w:t xml:space="preserve">Exhibit 3.1 to the Current Report on Form 8-K </w:t>
            </w:r>
            <w:r>
              <w:rPr>
                <w:rFonts w:eastAsia="Times New Roman"/>
                <w:color w:val="000000"/>
                <w:sz w:val="20"/>
                <w:szCs w:val="20"/>
              </w:rPr>
              <w:t>filed on March 13, 2018</w:t>
            </w:r>
            <w:r>
              <w:rPr>
                <w:rFonts w:eastAsia="Times New Roman"/>
                <w:color w:val="000000"/>
                <w:sz w:val="20"/>
                <w:szCs w:val="20"/>
              </w:rPr>
              <w:t>.</w:t>
            </w:r>
          </w:p>
        </w:tc>
      </w:tr>
      <w:tr w:rsidR="00000000" w14:paraId="1C5C6316" w14:textId="77777777">
        <w:trPr>
          <w:divId w:val="713232943"/>
          <w:trHeight w:val="120"/>
          <w:jc w:val="center"/>
        </w:trPr>
        <w:tc>
          <w:tcPr>
            <w:tcW w:w="0" w:type="auto"/>
            <w:gridSpan w:val="3"/>
            <w:tcMar>
              <w:top w:w="15" w:type="dxa"/>
              <w:left w:w="20" w:type="dxa"/>
              <w:bottom w:w="15" w:type="dxa"/>
              <w:right w:w="20" w:type="dxa"/>
            </w:tcMar>
            <w:vAlign w:val="bottom"/>
            <w:hideMark/>
          </w:tcPr>
          <w:p w14:paraId="47D93E57"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74395C8E"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57A0A254"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48805C5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F6337B0" w14:textId="77777777" w:rsidR="00000000" w:rsidRDefault="00E36B8C">
            <w:pPr>
              <w:rPr>
                <w:rFonts w:eastAsia="Times New Roman"/>
                <w:sz w:val="20"/>
                <w:szCs w:val="20"/>
              </w:rPr>
            </w:pPr>
          </w:p>
        </w:tc>
      </w:tr>
      <w:tr w:rsidR="00000000" w14:paraId="4397020A" w14:textId="77777777">
        <w:trPr>
          <w:divId w:val="713232943"/>
          <w:jc w:val="center"/>
        </w:trPr>
        <w:tc>
          <w:tcPr>
            <w:tcW w:w="0" w:type="auto"/>
            <w:gridSpan w:val="3"/>
            <w:tcMar>
              <w:top w:w="30" w:type="dxa"/>
              <w:left w:w="20" w:type="dxa"/>
              <w:bottom w:w="30" w:type="dxa"/>
              <w:right w:w="20" w:type="dxa"/>
            </w:tcMar>
            <w:hideMark/>
          </w:tcPr>
          <w:p w14:paraId="1F51F81E" w14:textId="77777777" w:rsidR="00000000" w:rsidRDefault="00E36B8C">
            <w:pPr>
              <w:jc w:val="center"/>
              <w:rPr>
                <w:rFonts w:eastAsia="Times New Roman"/>
              </w:rPr>
            </w:pPr>
            <w:r>
              <w:rPr>
                <w:rFonts w:eastAsia="Times New Roman"/>
                <w:color w:val="000000"/>
                <w:sz w:val="20"/>
                <w:szCs w:val="20"/>
              </w:rPr>
              <w:t>3.</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14:paraId="26A8686C"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25BAC2B0" w14:textId="77777777" w:rsidR="00000000" w:rsidRDefault="00E36B8C">
            <w:pPr>
              <w:divId w:val="1466973373"/>
              <w:rPr>
                <w:rFonts w:eastAsia="Times New Roman"/>
              </w:rPr>
            </w:pPr>
            <w:hyperlink r:id="rId5" w:history="1">
              <w:r>
                <w:rPr>
                  <w:rStyle w:val="a3"/>
                  <w:rFonts w:eastAsia="Times New Roman"/>
                  <w:sz w:val="20"/>
                  <w:szCs w:val="20"/>
                </w:rPr>
                <w:t>Amended and Restated Bylaws, August 9, 2019</w:t>
              </w:r>
            </w:hyperlink>
          </w:p>
        </w:tc>
        <w:tc>
          <w:tcPr>
            <w:tcW w:w="0" w:type="auto"/>
            <w:gridSpan w:val="3"/>
            <w:tcMar>
              <w:top w:w="15" w:type="dxa"/>
              <w:left w:w="20" w:type="dxa"/>
              <w:bottom w:w="15" w:type="dxa"/>
              <w:right w:w="20" w:type="dxa"/>
            </w:tcMar>
            <w:vAlign w:val="bottom"/>
            <w:hideMark/>
          </w:tcPr>
          <w:p w14:paraId="08CBB069"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093B50CA" w14:textId="77777777" w:rsidR="00000000" w:rsidRDefault="00E36B8C">
            <w:pPr>
              <w:rPr>
                <w:rFonts w:eastAsia="Times New Roman"/>
              </w:rPr>
            </w:pPr>
            <w:r>
              <w:rPr>
                <w:rFonts w:eastAsia="Times New Roman"/>
                <w:color w:val="000000"/>
                <w:sz w:val="20"/>
                <w:szCs w:val="20"/>
              </w:rPr>
              <w:t>Exhibit 3.1 to the Current Report on Form 8-K filed on August 15, 201</w:t>
            </w:r>
            <w:r>
              <w:rPr>
                <w:rFonts w:eastAsia="Times New Roman"/>
                <w:color w:val="000000"/>
                <w:sz w:val="20"/>
                <w:szCs w:val="20"/>
              </w:rPr>
              <w:t>9</w:t>
            </w:r>
          </w:p>
        </w:tc>
      </w:tr>
      <w:tr w:rsidR="00000000" w14:paraId="26B157AD" w14:textId="77777777">
        <w:trPr>
          <w:divId w:val="713232943"/>
          <w:trHeight w:val="120"/>
          <w:jc w:val="center"/>
        </w:trPr>
        <w:tc>
          <w:tcPr>
            <w:tcW w:w="0" w:type="auto"/>
            <w:gridSpan w:val="3"/>
            <w:tcMar>
              <w:top w:w="15" w:type="dxa"/>
              <w:left w:w="20" w:type="dxa"/>
              <w:bottom w:w="15" w:type="dxa"/>
              <w:right w:w="20" w:type="dxa"/>
            </w:tcMar>
            <w:vAlign w:val="bottom"/>
            <w:hideMark/>
          </w:tcPr>
          <w:p w14:paraId="13361D5E"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1E11498F"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183FC573"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1867FB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FDEF030" w14:textId="77777777" w:rsidR="00000000" w:rsidRDefault="00E36B8C">
            <w:pPr>
              <w:rPr>
                <w:rFonts w:eastAsia="Times New Roman"/>
                <w:sz w:val="20"/>
                <w:szCs w:val="20"/>
              </w:rPr>
            </w:pPr>
          </w:p>
        </w:tc>
      </w:tr>
      <w:tr w:rsidR="00000000" w14:paraId="10956CB4" w14:textId="77777777">
        <w:trPr>
          <w:divId w:val="713232943"/>
          <w:jc w:val="center"/>
        </w:trPr>
        <w:tc>
          <w:tcPr>
            <w:tcW w:w="0" w:type="auto"/>
            <w:gridSpan w:val="3"/>
            <w:tcMar>
              <w:top w:w="30" w:type="dxa"/>
              <w:left w:w="20" w:type="dxa"/>
              <w:bottom w:w="30" w:type="dxa"/>
              <w:right w:w="20" w:type="dxa"/>
            </w:tcMar>
            <w:hideMark/>
          </w:tcPr>
          <w:p w14:paraId="7C7D5399" w14:textId="77777777" w:rsidR="00000000" w:rsidRDefault="00E36B8C">
            <w:pPr>
              <w:jc w:val="center"/>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14:paraId="6EFD06EC"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7BFF6CC3" w14:textId="77777777" w:rsidR="00000000" w:rsidRDefault="00E36B8C">
            <w:pPr>
              <w:divId w:val="647588059"/>
              <w:rPr>
                <w:rFonts w:eastAsia="Times New Roman"/>
              </w:rPr>
            </w:pPr>
            <w:hyperlink r:id="rId6" w:history="1">
              <w:r>
                <w:rPr>
                  <w:rStyle w:val="a3"/>
                  <w:rFonts w:eastAsia="Times New Roman"/>
                  <w:sz w:val="20"/>
                  <w:szCs w:val="20"/>
                </w:rPr>
                <w:t>Certification of principal executive officer pursuant to Rule 13a-14(a)/15d-14(a)</w:t>
              </w:r>
            </w:hyperlink>
          </w:p>
        </w:tc>
        <w:tc>
          <w:tcPr>
            <w:tcW w:w="0" w:type="auto"/>
            <w:gridSpan w:val="3"/>
            <w:tcMar>
              <w:top w:w="15" w:type="dxa"/>
              <w:left w:w="20" w:type="dxa"/>
              <w:bottom w:w="15" w:type="dxa"/>
              <w:right w:w="20" w:type="dxa"/>
            </w:tcMar>
            <w:vAlign w:val="bottom"/>
            <w:hideMark/>
          </w:tcPr>
          <w:p w14:paraId="10FC7DBD"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417069BE" w14:textId="77777777" w:rsidR="00000000" w:rsidRDefault="00E36B8C">
            <w:pPr>
              <w:rPr>
                <w:rFonts w:eastAsia="Times New Roman"/>
              </w:rPr>
            </w:pPr>
            <w:r>
              <w:rPr>
                <w:rFonts w:eastAsia="Times New Roman"/>
                <w:color w:val="000000"/>
                <w:sz w:val="20"/>
                <w:szCs w:val="20"/>
              </w:rPr>
              <w:t>Filed herewit</w:t>
            </w:r>
            <w:r>
              <w:rPr>
                <w:rFonts w:eastAsia="Times New Roman"/>
                <w:color w:val="000000"/>
                <w:sz w:val="20"/>
                <w:szCs w:val="20"/>
              </w:rPr>
              <w:t>h</w:t>
            </w:r>
          </w:p>
        </w:tc>
      </w:tr>
      <w:tr w:rsidR="00000000" w14:paraId="7A8C75CF" w14:textId="77777777">
        <w:trPr>
          <w:divId w:val="713232943"/>
          <w:trHeight w:val="120"/>
          <w:jc w:val="center"/>
        </w:trPr>
        <w:tc>
          <w:tcPr>
            <w:tcW w:w="0" w:type="auto"/>
            <w:gridSpan w:val="3"/>
            <w:tcMar>
              <w:top w:w="15" w:type="dxa"/>
              <w:left w:w="20" w:type="dxa"/>
              <w:bottom w:w="15" w:type="dxa"/>
              <w:right w:w="20" w:type="dxa"/>
            </w:tcMar>
            <w:vAlign w:val="bottom"/>
            <w:hideMark/>
          </w:tcPr>
          <w:p w14:paraId="4F77DE3A"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449530AF"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2A798CB5"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1417BB25"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D73478A" w14:textId="77777777" w:rsidR="00000000" w:rsidRDefault="00E36B8C">
            <w:pPr>
              <w:rPr>
                <w:rFonts w:eastAsia="Times New Roman"/>
                <w:sz w:val="20"/>
                <w:szCs w:val="20"/>
              </w:rPr>
            </w:pPr>
          </w:p>
        </w:tc>
      </w:tr>
      <w:tr w:rsidR="00000000" w14:paraId="48ECA1F5" w14:textId="77777777">
        <w:trPr>
          <w:divId w:val="713232943"/>
          <w:jc w:val="center"/>
        </w:trPr>
        <w:tc>
          <w:tcPr>
            <w:tcW w:w="0" w:type="auto"/>
            <w:gridSpan w:val="3"/>
            <w:tcMar>
              <w:top w:w="30" w:type="dxa"/>
              <w:left w:w="20" w:type="dxa"/>
              <w:bottom w:w="30" w:type="dxa"/>
              <w:right w:w="20" w:type="dxa"/>
            </w:tcMar>
            <w:hideMark/>
          </w:tcPr>
          <w:p w14:paraId="79908FFD" w14:textId="77777777" w:rsidR="00000000" w:rsidRDefault="00E36B8C">
            <w:pPr>
              <w:jc w:val="center"/>
              <w:rPr>
                <w:rFonts w:eastAsia="Times New Roman"/>
              </w:rPr>
            </w:pPr>
            <w:r>
              <w:rPr>
                <w:rFonts w:eastAsia="Times New Roman"/>
                <w:color w:val="000000"/>
                <w:sz w:val="20"/>
                <w:szCs w:val="20"/>
              </w:rPr>
              <w:t>31.</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14:paraId="39F0DE9D"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6898F0B1" w14:textId="77777777" w:rsidR="00000000" w:rsidRDefault="00E36B8C">
            <w:pPr>
              <w:divId w:val="1341471075"/>
              <w:rPr>
                <w:rFonts w:eastAsia="Times New Roman"/>
              </w:rPr>
            </w:pPr>
            <w:hyperlink r:id="rId7" w:history="1">
              <w:r>
                <w:rPr>
                  <w:rStyle w:val="a3"/>
                  <w:rFonts w:eastAsia="Times New Roman"/>
                  <w:sz w:val="20"/>
                  <w:szCs w:val="20"/>
                </w:rPr>
                <w:t>Certification of principal financial officer pursuant to Rule 13a-14(a)/15d-14(a)</w:t>
              </w:r>
            </w:hyperlink>
          </w:p>
        </w:tc>
        <w:tc>
          <w:tcPr>
            <w:tcW w:w="0" w:type="auto"/>
            <w:gridSpan w:val="3"/>
            <w:tcMar>
              <w:top w:w="15" w:type="dxa"/>
              <w:left w:w="20" w:type="dxa"/>
              <w:bottom w:w="15" w:type="dxa"/>
              <w:right w:w="20" w:type="dxa"/>
            </w:tcMar>
            <w:vAlign w:val="bottom"/>
            <w:hideMark/>
          </w:tcPr>
          <w:p w14:paraId="4E56B754"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6FC3E31C" w14:textId="77777777" w:rsidR="00000000" w:rsidRDefault="00E36B8C">
            <w:pPr>
              <w:rPr>
                <w:rFonts w:eastAsia="Times New Roman"/>
              </w:rPr>
            </w:pPr>
            <w:r>
              <w:rPr>
                <w:rFonts w:eastAsia="Times New Roman"/>
                <w:color w:val="000000"/>
                <w:sz w:val="20"/>
                <w:szCs w:val="20"/>
              </w:rPr>
              <w:t>Filed herewit</w:t>
            </w:r>
            <w:r>
              <w:rPr>
                <w:rFonts w:eastAsia="Times New Roman"/>
                <w:color w:val="000000"/>
                <w:sz w:val="20"/>
                <w:szCs w:val="20"/>
              </w:rPr>
              <w:t>h</w:t>
            </w:r>
          </w:p>
        </w:tc>
      </w:tr>
      <w:tr w:rsidR="00000000" w14:paraId="7A674353" w14:textId="77777777">
        <w:trPr>
          <w:divId w:val="713232943"/>
          <w:trHeight w:val="120"/>
          <w:jc w:val="center"/>
        </w:trPr>
        <w:tc>
          <w:tcPr>
            <w:tcW w:w="0" w:type="auto"/>
            <w:gridSpan w:val="3"/>
            <w:tcMar>
              <w:top w:w="15" w:type="dxa"/>
              <w:left w:w="20" w:type="dxa"/>
              <w:bottom w:w="15" w:type="dxa"/>
              <w:right w:w="20" w:type="dxa"/>
            </w:tcMar>
            <w:vAlign w:val="bottom"/>
            <w:hideMark/>
          </w:tcPr>
          <w:p w14:paraId="390E065A"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6A167612"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ABC866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2D7CEC8B"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2C8B6325" w14:textId="77777777" w:rsidR="00000000" w:rsidRDefault="00E36B8C">
            <w:pPr>
              <w:rPr>
                <w:rFonts w:eastAsia="Times New Roman"/>
                <w:sz w:val="20"/>
                <w:szCs w:val="20"/>
              </w:rPr>
            </w:pPr>
          </w:p>
        </w:tc>
      </w:tr>
      <w:tr w:rsidR="00000000" w14:paraId="58F06F36" w14:textId="77777777">
        <w:trPr>
          <w:divId w:val="713232943"/>
          <w:jc w:val="center"/>
        </w:trPr>
        <w:tc>
          <w:tcPr>
            <w:tcW w:w="0" w:type="auto"/>
            <w:gridSpan w:val="3"/>
            <w:tcMar>
              <w:top w:w="30" w:type="dxa"/>
              <w:left w:w="20" w:type="dxa"/>
              <w:bottom w:w="30" w:type="dxa"/>
              <w:right w:w="20" w:type="dxa"/>
            </w:tcMar>
            <w:hideMark/>
          </w:tcPr>
          <w:p w14:paraId="668ED2E4" w14:textId="77777777" w:rsidR="00000000" w:rsidRDefault="00E36B8C">
            <w:pPr>
              <w:jc w:val="center"/>
              <w:rPr>
                <w:rFonts w:eastAsia="Times New Roman"/>
              </w:rPr>
            </w:pPr>
            <w:r>
              <w:rPr>
                <w:rFonts w:eastAsia="Times New Roman"/>
                <w:color w:val="000000"/>
                <w:sz w:val="20"/>
                <w:szCs w:val="20"/>
              </w:rPr>
              <w:t>32.1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103D6BE4"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1F60D55C" w14:textId="77777777" w:rsidR="00000000" w:rsidRDefault="00E36B8C">
            <w:pPr>
              <w:divId w:val="599264624"/>
              <w:rPr>
                <w:rFonts w:eastAsia="Times New Roman"/>
              </w:rPr>
            </w:pPr>
            <w:hyperlink r:id="rId8" w:history="1">
              <w:r>
                <w:rPr>
                  <w:rStyle w:val="a3"/>
                  <w:rFonts w:eastAsia="Times New Roman"/>
                  <w:sz w:val="20"/>
                  <w:szCs w:val="20"/>
                </w:rPr>
                <w:t>Certification of principal executive officer pursuant to 18 U.S.C. 1350, as adopted pursuant to Section 906 of the Sarbanes-Oxley Act of 2002</w:t>
              </w:r>
            </w:hyperlink>
          </w:p>
        </w:tc>
        <w:tc>
          <w:tcPr>
            <w:tcW w:w="0" w:type="auto"/>
            <w:gridSpan w:val="3"/>
            <w:tcMar>
              <w:top w:w="15" w:type="dxa"/>
              <w:left w:w="20" w:type="dxa"/>
              <w:bottom w:w="15" w:type="dxa"/>
              <w:right w:w="20" w:type="dxa"/>
            </w:tcMar>
            <w:vAlign w:val="bottom"/>
            <w:hideMark/>
          </w:tcPr>
          <w:p w14:paraId="60E5E17E"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6E088C04" w14:textId="77777777" w:rsidR="00000000" w:rsidRDefault="00E36B8C">
            <w:pPr>
              <w:rPr>
                <w:rFonts w:eastAsia="Times New Roman"/>
              </w:rPr>
            </w:pPr>
            <w:r>
              <w:rPr>
                <w:rFonts w:eastAsia="Times New Roman"/>
                <w:color w:val="000000"/>
                <w:sz w:val="20"/>
                <w:szCs w:val="20"/>
              </w:rPr>
              <w:t>Furnished herewit</w:t>
            </w:r>
            <w:r>
              <w:rPr>
                <w:rFonts w:eastAsia="Times New Roman"/>
                <w:color w:val="000000"/>
                <w:sz w:val="20"/>
                <w:szCs w:val="20"/>
              </w:rPr>
              <w:t>h</w:t>
            </w:r>
          </w:p>
        </w:tc>
      </w:tr>
      <w:tr w:rsidR="00000000" w14:paraId="2A9CBB47" w14:textId="77777777">
        <w:trPr>
          <w:divId w:val="713232943"/>
          <w:trHeight w:val="120"/>
          <w:jc w:val="center"/>
        </w:trPr>
        <w:tc>
          <w:tcPr>
            <w:tcW w:w="0" w:type="auto"/>
            <w:gridSpan w:val="3"/>
            <w:tcMar>
              <w:top w:w="15" w:type="dxa"/>
              <w:left w:w="20" w:type="dxa"/>
              <w:bottom w:w="15" w:type="dxa"/>
              <w:right w:w="20" w:type="dxa"/>
            </w:tcMar>
            <w:vAlign w:val="bottom"/>
            <w:hideMark/>
          </w:tcPr>
          <w:p w14:paraId="1AE74AE7"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3631430E"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1AE6405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0E3EEB54"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1ED69EF4" w14:textId="77777777" w:rsidR="00000000" w:rsidRDefault="00E36B8C">
            <w:pPr>
              <w:rPr>
                <w:rFonts w:eastAsia="Times New Roman"/>
                <w:sz w:val="20"/>
                <w:szCs w:val="20"/>
              </w:rPr>
            </w:pPr>
          </w:p>
        </w:tc>
      </w:tr>
      <w:tr w:rsidR="00000000" w14:paraId="027DE88D" w14:textId="77777777">
        <w:trPr>
          <w:divId w:val="713232943"/>
          <w:jc w:val="center"/>
        </w:trPr>
        <w:tc>
          <w:tcPr>
            <w:tcW w:w="0" w:type="auto"/>
            <w:gridSpan w:val="3"/>
            <w:tcMar>
              <w:top w:w="30" w:type="dxa"/>
              <w:left w:w="20" w:type="dxa"/>
              <w:bottom w:w="30" w:type="dxa"/>
              <w:right w:w="20" w:type="dxa"/>
            </w:tcMar>
            <w:hideMark/>
          </w:tcPr>
          <w:p w14:paraId="59C954F4" w14:textId="77777777" w:rsidR="00000000" w:rsidRDefault="00E36B8C">
            <w:pPr>
              <w:jc w:val="center"/>
              <w:rPr>
                <w:rFonts w:eastAsia="Times New Roman"/>
              </w:rPr>
            </w:pPr>
            <w:r>
              <w:rPr>
                <w:rFonts w:eastAsia="Times New Roman"/>
                <w:color w:val="000000"/>
                <w:sz w:val="20"/>
                <w:szCs w:val="20"/>
              </w:rPr>
              <w:t>32.2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1BCCFD65"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2221BC9F" w14:textId="77777777" w:rsidR="00000000" w:rsidRDefault="00E36B8C">
            <w:pPr>
              <w:divId w:val="352809716"/>
              <w:rPr>
                <w:rFonts w:eastAsia="Times New Roman"/>
              </w:rPr>
            </w:pPr>
            <w:hyperlink r:id="rId9" w:history="1">
              <w:r>
                <w:rPr>
                  <w:rStyle w:val="a3"/>
                  <w:rFonts w:eastAsia="Times New Roman"/>
                  <w:sz w:val="20"/>
                  <w:szCs w:val="20"/>
                </w:rPr>
                <w:t>Certification of principal financial officer pursuant to 18 U.S.C. 1350, as adopted pursuant to Section 906 of the Sarbanes-Oxley Act of 2002</w:t>
              </w:r>
            </w:hyperlink>
          </w:p>
        </w:tc>
        <w:tc>
          <w:tcPr>
            <w:tcW w:w="0" w:type="auto"/>
            <w:gridSpan w:val="3"/>
            <w:tcMar>
              <w:top w:w="15" w:type="dxa"/>
              <w:left w:w="20" w:type="dxa"/>
              <w:bottom w:w="15" w:type="dxa"/>
              <w:right w:w="20" w:type="dxa"/>
            </w:tcMar>
            <w:vAlign w:val="bottom"/>
            <w:hideMark/>
          </w:tcPr>
          <w:p w14:paraId="034DEAB2"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5F31545A" w14:textId="77777777" w:rsidR="00000000" w:rsidRDefault="00E36B8C">
            <w:pPr>
              <w:rPr>
                <w:rFonts w:eastAsia="Times New Roman"/>
              </w:rPr>
            </w:pPr>
            <w:r>
              <w:rPr>
                <w:rFonts w:eastAsia="Times New Roman"/>
                <w:color w:val="000000"/>
                <w:sz w:val="20"/>
                <w:szCs w:val="20"/>
              </w:rPr>
              <w:t>Furnished herewit</w:t>
            </w:r>
            <w:r>
              <w:rPr>
                <w:rFonts w:eastAsia="Times New Roman"/>
                <w:color w:val="000000"/>
                <w:sz w:val="20"/>
                <w:szCs w:val="20"/>
              </w:rPr>
              <w:t>h</w:t>
            </w:r>
          </w:p>
        </w:tc>
      </w:tr>
      <w:tr w:rsidR="00000000" w14:paraId="7E6EE0EC" w14:textId="77777777">
        <w:trPr>
          <w:divId w:val="713232943"/>
          <w:trHeight w:val="120"/>
          <w:jc w:val="center"/>
        </w:trPr>
        <w:tc>
          <w:tcPr>
            <w:tcW w:w="0" w:type="auto"/>
            <w:gridSpan w:val="3"/>
            <w:tcMar>
              <w:top w:w="15" w:type="dxa"/>
              <w:left w:w="20" w:type="dxa"/>
              <w:bottom w:w="15" w:type="dxa"/>
              <w:right w:w="20" w:type="dxa"/>
            </w:tcMar>
            <w:vAlign w:val="bottom"/>
            <w:hideMark/>
          </w:tcPr>
          <w:p w14:paraId="334F2A43"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7F15194A"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677831A1"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0914D02C"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7E82E3EC" w14:textId="77777777" w:rsidR="00000000" w:rsidRDefault="00E36B8C">
            <w:pPr>
              <w:rPr>
                <w:rFonts w:eastAsia="Times New Roman"/>
                <w:sz w:val="20"/>
                <w:szCs w:val="20"/>
              </w:rPr>
            </w:pPr>
          </w:p>
        </w:tc>
      </w:tr>
      <w:tr w:rsidR="00000000" w14:paraId="31A456E0" w14:textId="77777777">
        <w:trPr>
          <w:divId w:val="713232943"/>
          <w:jc w:val="center"/>
        </w:trPr>
        <w:tc>
          <w:tcPr>
            <w:tcW w:w="0" w:type="auto"/>
            <w:gridSpan w:val="3"/>
            <w:tcMar>
              <w:top w:w="30" w:type="dxa"/>
              <w:left w:w="20" w:type="dxa"/>
              <w:bottom w:w="30" w:type="dxa"/>
              <w:right w:w="20" w:type="dxa"/>
            </w:tcMar>
            <w:hideMark/>
          </w:tcPr>
          <w:p w14:paraId="7EB7B83D" w14:textId="77777777" w:rsidR="00000000" w:rsidRDefault="00E36B8C">
            <w:pPr>
              <w:jc w:val="center"/>
              <w:rPr>
                <w:rFonts w:eastAsia="Times New Roman"/>
              </w:rPr>
            </w:pPr>
            <w:r>
              <w:rPr>
                <w:rFonts w:eastAsia="Times New Roman"/>
                <w:color w:val="000000"/>
                <w:sz w:val="20"/>
                <w:szCs w:val="20"/>
              </w:rPr>
              <w:t>10</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14:paraId="6923FBC3"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247E4E92" w14:textId="77777777" w:rsidR="00000000" w:rsidRDefault="00E36B8C">
            <w:pPr>
              <w:rPr>
                <w:rFonts w:eastAsia="Times New Roman"/>
              </w:rPr>
            </w:pPr>
            <w:r>
              <w:rPr>
                <w:rFonts w:eastAsia="Times New Roman"/>
                <w:color w:val="000000"/>
                <w:sz w:val="20"/>
                <w:szCs w:val="20"/>
              </w:rPr>
              <w:t xml:space="preserve">The following financial information from the Company’s quarterly report on Form 10-Q for the quarter ended March 31, 2020 formatted in XBRL (extensible Business Reporting Language): (i) Unaudited Condensed Consolidated Balance Sheets at March 31, 2020 and </w:t>
            </w:r>
            <w:r>
              <w:rPr>
                <w:rFonts w:eastAsia="Times New Roman"/>
                <w:color w:val="000000"/>
                <w:sz w:val="20"/>
                <w:szCs w:val="20"/>
              </w:rPr>
              <w:t>June 30, 2019; (ii) Unaudited Condensed Consolidated Statements of Operations and Other Comprehensive Income for the three and nine months ended March 31, 2020 and 2019; (iii) Unaudited Condensed Consolidated Statement of Stockholders’ Equity for the three</w:t>
            </w:r>
            <w:r>
              <w:rPr>
                <w:rFonts w:eastAsia="Times New Roman"/>
                <w:color w:val="000000"/>
                <w:sz w:val="20"/>
                <w:szCs w:val="20"/>
              </w:rPr>
              <w:t xml:space="preserve"> and nine months ended March 31, 2020; (iv) Unaudited Condensed Consolidated Statements of Cash Flows for the nine months ended March 31, 2020 and 2019; and (v) Notes to Unaudited Condensed Consolidated Financial Statements, tagged as blocks of tex</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14:paraId="1C98EBA4" w14:textId="77777777" w:rsidR="00000000" w:rsidRDefault="00E36B8C">
            <w:pPr>
              <w:rPr>
                <w:rFonts w:eastAsia="Times New Roman"/>
              </w:rPr>
            </w:pPr>
          </w:p>
        </w:tc>
        <w:tc>
          <w:tcPr>
            <w:tcW w:w="0" w:type="auto"/>
            <w:gridSpan w:val="3"/>
            <w:tcMar>
              <w:top w:w="30" w:type="dxa"/>
              <w:left w:w="20" w:type="dxa"/>
              <w:bottom w:w="30" w:type="dxa"/>
              <w:right w:w="20" w:type="dxa"/>
            </w:tcMar>
            <w:hideMark/>
          </w:tcPr>
          <w:p w14:paraId="3194B9B0" w14:textId="77777777" w:rsidR="00000000" w:rsidRDefault="00E36B8C">
            <w:pPr>
              <w:rPr>
                <w:rFonts w:eastAsia="Times New Roman"/>
              </w:rPr>
            </w:pPr>
            <w:r>
              <w:rPr>
                <w:rFonts w:eastAsia="Times New Roman"/>
                <w:color w:val="000000"/>
                <w:sz w:val="20"/>
                <w:szCs w:val="20"/>
              </w:rPr>
              <w:t>F</w:t>
            </w:r>
            <w:r>
              <w:rPr>
                <w:rFonts w:eastAsia="Times New Roman"/>
                <w:color w:val="000000"/>
                <w:sz w:val="20"/>
                <w:szCs w:val="20"/>
              </w:rPr>
              <w:t>iled herewit</w:t>
            </w:r>
            <w:r>
              <w:rPr>
                <w:rFonts w:eastAsia="Times New Roman"/>
                <w:color w:val="000000"/>
                <w:sz w:val="20"/>
                <w:szCs w:val="20"/>
              </w:rPr>
              <w:t>h</w:t>
            </w:r>
          </w:p>
        </w:tc>
      </w:tr>
    </w:tbl>
    <w:p w14:paraId="08A5A339" w14:textId="77777777" w:rsidR="00000000" w:rsidRDefault="00E36B8C">
      <w:pPr>
        <w:jc w:val="center"/>
        <w:divId w:val="283537545"/>
        <w:rPr>
          <w:rFonts w:eastAsia="Times New Roman"/>
        </w:rPr>
      </w:pPr>
      <w:r>
        <w:rPr>
          <w:rFonts w:eastAsia="Times New Roman"/>
          <w:color w:val="000000"/>
          <w:sz w:val="20"/>
          <w:szCs w:val="20"/>
        </w:rPr>
        <w:t>2</w:t>
      </w:r>
      <w:r>
        <w:rPr>
          <w:rFonts w:eastAsia="Times New Roman"/>
          <w:color w:val="000000"/>
          <w:sz w:val="20"/>
          <w:szCs w:val="20"/>
        </w:rPr>
        <w:t>9</w:t>
      </w:r>
    </w:p>
    <w:p w14:paraId="55737EFF" w14:textId="77777777" w:rsidR="00000000" w:rsidRDefault="00E36B8C">
      <w:pPr>
        <w:rPr>
          <w:rFonts w:eastAsia="Times New Roman"/>
        </w:rPr>
      </w:pPr>
      <w:r>
        <w:rPr>
          <w:rFonts w:eastAsia="Times New Roman"/>
        </w:rPr>
        <w:pict w14:anchorId="6A5B10BC">
          <v:rect id="_x0000_i1053" style="width:0;height:1.5pt" o:hralign="center" o:hrstd="t" o:hr="t" fillcolor="#a0a0a0" stroked="f"/>
        </w:pict>
      </w:r>
    </w:p>
    <w:p w14:paraId="4ADBECCE" w14:textId="77777777" w:rsidR="00000000" w:rsidRDefault="00E36B8C">
      <w:pPr>
        <w:divId w:val="903837658"/>
        <w:rPr>
          <w:rFonts w:eastAsia="Times New Roman"/>
        </w:rPr>
      </w:pPr>
    </w:p>
    <w:p w14:paraId="72187173" w14:textId="77777777" w:rsidR="00000000" w:rsidRDefault="00E36B8C">
      <w:pPr>
        <w:ind w:firstLine="495"/>
        <w:jc w:val="center"/>
        <w:divId w:val="1727753873"/>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74"/>
        <w:gridCol w:w="568"/>
        <w:gridCol w:w="74"/>
        <w:gridCol w:w="36"/>
        <w:gridCol w:w="36"/>
        <w:gridCol w:w="36"/>
        <w:gridCol w:w="73"/>
        <w:gridCol w:w="7273"/>
        <w:gridCol w:w="75"/>
      </w:tblGrid>
      <w:tr w:rsidR="00000000" w14:paraId="5752C7A0" w14:textId="77777777">
        <w:trPr>
          <w:divId w:val="1189952711"/>
          <w:jc w:val="center"/>
        </w:trPr>
        <w:tc>
          <w:tcPr>
            <w:tcW w:w="50" w:type="pct"/>
            <w:vAlign w:val="center"/>
            <w:hideMark/>
          </w:tcPr>
          <w:p w14:paraId="2EC54815" w14:textId="77777777" w:rsidR="00000000" w:rsidRDefault="00E36B8C">
            <w:pPr>
              <w:ind w:firstLine="495"/>
              <w:jc w:val="center"/>
              <w:rPr>
                <w:rFonts w:eastAsia="Times New Roman"/>
              </w:rPr>
            </w:pPr>
          </w:p>
        </w:tc>
        <w:tc>
          <w:tcPr>
            <w:tcW w:w="349" w:type="pct"/>
            <w:vAlign w:val="center"/>
            <w:hideMark/>
          </w:tcPr>
          <w:p w14:paraId="616B187B" w14:textId="77777777" w:rsidR="00000000" w:rsidRDefault="00E36B8C">
            <w:pPr>
              <w:rPr>
                <w:rFonts w:eastAsia="Times New Roman"/>
                <w:sz w:val="20"/>
                <w:szCs w:val="20"/>
              </w:rPr>
            </w:pPr>
          </w:p>
        </w:tc>
        <w:tc>
          <w:tcPr>
            <w:tcW w:w="50" w:type="pct"/>
            <w:vAlign w:val="center"/>
            <w:hideMark/>
          </w:tcPr>
          <w:p w14:paraId="64971221" w14:textId="77777777" w:rsidR="00000000" w:rsidRDefault="00E36B8C">
            <w:pPr>
              <w:rPr>
                <w:rFonts w:eastAsia="Times New Roman"/>
                <w:sz w:val="20"/>
                <w:szCs w:val="20"/>
              </w:rPr>
            </w:pPr>
          </w:p>
        </w:tc>
        <w:tc>
          <w:tcPr>
            <w:tcW w:w="5" w:type="pct"/>
            <w:vAlign w:val="center"/>
            <w:hideMark/>
          </w:tcPr>
          <w:p w14:paraId="129F67F7" w14:textId="77777777" w:rsidR="00000000" w:rsidRDefault="00E36B8C">
            <w:pPr>
              <w:rPr>
                <w:rFonts w:eastAsia="Times New Roman"/>
                <w:sz w:val="20"/>
                <w:szCs w:val="20"/>
              </w:rPr>
            </w:pPr>
          </w:p>
        </w:tc>
        <w:tc>
          <w:tcPr>
            <w:tcW w:w="26" w:type="pct"/>
            <w:vAlign w:val="center"/>
            <w:hideMark/>
          </w:tcPr>
          <w:p w14:paraId="08641865" w14:textId="77777777" w:rsidR="00000000" w:rsidRDefault="00E36B8C">
            <w:pPr>
              <w:rPr>
                <w:rFonts w:eastAsia="Times New Roman"/>
                <w:sz w:val="20"/>
                <w:szCs w:val="20"/>
              </w:rPr>
            </w:pPr>
          </w:p>
        </w:tc>
        <w:tc>
          <w:tcPr>
            <w:tcW w:w="5" w:type="pct"/>
            <w:vAlign w:val="center"/>
            <w:hideMark/>
          </w:tcPr>
          <w:p w14:paraId="03088DDF" w14:textId="77777777" w:rsidR="00000000" w:rsidRDefault="00E36B8C">
            <w:pPr>
              <w:rPr>
                <w:rFonts w:eastAsia="Times New Roman"/>
                <w:sz w:val="20"/>
                <w:szCs w:val="20"/>
              </w:rPr>
            </w:pPr>
          </w:p>
        </w:tc>
        <w:tc>
          <w:tcPr>
            <w:tcW w:w="50" w:type="pct"/>
            <w:vAlign w:val="center"/>
            <w:hideMark/>
          </w:tcPr>
          <w:p w14:paraId="7A3759CF" w14:textId="77777777" w:rsidR="00000000" w:rsidRDefault="00E36B8C">
            <w:pPr>
              <w:rPr>
                <w:rFonts w:eastAsia="Times New Roman"/>
                <w:sz w:val="20"/>
                <w:szCs w:val="20"/>
              </w:rPr>
            </w:pPr>
          </w:p>
        </w:tc>
        <w:tc>
          <w:tcPr>
            <w:tcW w:w="4414" w:type="pct"/>
            <w:vAlign w:val="center"/>
            <w:hideMark/>
          </w:tcPr>
          <w:p w14:paraId="387D4413" w14:textId="77777777" w:rsidR="00000000" w:rsidRDefault="00E36B8C">
            <w:pPr>
              <w:rPr>
                <w:rFonts w:eastAsia="Times New Roman"/>
                <w:sz w:val="20"/>
                <w:szCs w:val="20"/>
              </w:rPr>
            </w:pPr>
          </w:p>
        </w:tc>
        <w:tc>
          <w:tcPr>
            <w:tcW w:w="50" w:type="pct"/>
            <w:vAlign w:val="center"/>
            <w:hideMark/>
          </w:tcPr>
          <w:p w14:paraId="38A970A2" w14:textId="77777777" w:rsidR="00000000" w:rsidRDefault="00E36B8C">
            <w:pPr>
              <w:rPr>
                <w:rFonts w:eastAsia="Times New Roman"/>
                <w:sz w:val="20"/>
                <w:szCs w:val="20"/>
              </w:rPr>
            </w:pPr>
          </w:p>
        </w:tc>
      </w:tr>
      <w:tr w:rsidR="00000000" w14:paraId="21821A8E" w14:textId="77777777">
        <w:trPr>
          <w:divId w:val="1189952711"/>
          <w:jc w:val="center"/>
        </w:trPr>
        <w:tc>
          <w:tcPr>
            <w:tcW w:w="0" w:type="auto"/>
            <w:gridSpan w:val="3"/>
            <w:vAlign w:val="center"/>
            <w:hideMark/>
          </w:tcPr>
          <w:p w14:paraId="1DC117A0" w14:textId="77777777" w:rsidR="00000000" w:rsidRDefault="00E36B8C">
            <w:pPr>
              <w:rPr>
                <w:rFonts w:eastAsia="Times New Roman"/>
                <w:sz w:val="20"/>
                <w:szCs w:val="20"/>
              </w:rPr>
            </w:pPr>
          </w:p>
        </w:tc>
        <w:tc>
          <w:tcPr>
            <w:tcW w:w="0" w:type="auto"/>
            <w:gridSpan w:val="3"/>
            <w:vAlign w:val="center"/>
            <w:hideMark/>
          </w:tcPr>
          <w:p w14:paraId="13B40814" w14:textId="77777777" w:rsidR="00000000" w:rsidRDefault="00E36B8C">
            <w:pPr>
              <w:rPr>
                <w:rFonts w:eastAsia="Times New Roman"/>
                <w:sz w:val="20"/>
                <w:szCs w:val="20"/>
              </w:rPr>
            </w:pPr>
          </w:p>
        </w:tc>
        <w:tc>
          <w:tcPr>
            <w:tcW w:w="0" w:type="auto"/>
            <w:gridSpan w:val="3"/>
            <w:vAlign w:val="center"/>
            <w:hideMark/>
          </w:tcPr>
          <w:p w14:paraId="7CA6AE85" w14:textId="77777777" w:rsidR="00000000" w:rsidRDefault="00E36B8C">
            <w:pPr>
              <w:rPr>
                <w:rFonts w:eastAsia="Times New Roman"/>
                <w:sz w:val="20"/>
                <w:szCs w:val="20"/>
              </w:rPr>
            </w:pPr>
          </w:p>
        </w:tc>
      </w:tr>
      <w:tr w:rsidR="00000000" w14:paraId="386E5E9C" w14:textId="77777777">
        <w:trPr>
          <w:divId w:val="1189952711"/>
          <w:jc w:val="center"/>
        </w:trPr>
        <w:tc>
          <w:tcPr>
            <w:tcW w:w="0" w:type="auto"/>
            <w:gridSpan w:val="3"/>
            <w:tcMar>
              <w:top w:w="30" w:type="dxa"/>
              <w:left w:w="20" w:type="dxa"/>
              <w:bottom w:w="30" w:type="dxa"/>
              <w:right w:w="20" w:type="dxa"/>
            </w:tcMar>
            <w:hideMark/>
          </w:tcPr>
          <w:p w14:paraId="17418557" w14:textId="77777777" w:rsidR="00000000" w:rsidRDefault="00E36B8C">
            <w:pPr>
              <w:jc w:val="center"/>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47A52695" w14:textId="77777777" w:rsidR="00000000" w:rsidRDefault="00E36B8C">
            <w:pPr>
              <w:jc w:val="center"/>
              <w:rPr>
                <w:rFonts w:eastAsia="Times New Roman"/>
              </w:rPr>
            </w:pPr>
          </w:p>
        </w:tc>
        <w:tc>
          <w:tcPr>
            <w:tcW w:w="0" w:type="auto"/>
            <w:gridSpan w:val="3"/>
            <w:tcMar>
              <w:top w:w="30" w:type="dxa"/>
              <w:left w:w="20" w:type="dxa"/>
              <w:bottom w:w="30" w:type="dxa"/>
              <w:right w:w="20" w:type="dxa"/>
            </w:tcMar>
            <w:hideMark/>
          </w:tcPr>
          <w:p w14:paraId="25C60303" w14:textId="77777777" w:rsidR="00000000" w:rsidRDefault="00E36B8C">
            <w:pPr>
              <w:rPr>
                <w:rFonts w:eastAsia="Times New Roman"/>
              </w:rPr>
            </w:pPr>
            <w:r>
              <w:rPr>
                <w:rFonts w:eastAsia="Times New Roman"/>
                <w:color w:val="000000"/>
                <w:sz w:val="20"/>
                <w:szCs w:val="20"/>
              </w:rPr>
              <w:t>This certification is being furnished solely to accompany this report pursuant to 18 U.S.C. 1350, and is not being filed for purposes of Section 18 of the Exchange Act and is not to be incorporated by reference into any filing of the registrant, whether ma</w:t>
            </w:r>
            <w:r>
              <w:rPr>
                <w:rFonts w:eastAsia="Times New Roman"/>
                <w:color w:val="000000"/>
                <w:sz w:val="20"/>
                <w:szCs w:val="20"/>
              </w:rPr>
              <w:t>de before or after the date hereof, regardless of any general incorporation language in such filin</w:t>
            </w:r>
            <w:r>
              <w:rPr>
                <w:rFonts w:eastAsia="Times New Roman"/>
                <w:color w:val="000000"/>
                <w:sz w:val="20"/>
                <w:szCs w:val="20"/>
              </w:rPr>
              <w:t>g</w:t>
            </w:r>
          </w:p>
        </w:tc>
      </w:tr>
      <w:tr w:rsidR="00000000" w14:paraId="0AD2AA8C" w14:textId="77777777">
        <w:trPr>
          <w:divId w:val="1189952711"/>
          <w:jc w:val="center"/>
        </w:trPr>
        <w:tc>
          <w:tcPr>
            <w:tcW w:w="0" w:type="auto"/>
            <w:gridSpan w:val="3"/>
            <w:vAlign w:val="center"/>
            <w:hideMark/>
          </w:tcPr>
          <w:p w14:paraId="7D305C50" w14:textId="77777777" w:rsidR="00000000" w:rsidRDefault="00E36B8C">
            <w:pPr>
              <w:rPr>
                <w:rFonts w:eastAsia="Times New Roman"/>
              </w:rPr>
            </w:pPr>
          </w:p>
        </w:tc>
        <w:tc>
          <w:tcPr>
            <w:tcW w:w="0" w:type="auto"/>
            <w:gridSpan w:val="3"/>
            <w:vAlign w:val="center"/>
            <w:hideMark/>
          </w:tcPr>
          <w:p w14:paraId="43525A81" w14:textId="77777777" w:rsidR="00000000" w:rsidRDefault="00E36B8C">
            <w:pPr>
              <w:rPr>
                <w:rFonts w:eastAsia="Times New Roman"/>
                <w:sz w:val="20"/>
                <w:szCs w:val="20"/>
              </w:rPr>
            </w:pPr>
          </w:p>
        </w:tc>
        <w:tc>
          <w:tcPr>
            <w:tcW w:w="0" w:type="auto"/>
            <w:gridSpan w:val="3"/>
            <w:vAlign w:val="center"/>
            <w:hideMark/>
          </w:tcPr>
          <w:p w14:paraId="4966E100" w14:textId="77777777" w:rsidR="00000000" w:rsidRDefault="00E36B8C">
            <w:pPr>
              <w:rPr>
                <w:rFonts w:eastAsia="Times New Roman"/>
                <w:sz w:val="20"/>
                <w:szCs w:val="20"/>
              </w:rPr>
            </w:pPr>
          </w:p>
        </w:tc>
      </w:tr>
    </w:tbl>
    <w:p w14:paraId="4EE585C4" w14:textId="77777777" w:rsidR="00000000" w:rsidRDefault="00E36B8C">
      <w:pPr>
        <w:ind w:firstLine="495"/>
        <w:jc w:val="center"/>
        <w:divId w:val="1141271734"/>
        <w:rPr>
          <w:rFonts w:eastAsia="Times New Roman"/>
        </w:rPr>
      </w:pPr>
    </w:p>
    <w:p w14:paraId="56497FED" w14:textId="77777777" w:rsidR="00000000" w:rsidRDefault="00E36B8C">
      <w:pPr>
        <w:jc w:val="center"/>
        <w:divId w:val="969094302"/>
        <w:rPr>
          <w:rFonts w:eastAsia="Times New Roman"/>
        </w:rPr>
      </w:pPr>
      <w:r>
        <w:rPr>
          <w:rFonts w:eastAsia="Times New Roman"/>
          <w:color w:val="000000"/>
          <w:sz w:val="20"/>
          <w:szCs w:val="20"/>
        </w:rPr>
        <w:t>3</w:t>
      </w:r>
      <w:r>
        <w:rPr>
          <w:rFonts w:eastAsia="Times New Roman"/>
          <w:color w:val="000000"/>
          <w:sz w:val="20"/>
          <w:szCs w:val="20"/>
        </w:rPr>
        <w:t>0</w:t>
      </w:r>
    </w:p>
    <w:p w14:paraId="5CBD8B20" w14:textId="77777777" w:rsidR="00000000" w:rsidRDefault="00E36B8C">
      <w:pPr>
        <w:rPr>
          <w:rFonts w:eastAsia="Times New Roman"/>
        </w:rPr>
      </w:pPr>
      <w:r>
        <w:rPr>
          <w:rFonts w:eastAsia="Times New Roman"/>
        </w:rPr>
        <w:pict w14:anchorId="429DFB4D">
          <v:rect id="_x0000_i1054" style="width:0;height:1.5pt" o:hralign="center" o:hrstd="t" o:hr="t" fillcolor="#a0a0a0" stroked="f"/>
        </w:pict>
      </w:r>
    </w:p>
    <w:p w14:paraId="6E8F3745" w14:textId="77777777" w:rsidR="00000000" w:rsidRDefault="00E36B8C">
      <w:pPr>
        <w:divId w:val="1893615542"/>
        <w:rPr>
          <w:rFonts w:eastAsia="Times New Roman"/>
        </w:rPr>
      </w:pPr>
    </w:p>
    <w:p w14:paraId="07483A72" w14:textId="77777777" w:rsidR="00000000" w:rsidRDefault="00E36B8C">
      <w:pPr>
        <w:jc w:val="center"/>
        <w:divId w:val="442461517"/>
        <w:rPr>
          <w:rFonts w:eastAsia="Times New Roman"/>
        </w:rPr>
      </w:pPr>
      <w:r>
        <w:rPr>
          <w:rFonts w:eastAsia="Times New Roman"/>
          <w:b/>
          <w:bCs/>
          <w:color w:val="000000"/>
          <w:sz w:val="20"/>
          <w:szCs w:val="20"/>
        </w:rPr>
        <w:t>SIGNATURE</w:t>
      </w:r>
      <w:r>
        <w:rPr>
          <w:rFonts w:eastAsia="Times New Roman"/>
          <w:b/>
          <w:bCs/>
          <w:color w:val="000000"/>
          <w:sz w:val="20"/>
          <w:szCs w:val="20"/>
        </w:rPr>
        <w:t>S</w:t>
      </w:r>
    </w:p>
    <w:p w14:paraId="78F6DBF0" w14:textId="77777777" w:rsidR="00000000" w:rsidRDefault="00E36B8C">
      <w:pPr>
        <w:divId w:val="1118336951"/>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5"/>
        <w:gridCol w:w="307"/>
        <w:gridCol w:w="83"/>
        <w:gridCol w:w="83"/>
        <w:gridCol w:w="3427"/>
        <w:gridCol w:w="83"/>
        <w:gridCol w:w="83"/>
        <w:gridCol w:w="4072"/>
        <w:gridCol w:w="83"/>
      </w:tblGrid>
      <w:tr w:rsidR="00000000" w14:paraId="63D85C70" w14:textId="77777777">
        <w:trPr>
          <w:divId w:val="163055809"/>
        </w:trPr>
        <w:tc>
          <w:tcPr>
            <w:tcW w:w="50" w:type="pct"/>
            <w:vAlign w:val="center"/>
            <w:hideMark/>
          </w:tcPr>
          <w:p w14:paraId="31606CB1" w14:textId="77777777" w:rsidR="00000000" w:rsidRDefault="00E36B8C">
            <w:pPr>
              <w:rPr>
                <w:rFonts w:eastAsia="Times New Roman"/>
              </w:rPr>
            </w:pPr>
          </w:p>
        </w:tc>
        <w:tc>
          <w:tcPr>
            <w:tcW w:w="185" w:type="pct"/>
            <w:vAlign w:val="center"/>
            <w:hideMark/>
          </w:tcPr>
          <w:p w14:paraId="5B36885B" w14:textId="77777777" w:rsidR="00000000" w:rsidRDefault="00E36B8C">
            <w:pPr>
              <w:rPr>
                <w:rFonts w:eastAsia="Times New Roman"/>
                <w:sz w:val="20"/>
                <w:szCs w:val="20"/>
              </w:rPr>
            </w:pPr>
          </w:p>
        </w:tc>
        <w:tc>
          <w:tcPr>
            <w:tcW w:w="50" w:type="pct"/>
            <w:vAlign w:val="center"/>
            <w:hideMark/>
          </w:tcPr>
          <w:p w14:paraId="561A04E4" w14:textId="77777777" w:rsidR="00000000" w:rsidRDefault="00E36B8C">
            <w:pPr>
              <w:rPr>
                <w:rFonts w:eastAsia="Times New Roman"/>
                <w:sz w:val="20"/>
                <w:szCs w:val="20"/>
              </w:rPr>
            </w:pPr>
          </w:p>
        </w:tc>
        <w:tc>
          <w:tcPr>
            <w:tcW w:w="50" w:type="pct"/>
            <w:vAlign w:val="center"/>
            <w:hideMark/>
          </w:tcPr>
          <w:p w14:paraId="3F3A8601" w14:textId="77777777" w:rsidR="00000000" w:rsidRDefault="00E36B8C">
            <w:pPr>
              <w:rPr>
                <w:rFonts w:eastAsia="Times New Roman"/>
                <w:sz w:val="20"/>
                <w:szCs w:val="20"/>
              </w:rPr>
            </w:pPr>
          </w:p>
        </w:tc>
        <w:tc>
          <w:tcPr>
            <w:tcW w:w="2063" w:type="pct"/>
            <w:vAlign w:val="center"/>
            <w:hideMark/>
          </w:tcPr>
          <w:p w14:paraId="4333B2C6" w14:textId="77777777" w:rsidR="00000000" w:rsidRDefault="00E36B8C">
            <w:pPr>
              <w:rPr>
                <w:rFonts w:eastAsia="Times New Roman"/>
                <w:sz w:val="20"/>
                <w:szCs w:val="20"/>
              </w:rPr>
            </w:pPr>
          </w:p>
        </w:tc>
        <w:tc>
          <w:tcPr>
            <w:tcW w:w="50" w:type="pct"/>
            <w:vAlign w:val="center"/>
            <w:hideMark/>
          </w:tcPr>
          <w:p w14:paraId="315E2AAD" w14:textId="77777777" w:rsidR="00000000" w:rsidRDefault="00E36B8C">
            <w:pPr>
              <w:rPr>
                <w:rFonts w:eastAsia="Times New Roman"/>
                <w:sz w:val="20"/>
                <w:szCs w:val="20"/>
              </w:rPr>
            </w:pPr>
          </w:p>
        </w:tc>
        <w:tc>
          <w:tcPr>
            <w:tcW w:w="50" w:type="pct"/>
            <w:vAlign w:val="center"/>
            <w:hideMark/>
          </w:tcPr>
          <w:p w14:paraId="0497F309" w14:textId="77777777" w:rsidR="00000000" w:rsidRDefault="00E36B8C">
            <w:pPr>
              <w:rPr>
                <w:rFonts w:eastAsia="Times New Roman"/>
                <w:sz w:val="20"/>
                <w:szCs w:val="20"/>
              </w:rPr>
            </w:pPr>
          </w:p>
        </w:tc>
        <w:tc>
          <w:tcPr>
            <w:tcW w:w="2451" w:type="pct"/>
            <w:vAlign w:val="center"/>
            <w:hideMark/>
          </w:tcPr>
          <w:p w14:paraId="54535EFC" w14:textId="77777777" w:rsidR="00000000" w:rsidRDefault="00E36B8C">
            <w:pPr>
              <w:rPr>
                <w:rFonts w:eastAsia="Times New Roman"/>
                <w:sz w:val="20"/>
                <w:szCs w:val="20"/>
              </w:rPr>
            </w:pPr>
          </w:p>
        </w:tc>
        <w:tc>
          <w:tcPr>
            <w:tcW w:w="50" w:type="pct"/>
            <w:vAlign w:val="center"/>
            <w:hideMark/>
          </w:tcPr>
          <w:p w14:paraId="1D6FC4AA" w14:textId="77777777" w:rsidR="00000000" w:rsidRDefault="00E36B8C">
            <w:pPr>
              <w:rPr>
                <w:rFonts w:eastAsia="Times New Roman"/>
                <w:sz w:val="20"/>
                <w:szCs w:val="20"/>
              </w:rPr>
            </w:pPr>
          </w:p>
        </w:tc>
      </w:tr>
      <w:tr w:rsidR="00000000" w14:paraId="7067DCEF" w14:textId="77777777">
        <w:trPr>
          <w:divId w:val="163055809"/>
        </w:trPr>
        <w:tc>
          <w:tcPr>
            <w:tcW w:w="0" w:type="auto"/>
            <w:gridSpan w:val="3"/>
            <w:tcMar>
              <w:top w:w="15" w:type="dxa"/>
              <w:left w:w="20" w:type="dxa"/>
              <w:bottom w:w="15" w:type="dxa"/>
              <w:right w:w="20" w:type="dxa"/>
            </w:tcMar>
            <w:vAlign w:val="bottom"/>
            <w:hideMark/>
          </w:tcPr>
          <w:p w14:paraId="7E5F14BE"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20ABB7FC" w14:textId="77777777" w:rsidR="00000000" w:rsidRDefault="00E36B8C">
            <w:pPr>
              <w:rPr>
                <w:rFonts w:eastAsia="Times New Roman"/>
                <w:sz w:val="20"/>
                <w:szCs w:val="20"/>
              </w:rPr>
            </w:pPr>
          </w:p>
        </w:tc>
        <w:tc>
          <w:tcPr>
            <w:tcW w:w="0" w:type="auto"/>
            <w:gridSpan w:val="3"/>
            <w:tcMar>
              <w:top w:w="30" w:type="dxa"/>
              <w:left w:w="20" w:type="dxa"/>
              <w:bottom w:w="30" w:type="dxa"/>
              <w:right w:w="20" w:type="dxa"/>
            </w:tcMar>
            <w:hideMark/>
          </w:tcPr>
          <w:p w14:paraId="76BDF4DE" w14:textId="77777777" w:rsidR="00000000" w:rsidRDefault="00E36B8C">
            <w:pPr>
              <w:rPr>
                <w:rFonts w:eastAsia="Times New Roman"/>
              </w:rPr>
            </w:pPr>
            <w:r>
              <w:rPr>
                <w:rFonts w:eastAsia="Times New Roman"/>
                <w:color w:val="000000"/>
                <w:sz w:val="20"/>
                <w:szCs w:val="20"/>
              </w:rPr>
              <w:t>LIFEVANTAGE CORPORATIO</w:t>
            </w:r>
            <w:r>
              <w:rPr>
                <w:rFonts w:eastAsia="Times New Roman"/>
                <w:color w:val="000000"/>
                <w:sz w:val="20"/>
                <w:szCs w:val="20"/>
              </w:rPr>
              <w:t>N</w:t>
            </w:r>
          </w:p>
        </w:tc>
      </w:tr>
      <w:tr w:rsidR="00000000" w14:paraId="7C79C4E4" w14:textId="77777777">
        <w:trPr>
          <w:divId w:val="163055809"/>
          <w:trHeight w:val="300"/>
        </w:trPr>
        <w:tc>
          <w:tcPr>
            <w:tcW w:w="0" w:type="auto"/>
            <w:gridSpan w:val="3"/>
            <w:tcMar>
              <w:top w:w="15" w:type="dxa"/>
              <w:left w:w="20" w:type="dxa"/>
              <w:bottom w:w="15" w:type="dxa"/>
              <w:right w:w="20" w:type="dxa"/>
            </w:tcMar>
            <w:vAlign w:val="bottom"/>
            <w:hideMark/>
          </w:tcPr>
          <w:p w14:paraId="5B93B96E"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4D3D8D7F"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4D6A277D" w14:textId="77777777" w:rsidR="00000000" w:rsidRDefault="00E36B8C">
            <w:pPr>
              <w:rPr>
                <w:rFonts w:eastAsia="Times New Roman"/>
                <w:sz w:val="20"/>
                <w:szCs w:val="20"/>
              </w:rPr>
            </w:pPr>
          </w:p>
        </w:tc>
      </w:tr>
      <w:tr w:rsidR="00000000" w14:paraId="7F082BD2" w14:textId="77777777">
        <w:trPr>
          <w:divId w:val="163055809"/>
        </w:trPr>
        <w:tc>
          <w:tcPr>
            <w:tcW w:w="0" w:type="auto"/>
            <w:gridSpan w:val="3"/>
            <w:tcMar>
              <w:top w:w="30" w:type="dxa"/>
              <w:left w:w="20" w:type="dxa"/>
              <w:bottom w:w="30" w:type="dxa"/>
              <w:right w:w="20" w:type="dxa"/>
            </w:tcMar>
            <w:hideMark/>
          </w:tcPr>
          <w:p w14:paraId="668360E7" w14:textId="77777777" w:rsidR="00000000" w:rsidRDefault="00E36B8C">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hideMark/>
          </w:tcPr>
          <w:p w14:paraId="59296458" w14:textId="77777777" w:rsidR="00000000" w:rsidRDefault="00E36B8C">
            <w:pPr>
              <w:rPr>
                <w:rFonts w:eastAsia="Times New Roman"/>
              </w:rPr>
            </w:pPr>
            <w:r>
              <w:rPr>
                <w:rFonts w:eastAsia="Times New Roman"/>
                <w:color w:val="000000"/>
                <w:sz w:val="20"/>
                <w:szCs w:val="20"/>
              </w:rPr>
              <w:t>May 5, 202</w:t>
            </w:r>
            <w:r>
              <w:rPr>
                <w:rFonts w:eastAsia="Times New Roman"/>
                <w:color w:val="000000"/>
                <w:sz w:val="20"/>
                <w:szCs w:val="20"/>
              </w:rPr>
              <w:t>0</w:t>
            </w:r>
          </w:p>
        </w:tc>
        <w:tc>
          <w:tcPr>
            <w:tcW w:w="0" w:type="auto"/>
            <w:gridSpan w:val="3"/>
            <w:tcMar>
              <w:top w:w="30" w:type="dxa"/>
              <w:left w:w="20" w:type="dxa"/>
              <w:bottom w:w="30" w:type="dxa"/>
              <w:right w:w="20" w:type="dxa"/>
            </w:tcMar>
            <w:vAlign w:val="bottom"/>
            <w:hideMark/>
          </w:tcPr>
          <w:p w14:paraId="23FB696C" w14:textId="77777777" w:rsidR="00000000" w:rsidRDefault="00E36B8C">
            <w:pPr>
              <w:rPr>
                <w:rFonts w:eastAsia="Times New Roman"/>
              </w:rPr>
            </w:pPr>
            <w:r>
              <w:rPr>
                <w:rFonts w:eastAsia="Times New Roman"/>
                <w:color w:val="000000"/>
                <w:sz w:val="20"/>
                <w:szCs w:val="20"/>
              </w:rPr>
              <w:t>/s/ Darren Jense</w:t>
            </w:r>
            <w:r>
              <w:rPr>
                <w:rFonts w:eastAsia="Times New Roman"/>
                <w:color w:val="000000"/>
                <w:sz w:val="20"/>
                <w:szCs w:val="20"/>
              </w:rPr>
              <w:t>n</w:t>
            </w:r>
          </w:p>
        </w:tc>
      </w:tr>
      <w:tr w:rsidR="00000000" w14:paraId="6D953415" w14:textId="77777777">
        <w:trPr>
          <w:divId w:val="163055809"/>
        </w:trPr>
        <w:tc>
          <w:tcPr>
            <w:tcW w:w="0" w:type="auto"/>
            <w:gridSpan w:val="3"/>
            <w:tcMar>
              <w:top w:w="15" w:type="dxa"/>
              <w:left w:w="20" w:type="dxa"/>
              <w:bottom w:w="15" w:type="dxa"/>
              <w:right w:w="20" w:type="dxa"/>
            </w:tcMar>
            <w:vAlign w:val="bottom"/>
            <w:hideMark/>
          </w:tcPr>
          <w:p w14:paraId="77862473"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70315812" w14:textId="77777777" w:rsidR="00000000" w:rsidRDefault="00E36B8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00C93F7" w14:textId="77777777" w:rsidR="00000000" w:rsidRDefault="00E36B8C">
            <w:pPr>
              <w:rPr>
                <w:rFonts w:eastAsia="Times New Roman"/>
              </w:rPr>
            </w:pPr>
            <w:r>
              <w:rPr>
                <w:rFonts w:eastAsia="Times New Roman"/>
                <w:color w:val="000000"/>
                <w:sz w:val="20"/>
                <w:szCs w:val="20"/>
              </w:rPr>
              <w:t>Darren Jensen</w:t>
            </w:r>
            <w:r>
              <w:rPr>
                <w:rFonts w:eastAsia="Times New Roman"/>
                <w:color w:val="000000"/>
                <w:sz w:val="20"/>
                <w:szCs w:val="20"/>
              </w:rPr>
              <w:br/>
              <w:t>Chief Executive Officer</w:t>
            </w:r>
            <w:r>
              <w:rPr>
                <w:rFonts w:eastAsia="Times New Roman"/>
                <w:color w:val="000000"/>
                <w:sz w:val="20"/>
                <w:szCs w:val="20"/>
              </w:rPr>
              <w:br/>
              <w:t>(Principal Executive Officer</w:t>
            </w:r>
            <w:r>
              <w:rPr>
                <w:rFonts w:eastAsia="Times New Roman"/>
                <w:color w:val="000000"/>
                <w:sz w:val="20"/>
                <w:szCs w:val="20"/>
              </w:rPr>
              <w:t>)</w:t>
            </w:r>
          </w:p>
        </w:tc>
      </w:tr>
      <w:tr w:rsidR="00000000" w14:paraId="5B5BC67E" w14:textId="77777777">
        <w:trPr>
          <w:divId w:val="163055809"/>
          <w:trHeight w:val="300"/>
        </w:trPr>
        <w:tc>
          <w:tcPr>
            <w:tcW w:w="0" w:type="auto"/>
            <w:gridSpan w:val="3"/>
            <w:tcMar>
              <w:top w:w="15" w:type="dxa"/>
              <w:left w:w="20" w:type="dxa"/>
              <w:bottom w:w="15" w:type="dxa"/>
              <w:right w:w="20" w:type="dxa"/>
            </w:tcMar>
            <w:vAlign w:val="bottom"/>
            <w:hideMark/>
          </w:tcPr>
          <w:p w14:paraId="0FFC032A"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52122DB6" w14:textId="77777777" w:rsidR="00000000" w:rsidRDefault="00E36B8C">
            <w:pPr>
              <w:rPr>
                <w:rFonts w:eastAsia="Times New Roman"/>
                <w:sz w:val="20"/>
                <w:szCs w:val="20"/>
              </w:rPr>
            </w:pPr>
          </w:p>
        </w:tc>
        <w:tc>
          <w:tcPr>
            <w:tcW w:w="0" w:type="auto"/>
            <w:gridSpan w:val="3"/>
            <w:tcMar>
              <w:top w:w="15" w:type="dxa"/>
              <w:left w:w="20" w:type="dxa"/>
              <w:bottom w:w="15" w:type="dxa"/>
              <w:right w:w="20" w:type="dxa"/>
            </w:tcMar>
            <w:vAlign w:val="bottom"/>
            <w:hideMark/>
          </w:tcPr>
          <w:p w14:paraId="1E707596" w14:textId="77777777" w:rsidR="00000000" w:rsidRDefault="00E36B8C">
            <w:pPr>
              <w:rPr>
                <w:rFonts w:eastAsia="Times New Roman"/>
                <w:sz w:val="20"/>
                <w:szCs w:val="20"/>
              </w:rPr>
            </w:pPr>
          </w:p>
        </w:tc>
      </w:tr>
      <w:tr w:rsidR="00000000" w14:paraId="55DEF8E7" w14:textId="77777777">
        <w:trPr>
          <w:divId w:val="163055809"/>
        </w:trPr>
        <w:tc>
          <w:tcPr>
            <w:tcW w:w="0" w:type="auto"/>
            <w:gridSpan w:val="3"/>
            <w:tcMar>
              <w:top w:w="30" w:type="dxa"/>
              <w:left w:w="20" w:type="dxa"/>
              <w:bottom w:w="30" w:type="dxa"/>
              <w:right w:w="20" w:type="dxa"/>
            </w:tcMar>
            <w:hideMark/>
          </w:tcPr>
          <w:p w14:paraId="6ADAC928" w14:textId="77777777" w:rsidR="00000000" w:rsidRDefault="00E36B8C">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hideMark/>
          </w:tcPr>
          <w:p w14:paraId="6663E742" w14:textId="77777777" w:rsidR="00000000" w:rsidRDefault="00E36B8C">
            <w:pPr>
              <w:rPr>
                <w:rFonts w:eastAsia="Times New Roman"/>
              </w:rPr>
            </w:pPr>
            <w:r>
              <w:rPr>
                <w:rFonts w:eastAsia="Times New Roman"/>
                <w:color w:val="000000"/>
                <w:sz w:val="20"/>
                <w:szCs w:val="20"/>
              </w:rPr>
              <w:t>May 5, 202</w:t>
            </w:r>
            <w:r>
              <w:rPr>
                <w:rFonts w:eastAsia="Times New Roman"/>
                <w:color w:val="000000"/>
                <w:sz w:val="20"/>
                <w:szCs w:val="20"/>
              </w:rPr>
              <w:t>0</w:t>
            </w:r>
          </w:p>
        </w:tc>
        <w:tc>
          <w:tcPr>
            <w:tcW w:w="0" w:type="auto"/>
            <w:gridSpan w:val="3"/>
            <w:tcMar>
              <w:top w:w="30" w:type="dxa"/>
              <w:left w:w="20" w:type="dxa"/>
              <w:bottom w:w="30" w:type="dxa"/>
              <w:right w:w="20" w:type="dxa"/>
            </w:tcMar>
            <w:vAlign w:val="bottom"/>
            <w:hideMark/>
          </w:tcPr>
          <w:p w14:paraId="21ABC631" w14:textId="77777777" w:rsidR="00000000" w:rsidRDefault="00E36B8C">
            <w:pPr>
              <w:rPr>
                <w:rFonts w:eastAsia="Times New Roman"/>
              </w:rPr>
            </w:pPr>
            <w:r>
              <w:rPr>
                <w:rFonts w:eastAsia="Times New Roman"/>
                <w:color w:val="000000"/>
                <w:sz w:val="20"/>
                <w:szCs w:val="20"/>
              </w:rPr>
              <w:t>/s/ Steven R. Fif</w:t>
            </w:r>
            <w:r>
              <w:rPr>
                <w:rFonts w:eastAsia="Times New Roman"/>
                <w:color w:val="000000"/>
                <w:sz w:val="20"/>
                <w:szCs w:val="20"/>
              </w:rPr>
              <w:t>e</w:t>
            </w:r>
          </w:p>
        </w:tc>
      </w:tr>
      <w:tr w:rsidR="00000000" w14:paraId="44E52DD1" w14:textId="77777777">
        <w:trPr>
          <w:divId w:val="163055809"/>
        </w:trPr>
        <w:tc>
          <w:tcPr>
            <w:tcW w:w="0" w:type="auto"/>
            <w:gridSpan w:val="3"/>
            <w:tcMar>
              <w:top w:w="15" w:type="dxa"/>
              <w:left w:w="20" w:type="dxa"/>
              <w:bottom w:w="15" w:type="dxa"/>
              <w:right w:w="20" w:type="dxa"/>
            </w:tcMar>
            <w:vAlign w:val="bottom"/>
            <w:hideMark/>
          </w:tcPr>
          <w:p w14:paraId="65FF8B1C" w14:textId="77777777" w:rsidR="00000000" w:rsidRDefault="00E36B8C">
            <w:pPr>
              <w:rPr>
                <w:rFonts w:eastAsia="Times New Roman"/>
              </w:rPr>
            </w:pPr>
          </w:p>
        </w:tc>
        <w:tc>
          <w:tcPr>
            <w:tcW w:w="0" w:type="auto"/>
            <w:gridSpan w:val="3"/>
            <w:tcMar>
              <w:top w:w="15" w:type="dxa"/>
              <w:left w:w="20" w:type="dxa"/>
              <w:bottom w:w="15" w:type="dxa"/>
              <w:right w:w="20" w:type="dxa"/>
            </w:tcMar>
            <w:vAlign w:val="bottom"/>
            <w:hideMark/>
          </w:tcPr>
          <w:p w14:paraId="17889F2B" w14:textId="77777777" w:rsidR="00000000" w:rsidRDefault="00E36B8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4F00F8" w14:textId="77777777" w:rsidR="00000000" w:rsidRDefault="00E36B8C">
            <w:pPr>
              <w:rPr>
                <w:rFonts w:eastAsia="Times New Roman"/>
              </w:rPr>
            </w:pPr>
            <w:r>
              <w:rPr>
                <w:rFonts w:eastAsia="Times New Roman"/>
                <w:color w:val="000000"/>
                <w:sz w:val="20"/>
                <w:szCs w:val="20"/>
              </w:rPr>
              <w:t>Steven R. Fife</w:t>
            </w:r>
            <w:r>
              <w:rPr>
                <w:rFonts w:eastAsia="Times New Roman"/>
                <w:color w:val="000000"/>
                <w:sz w:val="20"/>
                <w:szCs w:val="20"/>
              </w:rPr>
              <w:br/>
            </w:r>
            <w:r>
              <w:rPr>
                <w:rFonts w:eastAsia="Times New Roman"/>
                <w:color w:val="000000"/>
                <w:sz w:val="20"/>
                <w:szCs w:val="20"/>
              </w:rPr>
              <w:t>Chief Financial Officer</w:t>
            </w:r>
            <w:r>
              <w:rPr>
                <w:rFonts w:eastAsia="Times New Roman"/>
                <w:color w:val="000000"/>
                <w:sz w:val="20"/>
                <w:szCs w:val="20"/>
              </w:rPr>
              <w:br/>
              <w:t>(Principal Financial Officer and Principal Accounting Officer</w:t>
            </w:r>
            <w:r>
              <w:rPr>
                <w:rFonts w:eastAsia="Times New Roman"/>
                <w:color w:val="000000"/>
                <w:sz w:val="20"/>
                <w:szCs w:val="20"/>
              </w:rPr>
              <w:t>)</w:t>
            </w:r>
          </w:p>
        </w:tc>
      </w:tr>
    </w:tbl>
    <w:p w14:paraId="271B915B" w14:textId="77777777" w:rsidR="00000000" w:rsidRDefault="00E36B8C">
      <w:pPr>
        <w:divId w:val="1468208704"/>
        <w:rPr>
          <w:rFonts w:eastAsia="Times New Roman"/>
        </w:rPr>
      </w:pPr>
    </w:p>
    <w:p w14:paraId="67A40F25" w14:textId="77777777" w:rsidR="00E36B8C" w:rsidRDefault="00E36B8C">
      <w:pPr>
        <w:jc w:val="center"/>
        <w:divId w:val="454909179"/>
        <w:rPr>
          <w:rFonts w:eastAsia="Times New Roman"/>
        </w:rPr>
      </w:pPr>
      <w:r>
        <w:rPr>
          <w:rFonts w:eastAsia="Times New Roman"/>
          <w:color w:val="000000"/>
          <w:sz w:val="20"/>
          <w:szCs w:val="20"/>
        </w:rPr>
        <w:t>3</w:t>
      </w:r>
      <w:r>
        <w:rPr>
          <w:rFonts w:eastAsia="Times New Roman"/>
          <w:color w:val="000000"/>
          <w:sz w:val="20"/>
          <w:szCs w:val="20"/>
        </w:rPr>
        <w:t>1</w:t>
      </w:r>
    </w:p>
    <w:sectPr w:rsidR="00E36B8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6B8C"/>
    <w:rsid w:val="00E36B8C"/>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sec.gov/country/2017-01-31"/>
  <w:attachedSchema w:val="http://www.lifevantage.com/20200331"/>
  <w:attachedSchema w:val="http://www.xbrl.org/2013/inlineXBRL"/>
  <w:attachedSchema w:val="http://www.xbrl.org/2003/instance"/>
  <w:attachedSchema w:val="http://xbrl.org/2006/xbrldi"/>
  <w:attachedSchema w:val="http://fasb.org/us-gaap/2019-01-31"/>
  <w:attachedSchema w:val="http://www.xbrl.org/2003/iso4217"/>
  <w:attachedSchema w:val="http://www.xbrl.org/2003/linkbase"/>
  <w:attachedSchema w:val="http://www.xbrl.org/inlineXBRL/transformation/2015-02-26"/>
  <w:attachedSchema w:val="http://xbrl.sec.gov/dei/2019-01-31"/>
  <w:attachedSchema w:val="http://fasb.org/srt/2019-01-31"/>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3AF2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94">
      <w:marLeft w:val="0"/>
      <w:marRight w:val="0"/>
      <w:marTop w:val="160"/>
      <w:marBottom w:val="160"/>
      <w:divBdr>
        <w:top w:val="none" w:sz="0" w:space="0" w:color="auto"/>
        <w:left w:val="none" w:sz="0" w:space="0" w:color="auto"/>
        <w:bottom w:val="none" w:sz="0" w:space="0" w:color="auto"/>
        <w:right w:val="none" w:sz="0" w:space="0" w:color="auto"/>
      </w:divBdr>
    </w:div>
    <w:div w:id="15427220">
      <w:marLeft w:val="0"/>
      <w:marRight w:val="0"/>
      <w:marTop w:val="0"/>
      <w:marBottom w:val="0"/>
      <w:divBdr>
        <w:top w:val="none" w:sz="0" w:space="0" w:color="auto"/>
        <w:left w:val="none" w:sz="0" w:space="0" w:color="auto"/>
        <w:bottom w:val="none" w:sz="0" w:space="0" w:color="auto"/>
        <w:right w:val="none" w:sz="0" w:space="0" w:color="auto"/>
      </w:divBdr>
      <w:divsChild>
        <w:div w:id="609508956">
          <w:marLeft w:val="0"/>
          <w:marRight w:val="0"/>
          <w:marTop w:val="0"/>
          <w:marBottom w:val="0"/>
          <w:divBdr>
            <w:top w:val="none" w:sz="0" w:space="0" w:color="auto"/>
            <w:left w:val="none" w:sz="0" w:space="0" w:color="auto"/>
            <w:bottom w:val="none" w:sz="0" w:space="0" w:color="auto"/>
            <w:right w:val="none" w:sz="0" w:space="0" w:color="auto"/>
          </w:divBdr>
        </w:div>
      </w:divsChild>
    </w:div>
    <w:div w:id="19011025">
      <w:marLeft w:val="0"/>
      <w:marRight w:val="0"/>
      <w:marTop w:val="0"/>
      <w:marBottom w:val="160"/>
      <w:divBdr>
        <w:top w:val="none" w:sz="0" w:space="0" w:color="auto"/>
        <w:left w:val="none" w:sz="0" w:space="0" w:color="auto"/>
        <w:bottom w:val="none" w:sz="0" w:space="0" w:color="auto"/>
        <w:right w:val="none" w:sz="0" w:space="0" w:color="auto"/>
      </w:divBdr>
    </w:div>
    <w:div w:id="19206952">
      <w:marLeft w:val="0"/>
      <w:marRight w:val="0"/>
      <w:marTop w:val="160"/>
      <w:marBottom w:val="160"/>
      <w:divBdr>
        <w:top w:val="none" w:sz="0" w:space="0" w:color="auto"/>
        <w:left w:val="none" w:sz="0" w:space="0" w:color="auto"/>
        <w:bottom w:val="none" w:sz="0" w:space="0" w:color="auto"/>
        <w:right w:val="none" w:sz="0" w:space="0" w:color="auto"/>
      </w:divBdr>
    </w:div>
    <w:div w:id="21825879">
      <w:marLeft w:val="0"/>
      <w:marRight w:val="0"/>
      <w:marTop w:val="160"/>
      <w:marBottom w:val="160"/>
      <w:divBdr>
        <w:top w:val="none" w:sz="0" w:space="0" w:color="auto"/>
        <w:left w:val="none" w:sz="0" w:space="0" w:color="auto"/>
        <w:bottom w:val="none" w:sz="0" w:space="0" w:color="auto"/>
        <w:right w:val="none" w:sz="0" w:space="0" w:color="auto"/>
      </w:divBdr>
    </w:div>
    <w:div w:id="22287287">
      <w:marLeft w:val="0"/>
      <w:marRight w:val="0"/>
      <w:marTop w:val="160"/>
      <w:marBottom w:val="160"/>
      <w:divBdr>
        <w:top w:val="none" w:sz="0" w:space="0" w:color="auto"/>
        <w:left w:val="none" w:sz="0" w:space="0" w:color="auto"/>
        <w:bottom w:val="none" w:sz="0" w:space="0" w:color="auto"/>
        <w:right w:val="none" w:sz="0" w:space="0" w:color="auto"/>
      </w:divBdr>
    </w:div>
    <w:div w:id="24258772">
      <w:marLeft w:val="0"/>
      <w:marRight w:val="0"/>
      <w:marTop w:val="160"/>
      <w:marBottom w:val="160"/>
      <w:divBdr>
        <w:top w:val="none" w:sz="0" w:space="0" w:color="auto"/>
        <w:left w:val="none" w:sz="0" w:space="0" w:color="auto"/>
        <w:bottom w:val="none" w:sz="0" w:space="0" w:color="auto"/>
        <w:right w:val="none" w:sz="0" w:space="0" w:color="auto"/>
      </w:divBdr>
    </w:div>
    <w:div w:id="31541875">
      <w:marLeft w:val="0"/>
      <w:marRight w:val="0"/>
      <w:marTop w:val="160"/>
      <w:marBottom w:val="160"/>
      <w:divBdr>
        <w:top w:val="none" w:sz="0" w:space="0" w:color="auto"/>
        <w:left w:val="none" w:sz="0" w:space="0" w:color="auto"/>
        <w:bottom w:val="none" w:sz="0" w:space="0" w:color="auto"/>
        <w:right w:val="none" w:sz="0" w:space="0" w:color="auto"/>
      </w:divBdr>
    </w:div>
    <w:div w:id="32121605">
      <w:marLeft w:val="0"/>
      <w:marRight w:val="0"/>
      <w:marTop w:val="160"/>
      <w:marBottom w:val="160"/>
      <w:divBdr>
        <w:top w:val="none" w:sz="0" w:space="0" w:color="auto"/>
        <w:left w:val="none" w:sz="0" w:space="0" w:color="auto"/>
        <w:bottom w:val="none" w:sz="0" w:space="0" w:color="auto"/>
        <w:right w:val="none" w:sz="0" w:space="0" w:color="auto"/>
      </w:divBdr>
    </w:div>
    <w:div w:id="37974841">
      <w:marLeft w:val="0"/>
      <w:marRight w:val="0"/>
      <w:marTop w:val="160"/>
      <w:marBottom w:val="160"/>
      <w:divBdr>
        <w:top w:val="none" w:sz="0" w:space="0" w:color="auto"/>
        <w:left w:val="none" w:sz="0" w:space="0" w:color="auto"/>
        <w:bottom w:val="none" w:sz="0" w:space="0" w:color="auto"/>
        <w:right w:val="none" w:sz="0" w:space="0" w:color="auto"/>
      </w:divBdr>
    </w:div>
    <w:div w:id="38171359">
      <w:marLeft w:val="0"/>
      <w:marRight w:val="0"/>
      <w:marTop w:val="160"/>
      <w:marBottom w:val="160"/>
      <w:divBdr>
        <w:top w:val="none" w:sz="0" w:space="0" w:color="auto"/>
        <w:left w:val="none" w:sz="0" w:space="0" w:color="auto"/>
        <w:bottom w:val="none" w:sz="0" w:space="0" w:color="auto"/>
        <w:right w:val="none" w:sz="0" w:space="0" w:color="auto"/>
      </w:divBdr>
    </w:div>
    <w:div w:id="48573720">
      <w:marLeft w:val="0"/>
      <w:marRight w:val="0"/>
      <w:marTop w:val="160"/>
      <w:marBottom w:val="160"/>
      <w:divBdr>
        <w:top w:val="none" w:sz="0" w:space="0" w:color="auto"/>
        <w:left w:val="none" w:sz="0" w:space="0" w:color="auto"/>
        <w:bottom w:val="none" w:sz="0" w:space="0" w:color="auto"/>
        <w:right w:val="none" w:sz="0" w:space="0" w:color="auto"/>
      </w:divBdr>
    </w:div>
    <w:div w:id="49306370">
      <w:marLeft w:val="0"/>
      <w:marRight w:val="0"/>
      <w:marTop w:val="160"/>
      <w:marBottom w:val="160"/>
      <w:divBdr>
        <w:top w:val="none" w:sz="0" w:space="0" w:color="auto"/>
        <w:left w:val="none" w:sz="0" w:space="0" w:color="auto"/>
        <w:bottom w:val="none" w:sz="0" w:space="0" w:color="auto"/>
        <w:right w:val="none" w:sz="0" w:space="0" w:color="auto"/>
      </w:divBdr>
    </w:div>
    <w:div w:id="61493836">
      <w:marLeft w:val="0"/>
      <w:marRight w:val="0"/>
      <w:marTop w:val="160"/>
      <w:marBottom w:val="160"/>
      <w:divBdr>
        <w:top w:val="none" w:sz="0" w:space="0" w:color="auto"/>
        <w:left w:val="none" w:sz="0" w:space="0" w:color="auto"/>
        <w:bottom w:val="none" w:sz="0" w:space="0" w:color="auto"/>
        <w:right w:val="none" w:sz="0" w:space="0" w:color="auto"/>
      </w:divBdr>
    </w:div>
    <w:div w:id="72970535">
      <w:marLeft w:val="0"/>
      <w:marRight w:val="0"/>
      <w:marTop w:val="160"/>
      <w:marBottom w:val="160"/>
      <w:divBdr>
        <w:top w:val="none" w:sz="0" w:space="0" w:color="auto"/>
        <w:left w:val="none" w:sz="0" w:space="0" w:color="auto"/>
        <w:bottom w:val="none" w:sz="0" w:space="0" w:color="auto"/>
        <w:right w:val="none" w:sz="0" w:space="0" w:color="auto"/>
      </w:divBdr>
    </w:div>
    <w:div w:id="73356710">
      <w:marLeft w:val="0"/>
      <w:marRight w:val="0"/>
      <w:marTop w:val="160"/>
      <w:marBottom w:val="160"/>
      <w:divBdr>
        <w:top w:val="none" w:sz="0" w:space="0" w:color="auto"/>
        <w:left w:val="none" w:sz="0" w:space="0" w:color="auto"/>
        <w:bottom w:val="none" w:sz="0" w:space="0" w:color="auto"/>
        <w:right w:val="none" w:sz="0" w:space="0" w:color="auto"/>
      </w:divBdr>
    </w:div>
    <w:div w:id="86852684">
      <w:marLeft w:val="0"/>
      <w:marRight w:val="0"/>
      <w:marTop w:val="0"/>
      <w:marBottom w:val="0"/>
      <w:divBdr>
        <w:top w:val="none" w:sz="0" w:space="0" w:color="auto"/>
        <w:left w:val="none" w:sz="0" w:space="0" w:color="auto"/>
        <w:bottom w:val="none" w:sz="0" w:space="0" w:color="auto"/>
        <w:right w:val="none" w:sz="0" w:space="0" w:color="auto"/>
      </w:divBdr>
      <w:divsChild>
        <w:div w:id="1664163031">
          <w:marLeft w:val="0"/>
          <w:marRight w:val="0"/>
          <w:marTop w:val="0"/>
          <w:marBottom w:val="0"/>
          <w:divBdr>
            <w:top w:val="none" w:sz="0" w:space="0" w:color="auto"/>
            <w:left w:val="none" w:sz="0" w:space="0" w:color="auto"/>
            <w:bottom w:val="none" w:sz="0" w:space="0" w:color="auto"/>
            <w:right w:val="none" w:sz="0" w:space="0" w:color="auto"/>
          </w:divBdr>
        </w:div>
      </w:divsChild>
    </w:div>
    <w:div w:id="89474585">
      <w:marLeft w:val="0"/>
      <w:marRight w:val="0"/>
      <w:marTop w:val="0"/>
      <w:marBottom w:val="0"/>
      <w:divBdr>
        <w:top w:val="none" w:sz="0" w:space="0" w:color="auto"/>
        <w:left w:val="none" w:sz="0" w:space="0" w:color="auto"/>
        <w:bottom w:val="none" w:sz="0" w:space="0" w:color="auto"/>
        <w:right w:val="none" w:sz="0" w:space="0" w:color="auto"/>
      </w:divBdr>
      <w:divsChild>
        <w:div w:id="184250286">
          <w:marLeft w:val="0"/>
          <w:marRight w:val="0"/>
          <w:marTop w:val="0"/>
          <w:marBottom w:val="0"/>
          <w:divBdr>
            <w:top w:val="none" w:sz="0" w:space="0" w:color="auto"/>
            <w:left w:val="none" w:sz="0" w:space="0" w:color="auto"/>
            <w:bottom w:val="none" w:sz="0" w:space="0" w:color="auto"/>
            <w:right w:val="none" w:sz="0" w:space="0" w:color="auto"/>
          </w:divBdr>
        </w:div>
      </w:divsChild>
    </w:div>
    <w:div w:id="90662417">
      <w:marLeft w:val="0"/>
      <w:marRight w:val="0"/>
      <w:marTop w:val="160"/>
      <w:marBottom w:val="160"/>
      <w:divBdr>
        <w:top w:val="none" w:sz="0" w:space="0" w:color="auto"/>
        <w:left w:val="none" w:sz="0" w:space="0" w:color="auto"/>
        <w:bottom w:val="none" w:sz="0" w:space="0" w:color="auto"/>
        <w:right w:val="none" w:sz="0" w:space="0" w:color="auto"/>
      </w:divBdr>
    </w:div>
    <w:div w:id="97993317">
      <w:marLeft w:val="0"/>
      <w:marRight w:val="0"/>
      <w:marTop w:val="0"/>
      <w:marBottom w:val="0"/>
      <w:divBdr>
        <w:top w:val="none" w:sz="0" w:space="0" w:color="auto"/>
        <w:left w:val="none" w:sz="0" w:space="0" w:color="auto"/>
        <w:bottom w:val="none" w:sz="0" w:space="0" w:color="auto"/>
        <w:right w:val="none" w:sz="0" w:space="0" w:color="auto"/>
      </w:divBdr>
      <w:divsChild>
        <w:div w:id="754860851">
          <w:marLeft w:val="0"/>
          <w:marRight w:val="0"/>
          <w:marTop w:val="0"/>
          <w:marBottom w:val="0"/>
          <w:divBdr>
            <w:top w:val="none" w:sz="0" w:space="0" w:color="auto"/>
            <w:left w:val="none" w:sz="0" w:space="0" w:color="auto"/>
            <w:bottom w:val="none" w:sz="0" w:space="0" w:color="auto"/>
            <w:right w:val="none" w:sz="0" w:space="0" w:color="auto"/>
          </w:divBdr>
        </w:div>
      </w:divsChild>
    </w:div>
    <w:div w:id="98257585">
      <w:marLeft w:val="0"/>
      <w:marRight w:val="0"/>
      <w:marTop w:val="180"/>
      <w:marBottom w:val="0"/>
      <w:divBdr>
        <w:top w:val="none" w:sz="0" w:space="0" w:color="auto"/>
        <w:left w:val="none" w:sz="0" w:space="0" w:color="auto"/>
        <w:bottom w:val="none" w:sz="0" w:space="0" w:color="auto"/>
        <w:right w:val="none" w:sz="0" w:space="0" w:color="auto"/>
      </w:divBdr>
    </w:div>
    <w:div w:id="106968622">
      <w:marLeft w:val="0"/>
      <w:marRight w:val="0"/>
      <w:marTop w:val="160"/>
      <w:marBottom w:val="160"/>
      <w:divBdr>
        <w:top w:val="none" w:sz="0" w:space="0" w:color="auto"/>
        <w:left w:val="none" w:sz="0" w:space="0" w:color="auto"/>
        <w:bottom w:val="none" w:sz="0" w:space="0" w:color="auto"/>
        <w:right w:val="none" w:sz="0" w:space="0" w:color="auto"/>
      </w:divBdr>
      <w:divsChild>
        <w:div w:id="1811050237">
          <w:marLeft w:val="0"/>
          <w:marRight w:val="0"/>
          <w:marTop w:val="0"/>
          <w:marBottom w:val="0"/>
          <w:divBdr>
            <w:top w:val="none" w:sz="0" w:space="0" w:color="auto"/>
            <w:left w:val="none" w:sz="0" w:space="0" w:color="auto"/>
            <w:bottom w:val="none" w:sz="0" w:space="0" w:color="auto"/>
            <w:right w:val="none" w:sz="0" w:space="0" w:color="auto"/>
          </w:divBdr>
        </w:div>
        <w:div w:id="410004446">
          <w:marLeft w:val="0"/>
          <w:marRight w:val="0"/>
          <w:marTop w:val="0"/>
          <w:marBottom w:val="0"/>
          <w:divBdr>
            <w:top w:val="none" w:sz="0" w:space="0" w:color="auto"/>
            <w:left w:val="none" w:sz="0" w:space="0" w:color="auto"/>
            <w:bottom w:val="none" w:sz="0" w:space="0" w:color="auto"/>
            <w:right w:val="none" w:sz="0" w:space="0" w:color="auto"/>
          </w:divBdr>
        </w:div>
      </w:divsChild>
    </w:div>
    <w:div w:id="112213670">
      <w:marLeft w:val="0"/>
      <w:marRight w:val="0"/>
      <w:marTop w:val="160"/>
      <w:marBottom w:val="160"/>
      <w:divBdr>
        <w:top w:val="none" w:sz="0" w:space="0" w:color="auto"/>
        <w:left w:val="none" w:sz="0" w:space="0" w:color="auto"/>
        <w:bottom w:val="none" w:sz="0" w:space="0" w:color="auto"/>
        <w:right w:val="none" w:sz="0" w:space="0" w:color="auto"/>
      </w:divBdr>
    </w:div>
    <w:div w:id="117453577">
      <w:marLeft w:val="0"/>
      <w:marRight w:val="0"/>
      <w:marTop w:val="160"/>
      <w:marBottom w:val="160"/>
      <w:divBdr>
        <w:top w:val="none" w:sz="0" w:space="0" w:color="auto"/>
        <w:left w:val="none" w:sz="0" w:space="0" w:color="auto"/>
        <w:bottom w:val="none" w:sz="0" w:space="0" w:color="auto"/>
        <w:right w:val="none" w:sz="0" w:space="0" w:color="auto"/>
      </w:divBdr>
    </w:div>
    <w:div w:id="117918280">
      <w:marLeft w:val="0"/>
      <w:marRight w:val="0"/>
      <w:marTop w:val="160"/>
      <w:marBottom w:val="160"/>
      <w:divBdr>
        <w:top w:val="none" w:sz="0" w:space="0" w:color="auto"/>
        <w:left w:val="none" w:sz="0" w:space="0" w:color="auto"/>
        <w:bottom w:val="none" w:sz="0" w:space="0" w:color="auto"/>
        <w:right w:val="none" w:sz="0" w:space="0" w:color="auto"/>
      </w:divBdr>
    </w:div>
    <w:div w:id="118038044">
      <w:marLeft w:val="0"/>
      <w:marRight w:val="0"/>
      <w:marTop w:val="160"/>
      <w:marBottom w:val="160"/>
      <w:divBdr>
        <w:top w:val="none" w:sz="0" w:space="0" w:color="auto"/>
        <w:left w:val="none" w:sz="0" w:space="0" w:color="auto"/>
        <w:bottom w:val="none" w:sz="0" w:space="0" w:color="auto"/>
        <w:right w:val="none" w:sz="0" w:space="0" w:color="auto"/>
      </w:divBdr>
    </w:div>
    <w:div w:id="119615330">
      <w:marLeft w:val="0"/>
      <w:marRight w:val="0"/>
      <w:marTop w:val="160"/>
      <w:marBottom w:val="160"/>
      <w:divBdr>
        <w:top w:val="none" w:sz="0" w:space="0" w:color="auto"/>
        <w:left w:val="none" w:sz="0" w:space="0" w:color="auto"/>
        <w:bottom w:val="none" w:sz="0" w:space="0" w:color="auto"/>
        <w:right w:val="none" w:sz="0" w:space="0" w:color="auto"/>
      </w:divBdr>
    </w:div>
    <w:div w:id="121507100">
      <w:marLeft w:val="0"/>
      <w:marRight w:val="0"/>
      <w:marTop w:val="160"/>
      <w:marBottom w:val="160"/>
      <w:divBdr>
        <w:top w:val="none" w:sz="0" w:space="0" w:color="auto"/>
        <w:left w:val="none" w:sz="0" w:space="0" w:color="auto"/>
        <w:bottom w:val="none" w:sz="0" w:space="0" w:color="auto"/>
        <w:right w:val="none" w:sz="0" w:space="0" w:color="auto"/>
      </w:divBdr>
    </w:div>
    <w:div w:id="122384380">
      <w:marLeft w:val="0"/>
      <w:marRight w:val="0"/>
      <w:marTop w:val="160"/>
      <w:marBottom w:val="160"/>
      <w:divBdr>
        <w:top w:val="none" w:sz="0" w:space="0" w:color="auto"/>
        <w:left w:val="none" w:sz="0" w:space="0" w:color="auto"/>
        <w:bottom w:val="none" w:sz="0" w:space="0" w:color="auto"/>
        <w:right w:val="none" w:sz="0" w:space="0" w:color="auto"/>
      </w:divBdr>
    </w:div>
    <w:div w:id="125438069">
      <w:marLeft w:val="0"/>
      <w:marRight w:val="0"/>
      <w:marTop w:val="160"/>
      <w:marBottom w:val="160"/>
      <w:divBdr>
        <w:top w:val="none" w:sz="0" w:space="0" w:color="auto"/>
        <w:left w:val="none" w:sz="0" w:space="0" w:color="auto"/>
        <w:bottom w:val="none" w:sz="0" w:space="0" w:color="auto"/>
        <w:right w:val="none" w:sz="0" w:space="0" w:color="auto"/>
      </w:divBdr>
    </w:div>
    <w:div w:id="147135909">
      <w:marLeft w:val="0"/>
      <w:marRight w:val="0"/>
      <w:marTop w:val="160"/>
      <w:marBottom w:val="160"/>
      <w:divBdr>
        <w:top w:val="none" w:sz="0" w:space="0" w:color="auto"/>
        <w:left w:val="none" w:sz="0" w:space="0" w:color="auto"/>
        <w:bottom w:val="none" w:sz="0" w:space="0" w:color="auto"/>
        <w:right w:val="none" w:sz="0" w:space="0" w:color="auto"/>
      </w:divBdr>
    </w:div>
    <w:div w:id="152263842">
      <w:marLeft w:val="0"/>
      <w:marRight w:val="0"/>
      <w:marTop w:val="160"/>
      <w:marBottom w:val="160"/>
      <w:divBdr>
        <w:top w:val="none" w:sz="0" w:space="0" w:color="auto"/>
        <w:left w:val="none" w:sz="0" w:space="0" w:color="auto"/>
        <w:bottom w:val="none" w:sz="0" w:space="0" w:color="auto"/>
        <w:right w:val="none" w:sz="0" w:space="0" w:color="auto"/>
      </w:divBdr>
    </w:div>
    <w:div w:id="156044420">
      <w:marLeft w:val="0"/>
      <w:marRight w:val="0"/>
      <w:marTop w:val="160"/>
      <w:marBottom w:val="160"/>
      <w:divBdr>
        <w:top w:val="none" w:sz="0" w:space="0" w:color="auto"/>
        <w:left w:val="none" w:sz="0" w:space="0" w:color="auto"/>
        <w:bottom w:val="none" w:sz="0" w:space="0" w:color="auto"/>
        <w:right w:val="none" w:sz="0" w:space="0" w:color="auto"/>
      </w:divBdr>
    </w:div>
    <w:div w:id="163055809">
      <w:marLeft w:val="0"/>
      <w:marRight w:val="0"/>
      <w:marTop w:val="0"/>
      <w:marBottom w:val="120"/>
      <w:divBdr>
        <w:top w:val="none" w:sz="0" w:space="0" w:color="auto"/>
        <w:left w:val="none" w:sz="0" w:space="0" w:color="auto"/>
        <w:bottom w:val="none" w:sz="0" w:space="0" w:color="auto"/>
        <w:right w:val="none" w:sz="0" w:space="0" w:color="auto"/>
      </w:divBdr>
    </w:div>
    <w:div w:id="169148683">
      <w:marLeft w:val="0"/>
      <w:marRight w:val="0"/>
      <w:marTop w:val="0"/>
      <w:marBottom w:val="0"/>
      <w:divBdr>
        <w:top w:val="none" w:sz="0" w:space="0" w:color="auto"/>
        <w:left w:val="none" w:sz="0" w:space="0" w:color="auto"/>
        <w:bottom w:val="none" w:sz="0" w:space="0" w:color="auto"/>
        <w:right w:val="none" w:sz="0" w:space="0" w:color="auto"/>
      </w:divBdr>
      <w:divsChild>
        <w:div w:id="1161502155">
          <w:marLeft w:val="0"/>
          <w:marRight w:val="0"/>
          <w:marTop w:val="0"/>
          <w:marBottom w:val="0"/>
          <w:divBdr>
            <w:top w:val="none" w:sz="0" w:space="0" w:color="auto"/>
            <w:left w:val="none" w:sz="0" w:space="0" w:color="auto"/>
            <w:bottom w:val="none" w:sz="0" w:space="0" w:color="auto"/>
            <w:right w:val="none" w:sz="0" w:space="0" w:color="auto"/>
          </w:divBdr>
        </w:div>
      </w:divsChild>
    </w:div>
    <w:div w:id="179247782">
      <w:marLeft w:val="0"/>
      <w:marRight w:val="0"/>
      <w:marTop w:val="160"/>
      <w:marBottom w:val="160"/>
      <w:divBdr>
        <w:top w:val="none" w:sz="0" w:space="0" w:color="auto"/>
        <w:left w:val="none" w:sz="0" w:space="0" w:color="auto"/>
        <w:bottom w:val="none" w:sz="0" w:space="0" w:color="auto"/>
        <w:right w:val="none" w:sz="0" w:space="0" w:color="auto"/>
      </w:divBdr>
    </w:div>
    <w:div w:id="181938396">
      <w:marLeft w:val="0"/>
      <w:marRight w:val="0"/>
      <w:marTop w:val="160"/>
      <w:marBottom w:val="160"/>
      <w:divBdr>
        <w:top w:val="none" w:sz="0" w:space="0" w:color="auto"/>
        <w:left w:val="none" w:sz="0" w:space="0" w:color="auto"/>
        <w:bottom w:val="none" w:sz="0" w:space="0" w:color="auto"/>
        <w:right w:val="none" w:sz="0" w:space="0" w:color="auto"/>
      </w:divBdr>
    </w:div>
    <w:div w:id="192117785">
      <w:marLeft w:val="0"/>
      <w:marRight w:val="0"/>
      <w:marTop w:val="160"/>
      <w:marBottom w:val="160"/>
      <w:divBdr>
        <w:top w:val="none" w:sz="0" w:space="0" w:color="auto"/>
        <w:left w:val="none" w:sz="0" w:space="0" w:color="auto"/>
        <w:bottom w:val="none" w:sz="0" w:space="0" w:color="auto"/>
        <w:right w:val="none" w:sz="0" w:space="0" w:color="auto"/>
      </w:divBdr>
    </w:div>
    <w:div w:id="208274139">
      <w:marLeft w:val="0"/>
      <w:marRight w:val="0"/>
      <w:marTop w:val="160"/>
      <w:marBottom w:val="160"/>
      <w:divBdr>
        <w:top w:val="none" w:sz="0" w:space="0" w:color="auto"/>
        <w:left w:val="none" w:sz="0" w:space="0" w:color="auto"/>
        <w:bottom w:val="none" w:sz="0" w:space="0" w:color="auto"/>
        <w:right w:val="none" w:sz="0" w:space="0" w:color="auto"/>
      </w:divBdr>
    </w:div>
    <w:div w:id="212738373">
      <w:marLeft w:val="0"/>
      <w:marRight w:val="0"/>
      <w:marTop w:val="160"/>
      <w:marBottom w:val="160"/>
      <w:divBdr>
        <w:top w:val="none" w:sz="0" w:space="0" w:color="auto"/>
        <w:left w:val="none" w:sz="0" w:space="0" w:color="auto"/>
        <w:bottom w:val="none" w:sz="0" w:space="0" w:color="auto"/>
        <w:right w:val="none" w:sz="0" w:space="0" w:color="auto"/>
      </w:divBdr>
    </w:div>
    <w:div w:id="212886501">
      <w:marLeft w:val="0"/>
      <w:marRight w:val="0"/>
      <w:marTop w:val="0"/>
      <w:marBottom w:val="0"/>
      <w:divBdr>
        <w:top w:val="none" w:sz="0" w:space="0" w:color="auto"/>
        <w:left w:val="none" w:sz="0" w:space="0" w:color="auto"/>
        <w:bottom w:val="none" w:sz="0" w:space="0" w:color="auto"/>
        <w:right w:val="none" w:sz="0" w:space="0" w:color="auto"/>
      </w:divBdr>
      <w:divsChild>
        <w:div w:id="857737684">
          <w:marLeft w:val="0"/>
          <w:marRight w:val="0"/>
          <w:marTop w:val="0"/>
          <w:marBottom w:val="0"/>
          <w:divBdr>
            <w:top w:val="none" w:sz="0" w:space="0" w:color="auto"/>
            <w:left w:val="none" w:sz="0" w:space="0" w:color="auto"/>
            <w:bottom w:val="none" w:sz="0" w:space="0" w:color="auto"/>
            <w:right w:val="none" w:sz="0" w:space="0" w:color="auto"/>
          </w:divBdr>
        </w:div>
      </w:divsChild>
    </w:div>
    <w:div w:id="222328157">
      <w:marLeft w:val="0"/>
      <w:marRight w:val="0"/>
      <w:marTop w:val="160"/>
      <w:marBottom w:val="160"/>
      <w:divBdr>
        <w:top w:val="none" w:sz="0" w:space="0" w:color="auto"/>
        <w:left w:val="none" w:sz="0" w:space="0" w:color="auto"/>
        <w:bottom w:val="none" w:sz="0" w:space="0" w:color="auto"/>
        <w:right w:val="none" w:sz="0" w:space="0" w:color="auto"/>
      </w:divBdr>
    </w:div>
    <w:div w:id="229507871">
      <w:marLeft w:val="0"/>
      <w:marRight w:val="0"/>
      <w:marTop w:val="0"/>
      <w:marBottom w:val="120"/>
      <w:divBdr>
        <w:top w:val="none" w:sz="0" w:space="0" w:color="auto"/>
        <w:left w:val="none" w:sz="0" w:space="0" w:color="auto"/>
        <w:bottom w:val="none" w:sz="0" w:space="0" w:color="auto"/>
        <w:right w:val="none" w:sz="0" w:space="0" w:color="auto"/>
      </w:divBdr>
    </w:div>
    <w:div w:id="233204398">
      <w:marLeft w:val="0"/>
      <w:marRight w:val="0"/>
      <w:marTop w:val="160"/>
      <w:marBottom w:val="160"/>
      <w:divBdr>
        <w:top w:val="none" w:sz="0" w:space="0" w:color="auto"/>
        <w:left w:val="none" w:sz="0" w:space="0" w:color="auto"/>
        <w:bottom w:val="none" w:sz="0" w:space="0" w:color="auto"/>
        <w:right w:val="none" w:sz="0" w:space="0" w:color="auto"/>
      </w:divBdr>
    </w:div>
    <w:div w:id="237600437">
      <w:marLeft w:val="0"/>
      <w:marRight w:val="0"/>
      <w:marTop w:val="160"/>
      <w:marBottom w:val="160"/>
      <w:divBdr>
        <w:top w:val="none" w:sz="0" w:space="0" w:color="auto"/>
        <w:left w:val="none" w:sz="0" w:space="0" w:color="auto"/>
        <w:bottom w:val="none" w:sz="0" w:space="0" w:color="auto"/>
        <w:right w:val="none" w:sz="0" w:space="0" w:color="auto"/>
      </w:divBdr>
    </w:div>
    <w:div w:id="238293234">
      <w:marLeft w:val="0"/>
      <w:marRight w:val="0"/>
      <w:marTop w:val="0"/>
      <w:marBottom w:val="0"/>
      <w:divBdr>
        <w:top w:val="none" w:sz="0" w:space="0" w:color="auto"/>
        <w:left w:val="none" w:sz="0" w:space="0" w:color="auto"/>
        <w:bottom w:val="none" w:sz="0" w:space="0" w:color="auto"/>
        <w:right w:val="none" w:sz="0" w:space="0" w:color="auto"/>
      </w:divBdr>
      <w:divsChild>
        <w:div w:id="581182083">
          <w:marLeft w:val="0"/>
          <w:marRight w:val="0"/>
          <w:marTop w:val="0"/>
          <w:marBottom w:val="0"/>
          <w:divBdr>
            <w:top w:val="none" w:sz="0" w:space="0" w:color="auto"/>
            <w:left w:val="none" w:sz="0" w:space="0" w:color="auto"/>
            <w:bottom w:val="none" w:sz="0" w:space="0" w:color="auto"/>
            <w:right w:val="none" w:sz="0" w:space="0" w:color="auto"/>
          </w:divBdr>
        </w:div>
      </w:divsChild>
    </w:div>
    <w:div w:id="244847295">
      <w:marLeft w:val="0"/>
      <w:marRight w:val="0"/>
      <w:marTop w:val="160"/>
      <w:marBottom w:val="160"/>
      <w:divBdr>
        <w:top w:val="none" w:sz="0" w:space="0" w:color="auto"/>
        <w:left w:val="none" w:sz="0" w:space="0" w:color="auto"/>
        <w:bottom w:val="none" w:sz="0" w:space="0" w:color="auto"/>
        <w:right w:val="none" w:sz="0" w:space="0" w:color="auto"/>
      </w:divBdr>
    </w:div>
    <w:div w:id="249391002">
      <w:marLeft w:val="0"/>
      <w:marRight w:val="0"/>
      <w:marTop w:val="160"/>
      <w:marBottom w:val="160"/>
      <w:divBdr>
        <w:top w:val="none" w:sz="0" w:space="0" w:color="auto"/>
        <w:left w:val="none" w:sz="0" w:space="0" w:color="auto"/>
        <w:bottom w:val="none" w:sz="0" w:space="0" w:color="auto"/>
        <w:right w:val="none" w:sz="0" w:space="0" w:color="auto"/>
      </w:divBdr>
    </w:div>
    <w:div w:id="255483432">
      <w:marLeft w:val="0"/>
      <w:marRight w:val="0"/>
      <w:marTop w:val="160"/>
      <w:marBottom w:val="160"/>
      <w:divBdr>
        <w:top w:val="none" w:sz="0" w:space="0" w:color="auto"/>
        <w:left w:val="none" w:sz="0" w:space="0" w:color="auto"/>
        <w:bottom w:val="none" w:sz="0" w:space="0" w:color="auto"/>
        <w:right w:val="none" w:sz="0" w:space="0" w:color="auto"/>
      </w:divBdr>
    </w:div>
    <w:div w:id="258568899">
      <w:marLeft w:val="0"/>
      <w:marRight w:val="0"/>
      <w:marTop w:val="160"/>
      <w:marBottom w:val="160"/>
      <w:divBdr>
        <w:top w:val="none" w:sz="0" w:space="0" w:color="auto"/>
        <w:left w:val="none" w:sz="0" w:space="0" w:color="auto"/>
        <w:bottom w:val="none" w:sz="0" w:space="0" w:color="auto"/>
        <w:right w:val="none" w:sz="0" w:space="0" w:color="auto"/>
      </w:divBdr>
    </w:div>
    <w:div w:id="263850367">
      <w:marLeft w:val="0"/>
      <w:marRight w:val="0"/>
      <w:marTop w:val="160"/>
      <w:marBottom w:val="160"/>
      <w:divBdr>
        <w:top w:val="none" w:sz="0" w:space="0" w:color="auto"/>
        <w:left w:val="none" w:sz="0" w:space="0" w:color="auto"/>
        <w:bottom w:val="none" w:sz="0" w:space="0" w:color="auto"/>
        <w:right w:val="none" w:sz="0" w:space="0" w:color="auto"/>
      </w:divBdr>
    </w:div>
    <w:div w:id="265771996">
      <w:marLeft w:val="0"/>
      <w:marRight w:val="0"/>
      <w:marTop w:val="160"/>
      <w:marBottom w:val="160"/>
      <w:divBdr>
        <w:top w:val="none" w:sz="0" w:space="0" w:color="auto"/>
        <w:left w:val="none" w:sz="0" w:space="0" w:color="auto"/>
        <w:bottom w:val="none" w:sz="0" w:space="0" w:color="auto"/>
        <w:right w:val="none" w:sz="0" w:space="0" w:color="auto"/>
      </w:divBdr>
    </w:div>
    <w:div w:id="269554491">
      <w:marLeft w:val="0"/>
      <w:marRight w:val="0"/>
      <w:marTop w:val="160"/>
      <w:marBottom w:val="160"/>
      <w:divBdr>
        <w:top w:val="none" w:sz="0" w:space="0" w:color="auto"/>
        <w:left w:val="none" w:sz="0" w:space="0" w:color="auto"/>
        <w:bottom w:val="none" w:sz="0" w:space="0" w:color="auto"/>
        <w:right w:val="none" w:sz="0" w:space="0" w:color="auto"/>
      </w:divBdr>
    </w:div>
    <w:div w:id="271674646">
      <w:marLeft w:val="0"/>
      <w:marRight w:val="0"/>
      <w:marTop w:val="0"/>
      <w:marBottom w:val="0"/>
      <w:divBdr>
        <w:top w:val="none" w:sz="0" w:space="0" w:color="auto"/>
        <w:left w:val="none" w:sz="0" w:space="0" w:color="auto"/>
        <w:bottom w:val="none" w:sz="0" w:space="0" w:color="auto"/>
        <w:right w:val="none" w:sz="0" w:space="0" w:color="auto"/>
      </w:divBdr>
    </w:div>
    <w:div w:id="271862399">
      <w:marLeft w:val="0"/>
      <w:marRight w:val="0"/>
      <w:marTop w:val="160"/>
      <w:marBottom w:val="160"/>
      <w:divBdr>
        <w:top w:val="none" w:sz="0" w:space="0" w:color="auto"/>
        <w:left w:val="none" w:sz="0" w:space="0" w:color="auto"/>
        <w:bottom w:val="none" w:sz="0" w:space="0" w:color="auto"/>
        <w:right w:val="none" w:sz="0" w:space="0" w:color="auto"/>
      </w:divBdr>
    </w:div>
    <w:div w:id="280383775">
      <w:marLeft w:val="0"/>
      <w:marRight w:val="0"/>
      <w:marTop w:val="160"/>
      <w:marBottom w:val="160"/>
      <w:divBdr>
        <w:top w:val="none" w:sz="0" w:space="0" w:color="auto"/>
        <w:left w:val="none" w:sz="0" w:space="0" w:color="auto"/>
        <w:bottom w:val="none" w:sz="0" w:space="0" w:color="auto"/>
        <w:right w:val="none" w:sz="0" w:space="0" w:color="auto"/>
      </w:divBdr>
    </w:div>
    <w:div w:id="280692181">
      <w:marLeft w:val="0"/>
      <w:marRight w:val="0"/>
      <w:marTop w:val="160"/>
      <w:marBottom w:val="160"/>
      <w:divBdr>
        <w:top w:val="none" w:sz="0" w:space="0" w:color="auto"/>
        <w:left w:val="none" w:sz="0" w:space="0" w:color="auto"/>
        <w:bottom w:val="none" w:sz="0" w:space="0" w:color="auto"/>
        <w:right w:val="none" w:sz="0" w:space="0" w:color="auto"/>
      </w:divBdr>
    </w:div>
    <w:div w:id="287706711">
      <w:marLeft w:val="0"/>
      <w:marRight w:val="0"/>
      <w:marTop w:val="160"/>
      <w:marBottom w:val="160"/>
      <w:divBdr>
        <w:top w:val="none" w:sz="0" w:space="0" w:color="auto"/>
        <w:left w:val="none" w:sz="0" w:space="0" w:color="auto"/>
        <w:bottom w:val="none" w:sz="0" w:space="0" w:color="auto"/>
        <w:right w:val="none" w:sz="0" w:space="0" w:color="auto"/>
      </w:divBdr>
    </w:div>
    <w:div w:id="296683901">
      <w:marLeft w:val="0"/>
      <w:marRight w:val="0"/>
      <w:marTop w:val="160"/>
      <w:marBottom w:val="160"/>
      <w:divBdr>
        <w:top w:val="none" w:sz="0" w:space="0" w:color="auto"/>
        <w:left w:val="none" w:sz="0" w:space="0" w:color="auto"/>
        <w:bottom w:val="none" w:sz="0" w:space="0" w:color="auto"/>
        <w:right w:val="none" w:sz="0" w:space="0" w:color="auto"/>
      </w:divBdr>
    </w:div>
    <w:div w:id="299000237">
      <w:marLeft w:val="0"/>
      <w:marRight w:val="0"/>
      <w:marTop w:val="160"/>
      <w:marBottom w:val="160"/>
      <w:divBdr>
        <w:top w:val="none" w:sz="0" w:space="0" w:color="auto"/>
        <w:left w:val="none" w:sz="0" w:space="0" w:color="auto"/>
        <w:bottom w:val="none" w:sz="0" w:space="0" w:color="auto"/>
        <w:right w:val="none" w:sz="0" w:space="0" w:color="auto"/>
      </w:divBdr>
    </w:div>
    <w:div w:id="322004814">
      <w:marLeft w:val="0"/>
      <w:marRight w:val="0"/>
      <w:marTop w:val="160"/>
      <w:marBottom w:val="160"/>
      <w:divBdr>
        <w:top w:val="none" w:sz="0" w:space="0" w:color="auto"/>
        <w:left w:val="none" w:sz="0" w:space="0" w:color="auto"/>
        <w:bottom w:val="none" w:sz="0" w:space="0" w:color="auto"/>
        <w:right w:val="none" w:sz="0" w:space="0" w:color="auto"/>
      </w:divBdr>
    </w:div>
    <w:div w:id="322124463">
      <w:marLeft w:val="0"/>
      <w:marRight w:val="0"/>
      <w:marTop w:val="160"/>
      <w:marBottom w:val="160"/>
      <w:divBdr>
        <w:top w:val="none" w:sz="0" w:space="0" w:color="auto"/>
        <w:left w:val="none" w:sz="0" w:space="0" w:color="auto"/>
        <w:bottom w:val="none" w:sz="0" w:space="0" w:color="auto"/>
        <w:right w:val="none" w:sz="0" w:space="0" w:color="auto"/>
      </w:divBdr>
    </w:div>
    <w:div w:id="333340257">
      <w:marLeft w:val="0"/>
      <w:marRight w:val="0"/>
      <w:marTop w:val="120"/>
      <w:marBottom w:val="120"/>
      <w:divBdr>
        <w:top w:val="none" w:sz="0" w:space="0" w:color="auto"/>
        <w:left w:val="none" w:sz="0" w:space="0" w:color="auto"/>
        <w:bottom w:val="none" w:sz="0" w:space="0" w:color="auto"/>
        <w:right w:val="none" w:sz="0" w:space="0" w:color="auto"/>
      </w:divBdr>
    </w:div>
    <w:div w:id="334381757">
      <w:marLeft w:val="0"/>
      <w:marRight w:val="0"/>
      <w:marTop w:val="160"/>
      <w:marBottom w:val="160"/>
      <w:divBdr>
        <w:top w:val="none" w:sz="0" w:space="0" w:color="auto"/>
        <w:left w:val="none" w:sz="0" w:space="0" w:color="auto"/>
        <w:bottom w:val="none" w:sz="0" w:space="0" w:color="auto"/>
        <w:right w:val="none" w:sz="0" w:space="0" w:color="auto"/>
      </w:divBdr>
    </w:div>
    <w:div w:id="339240240">
      <w:marLeft w:val="0"/>
      <w:marRight w:val="0"/>
      <w:marTop w:val="160"/>
      <w:marBottom w:val="160"/>
      <w:divBdr>
        <w:top w:val="none" w:sz="0" w:space="0" w:color="auto"/>
        <w:left w:val="none" w:sz="0" w:space="0" w:color="auto"/>
        <w:bottom w:val="none" w:sz="0" w:space="0" w:color="auto"/>
        <w:right w:val="none" w:sz="0" w:space="0" w:color="auto"/>
      </w:divBdr>
    </w:div>
    <w:div w:id="342056039">
      <w:marLeft w:val="0"/>
      <w:marRight w:val="0"/>
      <w:marTop w:val="160"/>
      <w:marBottom w:val="160"/>
      <w:divBdr>
        <w:top w:val="none" w:sz="0" w:space="0" w:color="auto"/>
        <w:left w:val="none" w:sz="0" w:space="0" w:color="auto"/>
        <w:bottom w:val="none" w:sz="0" w:space="0" w:color="auto"/>
        <w:right w:val="none" w:sz="0" w:space="0" w:color="auto"/>
      </w:divBdr>
    </w:div>
    <w:div w:id="344599400">
      <w:marLeft w:val="0"/>
      <w:marRight w:val="0"/>
      <w:marTop w:val="60"/>
      <w:marBottom w:val="0"/>
      <w:divBdr>
        <w:top w:val="none" w:sz="0" w:space="0" w:color="auto"/>
        <w:left w:val="none" w:sz="0" w:space="0" w:color="auto"/>
        <w:bottom w:val="none" w:sz="0" w:space="0" w:color="auto"/>
        <w:right w:val="none" w:sz="0" w:space="0" w:color="auto"/>
      </w:divBdr>
    </w:div>
    <w:div w:id="347604507">
      <w:marLeft w:val="0"/>
      <w:marRight w:val="0"/>
      <w:marTop w:val="160"/>
      <w:marBottom w:val="160"/>
      <w:divBdr>
        <w:top w:val="none" w:sz="0" w:space="0" w:color="auto"/>
        <w:left w:val="none" w:sz="0" w:space="0" w:color="auto"/>
        <w:bottom w:val="none" w:sz="0" w:space="0" w:color="auto"/>
        <w:right w:val="none" w:sz="0" w:space="0" w:color="auto"/>
      </w:divBdr>
    </w:div>
    <w:div w:id="358555034">
      <w:marLeft w:val="0"/>
      <w:marRight w:val="0"/>
      <w:marTop w:val="160"/>
      <w:marBottom w:val="160"/>
      <w:divBdr>
        <w:top w:val="none" w:sz="0" w:space="0" w:color="auto"/>
        <w:left w:val="none" w:sz="0" w:space="0" w:color="auto"/>
        <w:bottom w:val="none" w:sz="0" w:space="0" w:color="auto"/>
        <w:right w:val="none" w:sz="0" w:space="0" w:color="auto"/>
      </w:divBdr>
    </w:div>
    <w:div w:id="363675364">
      <w:marLeft w:val="0"/>
      <w:marRight w:val="0"/>
      <w:marTop w:val="160"/>
      <w:marBottom w:val="160"/>
      <w:divBdr>
        <w:top w:val="none" w:sz="0" w:space="0" w:color="auto"/>
        <w:left w:val="none" w:sz="0" w:space="0" w:color="auto"/>
        <w:bottom w:val="none" w:sz="0" w:space="0" w:color="auto"/>
        <w:right w:val="none" w:sz="0" w:space="0" w:color="auto"/>
      </w:divBdr>
    </w:div>
    <w:div w:id="367875197">
      <w:marLeft w:val="0"/>
      <w:marRight w:val="0"/>
      <w:marTop w:val="160"/>
      <w:marBottom w:val="160"/>
      <w:divBdr>
        <w:top w:val="none" w:sz="0" w:space="0" w:color="auto"/>
        <w:left w:val="none" w:sz="0" w:space="0" w:color="auto"/>
        <w:bottom w:val="none" w:sz="0" w:space="0" w:color="auto"/>
        <w:right w:val="none" w:sz="0" w:space="0" w:color="auto"/>
      </w:divBdr>
    </w:div>
    <w:div w:id="369452714">
      <w:marLeft w:val="0"/>
      <w:marRight w:val="0"/>
      <w:marTop w:val="160"/>
      <w:marBottom w:val="160"/>
      <w:divBdr>
        <w:top w:val="none" w:sz="0" w:space="0" w:color="auto"/>
        <w:left w:val="none" w:sz="0" w:space="0" w:color="auto"/>
        <w:bottom w:val="none" w:sz="0" w:space="0" w:color="auto"/>
        <w:right w:val="none" w:sz="0" w:space="0" w:color="auto"/>
      </w:divBdr>
    </w:div>
    <w:div w:id="384723852">
      <w:marLeft w:val="0"/>
      <w:marRight w:val="0"/>
      <w:marTop w:val="160"/>
      <w:marBottom w:val="160"/>
      <w:divBdr>
        <w:top w:val="none" w:sz="0" w:space="0" w:color="auto"/>
        <w:left w:val="none" w:sz="0" w:space="0" w:color="auto"/>
        <w:bottom w:val="none" w:sz="0" w:space="0" w:color="auto"/>
        <w:right w:val="none" w:sz="0" w:space="0" w:color="auto"/>
      </w:divBdr>
    </w:div>
    <w:div w:id="391391851">
      <w:marLeft w:val="0"/>
      <w:marRight w:val="0"/>
      <w:marTop w:val="180"/>
      <w:marBottom w:val="0"/>
      <w:divBdr>
        <w:top w:val="none" w:sz="0" w:space="0" w:color="auto"/>
        <w:left w:val="none" w:sz="0" w:space="0" w:color="auto"/>
        <w:bottom w:val="none" w:sz="0" w:space="0" w:color="auto"/>
        <w:right w:val="none" w:sz="0" w:space="0" w:color="auto"/>
      </w:divBdr>
    </w:div>
    <w:div w:id="412165274">
      <w:marLeft w:val="0"/>
      <w:marRight w:val="0"/>
      <w:marTop w:val="160"/>
      <w:marBottom w:val="160"/>
      <w:divBdr>
        <w:top w:val="none" w:sz="0" w:space="0" w:color="auto"/>
        <w:left w:val="none" w:sz="0" w:space="0" w:color="auto"/>
        <w:bottom w:val="none" w:sz="0" w:space="0" w:color="auto"/>
        <w:right w:val="none" w:sz="0" w:space="0" w:color="auto"/>
      </w:divBdr>
    </w:div>
    <w:div w:id="415367344">
      <w:marLeft w:val="0"/>
      <w:marRight w:val="0"/>
      <w:marTop w:val="160"/>
      <w:marBottom w:val="160"/>
      <w:divBdr>
        <w:top w:val="none" w:sz="0" w:space="0" w:color="auto"/>
        <w:left w:val="none" w:sz="0" w:space="0" w:color="auto"/>
        <w:bottom w:val="none" w:sz="0" w:space="0" w:color="auto"/>
        <w:right w:val="none" w:sz="0" w:space="0" w:color="auto"/>
      </w:divBdr>
    </w:div>
    <w:div w:id="416288530">
      <w:marLeft w:val="0"/>
      <w:marRight w:val="0"/>
      <w:marTop w:val="160"/>
      <w:marBottom w:val="160"/>
      <w:divBdr>
        <w:top w:val="none" w:sz="0" w:space="0" w:color="auto"/>
        <w:left w:val="none" w:sz="0" w:space="0" w:color="auto"/>
        <w:bottom w:val="none" w:sz="0" w:space="0" w:color="auto"/>
        <w:right w:val="none" w:sz="0" w:space="0" w:color="auto"/>
      </w:divBdr>
    </w:div>
    <w:div w:id="417672129">
      <w:marLeft w:val="0"/>
      <w:marRight w:val="0"/>
      <w:marTop w:val="0"/>
      <w:marBottom w:val="0"/>
      <w:divBdr>
        <w:top w:val="none" w:sz="0" w:space="0" w:color="auto"/>
        <w:left w:val="none" w:sz="0" w:space="0" w:color="auto"/>
        <w:bottom w:val="none" w:sz="0" w:space="0" w:color="auto"/>
        <w:right w:val="none" w:sz="0" w:space="0" w:color="auto"/>
      </w:divBdr>
    </w:div>
    <w:div w:id="429353408">
      <w:marLeft w:val="0"/>
      <w:marRight w:val="0"/>
      <w:marTop w:val="160"/>
      <w:marBottom w:val="160"/>
      <w:divBdr>
        <w:top w:val="none" w:sz="0" w:space="0" w:color="auto"/>
        <w:left w:val="none" w:sz="0" w:space="0" w:color="auto"/>
        <w:bottom w:val="none" w:sz="0" w:space="0" w:color="auto"/>
        <w:right w:val="none" w:sz="0" w:space="0" w:color="auto"/>
      </w:divBdr>
    </w:div>
    <w:div w:id="431358305">
      <w:marLeft w:val="0"/>
      <w:marRight w:val="0"/>
      <w:marTop w:val="160"/>
      <w:marBottom w:val="160"/>
      <w:divBdr>
        <w:top w:val="none" w:sz="0" w:space="0" w:color="auto"/>
        <w:left w:val="none" w:sz="0" w:space="0" w:color="auto"/>
        <w:bottom w:val="none" w:sz="0" w:space="0" w:color="auto"/>
        <w:right w:val="none" w:sz="0" w:space="0" w:color="auto"/>
      </w:divBdr>
    </w:div>
    <w:div w:id="437221333">
      <w:marLeft w:val="0"/>
      <w:marRight w:val="0"/>
      <w:marTop w:val="160"/>
      <w:marBottom w:val="160"/>
      <w:divBdr>
        <w:top w:val="none" w:sz="0" w:space="0" w:color="auto"/>
        <w:left w:val="none" w:sz="0" w:space="0" w:color="auto"/>
        <w:bottom w:val="none" w:sz="0" w:space="0" w:color="auto"/>
        <w:right w:val="none" w:sz="0" w:space="0" w:color="auto"/>
      </w:divBdr>
    </w:div>
    <w:div w:id="440338965">
      <w:marLeft w:val="0"/>
      <w:marRight w:val="0"/>
      <w:marTop w:val="160"/>
      <w:marBottom w:val="160"/>
      <w:divBdr>
        <w:top w:val="none" w:sz="0" w:space="0" w:color="auto"/>
        <w:left w:val="none" w:sz="0" w:space="0" w:color="auto"/>
        <w:bottom w:val="none" w:sz="0" w:space="0" w:color="auto"/>
        <w:right w:val="none" w:sz="0" w:space="0" w:color="auto"/>
      </w:divBdr>
    </w:div>
    <w:div w:id="442461517">
      <w:marLeft w:val="0"/>
      <w:marRight w:val="0"/>
      <w:marTop w:val="160"/>
      <w:marBottom w:val="160"/>
      <w:divBdr>
        <w:top w:val="none" w:sz="0" w:space="0" w:color="auto"/>
        <w:left w:val="none" w:sz="0" w:space="0" w:color="auto"/>
        <w:bottom w:val="none" w:sz="0" w:space="0" w:color="auto"/>
        <w:right w:val="none" w:sz="0" w:space="0" w:color="auto"/>
      </w:divBdr>
    </w:div>
    <w:div w:id="442698911">
      <w:marLeft w:val="0"/>
      <w:marRight w:val="0"/>
      <w:marTop w:val="0"/>
      <w:marBottom w:val="0"/>
      <w:divBdr>
        <w:top w:val="none" w:sz="0" w:space="0" w:color="auto"/>
        <w:left w:val="none" w:sz="0" w:space="0" w:color="auto"/>
        <w:bottom w:val="none" w:sz="0" w:space="0" w:color="auto"/>
        <w:right w:val="none" w:sz="0" w:space="0" w:color="auto"/>
      </w:divBdr>
      <w:divsChild>
        <w:div w:id="1668702822">
          <w:marLeft w:val="0"/>
          <w:marRight w:val="0"/>
          <w:marTop w:val="0"/>
          <w:marBottom w:val="0"/>
          <w:divBdr>
            <w:top w:val="none" w:sz="0" w:space="0" w:color="auto"/>
            <w:left w:val="none" w:sz="0" w:space="0" w:color="auto"/>
            <w:bottom w:val="none" w:sz="0" w:space="0" w:color="auto"/>
            <w:right w:val="none" w:sz="0" w:space="0" w:color="auto"/>
          </w:divBdr>
        </w:div>
      </w:divsChild>
    </w:div>
    <w:div w:id="442916448">
      <w:marLeft w:val="0"/>
      <w:marRight w:val="0"/>
      <w:marTop w:val="160"/>
      <w:marBottom w:val="160"/>
      <w:divBdr>
        <w:top w:val="none" w:sz="0" w:space="0" w:color="auto"/>
        <w:left w:val="none" w:sz="0" w:space="0" w:color="auto"/>
        <w:bottom w:val="none" w:sz="0" w:space="0" w:color="auto"/>
        <w:right w:val="none" w:sz="0" w:space="0" w:color="auto"/>
      </w:divBdr>
    </w:div>
    <w:div w:id="443383764">
      <w:marLeft w:val="0"/>
      <w:marRight w:val="0"/>
      <w:marTop w:val="0"/>
      <w:marBottom w:val="0"/>
      <w:divBdr>
        <w:top w:val="none" w:sz="0" w:space="0" w:color="auto"/>
        <w:left w:val="none" w:sz="0" w:space="0" w:color="auto"/>
        <w:bottom w:val="none" w:sz="0" w:space="0" w:color="auto"/>
        <w:right w:val="none" w:sz="0" w:space="0" w:color="auto"/>
      </w:divBdr>
    </w:div>
    <w:div w:id="445084135">
      <w:marLeft w:val="0"/>
      <w:marRight w:val="0"/>
      <w:marTop w:val="0"/>
      <w:marBottom w:val="0"/>
      <w:divBdr>
        <w:top w:val="none" w:sz="0" w:space="0" w:color="auto"/>
        <w:left w:val="none" w:sz="0" w:space="0" w:color="auto"/>
        <w:bottom w:val="none" w:sz="0" w:space="0" w:color="auto"/>
        <w:right w:val="none" w:sz="0" w:space="0" w:color="auto"/>
      </w:divBdr>
    </w:div>
    <w:div w:id="448356816">
      <w:marLeft w:val="0"/>
      <w:marRight w:val="0"/>
      <w:marTop w:val="180"/>
      <w:marBottom w:val="0"/>
      <w:divBdr>
        <w:top w:val="none" w:sz="0" w:space="0" w:color="auto"/>
        <w:left w:val="none" w:sz="0" w:space="0" w:color="auto"/>
        <w:bottom w:val="none" w:sz="0" w:space="0" w:color="auto"/>
        <w:right w:val="none" w:sz="0" w:space="0" w:color="auto"/>
      </w:divBdr>
    </w:div>
    <w:div w:id="449516742">
      <w:marLeft w:val="0"/>
      <w:marRight w:val="0"/>
      <w:marTop w:val="160"/>
      <w:marBottom w:val="160"/>
      <w:divBdr>
        <w:top w:val="none" w:sz="0" w:space="0" w:color="auto"/>
        <w:left w:val="none" w:sz="0" w:space="0" w:color="auto"/>
        <w:bottom w:val="none" w:sz="0" w:space="0" w:color="auto"/>
        <w:right w:val="none" w:sz="0" w:space="0" w:color="auto"/>
      </w:divBdr>
    </w:div>
    <w:div w:id="454909556">
      <w:marLeft w:val="0"/>
      <w:marRight w:val="0"/>
      <w:marTop w:val="160"/>
      <w:marBottom w:val="160"/>
      <w:divBdr>
        <w:top w:val="none" w:sz="0" w:space="0" w:color="auto"/>
        <w:left w:val="none" w:sz="0" w:space="0" w:color="auto"/>
        <w:bottom w:val="none" w:sz="0" w:space="0" w:color="auto"/>
        <w:right w:val="none" w:sz="0" w:space="0" w:color="auto"/>
      </w:divBdr>
    </w:div>
    <w:div w:id="456265154">
      <w:marLeft w:val="0"/>
      <w:marRight w:val="0"/>
      <w:marTop w:val="0"/>
      <w:marBottom w:val="0"/>
      <w:divBdr>
        <w:top w:val="none" w:sz="0" w:space="0" w:color="auto"/>
        <w:left w:val="none" w:sz="0" w:space="0" w:color="auto"/>
        <w:bottom w:val="none" w:sz="0" w:space="0" w:color="auto"/>
        <w:right w:val="none" w:sz="0" w:space="0" w:color="auto"/>
      </w:divBdr>
      <w:divsChild>
        <w:div w:id="903837658">
          <w:marLeft w:val="0"/>
          <w:marRight w:val="0"/>
          <w:marTop w:val="0"/>
          <w:marBottom w:val="0"/>
          <w:divBdr>
            <w:top w:val="none" w:sz="0" w:space="0" w:color="auto"/>
            <w:left w:val="none" w:sz="0" w:space="0" w:color="auto"/>
            <w:bottom w:val="none" w:sz="0" w:space="0" w:color="auto"/>
            <w:right w:val="none" w:sz="0" w:space="0" w:color="auto"/>
          </w:divBdr>
        </w:div>
      </w:divsChild>
    </w:div>
    <w:div w:id="458887918">
      <w:marLeft w:val="0"/>
      <w:marRight w:val="0"/>
      <w:marTop w:val="160"/>
      <w:marBottom w:val="160"/>
      <w:divBdr>
        <w:top w:val="none" w:sz="0" w:space="0" w:color="auto"/>
        <w:left w:val="none" w:sz="0" w:space="0" w:color="auto"/>
        <w:bottom w:val="none" w:sz="0" w:space="0" w:color="auto"/>
        <w:right w:val="none" w:sz="0" w:space="0" w:color="auto"/>
      </w:divBdr>
    </w:div>
    <w:div w:id="461928331">
      <w:marLeft w:val="0"/>
      <w:marRight w:val="0"/>
      <w:marTop w:val="160"/>
      <w:marBottom w:val="160"/>
      <w:divBdr>
        <w:top w:val="none" w:sz="0" w:space="0" w:color="auto"/>
        <w:left w:val="none" w:sz="0" w:space="0" w:color="auto"/>
        <w:bottom w:val="none" w:sz="0" w:space="0" w:color="auto"/>
        <w:right w:val="none" w:sz="0" w:space="0" w:color="auto"/>
      </w:divBdr>
    </w:div>
    <w:div w:id="468669834">
      <w:marLeft w:val="0"/>
      <w:marRight w:val="0"/>
      <w:marTop w:val="160"/>
      <w:marBottom w:val="160"/>
      <w:divBdr>
        <w:top w:val="none" w:sz="0" w:space="0" w:color="auto"/>
        <w:left w:val="none" w:sz="0" w:space="0" w:color="auto"/>
        <w:bottom w:val="none" w:sz="0" w:space="0" w:color="auto"/>
        <w:right w:val="none" w:sz="0" w:space="0" w:color="auto"/>
      </w:divBdr>
    </w:div>
    <w:div w:id="488403235">
      <w:marLeft w:val="0"/>
      <w:marRight w:val="0"/>
      <w:marTop w:val="160"/>
      <w:marBottom w:val="160"/>
      <w:divBdr>
        <w:top w:val="none" w:sz="0" w:space="0" w:color="auto"/>
        <w:left w:val="none" w:sz="0" w:space="0" w:color="auto"/>
        <w:bottom w:val="none" w:sz="0" w:space="0" w:color="auto"/>
        <w:right w:val="none" w:sz="0" w:space="0" w:color="auto"/>
      </w:divBdr>
    </w:div>
    <w:div w:id="489636856">
      <w:marLeft w:val="0"/>
      <w:marRight w:val="0"/>
      <w:marTop w:val="160"/>
      <w:marBottom w:val="160"/>
      <w:divBdr>
        <w:top w:val="none" w:sz="0" w:space="0" w:color="auto"/>
        <w:left w:val="none" w:sz="0" w:space="0" w:color="auto"/>
        <w:bottom w:val="none" w:sz="0" w:space="0" w:color="auto"/>
        <w:right w:val="none" w:sz="0" w:space="0" w:color="auto"/>
      </w:divBdr>
    </w:div>
    <w:div w:id="491485977">
      <w:marLeft w:val="0"/>
      <w:marRight w:val="0"/>
      <w:marTop w:val="160"/>
      <w:marBottom w:val="160"/>
      <w:divBdr>
        <w:top w:val="none" w:sz="0" w:space="0" w:color="auto"/>
        <w:left w:val="none" w:sz="0" w:space="0" w:color="auto"/>
        <w:bottom w:val="none" w:sz="0" w:space="0" w:color="auto"/>
        <w:right w:val="none" w:sz="0" w:space="0" w:color="auto"/>
      </w:divBdr>
    </w:div>
    <w:div w:id="494033344">
      <w:marLeft w:val="0"/>
      <w:marRight w:val="0"/>
      <w:marTop w:val="160"/>
      <w:marBottom w:val="160"/>
      <w:divBdr>
        <w:top w:val="none" w:sz="0" w:space="0" w:color="auto"/>
        <w:left w:val="none" w:sz="0" w:space="0" w:color="auto"/>
        <w:bottom w:val="none" w:sz="0" w:space="0" w:color="auto"/>
        <w:right w:val="none" w:sz="0" w:space="0" w:color="auto"/>
      </w:divBdr>
    </w:div>
    <w:div w:id="494876045">
      <w:marLeft w:val="0"/>
      <w:marRight w:val="0"/>
      <w:marTop w:val="0"/>
      <w:marBottom w:val="0"/>
      <w:divBdr>
        <w:top w:val="none" w:sz="0" w:space="0" w:color="auto"/>
        <w:left w:val="none" w:sz="0" w:space="0" w:color="auto"/>
        <w:bottom w:val="none" w:sz="0" w:space="0" w:color="auto"/>
        <w:right w:val="none" w:sz="0" w:space="0" w:color="auto"/>
      </w:divBdr>
      <w:divsChild>
        <w:div w:id="969094302">
          <w:marLeft w:val="0"/>
          <w:marRight w:val="0"/>
          <w:marTop w:val="0"/>
          <w:marBottom w:val="0"/>
          <w:divBdr>
            <w:top w:val="none" w:sz="0" w:space="0" w:color="auto"/>
            <w:left w:val="none" w:sz="0" w:space="0" w:color="auto"/>
            <w:bottom w:val="none" w:sz="0" w:space="0" w:color="auto"/>
            <w:right w:val="none" w:sz="0" w:space="0" w:color="auto"/>
          </w:divBdr>
        </w:div>
      </w:divsChild>
    </w:div>
    <w:div w:id="503395596">
      <w:marLeft w:val="0"/>
      <w:marRight w:val="0"/>
      <w:marTop w:val="160"/>
      <w:marBottom w:val="160"/>
      <w:divBdr>
        <w:top w:val="none" w:sz="0" w:space="0" w:color="auto"/>
        <w:left w:val="none" w:sz="0" w:space="0" w:color="auto"/>
        <w:bottom w:val="none" w:sz="0" w:space="0" w:color="auto"/>
        <w:right w:val="none" w:sz="0" w:space="0" w:color="auto"/>
      </w:divBdr>
    </w:div>
    <w:div w:id="503933252">
      <w:marLeft w:val="0"/>
      <w:marRight w:val="0"/>
      <w:marTop w:val="0"/>
      <w:marBottom w:val="0"/>
      <w:divBdr>
        <w:top w:val="none" w:sz="0" w:space="0" w:color="auto"/>
        <w:left w:val="none" w:sz="0" w:space="0" w:color="auto"/>
        <w:bottom w:val="none" w:sz="0" w:space="0" w:color="auto"/>
        <w:right w:val="none" w:sz="0" w:space="0" w:color="auto"/>
      </w:divBdr>
    </w:div>
    <w:div w:id="519205951">
      <w:marLeft w:val="0"/>
      <w:marRight w:val="0"/>
      <w:marTop w:val="160"/>
      <w:marBottom w:val="160"/>
      <w:divBdr>
        <w:top w:val="none" w:sz="0" w:space="0" w:color="auto"/>
        <w:left w:val="none" w:sz="0" w:space="0" w:color="auto"/>
        <w:bottom w:val="none" w:sz="0" w:space="0" w:color="auto"/>
        <w:right w:val="none" w:sz="0" w:space="0" w:color="auto"/>
      </w:divBdr>
    </w:div>
    <w:div w:id="522330353">
      <w:marLeft w:val="0"/>
      <w:marRight w:val="0"/>
      <w:marTop w:val="0"/>
      <w:marBottom w:val="0"/>
      <w:divBdr>
        <w:top w:val="none" w:sz="0" w:space="0" w:color="auto"/>
        <w:left w:val="none" w:sz="0" w:space="0" w:color="auto"/>
        <w:bottom w:val="none" w:sz="0" w:space="0" w:color="auto"/>
        <w:right w:val="none" w:sz="0" w:space="0" w:color="auto"/>
      </w:divBdr>
    </w:div>
    <w:div w:id="531304757">
      <w:marLeft w:val="0"/>
      <w:marRight w:val="0"/>
      <w:marTop w:val="160"/>
      <w:marBottom w:val="160"/>
      <w:divBdr>
        <w:top w:val="none" w:sz="0" w:space="0" w:color="auto"/>
        <w:left w:val="none" w:sz="0" w:space="0" w:color="auto"/>
        <w:bottom w:val="none" w:sz="0" w:space="0" w:color="auto"/>
        <w:right w:val="none" w:sz="0" w:space="0" w:color="auto"/>
      </w:divBdr>
    </w:div>
    <w:div w:id="533613347">
      <w:marLeft w:val="0"/>
      <w:marRight w:val="0"/>
      <w:marTop w:val="160"/>
      <w:marBottom w:val="160"/>
      <w:divBdr>
        <w:top w:val="none" w:sz="0" w:space="0" w:color="auto"/>
        <w:left w:val="none" w:sz="0" w:space="0" w:color="auto"/>
        <w:bottom w:val="none" w:sz="0" w:space="0" w:color="auto"/>
        <w:right w:val="none" w:sz="0" w:space="0" w:color="auto"/>
      </w:divBdr>
    </w:div>
    <w:div w:id="534544179">
      <w:marLeft w:val="0"/>
      <w:marRight w:val="0"/>
      <w:marTop w:val="160"/>
      <w:marBottom w:val="160"/>
      <w:divBdr>
        <w:top w:val="none" w:sz="0" w:space="0" w:color="auto"/>
        <w:left w:val="none" w:sz="0" w:space="0" w:color="auto"/>
        <w:bottom w:val="none" w:sz="0" w:space="0" w:color="auto"/>
        <w:right w:val="none" w:sz="0" w:space="0" w:color="auto"/>
      </w:divBdr>
    </w:div>
    <w:div w:id="539241337">
      <w:marLeft w:val="0"/>
      <w:marRight w:val="0"/>
      <w:marTop w:val="160"/>
      <w:marBottom w:val="160"/>
      <w:divBdr>
        <w:top w:val="none" w:sz="0" w:space="0" w:color="auto"/>
        <w:left w:val="none" w:sz="0" w:space="0" w:color="auto"/>
        <w:bottom w:val="none" w:sz="0" w:space="0" w:color="auto"/>
        <w:right w:val="none" w:sz="0" w:space="0" w:color="auto"/>
      </w:divBdr>
    </w:div>
    <w:div w:id="551386475">
      <w:marLeft w:val="0"/>
      <w:marRight w:val="0"/>
      <w:marTop w:val="160"/>
      <w:marBottom w:val="160"/>
      <w:divBdr>
        <w:top w:val="none" w:sz="0" w:space="0" w:color="auto"/>
        <w:left w:val="none" w:sz="0" w:space="0" w:color="auto"/>
        <w:bottom w:val="none" w:sz="0" w:space="0" w:color="auto"/>
        <w:right w:val="none" w:sz="0" w:space="0" w:color="auto"/>
      </w:divBdr>
    </w:div>
    <w:div w:id="556817198">
      <w:marLeft w:val="0"/>
      <w:marRight w:val="0"/>
      <w:marTop w:val="160"/>
      <w:marBottom w:val="160"/>
      <w:divBdr>
        <w:top w:val="none" w:sz="0" w:space="0" w:color="auto"/>
        <w:left w:val="none" w:sz="0" w:space="0" w:color="auto"/>
        <w:bottom w:val="none" w:sz="0" w:space="0" w:color="auto"/>
        <w:right w:val="none" w:sz="0" w:space="0" w:color="auto"/>
      </w:divBdr>
    </w:div>
    <w:div w:id="572085841">
      <w:marLeft w:val="0"/>
      <w:marRight w:val="0"/>
      <w:marTop w:val="160"/>
      <w:marBottom w:val="160"/>
      <w:divBdr>
        <w:top w:val="none" w:sz="0" w:space="0" w:color="auto"/>
        <w:left w:val="none" w:sz="0" w:space="0" w:color="auto"/>
        <w:bottom w:val="none" w:sz="0" w:space="0" w:color="auto"/>
        <w:right w:val="none" w:sz="0" w:space="0" w:color="auto"/>
      </w:divBdr>
    </w:div>
    <w:div w:id="579751871">
      <w:marLeft w:val="0"/>
      <w:marRight w:val="0"/>
      <w:marTop w:val="160"/>
      <w:marBottom w:val="160"/>
      <w:divBdr>
        <w:top w:val="none" w:sz="0" w:space="0" w:color="auto"/>
        <w:left w:val="none" w:sz="0" w:space="0" w:color="auto"/>
        <w:bottom w:val="none" w:sz="0" w:space="0" w:color="auto"/>
        <w:right w:val="none" w:sz="0" w:space="0" w:color="auto"/>
      </w:divBdr>
    </w:div>
    <w:div w:id="609052420">
      <w:marLeft w:val="0"/>
      <w:marRight w:val="0"/>
      <w:marTop w:val="160"/>
      <w:marBottom w:val="160"/>
      <w:divBdr>
        <w:top w:val="none" w:sz="0" w:space="0" w:color="auto"/>
        <w:left w:val="none" w:sz="0" w:space="0" w:color="auto"/>
        <w:bottom w:val="none" w:sz="0" w:space="0" w:color="auto"/>
        <w:right w:val="none" w:sz="0" w:space="0" w:color="auto"/>
      </w:divBdr>
    </w:div>
    <w:div w:id="609825811">
      <w:marLeft w:val="0"/>
      <w:marRight w:val="0"/>
      <w:marTop w:val="0"/>
      <w:marBottom w:val="0"/>
      <w:divBdr>
        <w:top w:val="none" w:sz="0" w:space="0" w:color="auto"/>
        <w:left w:val="none" w:sz="0" w:space="0" w:color="auto"/>
        <w:bottom w:val="none" w:sz="0" w:space="0" w:color="auto"/>
        <w:right w:val="none" w:sz="0" w:space="0" w:color="auto"/>
      </w:divBdr>
      <w:divsChild>
        <w:div w:id="1490439374">
          <w:marLeft w:val="0"/>
          <w:marRight w:val="0"/>
          <w:marTop w:val="0"/>
          <w:marBottom w:val="0"/>
          <w:divBdr>
            <w:top w:val="none" w:sz="0" w:space="0" w:color="auto"/>
            <w:left w:val="none" w:sz="0" w:space="0" w:color="auto"/>
            <w:bottom w:val="none" w:sz="0" w:space="0" w:color="auto"/>
            <w:right w:val="none" w:sz="0" w:space="0" w:color="auto"/>
          </w:divBdr>
        </w:div>
      </w:divsChild>
    </w:div>
    <w:div w:id="624585117">
      <w:marLeft w:val="0"/>
      <w:marRight w:val="0"/>
      <w:marTop w:val="0"/>
      <w:marBottom w:val="0"/>
      <w:divBdr>
        <w:top w:val="none" w:sz="0" w:space="0" w:color="auto"/>
        <w:left w:val="none" w:sz="0" w:space="0" w:color="auto"/>
        <w:bottom w:val="none" w:sz="0" w:space="0" w:color="auto"/>
        <w:right w:val="none" w:sz="0" w:space="0" w:color="auto"/>
      </w:divBdr>
    </w:div>
    <w:div w:id="630981979">
      <w:marLeft w:val="0"/>
      <w:marRight w:val="0"/>
      <w:marTop w:val="0"/>
      <w:marBottom w:val="0"/>
      <w:divBdr>
        <w:top w:val="none" w:sz="0" w:space="0" w:color="auto"/>
        <w:left w:val="none" w:sz="0" w:space="0" w:color="auto"/>
        <w:bottom w:val="none" w:sz="0" w:space="0" w:color="auto"/>
        <w:right w:val="none" w:sz="0" w:space="0" w:color="auto"/>
      </w:divBdr>
      <w:divsChild>
        <w:div w:id="662005938">
          <w:marLeft w:val="0"/>
          <w:marRight w:val="0"/>
          <w:marTop w:val="0"/>
          <w:marBottom w:val="0"/>
          <w:divBdr>
            <w:top w:val="none" w:sz="0" w:space="0" w:color="auto"/>
            <w:left w:val="none" w:sz="0" w:space="0" w:color="auto"/>
            <w:bottom w:val="none" w:sz="0" w:space="0" w:color="auto"/>
            <w:right w:val="none" w:sz="0" w:space="0" w:color="auto"/>
          </w:divBdr>
        </w:div>
      </w:divsChild>
    </w:div>
    <w:div w:id="645159367">
      <w:marLeft w:val="0"/>
      <w:marRight w:val="0"/>
      <w:marTop w:val="160"/>
      <w:marBottom w:val="160"/>
      <w:divBdr>
        <w:top w:val="none" w:sz="0" w:space="0" w:color="auto"/>
        <w:left w:val="none" w:sz="0" w:space="0" w:color="auto"/>
        <w:bottom w:val="none" w:sz="0" w:space="0" w:color="auto"/>
        <w:right w:val="none" w:sz="0" w:space="0" w:color="auto"/>
      </w:divBdr>
    </w:div>
    <w:div w:id="651372787">
      <w:marLeft w:val="0"/>
      <w:marRight w:val="0"/>
      <w:marTop w:val="160"/>
      <w:marBottom w:val="160"/>
      <w:divBdr>
        <w:top w:val="none" w:sz="0" w:space="0" w:color="auto"/>
        <w:left w:val="none" w:sz="0" w:space="0" w:color="auto"/>
        <w:bottom w:val="none" w:sz="0" w:space="0" w:color="auto"/>
        <w:right w:val="none" w:sz="0" w:space="0" w:color="auto"/>
      </w:divBdr>
    </w:div>
    <w:div w:id="676538277">
      <w:marLeft w:val="0"/>
      <w:marRight w:val="0"/>
      <w:marTop w:val="180"/>
      <w:marBottom w:val="0"/>
      <w:divBdr>
        <w:top w:val="none" w:sz="0" w:space="0" w:color="auto"/>
        <w:left w:val="none" w:sz="0" w:space="0" w:color="auto"/>
        <w:bottom w:val="none" w:sz="0" w:space="0" w:color="auto"/>
        <w:right w:val="none" w:sz="0" w:space="0" w:color="auto"/>
      </w:divBdr>
    </w:div>
    <w:div w:id="682125645">
      <w:marLeft w:val="0"/>
      <w:marRight w:val="0"/>
      <w:marTop w:val="160"/>
      <w:marBottom w:val="160"/>
      <w:divBdr>
        <w:top w:val="none" w:sz="0" w:space="0" w:color="auto"/>
        <w:left w:val="none" w:sz="0" w:space="0" w:color="auto"/>
        <w:bottom w:val="none" w:sz="0" w:space="0" w:color="auto"/>
        <w:right w:val="none" w:sz="0" w:space="0" w:color="auto"/>
      </w:divBdr>
    </w:div>
    <w:div w:id="682241666">
      <w:marLeft w:val="0"/>
      <w:marRight w:val="0"/>
      <w:marTop w:val="160"/>
      <w:marBottom w:val="160"/>
      <w:divBdr>
        <w:top w:val="none" w:sz="0" w:space="0" w:color="auto"/>
        <w:left w:val="none" w:sz="0" w:space="0" w:color="auto"/>
        <w:bottom w:val="none" w:sz="0" w:space="0" w:color="auto"/>
        <w:right w:val="none" w:sz="0" w:space="0" w:color="auto"/>
      </w:divBdr>
    </w:div>
    <w:div w:id="684014093">
      <w:marLeft w:val="0"/>
      <w:marRight w:val="0"/>
      <w:marTop w:val="160"/>
      <w:marBottom w:val="160"/>
      <w:divBdr>
        <w:top w:val="none" w:sz="0" w:space="0" w:color="auto"/>
        <w:left w:val="none" w:sz="0" w:space="0" w:color="auto"/>
        <w:bottom w:val="none" w:sz="0" w:space="0" w:color="auto"/>
        <w:right w:val="none" w:sz="0" w:space="0" w:color="auto"/>
      </w:divBdr>
    </w:div>
    <w:div w:id="685058272">
      <w:marLeft w:val="0"/>
      <w:marRight w:val="0"/>
      <w:marTop w:val="0"/>
      <w:marBottom w:val="0"/>
      <w:divBdr>
        <w:top w:val="none" w:sz="0" w:space="0" w:color="auto"/>
        <w:left w:val="none" w:sz="0" w:space="0" w:color="auto"/>
        <w:bottom w:val="none" w:sz="0" w:space="0" w:color="auto"/>
        <w:right w:val="none" w:sz="0" w:space="0" w:color="auto"/>
      </w:divBdr>
      <w:divsChild>
        <w:div w:id="1781414006">
          <w:marLeft w:val="0"/>
          <w:marRight w:val="0"/>
          <w:marTop w:val="0"/>
          <w:marBottom w:val="0"/>
          <w:divBdr>
            <w:top w:val="none" w:sz="0" w:space="0" w:color="auto"/>
            <w:left w:val="none" w:sz="0" w:space="0" w:color="auto"/>
            <w:bottom w:val="none" w:sz="0" w:space="0" w:color="auto"/>
            <w:right w:val="none" w:sz="0" w:space="0" w:color="auto"/>
          </w:divBdr>
        </w:div>
      </w:divsChild>
    </w:div>
    <w:div w:id="690111431">
      <w:marLeft w:val="0"/>
      <w:marRight w:val="0"/>
      <w:marTop w:val="180"/>
      <w:marBottom w:val="0"/>
      <w:divBdr>
        <w:top w:val="none" w:sz="0" w:space="0" w:color="auto"/>
        <w:left w:val="none" w:sz="0" w:space="0" w:color="auto"/>
        <w:bottom w:val="none" w:sz="0" w:space="0" w:color="auto"/>
        <w:right w:val="none" w:sz="0" w:space="0" w:color="auto"/>
      </w:divBdr>
    </w:div>
    <w:div w:id="696543883">
      <w:marLeft w:val="0"/>
      <w:marRight w:val="0"/>
      <w:marTop w:val="160"/>
      <w:marBottom w:val="160"/>
      <w:divBdr>
        <w:top w:val="none" w:sz="0" w:space="0" w:color="auto"/>
        <w:left w:val="none" w:sz="0" w:space="0" w:color="auto"/>
        <w:bottom w:val="none" w:sz="0" w:space="0" w:color="auto"/>
        <w:right w:val="none" w:sz="0" w:space="0" w:color="auto"/>
      </w:divBdr>
    </w:div>
    <w:div w:id="699280460">
      <w:marLeft w:val="0"/>
      <w:marRight w:val="0"/>
      <w:marTop w:val="160"/>
      <w:marBottom w:val="160"/>
      <w:divBdr>
        <w:top w:val="none" w:sz="0" w:space="0" w:color="auto"/>
        <w:left w:val="none" w:sz="0" w:space="0" w:color="auto"/>
        <w:bottom w:val="none" w:sz="0" w:space="0" w:color="auto"/>
        <w:right w:val="none" w:sz="0" w:space="0" w:color="auto"/>
      </w:divBdr>
    </w:div>
    <w:div w:id="702553701">
      <w:marLeft w:val="0"/>
      <w:marRight w:val="0"/>
      <w:marTop w:val="160"/>
      <w:marBottom w:val="160"/>
      <w:divBdr>
        <w:top w:val="none" w:sz="0" w:space="0" w:color="auto"/>
        <w:left w:val="none" w:sz="0" w:space="0" w:color="auto"/>
        <w:bottom w:val="none" w:sz="0" w:space="0" w:color="auto"/>
        <w:right w:val="none" w:sz="0" w:space="0" w:color="auto"/>
      </w:divBdr>
    </w:div>
    <w:div w:id="712264734">
      <w:marLeft w:val="0"/>
      <w:marRight w:val="0"/>
      <w:marTop w:val="160"/>
      <w:marBottom w:val="160"/>
      <w:divBdr>
        <w:top w:val="none" w:sz="0" w:space="0" w:color="auto"/>
        <w:left w:val="none" w:sz="0" w:space="0" w:color="auto"/>
        <w:bottom w:val="none" w:sz="0" w:space="0" w:color="auto"/>
        <w:right w:val="none" w:sz="0" w:space="0" w:color="auto"/>
      </w:divBdr>
    </w:div>
    <w:div w:id="713232943">
      <w:marLeft w:val="0"/>
      <w:marRight w:val="0"/>
      <w:marTop w:val="0"/>
      <w:marBottom w:val="120"/>
      <w:divBdr>
        <w:top w:val="none" w:sz="0" w:space="0" w:color="auto"/>
        <w:left w:val="none" w:sz="0" w:space="0" w:color="auto"/>
        <w:bottom w:val="none" w:sz="0" w:space="0" w:color="auto"/>
        <w:right w:val="none" w:sz="0" w:space="0" w:color="auto"/>
      </w:divBdr>
      <w:divsChild>
        <w:div w:id="687416765">
          <w:marLeft w:val="0"/>
          <w:marRight w:val="0"/>
          <w:marTop w:val="0"/>
          <w:marBottom w:val="0"/>
          <w:divBdr>
            <w:top w:val="none" w:sz="0" w:space="0" w:color="auto"/>
            <w:left w:val="none" w:sz="0" w:space="0" w:color="auto"/>
            <w:bottom w:val="none" w:sz="0" w:space="0" w:color="auto"/>
            <w:right w:val="none" w:sz="0" w:space="0" w:color="auto"/>
          </w:divBdr>
        </w:div>
        <w:div w:id="1466973373">
          <w:marLeft w:val="0"/>
          <w:marRight w:val="0"/>
          <w:marTop w:val="0"/>
          <w:marBottom w:val="0"/>
          <w:divBdr>
            <w:top w:val="none" w:sz="0" w:space="0" w:color="auto"/>
            <w:left w:val="none" w:sz="0" w:space="0" w:color="auto"/>
            <w:bottom w:val="none" w:sz="0" w:space="0" w:color="auto"/>
            <w:right w:val="none" w:sz="0" w:space="0" w:color="auto"/>
          </w:divBdr>
        </w:div>
        <w:div w:id="647588059">
          <w:marLeft w:val="0"/>
          <w:marRight w:val="0"/>
          <w:marTop w:val="0"/>
          <w:marBottom w:val="0"/>
          <w:divBdr>
            <w:top w:val="none" w:sz="0" w:space="0" w:color="auto"/>
            <w:left w:val="none" w:sz="0" w:space="0" w:color="auto"/>
            <w:bottom w:val="none" w:sz="0" w:space="0" w:color="auto"/>
            <w:right w:val="none" w:sz="0" w:space="0" w:color="auto"/>
          </w:divBdr>
        </w:div>
        <w:div w:id="1341471075">
          <w:marLeft w:val="0"/>
          <w:marRight w:val="0"/>
          <w:marTop w:val="0"/>
          <w:marBottom w:val="0"/>
          <w:divBdr>
            <w:top w:val="none" w:sz="0" w:space="0" w:color="auto"/>
            <w:left w:val="none" w:sz="0" w:space="0" w:color="auto"/>
            <w:bottom w:val="none" w:sz="0" w:space="0" w:color="auto"/>
            <w:right w:val="none" w:sz="0" w:space="0" w:color="auto"/>
          </w:divBdr>
        </w:div>
        <w:div w:id="599264624">
          <w:marLeft w:val="0"/>
          <w:marRight w:val="0"/>
          <w:marTop w:val="0"/>
          <w:marBottom w:val="0"/>
          <w:divBdr>
            <w:top w:val="none" w:sz="0" w:space="0" w:color="auto"/>
            <w:left w:val="none" w:sz="0" w:space="0" w:color="auto"/>
            <w:bottom w:val="none" w:sz="0" w:space="0" w:color="auto"/>
            <w:right w:val="none" w:sz="0" w:space="0" w:color="auto"/>
          </w:divBdr>
        </w:div>
        <w:div w:id="352809716">
          <w:marLeft w:val="0"/>
          <w:marRight w:val="0"/>
          <w:marTop w:val="0"/>
          <w:marBottom w:val="0"/>
          <w:divBdr>
            <w:top w:val="none" w:sz="0" w:space="0" w:color="auto"/>
            <w:left w:val="none" w:sz="0" w:space="0" w:color="auto"/>
            <w:bottom w:val="none" w:sz="0" w:space="0" w:color="auto"/>
            <w:right w:val="none" w:sz="0" w:space="0" w:color="auto"/>
          </w:divBdr>
        </w:div>
      </w:divsChild>
    </w:div>
    <w:div w:id="718869080">
      <w:marLeft w:val="0"/>
      <w:marRight w:val="0"/>
      <w:marTop w:val="160"/>
      <w:marBottom w:val="160"/>
      <w:divBdr>
        <w:top w:val="none" w:sz="0" w:space="0" w:color="auto"/>
        <w:left w:val="none" w:sz="0" w:space="0" w:color="auto"/>
        <w:bottom w:val="none" w:sz="0" w:space="0" w:color="auto"/>
        <w:right w:val="none" w:sz="0" w:space="0" w:color="auto"/>
      </w:divBdr>
    </w:div>
    <w:div w:id="721054619">
      <w:marLeft w:val="0"/>
      <w:marRight w:val="0"/>
      <w:marTop w:val="0"/>
      <w:marBottom w:val="160"/>
      <w:divBdr>
        <w:top w:val="none" w:sz="0" w:space="0" w:color="auto"/>
        <w:left w:val="none" w:sz="0" w:space="0" w:color="auto"/>
        <w:bottom w:val="none" w:sz="0" w:space="0" w:color="auto"/>
        <w:right w:val="none" w:sz="0" w:space="0" w:color="auto"/>
      </w:divBdr>
    </w:div>
    <w:div w:id="725102869">
      <w:marLeft w:val="0"/>
      <w:marRight w:val="0"/>
      <w:marTop w:val="160"/>
      <w:marBottom w:val="160"/>
      <w:divBdr>
        <w:top w:val="none" w:sz="0" w:space="0" w:color="auto"/>
        <w:left w:val="none" w:sz="0" w:space="0" w:color="auto"/>
        <w:bottom w:val="none" w:sz="0" w:space="0" w:color="auto"/>
        <w:right w:val="none" w:sz="0" w:space="0" w:color="auto"/>
      </w:divBdr>
    </w:div>
    <w:div w:id="727458862">
      <w:marLeft w:val="0"/>
      <w:marRight w:val="0"/>
      <w:marTop w:val="0"/>
      <w:marBottom w:val="0"/>
      <w:divBdr>
        <w:top w:val="none" w:sz="0" w:space="0" w:color="auto"/>
        <w:left w:val="none" w:sz="0" w:space="0" w:color="auto"/>
        <w:bottom w:val="none" w:sz="0" w:space="0" w:color="auto"/>
        <w:right w:val="none" w:sz="0" w:space="0" w:color="auto"/>
      </w:divBdr>
      <w:divsChild>
        <w:div w:id="1893615542">
          <w:marLeft w:val="0"/>
          <w:marRight w:val="0"/>
          <w:marTop w:val="0"/>
          <w:marBottom w:val="0"/>
          <w:divBdr>
            <w:top w:val="none" w:sz="0" w:space="0" w:color="auto"/>
            <w:left w:val="none" w:sz="0" w:space="0" w:color="auto"/>
            <w:bottom w:val="none" w:sz="0" w:space="0" w:color="auto"/>
            <w:right w:val="none" w:sz="0" w:space="0" w:color="auto"/>
          </w:divBdr>
        </w:div>
      </w:divsChild>
    </w:div>
    <w:div w:id="728529206">
      <w:marLeft w:val="0"/>
      <w:marRight w:val="0"/>
      <w:marTop w:val="0"/>
      <w:marBottom w:val="0"/>
      <w:divBdr>
        <w:top w:val="none" w:sz="0" w:space="0" w:color="auto"/>
        <w:left w:val="none" w:sz="0" w:space="0" w:color="auto"/>
        <w:bottom w:val="none" w:sz="0" w:space="0" w:color="auto"/>
        <w:right w:val="none" w:sz="0" w:space="0" w:color="auto"/>
      </w:divBdr>
      <w:divsChild>
        <w:div w:id="446320273">
          <w:marLeft w:val="0"/>
          <w:marRight w:val="0"/>
          <w:marTop w:val="0"/>
          <w:marBottom w:val="0"/>
          <w:divBdr>
            <w:top w:val="none" w:sz="0" w:space="0" w:color="auto"/>
            <w:left w:val="none" w:sz="0" w:space="0" w:color="auto"/>
            <w:bottom w:val="none" w:sz="0" w:space="0" w:color="auto"/>
            <w:right w:val="none" w:sz="0" w:space="0" w:color="auto"/>
          </w:divBdr>
        </w:div>
      </w:divsChild>
    </w:div>
    <w:div w:id="755400038">
      <w:marLeft w:val="0"/>
      <w:marRight w:val="0"/>
      <w:marTop w:val="160"/>
      <w:marBottom w:val="160"/>
      <w:divBdr>
        <w:top w:val="none" w:sz="0" w:space="0" w:color="auto"/>
        <w:left w:val="none" w:sz="0" w:space="0" w:color="auto"/>
        <w:bottom w:val="none" w:sz="0" w:space="0" w:color="auto"/>
        <w:right w:val="none" w:sz="0" w:space="0" w:color="auto"/>
      </w:divBdr>
    </w:div>
    <w:div w:id="767384992">
      <w:marLeft w:val="0"/>
      <w:marRight w:val="0"/>
      <w:marTop w:val="0"/>
      <w:marBottom w:val="0"/>
      <w:divBdr>
        <w:top w:val="none" w:sz="0" w:space="0" w:color="auto"/>
        <w:left w:val="none" w:sz="0" w:space="0" w:color="auto"/>
        <w:bottom w:val="none" w:sz="0" w:space="0" w:color="auto"/>
        <w:right w:val="none" w:sz="0" w:space="0" w:color="auto"/>
      </w:divBdr>
      <w:divsChild>
        <w:div w:id="1975788721">
          <w:marLeft w:val="0"/>
          <w:marRight w:val="0"/>
          <w:marTop w:val="0"/>
          <w:marBottom w:val="0"/>
          <w:divBdr>
            <w:top w:val="none" w:sz="0" w:space="0" w:color="auto"/>
            <w:left w:val="none" w:sz="0" w:space="0" w:color="auto"/>
            <w:bottom w:val="none" w:sz="0" w:space="0" w:color="auto"/>
            <w:right w:val="none" w:sz="0" w:space="0" w:color="auto"/>
          </w:divBdr>
        </w:div>
      </w:divsChild>
    </w:div>
    <w:div w:id="779295916">
      <w:marLeft w:val="0"/>
      <w:marRight w:val="0"/>
      <w:marTop w:val="160"/>
      <w:marBottom w:val="160"/>
      <w:divBdr>
        <w:top w:val="none" w:sz="0" w:space="0" w:color="auto"/>
        <w:left w:val="none" w:sz="0" w:space="0" w:color="auto"/>
        <w:bottom w:val="none" w:sz="0" w:space="0" w:color="auto"/>
        <w:right w:val="none" w:sz="0" w:space="0" w:color="auto"/>
      </w:divBdr>
    </w:div>
    <w:div w:id="780614924">
      <w:marLeft w:val="0"/>
      <w:marRight w:val="0"/>
      <w:marTop w:val="160"/>
      <w:marBottom w:val="160"/>
      <w:divBdr>
        <w:top w:val="none" w:sz="0" w:space="0" w:color="auto"/>
        <w:left w:val="none" w:sz="0" w:space="0" w:color="auto"/>
        <w:bottom w:val="none" w:sz="0" w:space="0" w:color="auto"/>
        <w:right w:val="none" w:sz="0" w:space="0" w:color="auto"/>
      </w:divBdr>
    </w:div>
    <w:div w:id="781262505">
      <w:marLeft w:val="0"/>
      <w:marRight w:val="0"/>
      <w:marTop w:val="160"/>
      <w:marBottom w:val="160"/>
      <w:divBdr>
        <w:top w:val="none" w:sz="0" w:space="0" w:color="auto"/>
        <w:left w:val="none" w:sz="0" w:space="0" w:color="auto"/>
        <w:bottom w:val="none" w:sz="0" w:space="0" w:color="auto"/>
        <w:right w:val="none" w:sz="0" w:space="0" w:color="auto"/>
      </w:divBdr>
    </w:div>
    <w:div w:id="783764876">
      <w:marLeft w:val="0"/>
      <w:marRight w:val="0"/>
      <w:marTop w:val="160"/>
      <w:marBottom w:val="160"/>
      <w:divBdr>
        <w:top w:val="none" w:sz="0" w:space="0" w:color="auto"/>
        <w:left w:val="none" w:sz="0" w:space="0" w:color="auto"/>
        <w:bottom w:val="none" w:sz="0" w:space="0" w:color="auto"/>
        <w:right w:val="none" w:sz="0" w:space="0" w:color="auto"/>
      </w:divBdr>
    </w:div>
    <w:div w:id="800659023">
      <w:marLeft w:val="0"/>
      <w:marRight w:val="0"/>
      <w:marTop w:val="160"/>
      <w:marBottom w:val="160"/>
      <w:divBdr>
        <w:top w:val="none" w:sz="0" w:space="0" w:color="auto"/>
        <w:left w:val="none" w:sz="0" w:space="0" w:color="auto"/>
        <w:bottom w:val="none" w:sz="0" w:space="0" w:color="auto"/>
        <w:right w:val="none" w:sz="0" w:space="0" w:color="auto"/>
      </w:divBdr>
    </w:div>
    <w:div w:id="802507549">
      <w:marLeft w:val="0"/>
      <w:marRight w:val="0"/>
      <w:marTop w:val="160"/>
      <w:marBottom w:val="160"/>
      <w:divBdr>
        <w:top w:val="none" w:sz="0" w:space="0" w:color="auto"/>
        <w:left w:val="none" w:sz="0" w:space="0" w:color="auto"/>
        <w:bottom w:val="none" w:sz="0" w:space="0" w:color="auto"/>
        <w:right w:val="none" w:sz="0" w:space="0" w:color="auto"/>
      </w:divBdr>
    </w:div>
    <w:div w:id="808939606">
      <w:marLeft w:val="0"/>
      <w:marRight w:val="0"/>
      <w:marTop w:val="160"/>
      <w:marBottom w:val="160"/>
      <w:divBdr>
        <w:top w:val="none" w:sz="0" w:space="0" w:color="auto"/>
        <w:left w:val="none" w:sz="0" w:space="0" w:color="auto"/>
        <w:bottom w:val="none" w:sz="0" w:space="0" w:color="auto"/>
        <w:right w:val="none" w:sz="0" w:space="0" w:color="auto"/>
      </w:divBdr>
    </w:div>
    <w:div w:id="813302974">
      <w:marLeft w:val="0"/>
      <w:marRight w:val="0"/>
      <w:marTop w:val="160"/>
      <w:marBottom w:val="160"/>
      <w:divBdr>
        <w:top w:val="none" w:sz="0" w:space="0" w:color="auto"/>
        <w:left w:val="none" w:sz="0" w:space="0" w:color="auto"/>
        <w:bottom w:val="none" w:sz="0" w:space="0" w:color="auto"/>
        <w:right w:val="none" w:sz="0" w:space="0" w:color="auto"/>
      </w:divBdr>
    </w:div>
    <w:div w:id="818838438">
      <w:marLeft w:val="0"/>
      <w:marRight w:val="0"/>
      <w:marTop w:val="160"/>
      <w:marBottom w:val="160"/>
      <w:divBdr>
        <w:top w:val="none" w:sz="0" w:space="0" w:color="auto"/>
        <w:left w:val="none" w:sz="0" w:space="0" w:color="auto"/>
        <w:bottom w:val="none" w:sz="0" w:space="0" w:color="auto"/>
        <w:right w:val="none" w:sz="0" w:space="0" w:color="auto"/>
      </w:divBdr>
    </w:div>
    <w:div w:id="822740655">
      <w:marLeft w:val="0"/>
      <w:marRight w:val="0"/>
      <w:marTop w:val="160"/>
      <w:marBottom w:val="160"/>
      <w:divBdr>
        <w:top w:val="none" w:sz="0" w:space="0" w:color="auto"/>
        <w:left w:val="none" w:sz="0" w:space="0" w:color="auto"/>
        <w:bottom w:val="none" w:sz="0" w:space="0" w:color="auto"/>
        <w:right w:val="none" w:sz="0" w:space="0" w:color="auto"/>
      </w:divBdr>
    </w:div>
    <w:div w:id="834228186">
      <w:marLeft w:val="0"/>
      <w:marRight w:val="0"/>
      <w:marTop w:val="160"/>
      <w:marBottom w:val="160"/>
      <w:divBdr>
        <w:top w:val="none" w:sz="0" w:space="0" w:color="auto"/>
        <w:left w:val="none" w:sz="0" w:space="0" w:color="auto"/>
        <w:bottom w:val="none" w:sz="0" w:space="0" w:color="auto"/>
        <w:right w:val="none" w:sz="0" w:space="0" w:color="auto"/>
      </w:divBdr>
    </w:div>
    <w:div w:id="835849782">
      <w:marLeft w:val="0"/>
      <w:marRight w:val="0"/>
      <w:marTop w:val="160"/>
      <w:marBottom w:val="160"/>
      <w:divBdr>
        <w:top w:val="none" w:sz="0" w:space="0" w:color="auto"/>
        <w:left w:val="none" w:sz="0" w:space="0" w:color="auto"/>
        <w:bottom w:val="none" w:sz="0" w:space="0" w:color="auto"/>
        <w:right w:val="none" w:sz="0" w:space="0" w:color="auto"/>
      </w:divBdr>
    </w:div>
    <w:div w:id="840001087">
      <w:marLeft w:val="0"/>
      <w:marRight w:val="0"/>
      <w:marTop w:val="160"/>
      <w:marBottom w:val="160"/>
      <w:divBdr>
        <w:top w:val="none" w:sz="0" w:space="0" w:color="auto"/>
        <w:left w:val="none" w:sz="0" w:space="0" w:color="auto"/>
        <w:bottom w:val="none" w:sz="0" w:space="0" w:color="auto"/>
        <w:right w:val="none" w:sz="0" w:space="0" w:color="auto"/>
      </w:divBdr>
    </w:div>
    <w:div w:id="840045538">
      <w:marLeft w:val="0"/>
      <w:marRight w:val="0"/>
      <w:marTop w:val="160"/>
      <w:marBottom w:val="160"/>
      <w:divBdr>
        <w:top w:val="none" w:sz="0" w:space="0" w:color="auto"/>
        <w:left w:val="none" w:sz="0" w:space="0" w:color="auto"/>
        <w:bottom w:val="none" w:sz="0" w:space="0" w:color="auto"/>
        <w:right w:val="none" w:sz="0" w:space="0" w:color="auto"/>
      </w:divBdr>
    </w:div>
    <w:div w:id="851258597">
      <w:marLeft w:val="0"/>
      <w:marRight w:val="0"/>
      <w:marTop w:val="160"/>
      <w:marBottom w:val="160"/>
      <w:divBdr>
        <w:top w:val="none" w:sz="0" w:space="0" w:color="auto"/>
        <w:left w:val="none" w:sz="0" w:space="0" w:color="auto"/>
        <w:bottom w:val="none" w:sz="0" w:space="0" w:color="auto"/>
        <w:right w:val="none" w:sz="0" w:space="0" w:color="auto"/>
      </w:divBdr>
    </w:div>
    <w:div w:id="853760886">
      <w:marLeft w:val="0"/>
      <w:marRight w:val="0"/>
      <w:marTop w:val="160"/>
      <w:marBottom w:val="160"/>
      <w:divBdr>
        <w:top w:val="none" w:sz="0" w:space="0" w:color="auto"/>
        <w:left w:val="none" w:sz="0" w:space="0" w:color="auto"/>
        <w:bottom w:val="none" w:sz="0" w:space="0" w:color="auto"/>
        <w:right w:val="none" w:sz="0" w:space="0" w:color="auto"/>
      </w:divBdr>
    </w:div>
    <w:div w:id="858740078">
      <w:marLeft w:val="0"/>
      <w:marRight w:val="0"/>
      <w:marTop w:val="0"/>
      <w:marBottom w:val="0"/>
      <w:divBdr>
        <w:top w:val="none" w:sz="0" w:space="0" w:color="auto"/>
        <w:left w:val="none" w:sz="0" w:space="0" w:color="auto"/>
        <w:bottom w:val="none" w:sz="0" w:space="0" w:color="auto"/>
        <w:right w:val="none" w:sz="0" w:space="0" w:color="auto"/>
      </w:divBdr>
      <w:divsChild>
        <w:div w:id="1209688252">
          <w:marLeft w:val="0"/>
          <w:marRight w:val="0"/>
          <w:marTop w:val="0"/>
          <w:marBottom w:val="0"/>
          <w:divBdr>
            <w:top w:val="none" w:sz="0" w:space="0" w:color="auto"/>
            <w:left w:val="none" w:sz="0" w:space="0" w:color="auto"/>
            <w:bottom w:val="none" w:sz="0" w:space="0" w:color="auto"/>
            <w:right w:val="none" w:sz="0" w:space="0" w:color="auto"/>
          </w:divBdr>
        </w:div>
      </w:divsChild>
    </w:div>
    <w:div w:id="863053741">
      <w:marLeft w:val="0"/>
      <w:marRight w:val="0"/>
      <w:marTop w:val="0"/>
      <w:marBottom w:val="0"/>
      <w:divBdr>
        <w:top w:val="none" w:sz="0" w:space="0" w:color="auto"/>
        <w:left w:val="none" w:sz="0" w:space="0" w:color="auto"/>
        <w:bottom w:val="none" w:sz="0" w:space="0" w:color="auto"/>
        <w:right w:val="none" w:sz="0" w:space="0" w:color="auto"/>
      </w:divBdr>
      <w:divsChild>
        <w:div w:id="952907087">
          <w:marLeft w:val="0"/>
          <w:marRight w:val="0"/>
          <w:marTop w:val="0"/>
          <w:marBottom w:val="0"/>
          <w:divBdr>
            <w:top w:val="none" w:sz="0" w:space="0" w:color="auto"/>
            <w:left w:val="none" w:sz="0" w:space="0" w:color="auto"/>
            <w:bottom w:val="none" w:sz="0" w:space="0" w:color="auto"/>
            <w:right w:val="none" w:sz="0" w:space="0" w:color="auto"/>
          </w:divBdr>
          <w:divsChild>
            <w:div w:id="1975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8263">
      <w:marLeft w:val="0"/>
      <w:marRight w:val="0"/>
      <w:marTop w:val="160"/>
      <w:marBottom w:val="160"/>
      <w:divBdr>
        <w:top w:val="none" w:sz="0" w:space="0" w:color="auto"/>
        <w:left w:val="none" w:sz="0" w:space="0" w:color="auto"/>
        <w:bottom w:val="none" w:sz="0" w:space="0" w:color="auto"/>
        <w:right w:val="none" w:sz="0" w:space="0" w:color="auto"/>
      </w:divBdr>
    </w:div>
    <w:div w:id="868488835">
      <w:marLeft w:val="0"/>
      <w:marRight w:val="0"/>
      <w:marTop w:val="0"/>
      <w:marBottom w:val="120"/>
      <w:divBdr>
        <w:top w:val="none" w:sz="0" w:space="0" w:color="auto"/>
        <w:left w:val="none" w:sz="0" w:space="0" w:color="auto"/>
        <w:bottom w:val="none" w:sz="0" w:space="0" w:color="auto"/>
        <w:right w:val="none" w:sz="0" w:space="0" w:color="auto"/>
      </w:divBdr>
    </w:div>
    <w:div w:id="869150113">
      <w:marLeft w:val="0"/>
      <w:marRight w:val="0"/>
      <w:marTop w:val="0"/>
      <w:marBottom w:val="0"/>
      <w:divBdr>
        <w:top w:val="none" w:sz="0" w:space="0" w:color="auto"/>
        <w:left w:val="none" w:sz="0" w:space="0" w:color="auto"/>
        <w:bottom w:val="none" w:sz="0" w:space="0" w:color="auto"/>
        <w:right w:val="none" w:sz="0" w:space="0" w:color="auto"/>
      </w:divBdr>
      <w:divsChild>
        <w:div w:id="1402828406">
          <w:marLeft w:val="0"/>
          <w:marRight w:val="0"/>
          <w:marTop w:val="0"/>
          <w:marBottom w:val="0"/>
          <w:divBdr>
            <w:top w:val="none" w:sz="0" w:space="0" w:color="auto"/>
            <w:left w:val="none" w:sz="0" w:space="0" w:color="auto"/>
            <w:bottom w:val="none" w:sz="0" w:space="0" w:color="auto"/>
            <w:right w:val="none" w:sz="0" w:space="0" w:color="auto"/>
          </w:divBdr>
        </w:div>
      </w:divsChild>
    </w:div>
    <w:div w:id="875390431">
      <w:marLeft w:val="0"/>
      <w:marRight w:val="0"/>
      <w:marTop w:val="0"/>
      <w:marBottom w:val="160"/>
      <w:divBdr>
        <w:top w:val="none" w:sz="0" w:space="0" w:color="auto"/>
        <w:left w:val="none" w:sz="0" w:space="0" w:color="auto"/>
        <w:bottom w:val="none" w:sz="0" w:space="0" w:color="auto"/>
        <w:right w:val="none" w:sz="0" w:space="0" w:color="auto"/>
      </w:divBdr>
    </w:div>
    <w:div w:id="876308873">
      <w:marLeft w:val="0"/>
      <w:marRight w:val="0"/>
      <w:marTop w:val="160"/>
      <w:marBottom w:val="160"/>
      <w:divBdr>
        <w:top w:val="none" w:sz="0" w:space="0" w:color="auto"/>
        <w:left w:val="none" w:sz="0" w:space="0" w:color="auto"/>
        <w:bottom w:val="none" w:sz="0" w:space="0" w:color="auto"/>
        <w:right w:val="none" w:sz="0" w:space="0" w:color="auto"/>
      </w:divBdr>
    </w:div>
    <w:div w:id="876504035">
      <w:marLeft w:val="0"/>
      <w:marRight w:val="0"/>
      <w:marTop w:val="160"/>
      <w:marBottom w:val="160"/>
      <w:divBdr>
        <w:top w:val="none" w:sz="0" w:space="0" w:color="auto"/>
        <w:left w:val="none" w:sz="0" w:space="0" w:color="auto"/>
        <w:bottom w:val="none" w:sz="0" w:space="0" w:color="auto"/>
        <w:right w:val="none" w:sz="0" w:space="0" w:color="auto"/>
      </w:divBdr>
    </w:div>
    <w:div w:id="876746169">
      <w:marLeft w:val="0"/>
      <w:marRight w:val="0"/>
      <w:marTop w:val="160"/>
      <w:marBottom w:val="160"/>
      <w:divBdr>
        <w:top w:val="none" w:sz="0" w:space="0" w:color="auto"/>
        <w:left w:val="none" w:sz="0" w:space="0" w:color="auto"/>
        <w:bottom w:val="none" w:sz="0" w:space="0" w:color="auto"/>
        <w:right w:val="none" w:sz="0" w:space="0" w:color="auto"/>
      </w:divBdr>
    </w:div>
    <w:div w:id="887062237">
      <w:marLeft w:val="0"/>
      <w:marRight w:val="0"/>
      <w:marTop w:val="180"/>
      <w:marBottom w:val="0"/>
      <w:divBdr>
        <w:top w:val="none" w:sz="0" w:space="0" w:color="auto"/>
        <w:left w:val="none" w:sz="0" w:space="0" w:color="auto"/>
        <w:bottom w:val="none" w:sz="0" w:space="0" w:color="auto"/>
        <w:right w:val="none" w:sz="0" w:space="0" w:color="auto"/>
      </w:divBdr>
    </w:div>
    <w:div w:id="891037517">
      <w:marLeft w:val="0"/>
      <w:marRight w:val="0"/>
      <w:marTop w:val="160"/>
      <w:marBottom w:val="160"/>
      <w:divBdr>
        <w:top w:val="none" w:sz="0" w:space="0" w:color="auto"/>
        <w:left w:val="none" w:sz="0" w:space="0" w:color="auto"/>
        <w:bottom w:val="none" w:sz="0" w:space="0" w:color="auto"/>
        <w:right w:val="none" w:sz="0" w:space="0" w:color="auto"/>
      </w:divBdr>
    </w:div>
    <w:div w:id="891042134">
      <w:marLeft w:val="0"/>
      <w:marRight w:val="0"/>
      <w:marTop w:val="160"/>
      <w:marBottom w:val="160"/>
      <w:divBdr>
        <w:top w:val="none" w:sz="0" w:space="0" w:color="auto"/>
        <w:left w:val="none" w:sz="0" w:space="0" w:color="auto"/>
        <w:bottom w:val="none" w:sz="0" w:space="0" w:color="auto"/>
        <w:right w:val="none" w:sz="0" w:space="0" w:color="auto"/>
      </w:divBdr>
    </w:div>
    <w:div w:id="894003306">
      <w:marLeft w:val="0"/>
      <w:marRight w:val="0"/>
      <w:marTop w:val="0"/>
      <w:marBottom w:val="0"/>
      <w:divBdr>
        <w:top w:val="none" w:sz="0" w:space="0" w:color="auto"/>
        <w:left w:val="none" w:sz="0" w:space="0" w:color="auto"/>
        <w:bottom w:val="none" w:sz="0" w:space="0" w:color="auto"/>
        <w:right w:val="none" w:sz="0" w:space="0" w:color="auto"/>
      </w:divBdr>
      <w:divsChild>
        <w:div w:id="85688314">
          <w:marLeft w:val="0"/>
          <w:marRight w:val="0"/>
          <w:marTop w:val="0"/>
          <w:marBottom w:val="0"/>
          <w:divBdr>
            <w:top w:val="none" w:sz="0" w:space="0" w:color="auto"/>
            <w:left w:val="none" w:sz="0" w:space="0" w:color="auto"/>
            <w:bottom w:val="none" w:sz="0" w:space="0" w:color="auto"/>
            <w:right w:val="none" w:sz="0" w:space="0" w:color="auto"/>
          </w:divBdr>
        </w:div>
      </w:divsChild>
    </w:div>
    <w:div w:id="896087774">
      <w:marLeft w:val="0"/>
      <w:marRight w:val="0"/>
      <w:marTop w:val="0"/>
      <w:marBottom w:val="0"/>
      <w:divBdr>
        <w:top w:val="none" w:sz="0" w:space="0" w:color="auto"/>
        <w:left w:val="none" w:sz="0" w:space="0" w:color="auto"/>
        <w:bottom w:val="none" w:sz="0" w:space="0" w:color="auto"/>
        <w:right w:val="none" w:sz="0" w:space="0" w:color="auto"/>
      </w:divBdr>
      <w:divsChild>
        <w:div w:id="1644969703">
          <w:marLeft w:val="0"/>
          <w:marRight w:val="0"/>
          <w:marTop w:val="0"/>
          <w:marBottom w:val="0"/>
          <w:divBdr>
            <w:top w:val="none" w:sz="0" w:space="0" w:color="auto"/>
            <w:left w:val="none" w:sz="0" w:space="0" w:color="auto"/>
            <w:bottom w:val="none" w:sz="0" w:space="0" w:color="auto"/>
            <w:right w:val="none" w:sz="0" w:space="0" w:color="auto"/>
          </w:divBdr>
        </w:div>
      </w:divsChild>
    </w:div>
    <w:div w:id="902914386">
      <w:marLeft w:val="0"/>
      <w:marRight w:val="0"/>
      <w:marTop w:val="160"/>
      <w:marBottom w:val="160"/>
      <w:divBdr>
        <w:top w:val="none" w:sz="0" w:space="0" w:color="auto"/>
        <w:left w:val="none" w:sz="0" w:space="0" w:color="auto"/>
        <w:bottom w:val="none" w:sz="0" w:space="0" w:color="auto"/>
        <w:right w:val="none" w:sz="0" w:space="0" w:color="auto"/>
      </w:divBdr>
    </w:div>
    <w:div w:id="915475936">
      <w:marLeft w:val="0"/>
      <w:marRight w:val="0"/>
      <w:marTop w:val="160"/>
      <w:marBottom w:val="160"/>
      <w:divBdr>
        <w:top w:val="none" w:sz="0" w:space="0" w:color="auto"/>
        <w:left w:val="none" w:sz="0" w:space="0" w:color="auto"/>
        <w:bottom w:val="none" w:sz="0" w:space="0" w:color="auto"/>
        <w:right w:val="none" w:sz="0" w:space="0" w:color="auto"/>
      </w:divBdr>
    </w:div>
    <w:div w:id="915633256">
      <w:marLeft w:val="0"/>
      <w:marRight w:val="0"/>
      <w:marTop w:val="180"/>
      <w:marBottom w:val="0"/>
      <w:divBdr>
        <w:top w:val="none" w:sz="0" w:space="0" w:color="auto"/>
        <w:left w:val="none" w:sz="0" w:space="0" w:color="auto"/>
        <w:bottom w:val="none" w:sz="0" w:space="0" w:color="auto"/>
        <w:right w:val="none" w:sz="0" w:space="0" w:color="auto"/>
      </w:divBdr>
    </w:div>
    <w:div w:id="922225433">
      <w:marLeft w:val="0"/>
      <w:marRight w:val="0"/>
      <w:marTop w:val="160"/>
      <w:marBottom w:val="160"/>
      <w:divBdr>
        <w:top w:val="none" w:sz="0" w:space="0" w:color="auto"/>
        <w:left w:val="none" w:sz="0" w:space="0" w:color="auto"/>
        <w:bottom w:val="none" w:sz="0" w:space="0" w:color="auto"/>
        <w:right w:val="none" w:sz="0" w:space="0" w:color="auto"/>
      </w:divBdr>
    </w:div>
    <w:div w:id="925382604">
      <w:marLeft w:val="0"/>
      <w:marRight w:val="0"/>
      <w:marTop w:val="160"/>
      <w:marBottom w:val="160"/>
      <w:divBdr>
        <w:top w:val="none" w:sz="0" w:space="0" w:color="auto"/>
        <w:left w:val="none" w:sz="0" w:space="0" w:color="auto"/>
        <w:bottom w:val="none" w:sz="0" w:space="0" w:color="auto"/>
        <w:right w:val="none" w:sz="0" w:space="0" w:color="auto"/>
      </w:divBdr>
    </w:div>
    <w:div w:id="933825767">
      <w:marLeft w:val="0"/>
      <w:marRight w:val="0"/>
      <w:marTop w:val="0"/>
      <w:marBottom w:val="0"/>
      <w:divBdr>
        <w:top w:val="none" w:sz="0" w:space="0" w:color="auto"/>
        <w:left w:val="none" w:sz="0" w:space="0" w:color="auto"/>
        <w:bottom w:val="none" w:sz="0" w:space="0" w:color="auto"/>
        <w:right w:val="none" w:sz="0" w:space="0" w:color="auto"/>
      </w:divBdr>
      <w:divsChild>
        <w:div w:id="224530575">
          <w:marLeft w:val="0"/>
          <w:marRight w:val="0"/>
          <w:marTop w:val="0"/>
          <w:marBottom w:val="0"/>
          <w:divBdr>
            <w:top w:val="none" w:sz="0" w:space="0" w:color="auto"/>
            <w:left w:val="none" w:sz="0" w:space="0" w:color="auto"/>
            <w:bottom w:val="none" w:sz="0" w:space="0" w:color="auto"/>
            <w:right w:val="none" w:sz="0" w:space="0" w:color="auto"/>
          </w:divBdr>
        </w:div>
      </w:divsChild>
    </w:div>
    <w:div w:id="937833099">
      <w:marLeft w:val="0"/>
      <w:marRight w:val="0"/>
      <w:marTop w:val="160"/>
      <w:marBottom w:val="160"/>
      <w:divBdr>
        <w:top w:val="none" w:sz="0" w:space="0" w:color="auto"/>
        <w:left w:val="none" w:sz="0" w:space="0" w:color="auto"/>
        <w:bottom w:val="none" w:sz="0" w:space="0" w:color="auto"/>
        <w:right w:val="none" w:sz="0" w:space="0" w:color="auto"/>
      </w:divBdr>
    </w:div>
    <w:div w:id="941258335">
      <w:marLeft w:val="0"/>
      <w:marRight w:val="0"/>
      <w:marTop w:val="0"/>
      <w:marBottom w:val="0"/>
      <w:divBdr>
        <w:top w:val="none" w:sz="0" w:space="0" w:color="auto"/>
        <w:left w:val="none" w:sz="0" w:space="0" w:color="auto"/>
        <w:bottom w:val="none" w:sz="0" w:space="0" w:color="auto"/>
        <w:right w:val="none" w:sz="0" w:space="0" w:color="auto"/>
      </w:divBdr>
      <w:divsChild>
        <w:div w:id="388842492">
          <w:marLeft w:val="0"/>
          <w:marRight w:val="0"/>
          <w:marTop w:val="0"/>
          <w:marBottom w:val="0"/>
          <w:divBdr>
            <w:top w:val="none" w:sz="0" w:space="0" w:color="auto"/>
            <w:left w:val="none" w:sz="0" w:space="0" w:color="auto"/>
            <w:bottom w:val="none" w:sz="0" w:space="0" w:color="auto"/>
            <w:right w:val="none" w:sz="0" w:space="0" w:color="auto"/>
          </w:divBdr>
        </w:div>
      </w:divsChild>
    </w:div>
    <w:div w:id="943655681">
      <w:marLeft w:val="0"/>
      <w:marRight w:val="0"/>
      <w:marTop w:val="160"/>
      <w:marBottom w:val="160"/>
      <w:divBdr>
        <w:top w:val="none" w:sz="0" w:space="0" w:color="auto"/>
        <w:left w:val="none" w:sz="0" w:space="0" w:color="auto"/>
        <w:bottom w:val="none" w:sz="0" w:space="0" w:color="auto"/>
        <w:right w:val="none" w:sz="0" w:space="0" w:color="auto"/>
      </w:divBdr>
    </w:div>
    <w:div w:id="946040045">
      <w:marLeft w:val="0"/>
      <w:marRight w:val="0"/>
      <w:marTop w:val="160"/>
      <w:marBottom w:val="160"/>
      <w:divBdr>
        <w:top w:val="none" w:sz="0" w:space="0" w:color="auto"/>
        <w:left w:val="none" w:sz="0" w:space="0" w:color="auto"/>
        <w:bottom w:val="none" w:sz="0" w:space="0" w:color="auto"/>
        <w:right w:val="none" w:sz="0" w:space="0" w:color="auto"/>
      </w:divBdr>
    </w:div>
    <w:div w:id="946162120">
      <w:marLeft w:val="0"/>
      <w:marRight w:val="0"/>
      <w:marTop w:val="160"/>
      <w:marBottom w:val="160"/>
      <w:divBdr>
        <w:top w:val="none" w:sz="0" w:space="0" w:color="auto"/>
        <w:left w:val="none" w:sz="0" w:space="0" w:color="auto"/>
        <w:bottom w:val="none" w:sz="0" w:space="0" w:color="auto"/>
        <w:right w:val="none" w:sz="0" w:space="0" w:color="auto"/>
      </w:divBdr>
    </w:div>
    <w:div w:id="949313983">
      <w:marLeft w:val="0"/>
      <w:marRight w:val="0"/>
      <w:marTop w:val="0"/>
      <w:marBottom w:val="0"/>
      <w:divBdr>
        <w:top w:val="none" w:sz="0" w:space="0" w:color="auto"/>
        <w:left w:val="none" w:sz="0" w:space="0" w:color="auto"/>
        <w:bottom w:val="none" w:sz="0" w:space="0" w:color="auto"/>
        <w:right w:val="none" w:sz="0" w:space="0" w:color="auto"/>
      </w:divBdr>
      <w:divsChild>
        <w:div w:id="856504375">
          <w:marLeft w:val="0"/>
          <w:marRight w:val="0"/>
          <w:marTop w:val="0"/>
          <w:marBottom w:val="0"/>
          <w:divBdr>
            <w:top w:val="none" w:sz="0" w:space="0" w:color="auto"/>
            <w:left w:val="none" w:sz="0" w:space="0" w:color="auto"/>
            <w:bottom w:val="none" w:sz="0" w:space="0" w:color="auto"/>
            <w:right w:val="none" w:sz="0" w:space="0" w:color="auto"/>
          </w:divBdr>
        </w:div>
      </w:divsChild>
    </w:div>
    <w:div w:id="955021818">
      <w:marLeft w:val="0"/>
      <w:marRight w:val="0"/>
      <w:marTop w:val="160"/>
      <w:marBottom w:val="160"/>
      <w:divBdr>
        <w:top w:val="none" w:sz="0" w:space="0" w:color="auto"/>
        <w:left w:val="none" w:sz="0" w:space="0" w:color="auto"/>
        <w:bottom w:val="none" w:sz="0" w:space="0" w:color="auto"/>
        <w:right w:val="none" w:sz="0" w:space="0" w:color="auto"/>
      </w:divBdr>
    </w:div>
    <w:div w:id="962492436">
      <w:marLeft w:val="0"/>
      <w:marRight w:val="0"/>
      <w:marTop w:val="160"/>
      <w:marBottom w:val="160"/>
      <w:divBdr>
        <w:top w:val="none" w:sz="0" w:space="0" w:color="auto"/>
        <w:left w:val="none" w:sz="0" w:space="0" w:color="auto"/>
        <w:bottom w:val="none" w:sz="0" w:space="0" w:color="auto"/>
        <w:right w:val="none" w:sz="0" w:space="0" w:color="auto"/>
      </w:divBdr>
    </w:div>
    <w:div w:id="963195439">
      <w:marLeft w:val="0"/>
      <w:marRight w:val="0"/>
      <w:marTop w:val="160"/>
      <w:marBottom w:val="160"/>
      <w:divBdr>
        <w:top w:val="none" w:sz="0" w:space="0" w:color="auto"/>
        <w:left w:val="none" w:sz="0" w:space="0" w:color="auto"/>
        <w:bottom w:val="none" w:sz="0" w:space="0" w:color="auto"/>
        <w:right w:val="none" w:sz="0" w:space="0" w:color="auto"/>
      </w:divBdr>
    </w:div>
    <w:div w:id="964890657">
      <w:marLeft w:val="0"/>
      <w:marRight w:val="0"/>
      <w:marTop w:val="160"/>
      <w:marBottom w:val="160"/>
      <w:divBdr>
        <w:top w:val="none" w:sz="0" w:space="0" w:color="auto"/>
        <w:left w:val="none" w:sz="0" w:space="0" w:color="auto"/>
        <w:bottom w:val="none" w:sz="0" w:space="0" w:color="auto"/>
        <w:right w:val="none" w:sz="0" w:space="0" w:color="auto"/>
      </w:divBdr>
    </w:div>
    <w:div w:id="969747168">
      <w:marLeft w:val="0"/>
      <w:marRight w:val="0"/>
      <w:marTop w:val="160"/>
      <w:marBottom w:val="160"/>
      <w:divBdr>
        <w:top w:val="none" w:sz="0" w:space="0" w:color="auto"/>
        <w:left w:val="none" w:sz="0" w:space="0" w:color="auto"/>
        <w:bottom w:val="none" w:sz="0" w:space="0" w:color="auto"/>
        <w:right w:val="none" w:sz="0" w:space="0" w:color="auto"/>
      </w:divBdr>
    </w:div>
    <w:div w:id="971322239">
      <w:marLeft w:val="0"/>
      <w:marRight w:val="0"/>
      <w:marTop w:val="0"/>
      <w:marBottom w:val="0"/>
      <w:divBdr>
        <w:top w:val="none" w:sz="0" w:space="0" w:color="auto"/>
        <w:left w:val="none" w:sz="0" w:space="0" w:color="auto"/>
        <w:bottom w:val="none" w:sz="0" w:space="0" w:color="auto"/>
        <w:right w:val="none" w:sz="0" w:space="0" w:color="auto"/>
      </w:divBdr>
    </w:div>
    <w:div w:id="979190057">
      <w:marLeft w:val="0"/>
      <w:marRight w:val="0"/>
      <w:marTop w:val="120"/>
      <w:marBottom w:val="120"/>
      <w:divBdr>
        <w:top w:val="none" w:sz="0" w:space="0" w:color="auto"/>
        <w:left w:val="none" w:sz="0" w:space="0" w:color="auto"/>
        <w:bottom w:val="none" w:sz="0" w:space="0" w:color="auto"/>
        <w:right w:val="none" w:sz="0" w:space="0" w:color="auto"/>
      </w:divBdr>
    </w:div>
    <w:div w:id="981154064">
      <w:marLeft w:val="0"/>
      <w:marRight w:val="0"/>
      <w:marTop w:val="160"/>
      <w:marBottom w:val="160"/>
      <w:divBdr>
        <w:top w:val="none" w:sz="0" w:space="0" w:color="auto"/>
        <w:left w:val="none" w:sz="0" w:space="0" w:color="auto"/>
        <w:bottom w:val="none" w:sz="0" w:space="0" w:color="auto"/>
        <w:right w:val="none" w:sz="0" w:space="0" w:color="auto"/>
      </w:divBdr>
    </w:div>
    <w:div w:id="984622868">
      <w:marLeft w:val="0"/>
      <w:marRight w:val="0"/>
      <w:marTop w:val="160"/>
      <w:marBottom w:val="160"/>
      <w:divBdr>
        <w:top w:val="none" w:sz="0" w:space="0" w:color="auto"/>
        <w:left w:val="none" w:sz="0" w:space="0" w:color="auto"/>
        <w:bottom w:val="none" w:sz="0" w:space="0" w:color="auto"/>
        <w:right w:val="none" w:sz="0" w:space="0" w:color="auto"/>
      </w:divBdr>
    </w:div>
    <w:div w:id="986275446">
      <w:marLeft w:val="0"/>
      <w:marRight w:val="0"/>
      <w:marTop w:val="160"/>
      <w:marBottom w:val="160"/>
      <w:divBdr>
        <w:top w:val="none" w:sz="0" w:space="0" w:color="auto"/>
        <w:left w:val="none" w:sz="0" w:space="0" w:color="auto"/>
        <w:bottom w:val="none" w:sz="0" w:space="0" w:color="auto"/>
        <w:right w:val="none" w:sz="0" w:space="0" w:color="auto"/>
      </w:divBdr>
    </w:div>
    <w:div w:id="994407679">
      <w:marLeft w:val="0"/>
      <w:marRight w:val="0"/>
      <w:marTop w:val="160"/>
      <w:marBottom w:val="160"/>
      <w:divBdr>
        <w:top w:val="none" w:sz="0" w:space="0" w:color="auto"/>
        <w:left w:val="none" w:sz="0" w:space="0" w:color="auto"/>
        <w:bottom w:val="none" w:sz="0" w:space="0" w:color="auto"/>
        <w:right w:val="none" w:sz="0" w:space="0" w:color="auto"/>
      </w:divBdr>
    </w:div>
    <w:div w:id="996496469">
      <w:marLeft w:val="0"/>
      <w:marRight w:val="0"/>
      <w:marTop w:val="160"/>
      <w:marBottom w:val="160"/>
      <w:divBdr>
        <w:top w:val="none" w:sz="0" w:space="0" w:color="auto"/>
        <w:left w:val="none" w:sz="0" w:space="0" w:color="auto"/>
        <w:bottom w:val="none" w:sz="0" w:space="0" w:color="auto"/>
        <w:right w:val="none" w:sz="0" w:space="0" w:color="auto"/>
      </w:divBdr>
    </w:div>
    <w:div w:id="1000692126">
      <w:marLeft w:val="0"/>
      <w:marRight w:val="0"/>
      <w:marTop w:val="0"/>
      <w:marBottom w:val="120"/>
      <w:divBdr>
        <w:top w:val="none" w:sz="0" w:space="0" w:color="auto"/>
        <w:left w:val="none" w:sz="0" w:space="0" w:color="auto"/>
        <w:bottom w:val="none" w:sz="0" w:space="0" w:color="auto"/>
        <w:right w:val="none" w:sz="0" w:space="0" w:color="auto"/>
      </w:divBdr>
    </w:div>
    <w:div w:id="1014380566">
      <w:marLeft w:val="0"/>
      <w:marRight w:val="0"/>
      <w:marTop w:val="0"/>
      <w:marBottom w:val="0"/>
      <w:divBdr>
        <w:top w:val="none" w:sz="0" w:space="0" w:color="auto"/>
        <w:left w:val="none" w:sz="0" w:space="0" w:color="auto"/>
        <w:bottom w:val="none" w:sz="0" w:space="0" w:color="auto"/>
        <w:right w:val="none" w:sz="0" w:space="0" w:color="auto"/>
      </w:divBdr>
      <w:divsChild>
        <w:div w:id="1610116429">
          <w:marLeft w:val="0"/>
          <w:marRight w:val="0"/>
          <w:marTop w:val="0"/>
          <w:marBottom w:val="0"/>
          <w:divBdr>
            <w:top w:val="none" w:sz="0" w:space="0" w:color="auto"/>
            <w:left w:val="none" w:sz="0" w:space="0" w:color="auto"/>
            <w:bottom w:val="none" w:sz="0" w:space="0" w:color="auto"/>
            <w:right w:val="none" w:sz="0" w:space="0" w:color="auto"/>
          </w:divBdr>
        </w:div>
      </w:divsChild>
    </w:div>
    <w:div w:id="1016616826">
      <w:marLeft w:val="0"/>
      <w:marRight w:val="0"/>
      <w:marTop w:val="0"/>
      <w:marBottom w:val="0"/>
      <w:divBdr>
        <w:top w:val="none" w:sz="0" w:space="0" w:color="auto"/>
        <w:left w:val="none" w:sz="0" w:space="0" w:color="auto"/>
        <w:bottom w:val="none" w:sz="0" w:space="0" w:color="auto"/>
        <w:right w:val="none" w:sz="0" w:space="0" w:color="auto"/>
      </w:divBdr>
      <w:divsChild>
        <w:div w:id="1327326050">
          <w:marLeft w:val="0"/>
          <w:marRight w:val="0"/>
          <w:marTop w:val="0"/>
          <w:marBottom w:val="0"/>
          <w:divBdr>
            <w:top w:val="none" w:sz="0" w:space="0" w:color="auto"/>
            <w:left w:val="none" w:sz="0" w:space="0" w:color="auto"/>
            <w:bottom w:val="none" w:sz="0" w:space="0" w:color="auto"/>
            <w:right w:val="none" w:sz="0" w:space="0" w:color="auto"/>
          </w:divBdr>
        </w:div>
      </w:divsChild>
    </w:div>
    <w:div w:id="1025669237">
      <w:marLeft w:val="0"/>
      <w:marRight w:val="0"/>
      <w:marTop w:val="160"/>
      <w:marBottom w:val="160"/>
      <w:divBdr>
        <w:top w:val="none" w:sz="0" w:space="0" w:color="auto"/>
        <w:left w:val="none" w:sz="0" w:space="0" w:color="auto"/>
        <w:bottom w:val="none" w:sz="0" w:space="0" w:color="auto"/>
        <w:right w:val="none" w:sz="0" w:space="0" w:color="auto"/>
      </w:divBdr>
    </w:div>
    <w:div w:id="1032074182">
      <w:marLeft w:val="0"/>
      <w:marRight w:val="0"/>
      <w:marTop w:val="0"/>
      <w:marBottom w:val="0"/>
      <w:divBdr>
        <w:top w:val="none" w:sz="0" w:space="0" w:color="auto"/>
        <w:left w:val="none" w:sz="0" w:space="0" w:color="auto"/>
        <w:bottom w:val="none" w:sz="0" w:space="0" w:color="auto"/>
        <w:right w:val="none" w:sz="0" w:space="0" w:color="auto"/>
      </w:divBdr>
      <w:divsChild>
        <w:div w:id="1787774572">
          <w:marLeft w:val="0"/>
          <w:marRight w:val="0"/>
          <w:marTop w:val="0"/>
          <w:marBottom w:val="0"/>
          <w:divBdr>
            <w:top w:val="none" w:sz="0" w:space="0" w:color="auto"/>
            <w:left w:val="none" w:sz="0" w:space="0" w:color="auto"/>
            <w:bottom w:val="none" w:sz="0" w:space="0" w:color="auto"/>
            <w:right w:val="none" w:sz="0" w:space="0" w:color="auto"/>
          </w:divBdr>
        </w:div>
      </w:divsChild>
    </w:div>
    <w:div w:id="1040013363">
      <w:marLeft w:val="0"/>
      <w:marRight w:val="0"/>
      <w:marTop w:val="0"/>
      <w:marBottom w:val="0"/>
      <w:divBdr>
        <w:top w:val="none" w:sz="0" w:space="0" w:color="auto"/>
        <w:left w:val="none" w:sz="0" w:space="0" w:color="auto"/>
        <w:bottom w:val="none" w:sz="0" w:space="0" w:color="auto"/>
        <w:right w:val="none" w:sz="0" w:space="0" w:color="auto"/>
      </w:divBdr>
      <w:divsChild>
        <w:div w:id="969867416">
          <w:marLeft w:val="0"/>
          <w:marRight w:val="0"/>
          <w:marTop w:val="0"/>
          <w:marBottom w:val="0"/>
          <w:divBdr>
            <w:top w:val="none" w:sz="0" w:space="0" w:color="auto"/>
            <w:left w:val="none" w:sz="0" w:space="0" w:color="auto"/>
            <w:bottom w:val="none" w:sz="0" w:space="0" w:color="auto"/>
            <w:right w:val="none" w:sz="0" w:space="0" w:color="auto"/>
          </w:divBdr>
        </w:div>
      </w:divsChild>
    </w:div>
    <w:div w:id="1048460174">
      <w:marLeft w:val="0"/>
      <w:marRight w:val="0"/>
      <w:marTop w:val="0"/>
      <w:marBottom w:val="0"/>
      <w:divBdr>
        <w:top w:val="none" w:sz="0" w:space="0" w:color="auto"/>
        <w:left w:val="none" w:sz="0" w:space="0" w:color="auto"/>
        <w:bottom w:val="none" w:sz="0" w:space="0" w:color="auto"/>
        <w:right w:val="none" w:sz="0" w:space="0" w:color="auto"/>
      </w:divBdr>
      <w:divsChild>
        <w:div w:id="1240170270">
          <w:marLeft w:val="0"/>
          <w:marRight w:val="0"/>
          <w:marTop w:val="0"/>
          <w:marBottom w:val="0"/>
          <w:divBdr>
            <w:top w:val="none" w:sz="0" w:space="0" w:color="auto"/>
            <w:left w:val="none" w:sz="0" w:space="0" w:color="auto"/>
            <w:bottom w:val="none" w:sz="0" w:space="0" w:color="auto"/>
            <w:right w:val="none" w:sz="0" w:space="0" w:color="auto"/>
          </w:divBdr>
        </w:div>
      </w:divsChild>
    </w:div>
    <w:div w:id="1049962110">
      <w:marLeft w:val="0"/>
      <w:marRight w:val="0"/>
      <w:marTop w:val="160"/>
      <w:marBottom w:val="160"/>
      <w:divBdr>
        <w:top w:val="none" w:sz="0" w:space="0" w:color="auto"/>
        <w:left w:val="none" w:sz="0" w:space="0" w:color="auto"/>
        <w:bottom w:val="none" w:sz="0" w:space="0" w:color="auto"/>
        <w:right w:val="none" w:sz="0" w:space="0" w:color="auto"/>
      </w:divBdr>
    </w:div>
    <w:div w:id="1057558597">
      <w:marLeft w:val="0"/>
      <w:marRight w:val="0"/>
      <w:marTop w:val="0"/>
      <w:marBottom w:val="160"/>
      <w:divBdr>
        <w:top w:val="none" w:sz="0" w:space="0" w:color="auto"/>
        <w:left w:val="none" w:sz="0" w:space="0" w:color="auto"/>
        <w:bottom w:val="none" w:sz="0" w:space="0" w:color="auto"/>
        <w:right w:val="none" w:sz="0" w:space="0" w:color="auto"/>
      </w:divBdr>
    </w:div>
    <w:div w:id="1060902742">
      <w:marLeft w:val="0"/>
      <w:marRight w:val="0"/>
      <w:marTop w:val="160"/>
      <w:marBottom w:val="160"/>
      <w:divBdr>
        <w:top w:val="none" w:sz="0" w:space="0" w:color="auto"/>
        <w:left w:val="none" w:sz="0" w:space="0" w:color="auto"/>
        <w:bottom w:val="none" w:sz="0" w:space="0" w:color="auto"/>
        <w:right w:val="none" w:sz="0" w:space="0" w:color="auto"/>
      </w:divBdr>
    </w:div>
    <w:div w:id="1063480921">
      <w:marLeft w:val="0"/>
      <w:marRight w:val="0"/>
      <w:marTop w:val="160"/>
      <w:marBottom w:val="160"/>
      <w:divBdr>
        <w:top w:val="none" w:sz="0" w:space="0" w:color="auto"/>
        <w:left w:val="none" w:sz="0" w:space="0" w:color="auto"/>
        <w:bottom w:val="none" w:sz="0" w:space="0" w:color="auto"/>
        <w:right w:val="none" w:sz="0" w:space="0" w:color="auto"/>
      </w:divBdr>
    </w:div>
    <w:div w:id="1063867711">
      <w:marLeft w:val="0"/>
      <w:marRight w:val="0"/>
      <w:marTop w:val="160"/>
      <w:marBottom w:val="160"/>
      <w:divBdr>
        <w:top w:val="none" w:sz="0" w:space="0" w:color="auto"/>
        <w:left w:val="none" w:sz="0" w:space="0" w:color="auto"/>
        <w:bottom w:val="none" w:sz="0" w:space="0" w:color="auto"/>
        <w:right w:val="none" w:sz="0" w:space="0" w:color="auto"/>
      </w:divBdr>
    </w:div>
    <w:div w:id="1064719745">
      <w:marLeft w:val="0"/>
      <w:marRight w:val="0"/>
      <w:marTop w:val="160"/>
      <w:marBottom w:val="160"/>
      <w:divBdr>
        <w:top w:val="none" w:sz="0" w:space="0" w:color="auto"/>
        <w:left w:val="none" w:sz="0" w:space="0" w:color="auto"/>
        <w:bottom w:val="none" w:sz="0" w:space="0" w:color="auto"/>
        <w:right w:val="none" w:sz="0" w:space="0" w:color="auto"/>
      </w:divBdr>
    </w:div>
    <w:div w:id="1066874547">
      <w:marLeft w:val="0"/>
      <w:marRight w:val="0"/>
      <w:marTop w:val="160"/>
      <w:marBottom w:val="160"/>
      <w:divBdr>
        <w:top w:val="none" w:sz="0" w:space="0" w:color="auto"/>
        <w:left w:val="none" w:sz="0" w:space="0" w:color="auto"/>
        <w:bottom w:val="none" w:sz="0" w:space="0" w:color="auto"/>
        <w:right w:val="none" w:sz="0" w:space="0" w:color="auto"/>
      </w:divBdr>
    </w:div>
    <w:div w:id="1067150410">
      <w:marLeft w:val="0"/>
      <w:marRight w:val="0"/>
      <w:marTop w:val="160"/>
      <w:marBottom w:val="160"/>
      <w:divBdr>
        <w:top w:val="none" w:sz="0" w:space="0" w:color="auto"/>
        <w:left w:val="none" w:sz="0" w:space="0" w:color="auto"/>
        <w:bottom w:val="none" w:sz="0" w:space="0" w:color="auto"/>
        <w:right w:val="none" w:sz="0" w:space="0" w:color="auto"/>
      </w:divBdr>
    </w:div>
    <w:div w:id="1071077065">
      <w:marLeft w:val="0"/>
      <w:marRight w:val="0"/>
      <w:marTop w:val="160"/>
      <w:marBottom w:val="160"/>
      <w:divBdr>
        <w:top w:val="none" w:sz="0" w:space="0" w:color="auto"/>
        <w:left w:val="none" w:sz="0" w:space="0" w:color="auto"/>
        <w:bottom w:val="none" w:sz="0" w:space="0" w:color="auto"/>
        <w:right w:val="none" w:sz="0" w:space="0" w:color="auto"/>
      </w:divBdr>
    </w:div>
    <w:div w:id="1073774346">
      <w:marLeft w:val="0"/>
      <w:marRight w:val="0"/>
      <w:marTop w:val="0"/>
      <w:marBottom w:val="0"/>
      <w:divBdr>
        <w:top w:val="none" w:sz="0" w:space="0" w:color="auto"/>
        <w:left w:val="none" w:sz="0" w:space="0" w:color="auto"/>
        <w:bottom w:val="none" w:sz="0" w:space="0" w:color="auto"/>
        <w:right w:val="none" w:sz="0" w:space="0" w:color="auto"/>
      </w:divBdr>
      <w:divsChild>
        <w:div w:id="454909179">
          <w:marLeft w:val="0"/>
          <w:marRight w:val="0"/>
          <w:marTop w:val="0"/>
          <w:marBottom w:val="0"/>
          <w:divBdr>
            <w:top w:val="none" w:sz="0" w:space="0" w:color="auto"/>
            <w:left w:val="none" w:sz="0" w:space="0" w:color="auto"/>
            <w:bottom w:val="none" w:sz="0" w:space="0" w:color="auto"/>
            <w:right w:val="none" w:sz="0" w:space="0" w:color="auto"/>
          </w:divBdr>
        </w:div>
      </w:divsChild>
    </w:div>
    <w:div w:id="1075468918">
      <w:marLeft w:val="0"/>
      <w:marRight w:val="0"/>
      <w:marTop w:val="160"/>
      <w:marBottom w:val="160"/>
      <w:divBdr>
        <w:top w:val="none" w:sz="0" w:space="0" w:color="auto"/>
        <w:left w:val="none" w:sz="0" w:space="0" w:color="auto"/>
        <w:bottom w:val="none" w:sz="0" w:space="0" w:color="auto"/>
        <w:right w:val="none" w:sz="0" w:space="0" w:color="auto"/>
      </w:divBdr>
    </w:div>
    <w:div w:id="1080172394">
      <w:marLeft w:val="0"/>
      <w:marRight w:val="0"/>
      <w:marTop w:val="0"/>
      <w:marBottom w:val="0"/>
      <w:divBdr>
        <w:top w:val="none" w:sz="0" w:space="0" w:color="auto"/>
        <w:left w:val="none" w:sz="0" w:space="0" w:color="auto"/>
        <w:bottom w:val="none" w:sz="0" w:space="0" w:color="auto"/>
        <w:right w:val="none" w:sz="0" w:space="0" w:color="auto"/>
      </w:divBdr>
      <w:divsChild>
        <w:div w:id="900017183">
          <w:marLeft w:val="0"/>
          <w:marRight w:val="0"/>
          <w:marTop w:val="0"/>
          <w:marBottom w:val="0"/>
          <w:divBdr>
            <w:top w:val="none" w:sz="0" w:space="0" w:color="auto"/>
            <w:left w:val="none" w:sz="0" w:space="0" w:color="auto"/>
            <w:bottom w:val="none" w:sz="0" w:space="0" w:color="auto"/>
            <w:right w:val="none" w:sz="0" w:space="0" w:color="auto"/>
          </w:divBdr>
        </w:div>
      </w:divsChild>
    </w:div>
    <w:div w:id="1083113691">
      <w:marLeft w:val="0"/>
      <w:marRight w:val="0"/>
      <w:marTop w:val="0"/>
      <w:marBottom w:val="160"/>
      <w:divBdr>
        <w:top w:val="none" w:sz="0" w:space="0" w:color="auto"/>
        <w:left w:val="none" w:sz="0" w:space="0" w:color="auto"/>
        <w:bottom w:val="none" w:sz="0" w:space="0" w:color="auto"/>
        <w:right w:val="none" w:sz="0" w:space="0" w:color="auto"/>
      </w:divBdr>
    </w:div>
    <w:div w:id="1084453840">
      <w:marLeft w:val="0"/>
      <w:marRight w:val="0"/>
      <w:marTop w:val="160"/>
      <w:marBottom w:val="160"/>
      <w:divBdr>
        <w:top w:val="none" w:sz="0" w:space="0" w:color="auto"/>
        <w:left w:val="none" w:sz="0" w:space="0" w:color="auto"/>
        <w:bottom w:val="none" w:sz="0" w:space="0" w:color="auto"/>
        <w:right w:val="none" w:sz="0" w:space="0" w:color="auto"/>
      </w:divBdr>
    </w:div>
    <w:div w:id="1085374355">
      <w:marLeft w:val="0"/>
      <w:marRight w:val="0"/>
      <w:marTop w:val="160"/>
      <w:marBottom w:val="160"/>
      <w:divBdr>
        <w:top w:val="none" w:sz="0" w:space="0" w:color="auto"/>
        <w:left w:val="none" w:sz="0" w:space="0" w:color="auto"/>
        <w:bottom w:val="none" w:sz="0" w:space="0" w:color="auto"/>
        <w:right w:val="none" w:sz="0" w:space="0" w:color="auto"/>
      </w:divBdr>
    </w:div>
    <w:div w:id="1085880749">
      <w:marLeft w:val="0"/>
      <w:marRight w:val="0"/>
      <w:marTop w:val="160"/>
      <w:marBottom w:val="160"/>
      <w:divBdr>
        <w:top w:val="none" w:sz="0" w:space="0" w:color="auto"/>
        <w:left w:val="none" w:sz="0" w:space="0" w:color="auto"/>
        <w:bottom w:val="none" w:sz="0" w:space="0" w:color="auto"/>
        <w:right w:val="none" w:sz="0" w:space="0" w:color="auto"/>
      </w:divBdr>
    </w:div>
    <w:div w:id="1093621566">
      <w:marLeft w:val="0"/>
      <w:marRight w:val="0"/>
      <w:marTop w:val="160"/>
      <w:marBottom w:val="160"/>
      <w:divBdr>
        <w:top w:val="none" w:sz="0" w:space="0" w:color="auto"/>
        <w:left w:val="none" w:sz="0" w:space="0" w:color="auto"/>
        <w:bottom w:val="none" w:sz="0" w:space="0" w:color="auto"/>
        <w:right w:val="none" w:sz="0" w:space="0" w:color="auto"/>
      </w:divBdr>
    </w:div>
    <w:div w:id="1093625940">
      <w:marLeft w:val="0"/>
      <w:marRight w:val="0"/>
      <w:marTop w:val="160"/>
      <w:marBottom w:val="160"/>
      <w:divBdr>
        <w:top w:val="none" w:sz="0" w:space="0" w:color="auto"/>
        <w:left w:val="none" w:sz="0" w:space="0" w:color="auto"/>
        <w:bottom w:val="none" w:sz="0" w:space="0" w:color="auto"/>
        <w:right w:val="none" w:sz="0" w:space="0" w:color="auto"/>
      </w:divBdr>
    </w:div>
    <w:div w:id="1096367930">
      <w:marLeft w:val="0"/>
      <w:marRight w:val="0"/>
      <w:marTop w:val="160"/>
      <w:marBottom w:val="160"/>
      <w:divBdr>
        <w:top w:val="none" w:sz="0" w:space="0" w:color="auto"/>
        <w:left w:val="none" w:sz="0" w:space="0" w:color="auto"/>
        <w:bottom w:val="none" w:sz="0" w:space="0" w:color="auto"/>
        <w:right w:val="none" w:sz="0" w:space="0" w:color="auto"/>
      </w:divBdr>
    </w:div>
    <w:div w:id="1105467743">
      <w:marLeft w:val="0"/>
      <w:marRight w:val="0"/>
      <w:marTop w:val="180"/>
      <w:marBottom w:val="0"/>
      <w:divBdr>
        <w:top w:val="none" w:sz="0" w:space="0" w:color="auto"/>
        <w:left w:val="none" w:sz="0" w:space="0" w:color="auto"/>
        <w:bottom w:val="none" w:sz="0" w:space="0" w:color="auto"/>
        <w:right w:val="none" w:sz="0" w:space="0" w:color="auto"/>
      </w:divBdr>
    </w:div>
    <w:div w:id="1105808507">
      <w:marLeft w:val="0"/>
      <w:marRight w:val="0"/>
      <w:marTop w:val="0"/>
      <w:marBottom w:val="0"/>
      <w:divBdr>
        <w:top w:val="none" w:sz="0" w:space="0" w:color="auto"/>
        <w:left w:val="none" w:sz="0" w:space="0" w:color="auto"/>
        <w:bottom w:val="none" w:sz="0" w:space="0" w:color="auto"/>
        <w:right w:val="none" w:sz="0" w:space="0" w:color="auto"/>
      </w:divBdr>
      <w:divsChild>
        <w:div w:id="1351449120">
          <w:marLeft w:val="0"/>
          <w:marRight w:val="0"/>
          <w:marTop w:val="0"/>
          <w:marBottom w:val="0"/>
          <w:divBdr>
            <w:top w:val="none" w:sz="0" w:space="0" w:color="auto"/>
            <w:left w:val="none" w:sz="0" w:space="0" w:color="auto"/>
            <w:bottom w:val="none" w:sz="0" w:space="0" w:color="auto"/>
            <w:right w:val="none" w:sz="0" w:space="0" w:color="auto"/>
          </w:divBdr>
        </w:div>
      </w:divsChild>
    </w:div>
    <w:div w:id="1108233128">
      <w:marLeft w:val="0"/>
      <w:marRight w:val="0"/>
      <w:marTop w:val="160"/>
      <w:marBottom w:val="160"/>
      <w:divBdr>
        <w:top w:val="none" w:sz="0" w:space="0" w:color="auto"/>
        <w:left w:val="none" w:sz="0" w:space="0" w:color="auto"/>
        <w:bottom w:val="none" w:sz="0" w:space="0" w:color="auto"/>
        <w:right w:val="none" w:sz="0" w:space="0" w:color="auto"/>
      </w:divBdr>
    </w:div>
    <w:div w:id="1110471402">
      <w:marLeft w:val="0"/>
      <w:marRight w:val="0"/>
      <w:marTop w:val="160"/>
      <w:marBottom w:val="160"/>
      <w:divBdr>
        <w:top w:val="none" w:sz="0" w:space="0" w:color="auto"/>
        <w:left w:val="none" w:sz="0" w:space="0" w:color="auto"/>
        <w:bottom w:val="none" w:sz="0" w:space="0" w:color="auto"/>
        <w:right w:val="none" w:sz="0" w:space="0" w:color="auto"/>
      </w:divBdr>
    </w:div>
    <w:div w:id="1114254245">
      <w:marLeft w:val="0"/>
      <w:marRight w:val="0"/>
      <w:marTop w:val="160"/>
      <w:marBottom w:val="160"/>
      <w:divBdr>
        <w:top w:val="none" w:sz="0" w:space="0" w:color="auto"/>
        <w:left w:val="none" w:sz="0" w:space="0" w:color="auto"/>
        <w:bottom w:val="none" w:sz="0" w:space="0" w:color="auto"/>
        <w:right w:val="none" w:sz="0" w:space="0" w:color="auto"/>
      </w:divBdr>
    </w:div>
    <w:div w:id="1118336951">
      <w:marLeft w:val="0"/>
      <w:marRight w:val="0"/>
      <w:marTop w:val="0"/>
      <w:marBottom w:val="160"/>
      <w:divBdr>
        <w:top w:val="none" w:sz="0" w:space="0" w:color="auto"/>
        <w:left w:val="none" w:sz="0" w:space="0" w:color="auto"/>
        <w:bottom w:val="none" w:sz="0" w:space="0" w:color="auto"/>
        <w:right w:val="none" w:sz="0" w:space="0" w:color="auto"/>
      </w:divBdr>
    </w:div>
    <w:div w:id="1120605568">
      <w:marLeft w:val="0"/>
      <w:marRight w:val="0"/>
      <w:marTop w:val="160"/>
      <w:marBottom w:val="160"/>
      <w:divBdr>
        <w:top w:val="none" w:sz="0" w:space="0" w:color="auto"/>
        <w:left w:val="none" w:sz="0" w:space="0" w:color="auto"/>
        <w:bottom w:val="none" w:sz="0" w:space="0" w:color="auto"/>
        <w:right w:val="none" w:sz="0" w:space="0" w:color="auto"/>
      </w:divBdr>
    </w:div>
    <w:div w:id="1121262165">
      <w:marLeft w:val="0"/>
      <w:marRight w:val="0"/>
      <w:marTop w:val="160"/>
      <w:marBottom w:val="160"/>
      <w:divBdr>
        <w:top w:val="none" w:sz="0" w:space="0" w:color="auto"/>
        <w:left w:val="none" w:sz="0" w:space="0" w:color="auto"/>
        <w:bottom w:val="none" w:sz="0" w:space="0" w:color="auto"/>
        <w:right w:val="none" w:sz="0" w:space="0" w:color="auto"/>
      </w:divBdr>
    </w:div>
    <w:div w:id="1125581369">
      <w:marLeft w:val="0"/>
      <w:marRight w:val="0"/>
      <w:marTop w:val="160"/>
      <w:marBottom w:val="160"/>
      <w:divBdr>
        <w:top w:val="none" w:sz="0" w:space="0" w:color="auto"/>
        <w:left w:val="none" w:sz="0" w:space="0" w:color="auto"/>
        <w:bottom w:val="none" w:sz="0" w:space="0" w:color="auto"/>
        <w:right w:val="none" w:sz="0" w:space="0" w:color="auto"/>
      </w:divBdr>
    </w:div>
    <w:div w:id="1141271734">
      <w:marLeft w:val="0"/>
      <w:marRight w:val="0"/>
      <w:marTop w:val="0"/>
      <w:marBottom w:val="160"/>
      <w:divBdr>
        <w:top w:val="none" w:sz="0" w:space="0" w:color="auto"/>
        <w:left w:val="none" w:sz="0" w:space="0" w:color="auto"/>
        <w:bottom w:val="none" w:sz="0" w:space="0" w:color="auto"/>
        <w:right w:val="none" w:sz="0" w:space="0" w:color="auto"/>
      </w:divBdr>
    </w:div>
    <w:div w:id="1144541542">
      <w:marLeft w:val="0"/>
      <w:marRight w:val="0"/>
      <w:marTop w:val="0"/>
      <w:marBottom w:val="0"/>
      <w:divBdr>
        <w:top w:val="none" w:sz="0" w:space="0" w:color="auto"/>
        <w:left w:val="none" w:sz="0" w:space="0" w:color="auto"/>
        <w:bottom w:val="none" w:sz="0" w:space="0" w:color="auto"/>
        <w:right w:val="none" w:sz="0" w:space="0" w:color="auto"/>
      </w:divBdr>
      <w:divsChild>
        <w:div w:id="189151808">
          <w:marLeft w:val="0"/>
          <w:marRight w:val="0"/>
          <w:marTop w:val="0"/>
          <w:marBottom w:val="0"/>
          <w:divBdr>
            <w:top w:val="none" w:sz="0" w:space="0" w:color="auto"/>
            <w:left w:val="none" w:sz="0" w:space="0" w:color="auto"/>
            <w:bottom w:val="none" w:sz="0" w:space="0" w:color="auto"/>
            <w:right w:val="none" w:sz="0" w:space="0" w:color="auto"/>
          </w:divBdr>
        </w:div>
      </w:divsChild>
    </w:div>
    <w:div w:id="1145004700">
      <w:marLeft w:val="0"/>
      <w:marRight w:val="0"/>
      <w:marTop w:val="0"/>
      <w:marBottom w:val="0"/>
      <w:divBdr>
        <w:top w:val="none" w:sz="0" w:space="0" w:color="auto"/>
        <w:left w:val="none" w:sz="0" w:space="0" w:color="auto"/>
        <w:bottom w:val="none" w:sz="0" w:space="0" w:color="auto"/>
        <w:right w:val="none" w:sz="0" w:space="0" w:color="auto"/>
      </w:divBdr>
      <w:divsChild>
        <w:div w:id="1847210273">
          <w:marLeft w:val="0"/>
          <w:marRight w:val="0"/>
          <w:marTop w:val="0"/>
          <w:marBottom w:val="0"/>
          <w:divBdr>
            <w:top w:val="none" w:sz="0" w:space="0" w:color="auto"/>
            <w:left w:val="none" w:sz="0" w:space="0" w:color="auto"/>
            <w:bottom w:val="none" w:sz="0" w:space="0" w:color="auto"/>
            <w:right w:val="none" w:sz="0" w:space="0" w:color="auto"/>
          </w:divBdr>
        </w:div>
      </w:divsChild>
    </w:div>
    <w:div w:id="1162963294">
      <w:marLeft w:val="0"/>
      <w:marRight w:val="0"/>
      <w:marTop w:val="160"/>
      <w:marBottom w:val="160"/>
      <w:divBdr>
        <w:top w:val="none" w:sz="0" w:space="0" w:color="auto"/>
        <w:left w:val="none" w:sz="0" w:space="0" w:color="auto"/>
        <w:bottom w:val="none" w:sz="0" w:space="0" w:color="auto"/>
        <w:right w:val="none" w:sz="0" w:space="0" w:color="auto"/>
      </w:divBdr>
    </w:div>
    <w:div w:id="1177428595">
      <w:marLeft w:val="0"/>
      <w:marRight w:val="0"/>
      <w:marTop w:val="180"/>
      <w:marBottom w:val="0"/>
      <w:divBdr>
        <w:top w:val="none" w:sz="0" w:space="0" w:color="auto"/>
        <w:left w:val="none" w:sz="0" w:space="0" w:color="auto"/>
        <w:bottom w:val="none" w:sz="0" w:space="0" w:color="auto"/>
        <w:right w:val="none" w:sz="0" w:space="0" w:color="auto"/>
      </w:divBdr>
    </w:div>
    <w:div w:id="1185635539">
      <w:marLeft w:val="0"/>
      <w:marRight w:val="0"/>
      <w:marTop w:val="160"/>
      <w:marBottom w:val="160"/>
      <w:divBdr>
        <w:top w:val="none" w:sz="0" w:space="0" w:color="auto"/>
        <w:left w:val="none" w:sz="0" w:space="0" w:color="auto"/>
        <w:bottom w:val="none" w:sz="0" w:space="0" w:color="auto"/>
        <w:right w:val="none" w:sz="0" w:space="0" w:color="auto"/>
      </w:divBdr>
    </w:div>
    <w:div w:id="1187672123">
      <w:marLeft w:val="0"/>
      <w:marRight w:val="0"/>
      <w:marTop w:val="160"/>
      <w:marBottom w:val="160"/>
      <w:divBdr>
        <w:top w:val="none" w:sz="0" w:space="0" w:color="auto"/>
        <w:left w:val="none" w:sz="0" w:space="0" w:color="auto"/>
        <w:bottom w:val="none" w:sz="0" w:space="0" w:color="auto"/>
        <w:right w:val="none" w:sz="0" w:space="0" w:color="auto"/>
      </w:divBdr>
    </w:div>
    <w:div w:id="1189952711">
      <w:marLeft w:val="0"/>
      <w:marRight w:val="0"/>
      <w:marTop w:val="0"/>
      <w:marBottom w:val="120"/>
      <w:divBdr>
        <w:top w:val="none" w:sz="0" w:space="0" w:color="auto"/>
        <w:left w:val="none" w:sz="0" w:space="0" w:color="auto"/>
        <w:bottom w:val="none" w:sz="0" w:space="0" w:color="auto"/>
        <w:right w:val="none" w:sz="0" w:space="0" w:color="auto"/>
      </w:divBdr>
    </w:div>
    <w:div w:id="1199582595">
      <w:marLeft w:val="0"/>
      <w:marRight w:val="0"/>
      <w:marTop w:val="180"/>
      <w:marBottom w:val="0"/>
      <w:divBdr>
        <w:top w:val="none" w:sz="0" w:space="0" w:color="auto"/>
        <w:left w:val="none" w:sz="0" w:space="0" w:color="auto"/>
        <w:bottom w:val="none" w:sz="0" w:space="0" w:color="auto"/>
        <w:right w:val="none" w:sz="0" w:space="0" w:color="auto"/>
      </w:divBdr>
    </w:div>
    <w:div w:id="1203248027">
      <w:marLeft w:val="0"/>
      <w:marRight w:val="0"/>
      <w:marTop w:val="0"/>
      <w:marBottom w:val="0"/>
      <w:divBdr>
        <w:top w:val="none" w:sz="0" w:space="0" w:color="auto"/>
        <w:left w:val="none" w:sz="0" w:space="0" w:color="auto"/>
        <w:bottom w:val="none" w:sz="0" w:space="0" w:color="auto"/>
        <w:right w:val="none" w:sz="0" w:space="0" w:color="auto"/>
      </w:divBdr>
      <w:divsChild>
        <w:div w:id="1235892436">
          <w:marLeft w:val="0"/>
          <w:marRight w:val="0"/>
          <w:marTop w:val="0"/>
          <w:marBottom w:val="0"/>
          <w:divBdr>
            <w:top w:val="none" w:sz="0" w:space="0" w:color="auto"/>
            <w:left w:val="none" w:sz="0" w:space="0" w:color="auto"/>
            <w:bottom w:val="none" w:sz="0" w:space="0" w:color="auto"/>
            <w:right w:val="none" w:sz="0" w:space="0" w:color="auto"/>
          </w:divBdr>
        </w:div>
      </w:divsChild>
    </w:div>
    <w:div w:id="1206524504">
      <w:marLeft w:val="0"/>
      <w:marRight w:val="0"/>
      <w:marTop w:val="160"/>
      <w:marBottom w:val="160"/>
      <w:divBdr>
        <w:top w:val="none" w:sz="0" w:space="0" w:color="auto"/>
        <w:left w:val="none" w:sz="0" w:space="0" w:color="auto"/>
        <w:bottom w:val="none" w:sz="0" w:space="0" w:color="auto"/>
        <w:right w:val="none" w:sz="0" w:space="0" w:color="auto"/>
      </w:divBdr>
    </w:div>
    <w:div w:id="1212612865">
      <w:marLeft w:val="0"/>
      <w:marRight w:val="0"/>
      <w:marTop w:val="160"/>
      <w:marBottom w:val="160"/>
      <w:divBdr>
        <w:top w:val="none" w:sz="0" w:space="0" w:color="auto"/>
        <w:left w:val="none" w:sz="0" w:space="0" w:color="auto"/>
        <w:bottom w:val="none" w:sz="0" w:space="0" w:color="auto"/>
        <w:right w:val="none" w:sz="0" w:space="0" w:color="auto"/>
      </w:divBdr>
    </w:div>
    <w:div w:id="1215121107">
      <w:marLeft w:val="0"/>
      <w:marRight w:val="0"/>
      <w:marTop w:val="160"/>
      <w:marBottom w:val="160"/>
      <w:divBdr>
        <w:top w:val="none" w:sz="0" w:space="0" w:color="auto"/>
        <w:left w:val="none" w:sz="0" w:space="0" w:color="auto"/>
        <w:bottom w:val="none" w:sz="0" w:space="0" w:color="auto"/>
        <w:right w:val="none" w:sz="0" w:space="0" w:color="auto"/>
      </w:divBdr>
    </w:div>
    <w:div w:id="1218585891">
      <w:marLeft w:val="0"/>
      <w:marRight w:val="0"/>
      <w:marTop w:val="0"/>
      <w:marBottom w:val="0"/>
      <w:divBdr>
        <w:top w:val="none" w:sz="0" w:space="0" w:color="auto"/>
        <w:left w:val="none" w:sz="0" w:space="0" w:color="auto"/>
        <w:bottom w:val="none" w:sz="0" w:space="0" w:color="auto"/>
        <w:right w:val="none" w:sz="0" w:space="0" w:color="auto"/>
      </w:divBdr>
    </w:div>
    <w:div w:id="1219049139">
      <w:marLeft w:val="0"/>
      <w:marRight w:val="0"/>
      <w:marTop w:val="0"/>
      <w:marBottom w:val="0"/>
      <w:divBdr>
        <w:top w:val="none" w:sz="0" w:space="0" w:color="auto"/>
        <w:left w:val="none" w:sz="0" w:space="0" w:color="auto"/>
        <w:bottom w:val="none" w:sz="0" w:space="0" w:color="auto"/>
        <w:right w:val="none" w:sz="0" w:space="0" w:color="auto"/>
      </w:divBdr>
      <w:divsChild>
        <w:div w:id="166751091">
          <w:marLeft w:val="0"/>
          <w:marRight w:val="0"/>
          <w:marTop w:val="0"/>
          <w:marBottom w:val="0"/>
          <w:divBdr>
            <w:top w:val="none" w:sz="0" w:space="0" w:color="auto"/>
            <w:left w:val="none" w:sz="0" w:space="0" w:color="auto"/>
            <w:bottom w:val="none" w:sz="0" w:space="0" w:color="auto"/>
            <w:right w:val="none" w:sz="0" w:space="0" w:color="auto"/>
          </w:divBdr>
        </w:div>
      </w:divsChild>
    </w:div>
    <w:div w:id="1228955204">
      <w:marLeft w:val="0"/>
      <w:marRight w:val="0"/>
      <w:marTop w:val="160"/>
      <w:marBottom w:val="160"/>
      <w:divBdr>
        <w:top w:val="none" w:sz="0" w:space="0" w:color="auto"/>
        <w:left w:val="none" w:sz="0" w:space="0" w:color="auto"/>
        <w:bottom w:val="none" w:sz="0" w:space="0" w:color="auto"/>
        <w:right w:val="none" w:sz="0" w:space="0" w:color="auto"/>
      </w:divBdr>
    </w:div>
    <w:div w:id="1230456519">
      <w:marLeft w:val="0"/>
      <w:marRight w:val="0"/>
      <w:marTop w:val="160"/>
      <w:marBottom w:val="160"/>
      <w:divBdr>
        <w:top w:val="none" w:sz="0" w:space="0" w:color="auto"/>
        <w:left w:val="none" w:sz="0" w:space="0" w:color="auto"/>
        <w:bottom w:val="none" w:sz="0" w:space="0" w:color="auto"/>
        <w:right w:val="none" w:sz="0" w:space="0" w:color="auto"/>
      </w:divBdr>
    </w:div>
    <w:div w:id="1234124197">
      <w:marLeft w:val="0"/>
      <w:marRight w:val="0"/>
      <w:marTop w:val="0"/>
      <w:marBottom w:val="0"/>
      <w:divBdr>
        <w:top w:val="none" w:sz="0" w:space="0" w:color="auto"/>
        <w:left w:val="none" w:sz="0" w:space="0" w:color="auto"/>
        <w:bottom w:val="none" w:sz="0" w:space="0" w:color="auto"/>
        <w:right w:val="none" w:sz="0" w:space="0" w:color="auto"/>
      </w:divBdr>
      <w:divsChild>
        <w:div w:id="1986277301">
          <w:marLeft w:val="0"/>
          <w:marRight w:val="0"/>
          <w:marTop w:val="0"/>
          <w:marBottom w:val="0"/>
          <w:divBdr>
            <w:top w:val="none" w:sz="0" w:space="0" w:color="auto"/>
            <w:left w:val="none" w:sz="0" w:space="0" w:color="auto"/>
            <w:bottom w:val="none" w:sz="0" w:space="0" w:color="auto"/>
            <w:right w:val="none" w:sz="0" w:space="0" w:color="auto"/>
          </w:divBdr>
        </w:div>
      </w:divsChild>
    </w:div>
    <w:div w:id="1237856003">
      <w:marLeft w:val="0"/>
      <w:marRight w:val="0"/>
      <w:marTop w:val="0"/>
      <w:marBottom w:val="120"/>
      <w:divBdr>
        <w:top w:val="none" w:sz="0" w:space="0" w:color="auto"/>
        <w:left w:val="none" w:sz="0" w:space="0" w:color="auto"/>
        <w:bottom w:val="none" w:sz="0" w:space="0" w:color="auto"/>
        <w:right w:val="none" w:sz="0" w:space="0" w:color="auto"/>
      </w:divBdr>
    </w:div>
    <w:div w:id="1239166644">
      <w:marLeft w:val="0"/>
      <w:marRight w:val="0"/>
      <w:marTop w:val="0"/>
      <w:marBottom w:val="60"/>
      <w:divBdr>
        <w:top w:val="none" w:sz="0" w:space="0" w:color="auto"/>
        <w:left w:val="none" w:sz="0" w:space="0" w:color="auto"/>
        <w:bottom w:val="none" w:sz="0" w:space="0" w:color="auto"/>
        <w:right w:val="none" w:sz="0" w:space="0" w:color="auto"/>
      </w:divBdr>
    </w:div>
    <w:div w:id="1241255396">
      <w:marLeft w:val="0"/>
      <w:marRight w:val="0"/>
      <w:marTop w:val="160"/>
      <w:marBottom w:val="160"/>
      <w:divBdr>
        <w:top w:val="none" w:sz="0" w:space="0" w:color="auto"/>
        <w:left w:val="none" w:sz="0" w:space="0" w:color="auto"/>
        <w:bottom w:val="none" w:sz="0" w:space="0" w:color="auto"/>
        <w:right w:val="none" w:sz="0" w:space="0" w:color="auto"/>
      </w:divBdr>
    </w:div>
    <w:div w:id="1255162695">
      <w:marLeft w:val="0"/>
      <w:marRight w:val="0"/>
      <w:marTop w:val="160"/>
      <w:marBottom w:val="160"/>
      <w:divBdr>
        <w:top w:val="none" w:sz="0" w:space="0" w:color="auto"/>
        <w:left w:val="none" w:sz="0" w:space="0" w:color="auto"/>
        <w:bottom w:val="none" w:sz="0" w:space="0" w:color="auto"/>
        <w:right w:val="none" w:sz="0" w:space="0" w:color="auto"/>
      </w:divBdr>
    </w:div>
    <w:div w:id="1255866407">
      <w:marLeft w:val="0"/>
      <w:marRight w:val="0"/>
      <w:marTop w:val="160"/>
      <w:marBottom w:val="160"/>
      <w:divBdr>
        <w:top w:val="none" w:sz="0" w:space="0" w:color="auto"/>
        <w:left w:val="none" w:sz="0" w:space="0" w:color="auto"/>
        <w:bottom w:val="none" w:sz="0" w:space="0" w:color="auto"/>
        <w:right w:val="none" w:sz="0" w:space="0" w:color="auto"/>
      </w:divBdr>
    </w:div>
    <w:div w:id="1264728563">
      <w:marLeft w:val="0"/>
      <w:marRight w:val="0"/>
      <w:marTop w:val="0"/>
      <w:marBottom w:val="0"/>
      <w:divBdr>
        <w:top w:val="none" w:sz="0" w:space="0" w:color="auto"/>
        <w:left w:val="none" w:sz="0" w:space="0" w:color="auto"/>
        <w:bottom w:val="none" w:sz="0" w:space="0" w:color="auto"/>
        <w:right w:val="none" w:sz="0" w:space="0" w:color="auto"/>
      </w:divBdr>
      <w:divsChild>
        <w:div w:id="1607694677">
          <w:marLeft w:val="0"/>
          <w:marRight w:val="0"/>
          <w:marTop w:val="0"/>
          <w:marBottom w:val="0"/>
          <w:divBdr>
            <w:top w:val="none" w:sz="0" w:space="0" w:color="auto"/>
            <w:left w:val="none" w:sz="0" w:space="0" w:color="auto"/>
            <w:bottom w:val="none" w:sz="0" w:space="0" w:color="auto"/>
            <w:right w:val="none" w:sz="0" w:space="0" w:color="auto"/>
          </w:divBdr>
        </w:div>
      </w:divsChild>
    </w:div>
    <w:div w:id="1284120904">
      <w:marLeft w:val="0"/>
      <w:marRight w:val="0"/>
      <w:marTop w:val="160"/>
      <w:marBottom w:val="160"/>
      <w:divBdr>
        <w:top w:val="none" w:sz="0" w:space="0" w:color="auto"/>
        <w:left w:val="none" w:sz="0" w:space="0" w:color="auto"/>
        <w:bottom w:val="none" w:sz="0" w:space="0" w:color="auto"/>
        <w:right w:val="none" w:sz="0" w:space="0" w:color="auto"/>
      </w:divBdr>
    </w:div>
    <w:div w:id="1292790246">
      <w:marLeft w:val="0"/>
      <w:marRight w:val="0"/>
      <w:marTop w:val="0"/>
      <w:marBottom w:val="0"/>
      <w:divBdr>
        <w:top w:val="none" w:sz="0" w:space="0" w:color="auto"/>
        <w:left w:val="none" w:sz="0" w:space="0" w:color="auto"/>
        <w:bottom w:val="none" w:sz="0" w:space="0" w:color="auto"/>
        <w:right w:val="none" w:sz="0" w:space="0" w:color="auto"/>
      </w:divBdr>
    </w:div>
    <w:div w:id="1307055623">
      <w:marLeft w:val="0"/>
      <w:marRight w:val="0"/>
      <w:marTop w:val="160"/>
      <w:marBottom w:val="160"/>
      <w:divBdr>
        <w:top w:val="none" w:sz="0" w:space="0" w:color="auto"/>
        <w:left w:val="none" w:sz="0" w:space="0" w:color="auto"/>
        <w:bottom w:val="none" w:sz="0" w:space="0" w:color="auto"/>
        <w:right w:val="none" w:sz="0" w:space="0" w:color="auto"/>
      </w:divBdr>
    </w:div>
    <w:div w:id="1309633770">
      <w:marLeft w:val="0"/>
      <w:marRight w:val="0"/>
      <w:marTop w:val="160"/>
      <w:marBottom w:val="160"/>
      <w:divBdr>
        <w:top w:val="none" w:sz="0" w:space="0" w:color="auto"/>
        <w:left w:val="none" w:sz="0" w:space="0" w:color="auto"/>
        <w:bottom w:val="none" w:sz="0" w:space="0" w:color="auto"/>
        <w:right w:val="none" w:sz="0" w:space="0" w:color="auto"/>
      </w:divBdr>
    </w:div>
    <w:div w:id="1311904000">
      <w:marLeft w:val="0"/>
      <w:marRight w:val="0"/>
      <w:marTop w:val="0"/>
      <w:marBottom w:val="0"/>
      <w:divBdr>
        <w:top w:val="none" w:sz="0" w:space="0" w:color="auto"/>
        <w:left w:val="none" w:sz="0" w:space="0" w:color="auto"/>
        <w:bottom w:val="none" w:sz="0" w:space="0" w:color="auto"/>
        <w:right w:val="none" w:sz="0" w:space="0" w:color="auto"/>
      </w:divBdr>
    </w:div>
    <w:div w:id="1313410192">
      <w:marLeft w:val="0"/>
      <w:marRight w:val="0"/>
      <w:marTop w:val="160"/>
      <w:marBottom w:val="160"/>
      <w:divBdr>
        <w:top w:val="none" w:sz="0" w:space="0" w:color="auto"/>
        <w:left w:val="none" w:sz="0" w:space="0" w:color="auto"/>
        <w:bottom w:val="none" w:sz="0" w:space="0" w:color="auto"/>
        <w:right w:val="none" w:sz="0" w:space="0" w:color="auto"/>
      </w:divBdr>
    </w:div>
    <w:div w:id="1322005530">
      <w:marLeft w:val="0"/>
      <w:marRight w:val="0"/>
      <w:marTop w:val="0"/>
      <w:marBottom w:val="160"/>
      <w:divBdr>
        <w:top w:val="none" w:sz="0" w:space="0" w:color="auto"/>
        <w:left w:val="none" w:sz="0" w:space="0" w:color="auto"/>
        <w:bottom w:val="none" w:sz="0" w:space="0" w:color="auto"/>
        <w:right w:val="none" w:sz="0" w:space="0" w:color="auto"/>
      </w:divBdr>
    </w:div>
    <w:div w:id="1335034765">
      <w:marLeft w:val="0"/>
      <w:marRight w:val="0"/>
      <w:marTop w:val="0"/>
      <w:marBottom w:val="0"/>
      <w:divBdr>
        <w:top w:val="none" w:sz="0" w:space="0" w:color="auto"/>
        <w:left w:val="none" w:sz="0" w:space="0" w:color="auto"/>
        <w:bottom w:val="none" w:sz="0" w:space="0" w:color="auto"/>
        <w:right w:val="none" w:sz="0" w:space="0" w:color="auto"/>
      </w:divBdr>
      <w:divsChild>
        <w:div w:id="1852715610">
          <w:marLeft w:val="0"/>
          <w:marRight w:val="0"/>
          <w:marTop w:val="0"/>
          <w:marBottom w:val="0"/>
          <w:divBdr>
            <w:top w:val="none" w:sz="0" w:space="0" w:color="auto"/>
            <w:left w:val="none" w:sz="0" w:space="0" w:color="auto"/>
            <w:bottom w:val="none" w:sz="0" w:space="0" w:color="auto"/>
            <w:right w:val="none" w:sz="0" w:space="0" w:color="auto"/>
          </w:divBdr>
        </w:div>
      </w:divsChild>
    </w:div>
    <w:div w:id="1338191418">
      <w:marLeft w:val="0"/>
      <w:marRight w:val="0"/>
      <w:marTop w:val="160"/>
      <w:marBottom w:val="160"/>
      <w:divBdr>
        <w:top w:val="none" w:sz="0" w:space="0" w:color="auto"/>
        <w:left w:val="none" w:sz="0" w:space="0" w:color="auto"/>
        <w:bottom w:val="none" w:sz="0" w:space="0" w:color="auto"/>
        <w:right w:val="none" w:sz="0" w:space="0" w:color="auto"/>
      </w:divBdr>
    </w:div>
    <w:div w:id="1362054741">
      <w:marLeft w:val="0"/>
      <w:marRight w:val="0"/>
      <w:marTop w:val="160"/>
      <w:marBottom w:val="160"/>
      <w:divBdr>
        <w:top w:val="none" w:sz="0" w:space="0" w:color="auto"/>
        <w:left w:val="none" w:sz="0" w:space="0" w:color="auto"/>
        <w:bottom w:val="none" w:sz="0" w:space="0" w:color="auto"/>
        <w:right w:val="none" w:sz="0" w:space="0" w:color="auto"/>
      </w:divBdr>
    </w:div>
    <w:div w:id="1364401612">
      <w:marLeft w:val="0"/>
      <w:marRight w:val="0"/>
      <w:marTop w:val="180"/>
      <w:marBottom w:val="0"/>
      <w:divBdr>
        <w:top w:val="none" w:sz="0" w:space="0" w:color="auto"/>
        <w:left w:val="none" w:sz="0" w:space="0" w:color="auto"/>
        <w:bottom w:val="none" w:sz="0" w:space="0" w:color="auto"/>
        <w:right w:val="none" w:sz="0" w:space="0" w:color="auto"/>
      </w:divBdr>
    </w:div>
    <w:div w:id="1370913732">
      <w:marLeft w:val="0"/>
      <w:marRight w:val="0"/>
      <w:marTop w:val="160"/>
      <w:marBottom w:val="160"/>
      <w:divBdr>
        <w:top w:val="none" w:sz="0" w:space="0" w:color="auto"/>
        <w:left w:val="none" w:sz="0" w:space="0" w:color="auto"/>
        <w:bottom w:val="none" w:sz="0" w:space="0" w:color="auto"/>
        <w:right w:val="none" w:sz="0" w:space="0" w:color="auto"/>
      </w:divBdr>
    </w:div>
    <w:div w:id="1373573180">
      <w:marLeft w:val="0"/>
      <w:marRight w:val="0"/>
      <w:marTop w:val="160"/>
      <w:marBottom w:val="160"/>
      <w:divBdr>
        <w:top w:val="none" w:sz="0" w:space="0" w:color="auto"/>
        <w:left w:val="none" w:sz="0" w:space="0" w:color="auto"/>
        <w:bottom w:val="none" w:sz="0" w:space="0" w:color="auto"/>
        <w:right w:val="none" w:sz="0" w:space="0" w:color="auto"/>
      </w:divBdr>
    </w:div>
    <w:div w:id="1388333584">
      <w:marLeft w:val="0"/>
      <w:marRight w:val="0"/>
      <w:marTop w:val="0"/>
      <w:marBottom w:val="0"/>
      <w:divBdr>
        <w:top w:val="none" w:sz="0" w:space="0" w:color="auto"/>
        <w:left w:val="none" w:sz="0" w:space="0" w:color="auto"/>
        <w:bottom w:val="none" w:sz="0" w:space="0" w:color="auto"/>
        <w:right w:val="none" w:sz="0" w:space="0" w:color="auto"/>
      </w:divBdr>
      <w:divsChild>
        <w:div w:id="914047746">
          <w:marLeft w:val="0"/>
          <w:marRight w:val="0"/>
          <w:marTop w:val="0"/>
          <w:marBottom w:val="0"/>
          <w:divBdr>
            <w:top w:val="none" w:sz="0" w:space="0" w:color="auto"/>
            <w:left w:val="none" w:sz="0" w:space="0" w:color="auto"/>
            <w:bottom w:val="none" w:sz="0" w:space="0" w:color="auto"/>
            <w:right w:val="none" w:sz="0" w:space="0" w:color="auto"/>
          </w:divBdr>
        </w:div>
      </w:divsChild>
    </w:div>
    <w:div w:id="1394036940">
      <w:marLeft w:val="0"/>
      <w:marRight w:val="0"/>
      <w:marTop w:val="160"/>
      <w:marBottom w:val="160"/>
      <w:divBdr>
        <w:top w:val="none" w:sz="0" w:space="0" w:color="auto"/>
        <w:left w:val="none" w:sz="0" w:space="0" w:color="auto"/>
        <w:bottom w:val="none" w:sz="0" w:space="0" w:color="auto"/>
        <w:right w:val="none" w:sz="0" w:space="0" w:color="auto"/>
      </w:divBdr>
    </w:div>
    <w:div w:id="1399282888">
      <w:marLeft w:val="0"/>
      <w:marRight w:val="0"/>
      <w:marTop w:val="160"/>
      <w:marBottom w:val="160"/>
      <w:divBdr>
        <w:top w:val="none" w:sz="0" w:space="0" w:color="auto"/>
        <w:left w:val="none" w:sz="0" w:space="0" w:color="auto"/>
        <w:bottom w:val="none" w:sz="0" w:space="0" w:color="auto"/>
        <w:right w:val="none" w:sz="0" w:space="0" w:color="auto"/>
      </w:divBdr>
    </w:div>
    <w:div w:id="1401295971">
      <w:marLeft w:val="0"/>
      <w:marRight w:val="0"/>
      <w:marTop w:val="160"/>
      <w:marBottom w:val="160"/>
      <w:divBdr>
        <w:top w:val="none" w:sz="0" w:space="0" w:color="auto"/>
        <w:left w:val="none" w:sz="0" w:space="0" w:color="auto"/>
        <w:bottom w:val="none" w:sz="0" w:space="0" w:color="auto"/>
        <w:right w:val="none" w:sz="0" w:space="0" w:color="auto"/>
      </w:divBdr>
    </w:div>
    <w:div w:id="1407145978">
      <w:marLeft w:val="0"/>
      <w:marRight w:val="0"/>
      <w:marTop w:val="180"/>
      <w:marBottom w:val="0"/>
      <w:divBdr>
        <w:top w:val="none" w:sz="0" w:space="0" w:color="auto"/>
        <w:left w:val="none" w:sz="0" w:space="0" w:color="auto"/>
        <w:bottom w:val="none" w:sz="0" w:space="0" w:color="auto"/>
        <w:right w:val="none" w:sz="0" w:space="0" w:color="auto"/>
      </w:divBdr>
    </w:div>
    <w:div w:id="1417627654">
      <w:marLeft w:val="0"/>
      <w:marRight w:val="0"/>
      <w:marTop w:val="160"/>
      <w:marBottom w:val="160"/>
      <w:divBdr>
        <w:top w:val="none" w:sz="0" w:space="0" w:color="auto"/>
        <w:left w:val="none" w:sz="0" w:space="0" w:color="auto"/>
        <w:bottom w:val="none" w:sz="0" w:space="0" w:color="auto"/>
        <w:right w:val="none" w:sz="0" w:space="0" w:color="auto"/>
      </w:divBdr>
    </w:div>
    <w:div w:id="1422532738">
      <w:marLeft w:val="0"/>
      <w:marRight w:val="0"/>
      <w:marTop w:val="160"/>
      <w:marBottom w:val="160"/>
      <w:divBdr>
        <w:top w:val="none" w:sz="0" w:space="0" w:color="auto"/>
        <w:left w:val="none" w:sz="0" w:space="0" w:color="auto"/>
        <w:bottom w:val="none" w:sz="0" w:space="0" w:color="auto"/>
        <w:right w:val="none" w:sz="0" w:space="0" w:color="auto"/>
      </w:divBdr>
    </w:div>
    <w:div w:id="1423795830">
      <w:marLeft w:val="0"/>
      <w:marRight w:val="0"/>
      <w:marTop w:val="0"/>
      <w:marBottom w:val="120"/>
      <w:divBdr>
        <w:top w:val="none" w:sz="0" w:space="0" w:color="auto"/>
        <w:left w:val="none" w:sz="0" w:space="0" w:color="auto"/>
        <w:bottom w:val="none" w:sz="0" w:space="0" w:color="auto"/>
        <w:right w:val="none" w:sz="0" w:space="0" w:color="auto"/>
      </w:divBdr>
    </w:div>
    <w:div w:id="1424181466">
      <w:marLeft w:val="0"/>
      <w:marRight w:val="0"/>
      <w:marTop w:val="160"/>
      <w:marBottom w:val="160"/>
      <w:divBdr>
        <w:top w:val="none" w:sz="0" w:space="0" w:color="auto"/>
        <w:left w:val="none" w:sz="0" w:space="0" w:color="auto"/>
        <w:bottom w:val="none" w:sz="0" w:space="0" w:color="auto"/>
        <w:right w:val="none" w:sz="0" w:space="0" w:color="auto"/>
      </w:divBdr>
    </w:div>
    <w:div w:id="1433622461">
      <w:marLeft w:val="0"/>
      <w:marRight w:val="0"/>
      <w:marTop w:val="0"/>
      <w:marBottom w:val="0"/>
      <w:divBdr>
        <w:top w:val="none" w:sz="0" w:space="0" w:color="auto"/>
        <w:left w:val="none" w:sz="0" w:space="0" w:color="auto"/>
        <w:bottom w:val="none" w:sz="0" w:space="0" w:color="auto"/>
        <w:right w:val="none" w:sz="0" w:space="0" w:color="auto"/>
      </w:divBdr>
      <w:divsChild>
        <w:div w:id="1976787213">
          <w:marLeft w:val="0"/>
          <w:marRight w:val="0"/>
          <w:marTop w:val="0"/>
          <w:marBottom w:val="0"/>
          <w:divBdr>
            <w:top w:val="none" w:sz="0" w:space="0" w:color="auto"/>
            <w:left w:val="none" w:sz="0" w:space="0" w:color="auto"/>
            <w:bottom w:val="none" w:sz="0" w:space="0" w:color="auto"/>
            <w:right w:val="none" w:sz="0" w:space="0" w:color="auto"/>
          </w:divBdr>
        </w:div>
      </w:divsChild>
    </w:div>
    <w:div w:id="1434394655">
      <w:marLeft w:val="0"/>
      <w:marRight w:val="0"/>
      <w:marTop w:val="160"/>
      <w:marBottom w:val="160"/>
      <w:divBdr>
        <w:top w:val="none" w:sz="0" w:space="0" w:color="auto"/>
        <w:left w:val="none" w:sz="0" w:space="0" w:color="auto"/>
        <w:bottom w:val="none" w:sz="0" w:space="0" w:color="auto"/>
        <w:right w:val="none" w:sz="0" w:space="0" w:color="auto"/>
      </w:divBdr>
    </w:div>
    <w:div w:id="1439712632">
      <w:marLeft w:val="0"/>
      <w:marRight w:val="0"/>
      <w:marTop w:val="120"/>
      <w:marBottom w:val="120"/>
      <w:divBdr>
        <w:top w:val="none" w:sz="0" w:space="0" w:color="auto"/>
        <w:left w:val="none" w:sz="0" w:space="0" w:color="auto"/>
        <w:bottom w:val="none" w:sz="0" w:space="0" w:color="auto"/>
        <w:right w:val="none" w:sz="0" w:space="0" w:color="auto"/>
      </w:divBdr>
    </w:div>
    <w:div w:id="1443308184">
      <w:marLeft w:val="0"/>
      <w:marRight w:val="0"/>
      <w:marTop w:val="160"/>
      <w:marBottom w:val="160"/>
      <w:divBdr>
        <w:top w:val="none" w:sz="0" w:space="0" w:color="auto"/>
        <w:left w:val="none" w:sz="0" w:space="0" w:color="auto"/>
        <w:bottom w:val="none" w:sz="0" w:space="0" w:color="auto"/>
        <w:right w:val="none" w:sz="0" w:space="0" w:color="auto"/>
      </w:divBdr>
    </w:div>
    <w:div w:id="1443959381">
      <w:marLeft w:val="0"/>
      <w:marRight w:val="0"/>
      <w:marTop w:val="160"/>
      <w:marBottom w:val="160"/>
      <w:divBdr>
        <w:top w:val="none" w:sz="0" w:space="0" w:color="auto"/>
        <w:left w:val="none" w:sz="0" w:space="0" w:color="auto"/>
        <w:bottom w:val="none" w:sz="0" w:space="0" w:color="auto"/>
        <w:right w:val="none" w:sz="0" w:space="0" w:color="auto"/>
      </w:divBdr>
    </w:div>
    <w:div w:id="1445342462">
      <w:marLeft w:val="0"/>
      <w:marRight w:val="0"/>
      <w:marTop w:val="160"/>
      <w:marBottom w:val="160"/>
      <w:divBdr>
        <w:top w:val="none" w:sz="0" w:space="0" w:color="auto"/>
        <w:left w:val="none" w:sz="0" w:space="0" w:color="auto"/>
        <w:bottom w:val="none" w:sz="0" w:space="0" w:color="auto"/>
        <w:right w:val="none" w:sz="0" w:space="0" w:color="auto"/>
      </w:divBdr>
    </w:div>
    <w:div w:id="1450398441">
      <w:marLeft w:val="0"/>
      <w:marRight w:val="0"/>
      <w:marTop w:val="160"/>
      <w:marBottom w:val="160"/>
      <w:divBdr>
        <w:top w:val="none" w:sz="0" w:space="0" w:color="auto"/>
        <w:left w:val="none" w:sz="0" w:space="0" w:color="auto"/>
        <w:bottom w:val="none" w:sz="0" w:space="0" w:color="auto"/>
        <w:right w:val="none" w:sz="0" w:space="0" w:color="auto"/>
      </w:divBdr>
    </w:div>
    <w:div w:id="1454442154">
      <w:marLeft w:val="0"/>
      <w:marRight w:val="0"/>
      <w:marTop w:val="0"/>
      <w:marBottom w:val="0"/>
      <w:divBdr>
        <w:top w:val="none" w:sz="0" w:space="0" w:color="auto"/>
        <w:left w:val="none" w:sz="0" w:space="0" w:color="auto"/>
        <w:bottom w:val="none" w:sz="0" w:space="0" w:color="auto"/>
        <w:right w:val="none" w:sz="0" w:space="0" w:color="auto"/>
      </w:divBdr>
    </w:div>
    <w:div w:id="1466771780">
      <w:marLeft w:val="0"/>
      <w:marRight w:val="0"/>
      <w:marTop w:val="0"/>
      <w:marBottom w:val="120"/>
      <w:divBdr>
        <w:top w:val="none" w:sz="0" w:space="0" w:color="auto"/>
        <w:left w:val="none" w:sz="0" w:space="0" w:color="auto"/>
        <w:bottom w:val="none" w:sz="0" w:space="0" w:color="auto"/>
        <w:right w:val="none" w:sz="0" w:space="0" w:color="auto"/>
      </w:divBdr>
      <w:divsChild>
        <w:div w:id="764501693">
          <w:marLeft w:val="0"/>
          <w:marRight w:val="0"/>
          <w:marTop w:val="0"/>
          <w:marBottom w:val="0"/>
          <w:divBdr>
            <w:top w:val="none" w:sz="0" w:space="0" w:color="auto"/>
            <w:left w:val="none" w:sz="0" w:space="0" w:color="auto"/>
            <w:bottom w:val="none" w:sz="0" w:space="0" w:color="auto"/>
            <w:right w:val="none" w:sz="0" w:space="0" w:color="auto"/>
          </w:divBdr>
        </w:div>
        <w:div w:id="677586937">
          <w:marLeft w:val="0"/>
          <w:marRight w:val="0"/>
          <w:marTop w:val="0"/>
          <w:marBottom w:val="0"/>
          <w:divBdr>
            <w:top w:val="none" w:sz="0" w:space="0" w:color="auto"/>
            <w:left w:val="none" w:sz="0" w:space="0" w:color="auto"/>
            <w:bottom w:val="none" w:sz="0" w:space="0" w:color="auto"/>
            <w:right w:val="none" w:sz="0" w:space="0" w:color="auto"/>
          </w:divBdr>
        </w:div>
      </w:divsChild>
    </w:div>
    <w:div w:id="1467771340">
      <w:marLeft w:val="0"/>
      <w:marRight w:val="0"/>
      <w:marTop w:val="160"/>
      <w:marBottom w:val="160"/>
      <w:divBdr>
        <w:top w:val="none" w:sz="0" w:space="0" w:color="auto"/>
        <w:left w:val="none" w:sz="0" w:space="0" w:color="auto"/>
        <w:bottom w:val="none" w:sz="0" w:space="0" w:color="auto"/>
        <w:right w:val="none" w:sz="0" w:space="0" w:color="auto"/>
      </w:divBdr>
    </w:div>
    <w:div w:id="1468208704">
      <w:marLeft w:val="0"/>
      <w:marRight w:val="0"/>
      <w:marTop w:val="0"/>
      <w:marBottom w:val="160"/>
      <w:divBdr>
        <w:top w:val="none" w:sz="0" w:space="0" w:color="auto"/>
        <w:left w:val="none" w:sz="0" w:space="0" w:color="auto"/>
        <w:bottom w:val="none" w:sz="0" w:space="0" w:color="auto"/>
        <w:right w:val="none" w:sz="0" w:space="0" w:color="auto"/>
      </w:divBdr>
    </w:div>
    <w:div w:id="1482968163">
      <w:marLeft w:val="0"/>
      <w:marRight w:val="0"/>
      <w:marTop w:val="160"/>
      <w:marBottom w:val="160"/>
      <w:divBdr>
        <w:top w:val="none" w:sz="0" w:space="0" w:color="auto"/>
        <w:left w:val="none" w:sz="0" w:space="0" w:color="auto"/>
        <w:bottom w:val="none" w:sz="0" w:space="0" w:color="auto"/>
        <w:right w:val="none" w:sz="0" w:space="0" w:color="auto"/>
      </w:divBdr>
    </w:div>
    <w:div w:id="1484588985">
      <w:marLeft w:val="0"/>
      <w:marRight w:val="0"/>
      <w:marTop w:val="160"/>
      <w:marBottom w:val="160"/>
      <w:divBdr>
        <w:top w:val="none" w:sz="0" w:space="0" w:color="auto"/>
        <w:left w:val="none" w:sz="0" w:space="0" w:color="auto"/>
        <w:bottom w:val="none" w:sz="0" w:space="0" w:color="auto"/>
        <w:right w:val="none" w:sz="0" w:space="0" w:color="auto"/>
      </w:divBdr>
    </w:div>
    <w:div w:id="1485126183">
      <w:marLeft w:val="0"/>
      <w:marRight w:val="0"/>
      <w:marTop w:val="0"/>
      <w:marBottom w:val="0"/>
      <w:divBdr>
        <w:top w:val="none" w:sz="0" w:space="0" w:color="auto"/>
        <w:left w:val="none" w:sz="0" w:space="0" w:color="auto"/>
        <w:bottom w:val="none" w:sz="0" w:space="0" w:color="auto"/>
        <w:right w:val="none" w:sz="0" w:space="0" w:color="auto"/>
      </w:divBdr>
      <w:divsChild>
        <w:div w:id="2042241679">
          <w:marLeft w:val="0"/>
          <w:marRight w:val="0"/>
          <w:marTop w:val="0"/>
          <w:marBottom w:val="0"/>
          <w:divBdr>
            <w:top w:val="none" w:sz="0" w:space="0" w:color="auto"/>
            <w:left w:val="none" w:sz="0" w:space="0" w:color="auto"/>
            <w:bottom w:val="none" w:sz="0" w:space="0" w:color="auto"/>
            <w:right w:val="none" w:sz="0" w:space="0" w:color="auto"/>
          </w:divBdr>
        </w:div>
      </w:divsChild>
    </w:div>
    <w:div w:id="1504661725">
      <w:marLeft w:val="0"/>
      <w:marRight w:val="0"/>
      <w:marTop w:val="160"/>
      <w:marBottom w:val="160"/>
      <w:divBdr>
        <w:top w:val="none" w:sz="0" w:space="0" w:color="auto"/>
        <w:left w:val="none" w:sz="0" w:space="0" w:color="auto"/>
        <w:bottom w:val="none" w:sz="0" w:space="0" w:color="auto"/>
        <w:right w:val="none" w:sz="0" w:space="0" w:color="auto"/>
      </w:divBdr>
    </w:div>
    <w:div w:id="1509053848">
      <w:marLeft w:val="0"/>
      <w:marRight w:val="0"/>
      <w:marTop w:val="160"/>
      <w:marBottom w:val="160"/>
      <w:divBdr>
        <w:top w:val="none" w:sz="0" w:space="0" w:color="auto"/>
        <w:left w:val="none" w:sz="0" w:space="0" w:color="auto"/>
        <w:bottom w:val="none" w:sz="0" w:space="0" w:color="auto"/>
        <w:right w:val="none" w:sz="0" w:space="0" w:color="auto"/>
      </w:divBdr>
    </w:div>
    <w:div w:id="1515922655">
      <w:marLeft w:val="0"/>
      <w:marRight w:val="0"/>
      <w:marTop w:val="160"/>
      <w:marBottom w:val="160"/>
      <w:divBdr>
        <w:top w:val="none" w:sz="0" w:space="0" w:color="auto"/>
        <w:left w:val="none" w:sz="0" w:space="0" w:color="auto"/>
        <w:bottom w:val="none" w:sz="0" w:space="0" w:color="auto"/>
        <w:right w:val="none" w:sz="0" w:space="0" w:color="auto"/>
      </w:divBdr>
    </w:div>
    <w:div w:id="1520048154">
      <w:marLeft w:val="0"/>
      <w:marRight w:val="0"/>
      <w:marTop w:val="160"/>
      <w:marBottom w:val="160"/>
      <w:divBdr>
        <w:top w:val="none" w:sz="0" w:space="0" w:color="auto"/>
        <w:left w:val="none" w:sz="0" w:space="0" w:color="auto"/>
        <w:bottom w:val="none" w:sz="0" w:space="0" w:color="auto"/>
        <w:right w:val="none" w:sz="0" w:space="0" w:color="auto"/>
      </w:divBdr>
    </w:div>
    <w:div w:id="1520510885">
      <w:marLeft w:val="0"/>
      <w:marRight w:val="0"/>
      <w:marTop w:val="0"/>
      <w:marBottom w:val="0"/>
      <w:divBdr>
        <w:top w:val="none" w:sz="0" w:space="0" w:color="auto"/>
        <w:left w:val="none" w:sz="0" w:space="0" w:color="auto"/>
        <w:bottom w:val="none" w:sz="0" w:space="0" w:color="auto"/>
        <w:right w:val="none" w:sz="0" w:space="0" w:color="auto"/>
      </w:divBdr>
      <w:divsChild>
        <w:div w:id="1205867857">
          <w:marLeft w:val="0"/>
          <w:marRight w:val="0"/>
          <w:marTop w:val="0"/>
          <w:marBottom w:val="0"/>
          <w:divBdr>
            <w:top w:val="none" w:sz="0" w:space="0" w:color="auto"/>
            <w:left w:val="none" w:sz="0" w:space="0" w:color="auto"/>
            <w:bottom w:val="none" w:sz="0" w:space="0" w:color="auto"/>
            <w:right w:val="none" w:sz="0" w:space="0" w:color="auto"/>
          </w:divBdr>
        </w:div>
      </w:divsChild>
    </w:div>
    <w:div w:id="1522739688">
      <w:marLeft w:val="0"/>
      <w:marRight w:val="0"/>
      <w:marTop w:val="160"/>
      <w:marBottom w:val="160"/>
      <w:divBdr>
        <w:top w:val="none" w:sz="0" w:space="0" w:color="auto"/>
        <w:left w:val="none" w:sz="0" w:space="0" w:color="auto"/>
        <w:bottom w:val="none" w:sz="0" w:space="0" w:color="auto"/>
        <w:right w:val="none" w:sz="0" w:space="0" w:color="auto"/>
      </w:divBdr>
    </w:div>
    <w:div w:id="1527252610">
      <w:marLeft w:val="0"/>
      <w:marRight w:val="0"/>
      <w:marTop w:val="60"/>
      <w:marBottom w:val="0"/>
      <w:divBdr>
        <w:top w:val="none" w:sz="0" w:space="0" w:color="auto"/>
        <w:left w:val="none" w:sz="0" w:space="0" w:color="auto"/>
        <w:bottom w:val="none" w:sz="0" w:space="0" w:color="auto"/>
        <w:right w:val="none" w:sz="0" w:space="0" w:color="auto"/>
      </w:divBdr>
    </w:div>
    <w:div w:id="1528785976">
      <w:marLeft w:val="0"/>
      <w:marRight w:val="0"/>
      <w:marTop w:val="160"/>
      <w:marBottom w:val="160"/>
      <w:divBdr>
        <w:top w:val="none" w:sz="0" w:space="0" w:color="auto"/>
        <w:left w:val="none" w:sz="0" w:space="0" w:color="auto"/>
        <w:bottom w:val="none" w:sz="0" w:space="0" w:color="auto"/>
        <w:right w:val="none" w:sz="0" w:space="0" w:color="auto"/>
      </w:divBdr>
    </w:div>
    <w:div w:id="1534608091">
      <w:marLeft w:val="0"/>
      <w:marRight w:val="0"/>
      <w:marTop w:val="160"/>
      <w:marBottom w:val="160"/>
      <w:divBdr>
        <w:top w:val="none" w:sz="0" w:space="0" w:color="auto"/>
        <w:left w:val="none" w:sz="0" w:space="0" w:color="auto"/>
        <w:bottom w:val="none" w:sz="0" w:space="0" w:color="auto"/>
        <w:right w:val="none" w:sz="0" w:space="0" w:color="auto"/>
      </w:divBdr>
    </w:div>
    <w:div w:id="1541017660">
      <w:marLeft w:val="0"/>
      <w:marRight w:val="0"/>
      <w:marTop w:val="160"/>
      <w:marBottom w:val="160"/>
      <w:divBdr>
        <w:top w:val="none" w:sz="0" w:space="0" w:color="auto"/>
        <w:left w:val="none" w:sz="0" w:space="0" w:color="auto"/>
        <w:bottom w:val="none" w:sz="0" w:space="0" w:color="auto"/>
        <w:right w:val="none" w:sz="0" w:space="0" w:color="auto"/>
      </w:divBdr>
    </w:div>
    <w:div w:id="1544750246">
      <w:marLeft w:val="0"/>
      <w:marRight w:val="0"/>
      <w:marTop w:val="160"/>
      <w:marBottom w:val="160"/>
      <w:divBdr>
        <w:top w:val="none" w:sz="0" w:space="0" w:color="auto"/>
        <w:left w:val="none" w:sz="0" w:space="0" w:color="auto"/>
        <w:bottom w:val="none" w:sz="0" w:space="0" w:color="auto"/>
        <w:right w:val="none" w:sz="0" w:space="0" w:color="auto"/>
      </w:divBdr>
    </w:div>
    <w:div w:id="1550535912">
      <w:marLeft w:val="0"/>
      <w:marRight w:val="0"/>
      <w:marTop w:val="160"/>
      <w:marBottom w:val="160"/>
      <w:divBdr>
        <w:top w:val="none" w:sz="0" w:space="0" w:color="auto"/>
        <w:left w:val="none" w:sz="0" w:space="0" w:color="auto"/>
        <w:bottom w:val="none" w:sz="0" w:space="0" w:color="auto"/>
        <w:right w:val="none" w:sz="0" w:space="0" w:color="auto"/>
      </w:divBdr>
    </w:div>
    <w:div w:id="1550918844">
      <w:marLeft w:val="0"/>
      <w:marRight w:val="0"/>
      <w:marTop w:val="180"/>
      <w:marBottom w:val="0"/>
      <w:divBdr>
        <w:top w:val="none" w:sz="0" w:space="0" w:color="auto"/>
        <w:left w:val="none" w:sz="0" w:space="0" w:color="auto"/>
        <w:bottom w:val="none" w:sz="0" w:space="0" w:color="auto"/>
        <w:right w:val="none" w:sz="0" w:space="0" w:color="auto"/>
      </w:divBdr>
    </w:div>
    <w:div w:id="1551726419">
      <w:marLeft w:val="0"/>
      <w:marRight w:val="0"/>
      <w:marTop w:val="160"/>
      <w:marBottom w:val="160"/>
      <w:divBdr>
        <w:top w:val="none" w:sz="0" w:space="0" w:color="auto"/>
        <w:left w:val="none" w:sz="0" w:space="0" w:color="auto"/>
        <w:bottom w:val="none" w:sz="0" w:space="0" w:color="auto"/>
        <w:right w:val="none" w:sz="0" w:space="0" w:color="auto"/>
      </w:divBdr>
    </w:div>
    <w:div w:id="1553930793">
      <w:marLeft w:val="0"/>
      <w:marRight w:val="0"/>
      <w:marTop w:val="0"/>
      <w:marBottom w:val="160"/>
      <w:divBdr>
        <w:top w:val="none" w:sz="0" w:space="0" w:color="auto"/>
        <w:left w:val="none" w:sz="0" w:space="0" w:color="auto"/>
        <w:bottom w:val="none" w:sz="0" w:space="0" w:color="auto"/>
        <w:right w:val="none" w:sz="0" w:space="0" w:color="auto"/>
      </w:divBdr>
    </w:div>
    <w:div w:id="1557620814">
      <w:marLeft w:val="0"/>
      <w:marRight w:val="0"/>
      <w:marTop w:val="160"/>
      <w:marBottom w:val="160"/>
      <w:divBdr>
        <w:top w:val="none" w:sz="0" w:space="0" w:color="auto"/>
        <w:left w:val="none" w:sz="0" w:space="0" w:color="auto"/>
        <w:bottom w:val="none" w:sz="0" w:space="0" w:color="auto"/>
        <w:right w:val="none" w:sz="0" w:space="0" w:color="auto"/>
      </w:divBdr>
    </w:div>
    <w:div w:id="1562474045">
      <w:marLeft w:val="0"/>
      <w:marRight w:val="0"/>
      <w:marTop w:val="160"/>
      <w:marBottom w:val="160"/>
      <w:divBdr>
        <w:top w:val="none" w:sz="0" w:space="0" w:color="auto"/>
        <w:left w:val="none" w:sz="0" w:space="0" w:color="auto"/>
        <w:bottom w:val="none" w:sz="0" w:space="0" w:color="auto"/>
        <w:right w:val="none" w:sz="0" w:space="0" w:color="auto"/>
      </w:divBdr>
    </w:div>
    <w:div w:id="1564025850">
      <w:marLeft w:val="0"/>
      <w:marRight w:val="0"/>
      <w:marTop w:val="160"/>
      <w:marBottom w:val="160"/>
      <w:divBdr>
        <w:top w:val="none" w:sz="0" w:space="0" w:color="auto"/>
        <w:left w:val="none" w:sz="0" w:space="0" w:color="auto"/>
        <w:bottom w:val="none" w:sz="0" w:space="0" w:color="auto"/>
        <w:right w:val="none" w:sz="0" w:space="0" w:color="auto"/>
      </w:divBdr>
    </w:div>
    <w:div w:id="1564172041">
      <w:marLeft w:val="0"/>
      <w:marRight w:val="0"/>
      <w:marTop w:val="0"/>
      <w:marBottom w:val="0"/>
      <w:divBdr>
        <w:top w:val="none" w:sz="0" w:space="0" w:color="auto"/>
        <w:left w:val="none" w:sz="0" w:space="0" w:color="auto"/>
        <w:bottom w:val="none" w:sz="0" w:space="0" w:color="auto"/>
        <w:right w:val="none" w:sz="0" w:space="0" w:color="auto"/>
      </w:divBdr>
      <w:divsChild>
        <w:div w:id="125322824">
          <w:marLeft w:val="0"/>
          <w:marRight w:val="0"/>
          <w:marTop w:val="0"/>
          <w:marBottom w:val="0"/>
          <w:divBdr>
            <w:top w:val="none" w:sz="0" w:space="0" w:color="auto"/>
            <w:left w:val="none" w:sz="0" w:space="0" w:color="auto"/>
            <w:bottom w:val="none" w:sz="0" w:space="0" w:color="auto"/>
            <w:right w:val="none" w:sz="0" w:space="0" w:color="auto"/>
          </w:divBdr>
        </w:div>
      </w:divsChild>
    </w:div>
    <w:div w:id="1567454014">
      <w:marLeft w:val="0"/>
      <w:marRight w:val="0"/>
      <w:marTop w:val="160"/>
      <w:marBottom w:val="160"/>
      <w:divBdr>
        <w:top w:val="none" w:sz="0" w:space="0" w:color="auto"/>
        <w:left w:val="none" w:sz="0" w:space="0" w:color="auto"/>
        <w:bottom w:val="none" w:sz="0" w:space="0" w:color="auto"/>
        <w:right w:val="none" w:sz="0" w:space="0" w:color="auto"/>
      </w:divBdr>
    </w:div>
    <w:div w:id="1569263603">
      <w:marLeft w:val="0"/>
      <w:marRight w:val="0"/>
      <w:marTop w:val="160"/>
      <w:marBottom w:val="160"/>
      <w:divBdr>
        <w:top w:val="none" w:sz="0" w:space="0" w:color="auto"/>
        <w:left w:val="none" w:sz="0" w:space="0" w:color="auto"/>
        <w:bottom w:val="none" w:sz="0" w:space="0" w:color="auto"/>
        <w:right w:val="none" w:sz="0" w:space="0" w:color="auto"/>
      </w:divBdr>
    </w:div>
    <w:div w:id="1575361568">
      <w:marLeft w:val="0"/>
      <w:marRight w:val="0"/>
      <w:marTop w:val="0"/>
      <w:marBottom w:val="0"/>
      <w:divBdr>
        <w:top w:val="none" w:sz="0" w:space="0" w:color="auto"/>
        <w:left w:val="none" w:sz="0" w:space="0" w:color="auto"/>
        <w:bottom w:val="none" w:sz="0" w:space="0" w:color="auto"/>
        <w:right w:val="none" w:sz="0" w:space="0" w:color="auto"/>
      </w:divBdr>
      <w:divsChild>
        <w:div w:id="1494100327">
          <w:marLeft w:val="0"/>
          <w:marRight w:val="0"/>
          <w:marTop w:val="0"/>
          <w:marBottom w:val="0"/>
          <w:divBdr>
            <w:top w:val="none" w:sz="0" w:space="0" w:color="auto"/>
            <w:left w:val="none" w:sz="0" w:space="0" w:color="auto"/>
            <w:bottom w:val="none" w:sz="0" w:space="0" w:color="auto"/>
            <w:right w:val="none" w:sz="0" w:space="0" w:color="auto"/>
          </w:divBdr>
        </w:div>
      </w:divsChild>
    </w:div>
    <w:div w:id="1587811490">
      <w:marLeft w:val="0"/>
      <w:marRight w:val="0"/>
      <w:marTop w:val="0"/>
      <w:marBottom w:val="0"/>
      <w:divBdr>
        <w:top w:val="none" w:sz="0" w:space="0" w:color="auto"/>
        <w:left w:val="none" w:sz="0" w:space="0" w:color="auto"/>
        <w:bottom w:val="none" w:sz="0" w:space="0" w:color="auto"/>
        <w:right w:val="none" w:sz="0" w:space="0" w:color="auto"/>
      </w:divBdr>
      <w:divsChild>
        <w:div w:id="1722244238">
          <w:marLeft w:val="0"/>
          <w:marRight w:val="0"/>
          <w:marTop w:val="0"/>
          <w:marBottom w:val="0"/>
          <w:divBdr>
            <w:top w:val="none" w:sz="0" w:space="0" w:color="auto"/>
            <w:left w:val="none" w:sz="0" w:space="0" w:color="auto"/>
            <w:bottom w:val="none" w:sz="0" w:space="0" w:color="auto"/>
            <w:right w:val="none" w:sz="0" w:space="0" w:color="auto"/>
          </w:divBdr>
        </w:div>
      </w:divsChild>
    </w:div>
    <w:div w:id="1598439894">
      <w:marLeft w:val="0"/>
      <w:marRight w:val="0"/>
      <w:marTop w:val="160"/>
      <w:marBottom w:val="160"/>
      <w:divBdr>
        <w:top w:val="none" w:sz="0" w:space="0" w:color="auto"/>
        <w:left w:val="none" w:sz="0" w:space="0" w:color="auto"/>
        <w:bottom w:val="none" w:sz="0" w:space="0" w:color="auto"/>
        <w:right w:val="none" w:sz="0" w:space="0" w:color="auto"/>
      </w:divBdr>
    </w:div>
    <w:div w:id="1598712549">
      <w:marLeft w:val="0"/>
      <w:marRight w:val="0"/>
      <w:marTop w:val="160"/>
      <w:marBottom w:val="160"/>
      <w:divBdr>
        <w:top w:val="none" w:sz="0" w:space="0" w:color="auto"/>
        <w:left w:val="none" w:sz="0" w:space="0" w:color="auto"/>
        <w:bottom w:val="none" w:sz="0" w:space="0" w:color="auto"/>
        <w:right w:val="none" w:sz="0" w:space="0" w:color="auto"/>
      </w:divBdr>
    </w:div>
    <w:div w:id="1604460326">
      <w:marLeft w:val="0"/>
      <w:marRight w:val="0"/>
      <w:marTop w:val="160"/>
      <w:marBottom w:val="160"/>
      <w:divBdr>
        <w:top w:val="none" w:sz="0" w:space="0" w:color="auto"/>
        <w:left w:val="none" w:sz="0" w:space="0" w:color="auto"/>
        <w:bottom w:val="none" w:sz="0" w:space="0" w:color="auto"/>
        <w:right w:val="none" w:sz="0" w:space="0" w:color="auto"/>
      </w:divBdr>
    </w:div>
    <w:div w:id="1605722644">
      <w:marLeft w:val="0"/>
      <w:marRight w:val="0"/>
      <w:marTop w:val="0"/>
      <w:marBottom w:val="0"/>
      <w:divBdr>
        <w:top w:val="none" w:sz="0" w:space="0" w:color="auto"/>
        <w:left w:val="none" w:sz="0" w:space="0" w:color="auto"/>
        <w:bottom w:val="none" w:sz="0" w:space="0" w:color="auto"/>
        <w:right w:val="none" w:sz="0" w:space="0" w:color="auto"/>
      </w:divBdr>
    </w:div>
    <w:div w:id="1613517980">
      <w:marLeft w:val="0"/>
      <w:marRight w:val="0"/>
      <w:marTop w:val="0"/>
      <w:marBottom w:val="0"/>
      <w:divBdr>
        <w:top w:val="none" w:sz="0" w:space="0" w:color="auto"/>
        <w:left w:val="none" w:sz="0" w:space="0" w:color="auto"/>
        <w:bottom w:val="none" w:sz="0" w:space="0" w:color="auto"/>
        <w:right w:val="none" w:sz="0" w:space="0" w:color="auto"/>
      </w:divBdr>
      <w:divsChild>
        <w:div w:id="1352218580">
          <w:marLeft w:val="0"/>
          <w:marRight w:val="0"/>
          <w:marTop w:val="0"/>
          <w:marBottom w:val="0"/>
          <w:divBdr>
            <w:top w:val="none" w:sz="0" w:space="0" w:color="auto"/>
            <w:left w:val="none" w:sz="0" w:space="0" w:color="auto"/>
            <w:bottom w:val="none" w:sz="0" w:space="0" w:color="auto"/>
            <w:right w:val="none" w:sz="0" w:space="0" w:color="auto"/>
          </w:divBdr>
        </w:div>
      </w:divsChild>
    </w:div>
    <w:div w:id="1614627659">
      <w:marLeft w:val="0"/>
      <w:marRight w:val="0"/>
      <w:marTop w:val="160"/>
      <w:marBottom w:val="160"/>
      <w:divBdr>
        <w:top w:val="none" w:sz="0" w:space="0" w:color="auto"/>
        <w:left w:val="none" w:sz="0" w:space="0" w:color="auto"/>
        <w:bottom w:val="none" w:sz="0" w:space="0" w:color="auto"/>
        <w:right w:val="none" w:sz="0" w:space="0" w:color="auto"/>
      </w:divBdr>
    </w:div>
    <w:div w:id="1614900019">
      <w:marLeft w:val="0"/>
      <w:marRight w:val="0"/>
      <w:marTop w:val="0"/>
      <w:marBottom w:val="0"/>
      <w:divBdr>
        <w:top w:val="none" w:sz="0" w:space="0" w:color="auto"/>
        <w:left w:val="none" w:sz="0" w:space="0" w:color="auto"/>
        <w:bottom w:val="none" w:sz="0" w:space="0" w:color="auto"/>
        <w:right w:val="none" w:sz="0" w:space="0" w:color="auto"/>
      </w:divBdr>
      <w:divsChild>
        <w:div w:id="1748576665">
          <w:marLeft w:val="0"/>
          <w:marRight w:val="0"/>
          <w:marTop w:val="0"/>
          <w:marBottom w:val="0"/>
          <w:divBdr>
            <w:top w:val="none" w:sz="0" w:space="0" w:color="auto"/>
            <w:left w:val="none" w:sz="0" w:space="0" w:color="auto"/>
            <w:bottom w:val="none" w:sz="0" w:space="0" w:color="auto"/>
            <w:right w:val="none" w:sz="0" w:space="0" w:color="auto"/>
          </w:divBdr>
        </w:div>
      </w:divsChild>
    </w:div>
    <w:div w:id="1625505023">
      <w:marLeft w:val="0"/>
      <w:marRight w:val="0"/>
      <w:marTop w:val="160"/>
      <w:marBottom w:val="160"/>
      <w:divBdr>
        <w:top w:val="none" w:sz="0" w:space="0" w:color="auto"/>
        <w:left w:val="none" w:sz="0" w:space="0" w:color="auto"/>
        <w:bottom w:val="none" w:sz="0" w:space="0" w:color="auto"/>
        <w:right w:val="none" w:sz="0" w:space="0" w:color="auto"/>
      </w:divBdr>
    </w:div>
    <w:div w:id="1625649776">
      <w:marLeft w:val="0"/>
      <w:marRight w:val="0"/>
      <w:marTop w:val="160"/>
      <w:marBottom w:val="160"/>
      <w:divBdr>
        <w:top w:val="none" w:sz="0" w:space="0" w:color="auto"/>
        <w:left w:val="none" w:sz="0" w:space="0" w:color="auto"/>
        <w:bottom w:val="none" w:sz="0" w:space="0" w:color="auto"/>
        <w:right w:val="none" w:sz="0" w:space="0" w:color="auto"/>
      </w:divBdr>
    </w:div>
    <w:div w:id="1628390586">
      <w:marLeft w:val="0"/>
      <w:marRight w:val="0"/>
      <w:marTop w:val="160"/>
      <w:marBottom w:val="160"/>
      <w:divBdr>
        <w:top w:val="none" w:sz="0" w:space="0" w:color="auto"/>
        <w:left w:val="none" w:sz="0" w:space="0" w:color="auto"/>
        <w:bottom w:val="none" w:sz="0" w:space="0" w:color="auto"/>
        <w:right w:val="none" w:sz="0" w:space="0" w:color="auto"/>
      </w:divBdr>
    </w:div>
    <w:div w:id="1636910736">
      <w:marLeft w:val="0"/>
      <w:marRight w:val="0"/>
      <w:marTop w:val="160"/>
      <w:marBottom w:val="160"/>
      <w:divBdr>
        <w:top w:val="none" w:sz="0" w:space="0" w:color="auto"/>
        <w:left w:val="none" w:sz="0" w:space="0" w:color="auto"/>
        <w:bottom w:val="none" w:sz="0" w:space="0" w:color="auto"/>
        <w:right w:val="none" w:sz="0" w:space="0" w:color="auto"/>
      </w:divBdr>
    </w:div>
    <w:div w:id="1638531638">
      <w:marLeft w:val="0"/>
      <w:marRight w:val="0"/>
      <w:marTop w:val="160"/>
      <w:marBottom w:val="160"/>
      <w:divBdr>
        <w:top w:val="none" w:sz="0" w:space="0" w:color="auto"/>
        <w:left w:val="none" w:sz="0" w:space="0" w:color="auto"/>
        <w:bottom w:val="none" w:sz="0" w:space="0" w:color="auto"/>
        <w:right w:val="none" w:sz="0" w:space="0" w:color="auto"/>
      </w:divBdr>
    </w:div>
    <w:div w:id="1642541493">
      <w:marLeft w:val="0"/>
      <w:marRight w:val="0"/>
      <w:marTop w:val="160"/>
      <w:marBottom w:val="160"/>
      <w:divBdr>
        <w:top w:val="none" w:sz="0" w:space="0" w:color="auto"/>
        <w:left w:val="none" w:sz="0" w:space="0" w:color="auto"/>
        <w:bottom w:val="none" w:sz="0" w:space="0" w:color="auto"/>
        <w:right w:val="none" w:sz="0" w:space="0" w:color="auto"/>
      </w:divBdr>
    </w:div>
    <w:div w:id="1643459116">
      <w:marLeft w:val="0"/>
      <w:marRight w:val="0"/>
      <w:marTop w:val="160"/>
      <w:marBottom w:val="160"/>
      <w:divBdr>
        <w:top w:val="none" w:sz="0" w:space="0" w:color="auto"/>
        <w:left w:val="none" w:sz="0" w:space="0" w:color="auto"/>
        <w:bottom w:val="none" w:sz="0" w:space="0" w:color="auto"/>
        <w:right w:val="none" w:sz="0" w:space="0" w:color="auto"/>
      </w:divBdr>
    </w:div>
    <w:div w:id="1644576260">
      <w:marLeft w:val="0"/>
      <w:marRight w:val="0"/>
      <w:marTop w:val="160"/>
      <w:marBottom w:val="160"/>
      <w:divBdr>
        <w:top w:val="none" w:sz="0" w:space="0" w:color="auto"/>
        <w:left w:val="none" w:sz="0" w:space="0" w:color="auto"/>
        <w:bottom w:val="none" w:sz="0" w:space="0" w:color="auto"/>
        <w:right w:val="none" w:sz="0" w:space="0" w:color="auto"/>
      </w:divBdr>
    </w:div>
    <w:div w:id="1649281649">
      <w:marLeft w:val="0"/>
      <w:marRight w:val="0"/>
      <w:marTop w:val="160"/>
      <w:marBottom w:val="160"/>
      <w:divBdr>
        <w:top w:val="none" w:sz="0" w:space="0" w:color="auto"/>
        <w:left w:val="none" w:sz="0" w:space="0" w:color="auto"/>
        <w:bottom w:val="none" w:sz="0" w:space="0" w:color="auto"/>
        <w:right w:val="none" w:sz="0" w:space="0" w:color="auto"/>
      </w:divBdr>
    </w:div>
    <w:div w:id="1650208363">
      <w:marLeft w:val="0"/>
      <w:marRight w:val="0"/>
      <w:marTop w:val="0"/>
      <w:marBottom w:val="0"/>
      <w:divBdr>
        <w:top w:val="none" w:sz="0" w:space="0" w:color="auto"/>
        <w:left w:val="none" w:sz="0" w:space="0" w:color="auto"/>
        <w:bottom w:val="none" w:sz="0" w:space="0" w:color="auto"/>
        <w:right w:val="none" w:sz="0" w:space="0" w:color="auto"/>
      </w:divBdr>
      <w:divsChild>
        <w:div w:id="555627870">
          <w:marLeft w:val="0"/>
          <w:marRight w:val="0"/>
          <w:marTop w:val="0"/>
          <w:marBottom w:val="0"/>
          <w:divBdr>
            <w:top w:val="none" w:sz="0" w:space="0" w:color="auto"/>
            <w:left w:val="none" w:sz="0" w:space="0" w:color="auto"/>
            <w:bottom w:val="none" w:sz="0" w:space="0" w:color="auto"/>
            <w:right w:val="none" w:sz="0" w:space="0" w:color="auto"/>
          </w:divBdr>
        </w:div>
      </w:divsChild>
    </w:div>
    <w:div w:id="1654987219">
      <w:marLeft w:val="0"/>
      <w:marRight w:val="0"/>
      <w:marTop w:val="160"/>
      <w:marBottom w:val="160"/>
      <w:divBdr>
        <w:top w:val="none" w:sz="0" w:space="0" w:color="auto"/>
        <w:left w:val="none" w:sz="0" w:space="0" w:color="auto"/>
        <w:bottom w:val="none" w:sz="0" w:space="0" w:color="auto"/>
        <w:right w:val="none" w:sz="0" w:space="0" w:color="auto"/>
      </w:divBdr>
    </w:div>
    <w:div w:id="1655642947">
      <w:marLeft w:val="0"/>
      <w:marRight w:val="0"/>
      <w:marTop w:val="160"/>
      <w:marBottom w:val="160"/>
      <w:divBdr>
        <w:top w:val="none" w:sz="0" w:space="0" w:color="auto"/>
        <w:left w:val="none" w:sz="0" w:space="0" w:color="auto"/>
        <w:bottom w:val="none" w:sz="0" w:space="0" w:color="auto"/>
        <w:right w:val="none" w:sz="0" w:space="0" w:color="auto"/>
      </w:divBdr>
    </w:div>
    <w:div w:id="1659191271">
      <w:marLeft w:val="0"/>
      <w:marRight w:val="0"/>
      <w:marTop w:val="160"/>
      <w:marBottom w:val="160"/>
      <w:divBdr>
        <w:top w:val="none" w:sz="0" w:space="0" w:color="auto"/>
        <w:left w:val="none" w:sz="0" w:space="0" w:color="auto"/>
        <w:bottom w:val="none" w:sz="0" w:space="0" w:color="auto"/>
        <w:right w:val="none" w:sz="0" w:space="0" w:color="auto"/>
      </w:divBdr>
    </w:div>
    <w:div w:id="1660039459">
      <w:marLeft w:val="0"/>
      <w:marRight w:val="0"/>
      <w:marTop w:val="160"/>
      <w:marBottom w:val="160"/>
      <w:divBdr>
        <w:top w:val="none" w:sz="0" w:space="0" w:color="auto"/>
        <w:left w:val="none" w:sz="0" w:space="0" w:color="auto"/>
        <w:bottom w:val="none" w:sz="0" w:space="0" w:color="auto"/>
        <w:right w:val="none" w:sz="0" w:space="0" w:color="auto"/>
      </w:divBdr>
    </w:div>
    <w:div w:id="1668629322">
      <w:marLeft w:val="0"/>
      <w:marRight w:val="0"/>
      <w:marTop w:val="160"/>
      <w:marBottom w:val="160"/>
      <w:divBdr>
        <w:top w:val="none" w:sz="0" w:space="0" w:color="auto"/>
        <w:left w:val="none" w:sz="0" w:space="0" w:color="auto"/>
        <w:bottom w:val="none" w:sz="0" w:space="0" w:color="auto"/>
        <w:right w:val="none" w:sz="0" w:space="0" w:color="auto"/>
      </w:divBdr>
    </w:div>
    <w:div w:id="1671641852">
      <w:marLeft w:val="0"/>
      <w:marRight w:val="0"/>
      <w:marTop w:val="180"/>
      <w:marBottom w:val="0"/>
      <w:divBdr>
        <w:top w:val="none" w:sz="0" w:space="0" w:color="auto"/>
        <w:left w:val="none" w:sz="0" w:space="0" w:color="auto"/>
        <w:bottom w:val="none" w:sz="0" w:space="0" w:color="auto"/>
        <w:right w:val="none" w:sz="0" w:space="0" w:color="auto"/>
      </w:divBdr>
    </w:div>
    <w:div w:id="1673989844">
      <w:marLeft w:val="0"/>
      <w:marRight w:val="0"/>
      <w:marTop w:val="120"/>
      <w:marBottom w:val="120"/>
      <w:divBdr>
        <w:top w:val="none" w:sz="0" w:space="0" w:color="auto"/>
        <w:left w:val="none" w:sz="0" w:space="0" w:color="auto"/>
        <w:bottom w:val="none" w:sz="0" w:space="0" w:color="auto"/>
        <w:right w:val="none" w:sz="0" w:space="0" w:color="auto"/>
      </w:divBdr>
    </w:div>
    <w:div w:id="1684283622">
      <w:marLeft w:val="0"/>
      <w:marRight w:val="0"/>
      <w:marTop w:val="0"/>
      <w:marBottom w:val="0"/>
      <w:divBdr>
        <w:top w:val="none" w:sz="0" w:space="0" w:color="auto"/>
        <w:left w:val="none" w:sz="0" w:space="0" w:color="auto"/>
        <w:bottom w:val="none" w:sz="0" w:space="0" w:color="auto"/>
        <w:right w:val="none" w:sz="0" w:space="0" w:color="auto"/>
      </w:divBdr>
    </w:div>
    <w:div w:id="1684672595">
      <w:marLeft w:val="0"/>
      <w:marRight w:val="0"/>
      <w:marTop w:val="160"/>
      <w:marBottom w:val="160"/>
      <w:divBdr>
        <w:top w:val="none" w:sz="0" w:space="0" w:color="auto"/>
        <w:left w:val="none" w:sz="0" w:space="0" w:color="auto"/>
        <w:bottom w:val="none" w:sz="0" w:space="0" w:color="auto"/>
        <w:right w:val="none" w:sz="0" w:space="0" w:color="auto"/>
      </w:divBdr>
    </w:div>
    <w:div w:id="1688945011">
      <w:marLeft w:val="0"/>
      <w:marRight w:val="0"/>
      <w:marTop w:val="0"/>
      <w:marBottom w:val="0"/>
      <w:divBdr>
        <w:top w:val="none" w:sz="0" w:space="0" w:color="auto"/>
        <w:left w:val="none" w:sz="0" w:space="0" w:color="auto"/>
        <w:bottom w:val="none" w:sz="0" w:space="0" w:color="auto"/>
        <w:right w:val="none" w:sz="0" w:space="0" w:color="auto"/>
      </w:divBdr>
      <w:divsChild>
        <w:div w:id="1184854937">
          <w:marLeft w:val="0"/>
          <w:marRight w:val="0"/>
          <w:marTop w:val="0"/>
          <w:marBottom w:val="0"/>
          <w:divBdr>
            <w:top w:val="none" w:sz="0" w:space="0" w:color="auto"/>
            <w:left w:val="none" w:sz="0" w:space="0" w:color="auto"/>
            <w:bottom w:val="none" w:sz="0" w:space="0" w:color="auto"/>
            <w:right w:val="none" w:sz="0" w:space="0" w:color="auto"/>
          </w:divBdr>
        </w:div>
      </w:divsChild>
    </w:div>
    <w:div w:id="1690567372">
      <w:marLeft w:val="0"/>
      <w:marRight w:val="0"/>
      <w:marTop w:val="160"/>
      <w:marBottom w:val="160"/>
      <w:divBdr>
        <w:top w:val="none" w:sz="0" w:space="0" w:color="auto"/>
        <w:left w:val="none" w:sz="0" w:space="0" w:color="auto"/>
        <w:bottom w:val="none" w:sz="0" w:space="0" w:color="auto"/>
        <w:right w:val="none" w:sz="0" w:space="0" w:color="auto"/>
      </w:divBdr>
    </w:div>
    <w:div w:id="1691376792">
      <w:marLeft w:val="0"/>
      <w:marRight w:val="0"/>
      <w:marTop w:val="160"/>
      <w:marBottom w:val="160"/>
      <w:divBdr>
        <w:top w:val="none" w:sz="0" w:space="0" w:color="auto"/>
        <w:left w:val="none" w:sz="0" w:space="0" w:color="auto"/>
        <w:bottom w:val="none" w:sz="0" w:space="0" w:color="auto"/>
        <w:right w:val="none" w:sz="0" w:space="0" w:color="auto"/>
      </w:divBdr>
    </w:div>
    <w:div w:id="1699968185">
      <w:marLeft w:val="0"/>
      <w:marRight w:val="0"/>
      <w:marTop w:val="160"/>
      <w:marBottom w:val="160"/>
      <w:divBdr>
        <w:top w:val="none" w:sz="0" w:space="0" w:color="auto"/>
        <w:left w:val="none" w:sz="0" w:space="0" w:color="auto"/>
        <w:bottom w:val="none" w:sz="0" w:space="0" w:color="auto"/>
        <w:right w:val="none" w:sz="0" w:space="0" w:color="auto"/>
      </w:divBdr>
    </w:div>
    <w:div w:id="1705867721">
      <w:marLeft w:val="0"/>
      <w:marRight w:val="0"/>
      <w:marTop w:val="160"/>
      <w:marBottom w:val="160"/>
      <w:divBdr>
        <w:top w:val="none" w:sz="0" w:space="0" w:color="auto"/>
        <w:left w:val="none" w:sz="0" w:space="0" w:color="auto"/>
        <w:bottom w:val="none" w:sz="0" w:space="0" w:color="auto"/>
        <w:right w:val="none" w:sz="0" w:space="0" w:color="auto"/>
      </w:divBdr>
    </w:div>
    <w:div w:id="1716812608">
      <w:marLeft w:val="0"/>
      <w:marRight w:val="0"/>
      <w:marTop w:val="160"/>
      <w:marBottom w:val="160"/>
      <w:divBdr>
        <w:top w:val="none" w:sz="0" w:space="0" w:color="auto"/>
        <w:left w:val="none" w:sz="0" w:space="0" w:color="auto"/>
        <w:bottom w:val="none" w:sz="0" w:space="0" w:color="auto"/>
        <w:right w:val="none" w:sz="0" w:space="0" w:color="auto"/>
      </w:divBdr>
    </w:div>
    <w:div w:id="1727753873">
      <w:marLeft w:val="0"/>
      <w:marRight w:val="0"/>
      <w:marTop w:val="0"/>
      <w:marBottom w:val="160"/>
      <w:divBdr>
        <w:top w:val="none" w:sz="0" w:space="0" w:color="auto"/>
        <w:left w:val="none" w:sz="0" w:space="0" w:color="auto"/>
        <w:bottom w:val="none" w:sz="0" w:space="0" w:color="auto"/>
        <w:right w:val="none" w:sz="0" w:space="0" w:color="auto"/>
      </w:divBdr>
    </w:div>
    <w:div w:id="1743025676">
      <w:marLeft w:val="0"/>
      <w:marRight w:val="0"/>
      <w:marTop w:val="160"/>
      <w:marBottom w:val="160"/>
      <w:divBdr>
        <w:top w:val="none" w:sz="0" w:space="0" w:color="auto"/>
        <w:left w:val="none" w:sz="0" w:space="0" w:color="auto"/>
        <w:bottom w:val="none" w:sz="0" w:space="0" w:color="auto"/>
        <w:right w:val="none" w:sz="0" w:space="0" w:color="auto"/>
      </w:divBdr>
    </w:div>
    <w:div w:id="1750611545">
      <w:marLeft w:val="0"/>
      <w:marRight w:val="0"/>
      <w:marTop w:val="160"/>
      <w:marBottom w:val="160"/>
      <w:divBdr>
        <w:top w:val="none" w:sz="0" w:space="0" w:color="auto"/>
        <w:left w:val="none" w:sz="0" w:space="0" w:color="auto"/>
        <w:bottom w:val="none" w:sz="0" w:space="0" w:color="auto"/>
        <w:right w:val="none" w:sz="0" w:space="0" w:color="auto"/>
      </w:divBdr>
    </w:div>
    <w:div w:id="1758474888">
      <w:marLeft w:val="0"/>
      <w:marRight w:val="0"/>
      <w:marTop w:val="160"/>
      <w:marBottom w:val="160"/>
      <w:divBdr>
        <w:top w:val="none" w:sz="0" w:space="0" w:color="auto"/>
        <w:left w:val="none" w:sz="0" w:space="0" w:color="auto"/>
        <w:bottom w:val="none" w:sz="0" w:space="0" w:color="auto"/>
        <w:right w:val="none" w:sz="0" w:space="0" w:color="auto"/>
      </w:divBdr>
    </w:div>
    <w:div w:id="1761101135">
      <w:marLeft w:val="0"/>
      <w:marRight w:val="0"/>
      <w:marTop w:val="160"/>
      <w:marBottom w:val="160"/>
      <w:divBdr>
        <w:top w:val="none" w:sz="0" w:space="0" w:color="auto"/>
        <w:left w:val="none" w:sz="0" w:space="0" w:color="auto"/>
        <w:bottom w:val="none" w:sz="0" w:space="0" w:color="auto"/>
        <w:right w:val="none" w:sz="0" w:space="0" w:color="auto"/>
      </w:divBdr>
    </w:div>
    <w:div w:id="1764229724">
      <w:marLeft w:val="0"/>
      <w:marRight w:val="0"/>
      <w:marTop w:val="160"/>
      <w:marBottom w:val="160"/>
      <w:divBdr>
        <w:top w:val="none" w:sz="0" w:space="0" w:color="auto"/>
        <w:left w:val="none" w:sz="0" w:space="0" w:color="auto"/>
        <w:bottom w:val="none" w:sz="0" w:space="0" w:color="auto"/>
        <w:right w:val="none" w:sz="0" w:space="0" w:color="auto"/>
      </w:divBdr>
    </w:div>
    <w:div w:id="1768232638">
      <w:marLeft w:val="0"/>
      <w:marRight w:val="0"/>
      <w:marTop w:val="160"/>
      <w:marBottom w:val="160"/>
      <w:divBdr>
        <w:top w:val="none" w:sz="0" w:space="0" w:color="auto"/>
        <w:left w:val="none" w:sz="0" w:space="0" w:color="auto"/>
        <w:bottom w:val="none" w:sz="0" w:space="0" w:color="auto"/>
        <w:right w:val="none" w:sz="0" w:space="0" w:color="auto"/>
      </w:divBdr>
    </w:div>
    <w:div w:id="1769689107">
      <w:marLeft w:val="0"/>
      <w:marRight w:val="0"/>
      <w:marTop w:val="0"/>
      <w:marBottom w:val="0"/>
      <w:divBdr>
        <w:top w:val="none" w:sz="0" w:space="0" w:color="auto"/>
        <w:left w:val="none" w:sz="0" w:space="0" w:color="auto"/>
        <w:bottom w:val="none" w:sz="0" w:space="0" w:color="auto"/>
        <w:right w:val="none" w:sz="0" w:space="0" w:color="auto"/>
      </w:divBdr>
    </w:div>
    <w:div w:id="1774667520">
      <w:marLeft w:val="0"/>
      <w:marRight w:val="0"/>
      <w:marTop w:val="160"/>
      <w:marBottom w:val="160"/>
      <w:divBdr>
        <w:top w:val="none" w:sz="0" w:space="0" w:color="auto"/>
        <w:left w:val="none" w:sz="0" w:space="0" w:color="auto"/>
        <w:bottom w:val="none" w:sz="0" w:space="0" w:color="auto"/>
        <w:right w:val="none" w:sz="0" w:space="0" w:color="auto"/>
      </w:divBdr>
    </w:div>
    <w:div w:id="1786851929">
      <w:marLeft w:val="0"/>
      <w:marRight w:val="0"/>
      <w:marTop w:val="160"/>
      <w:marBottom w:val="160"/>
      <w:divBdr>
        <w:top w:val="none" w:sz="0" w:space="0" w:color="auto"/>
        <w:left w:val="none" w:sz="0" w:space="0" w:color="auto"/>
        <w:bottom w:val="none" w:sz="0" w:space="0" w:color="auto"/>
        <w:right w:val="none" w:sz="0" w:space="0" w:color="auto"/>
      </w:divBdr>
    </w:div>
    <w:div w:id="1788767251">
      <w:marLeft w:val="0"/>
      <w:marRight w:val="0"/>
      <w:marTop w:val="160"/>
      <w:marBottom w:val="160"/>
      <w:divBdr>
        <w:top w:val="none" w:sz="0" w:space="0" w:color="auto"/>
        <w:left w:val="none" w:sz="0" w:space="0" w:color="auto"/>
        <w:bottom w:val="none" w:sz="0" w:space="0" w:color="auto"/>
        <w:right w:val="none" w:sz="0" w:space="0" w:color="auto"/>
      </w:divBdr>
    </w:div>
    <w:div w:id="1792244747">
      <w:marLeft w:val="0"/>
      <w:marRight w:val="0"/>
      <w:marTop w:val="0"/>
      <w:marBottom w:val="0"/>
      <w:divBdr>
        <w:top w:val="none" w:sz="0" w:space="0" w:color="auto"/>
        <w:left w:val="none" w:sz="0" w:space="0" w:color="auto"/>
        <w:bottom w:val="none" w:sz="0" w:space="0" w:color="auto"/>
        <w:right w:val="none" w:sz="0" w:space="0" w:color="auto"/>
      </w:divBdr>
      <w:divsChild>
        <w:div w:id="47535546">
          <w:marLeft w:val="0"/>
          <w:marRight w:val="0"/>
          <w:marTop w:val="0"/>
          <w:marBottom w:val="0"/>
          <w:divBdr>
            <w:top w:val="none" w:sz="0" w:space="0" w:color="auto"/>
            <w:left w:val="none" w:sz="0" w:space="0" w:color="auto"/>
            <w:bottom w:val="none" w:sz="0" w:space="0" w:color="auto"/>
            <w:right w:val="none" w:sz="0" w:space="0" w:color="auto"/>
          </w:divBdr>
        </w:div>
      </w:divsChild>
    </w:div>
    <w:div w:id="1802335798">
      <w:marLeft w:val="0"/>
      <w:marRight w:val="0"/>
      <w:marTop w:val="0"/>
      <w:marBottom w:val="0"/>
      <w:divBdr>
        <w:top w:val="none" w:sz="0" w:space="0" w:color="auto"/>
        <w:left w:val="none" w:sz="0" w:space="0" w:color="auto"/>
        <w:bottom w:val="none" w:sz="0" w:space="0" w:color="auto"/>
        <w:right w:val="none" w:sz="0" w:space="0" w:color="auto"/>
      </w:divBdr>
      <w:divsChild>
        <w:div w:id="905723664">
          <w:marLeft w:val="0"/>
          <w:marRight w:val="0"/>
          <w:marTop w:val="0"/>
          <w:marBottom w:val="0"/>
          <w:divBdr>
            <w:top w:val="none" w:sz="0" w:space="0" w:color="auto"/>
            <w:left w:val="none" w:sz="0" w:space="0" w:color="auto"/>
            <w:bottom w:val="none" w:sz="0" w:space="0" w:color="auto"/>
            <w:right w:val="none" w:sz="0" w:space="0" w:color="auto"/>
          </w:divBdr>
        </w:div>
      </w:divsChild>
    </w:div>
    <w:div w:id="1802651351">
      <w:marLeft w:val="0"/>
      <w:marRight w:val="0"/>
      <w:marTop w:val="160"/>
      <w:marBottom w:val="160"/>
      <w:divBdr>
        <w:top w:val="none" w:sz="0" w:space="0" w:color="auto"/>
        <w:left w:val="none" w:sz="0" w:space="0" w:color="auto"/>
        <w:bottom w:val="none" w:sz="0" w:space="0" w:color="auto"/>
        <w:right w:val="none" w:sz="0" w:space="0" w:color="auto"/>
      </w:divBdr>
    </w:div>
    <w:div w:id="1807695111">
      <w:marLeft w:val="0"/>
      <w:marRight w:val="0"/>
      <w:marTop w:val="160"/>
      <w:marBottom w:val="160"/>
      <w:divBdr>
        <w:top w:val="none" w:sz="0" w:space="0" w:color="auto"/>
        <w:left w:val="none" w:sz="0" w:space="0" w:color="auto"/>
        <w:bottom w:val="none" w:sz="0" w:space="0" w:color="auto"/>
        <w:right w:val="none" w:sz="0" w:space="0" w:color="auto"/>
      </w:divBdr>
    </w:div>
    <w:div w:id="1808358232">
      <w:marLeft w:val="0"/>
      <w:marRight w:val="0"/>
      <w:marTop w:val="160"/>
      <w:marBottom w:val="160"/>
      <w:divBdr>
        <w:top w:val="none" w:sz="0" w:space="0" w:color="auto"/>
        <w:left w:val="none" w:sz="0" w:space="0" w:color="auto"/>
        <w:bottom w:val="none" w:sz="0" w:space="0" w:color="auto"/>
        <w:right w:val="none" w:sz="0" w:space="0" w:color="auto"/>
      </w:divBdr>
    </w:div>
    <w:div w:id="1819573946">
      <w:marLeft w:val="0"/>
      <w:marRight w:val="0"/>
      <w:marTop w:val="0"/>
      <w:marBottom w:val="0"/>
      <w:divBdr>
        <w:top w:val="none" w:sz="0" w:space="0" w:color="auto"/>
        <w:left w:val="none" w:sz="0" w:space="0" w:color="auto"/>
        <w:bottom w:val="none" w:sz="0" w:space="0" w:color="auto"/>
        <w:right w:val="none" w:sz="0" w:space="0" w:color="auto"/>
      </w:divBdr>
      <w:divsChild>
        <w:div w:id="405685082">
          <w:marLeft w:val="0"/>
          <w:marRight w:val="0"/>
          <w:marTop w:val="0"/>
          <w:marBottom w:val="0"/>
          <w:divBdr>
            <w:top w:val="none" w:sz="0" w:space="0" w:color="auto"/>
            <w:left w:val="none" w:sz="0" w:space="0" w:color="auto"/>
            <w:bottom w:val="none" w:sz="0" w:space="0" w:color="auto"/>
            <w:right w:val="none" w:sz="0" w:space="0" w:color="auto"/>
          </w:divBdr>
        </w:div>
      </w:divsChild>
    </w:div>
    <w:div w:id="1824270860">
      <w:marLeft w:val="0"/>
      <w:marRight w:val="0"/>
      <w:marTop w:val="160"/>
      <w:marBottom w:val="160"/>
      <w:divBdr>
        <w:top w:val="none" w:sz="0" w:space="0" w:color="auto"/>
        <w:left w:val="none" w:sz="0" w:space="0" w:color="auto"/>
        <w:bottom w:val="none" w:sz="0" w:space="0" w:color="auto"/>
        <w:right w:val="none" w:sz="0" w:space="0" w:color="auto"/>
      </w:divBdr>
    </w:div>
    <w:div w:id="1843012313">
      <w:marLeft w:val="0"/>
      <w:marRight w:val="0"/>
      <w:marTop w:val="160"/>
      <w:marBottom w:val="160"/>
      <w:divBdr>
        <w:top w:val="none" w:sz="0" w:space="0" w:color="auto"/>
        <w:left w:val="none" w:sz="0" w:space="0" w:color="auto"/>
        <w:bottom w:val="none" w:sz="0" w:space="0" w:color="auto"/>
        <w:right w:val="none" w:sz="0" w:space="0" w:color="auto"/>
      </w:divBdr>
    </w:div>
    <w:div w:id="1851261747">
      <w:marLeft w:val="0"/>
      <w:marRight w:val="0"/>
      <w:marTop w:val="0"/>
      <w:marBottom w:val="0"/>
      <w:divBdr>
        <w:top w:val="none" w:sz="0" w:space="0" w:color="auto"/>
        <w:left w:val="none" w:sz="0" w:space="0" w:color="auto"/>
        <w:bottom w:val="none" w:sz="0" w:space="0" w:color="auto"/>
        <w:right w:val="none" w:sz="0" w:space="0" w:color="auto"/>
      </w:divBdr>
      <w:divsChild>
        <w:div w:id="283537545">
          <w:marLeft w:val="0"/>
          <w:marRight w:val="0"/>
          <w:marTop w:val="0"/>
          <w:marBottom w:val="0"/>
          <w:divBdr>
            <w:top w:val="none" w:sz="0" w:space="0" w:color="auto"/>
            <w:left w:val="none" w:sz="0" w:space="0" w:color="auto"/>
            <w:bottom w:val="none" w:sz="0" w:space="0" w:color="auto"/>
            <w:right w:val="none" w:sz="0" w:space="0" w:color="auto"/>
          </w:divBdr>
        </w:div>
      </w:divsChild>
    </w:div>
    <w:div w:id="1856534690">
      <w:marLeft w:val="0"/>
      <w:marRight w:val="0"/>
      <w:marTop w:val="160"/>
      <w:marBottom w:val="160"/>
      <w:divBdr>
        <w:top w:val="none" w:sz="0" w:space="0" w:color="auto"/>
        <w:left w:val="none" w:sz="0" w:space="0" w:color="auto"/>
        <w:bottom w:val="none" w:sz="0" w:space="0" w:color="auto"/>
        <w:right w:val="none" w:sz="0" w:space="0" w:color="auto"/>
      </w:divBdr>
    </w:div>
    <w:div w:id="1857769057">
      <w:marLeft w:val="0"/>
      <w:marRight w:val="0"/>
      <w:marTop w:val="160"/>
      <w:marBottom w:val="160"/>
      <w:divBdr>
        <w:top w:val="none" w:sz="0" w:space="0" w:color="auto"/>
        <w:left w:val="none" w:sz="0" w:space="0" w:color="auto"/>
        <w:bottom w:val="none" w:sz="0" w:space="0" w:color="auto"/>
        <w:right w:val="none" w:sz="0" w:space="0" w:color="auto"/>
      </w:divBdr>
    </w:div>
    <w:div w:id="1863784252">
      <w:marLeft w:val="0"/>
      <w:marRight w:val="0"/>
      <w:marTop w:val="0"/>
      <w:marBottom w:val="0"/>
      <w:divBdr>
        <w:top w:val="none" w:sz="0" w:space="0" w:color="auto"/>
        <w:left w:val="none" w:sz="0" w:space="0" w:color="auto"/>
        <w:bottom w:val="none" w:sz="0" w:space="0" w:color="auto"/>
        <w:right w:val="none" w:sz="0" w:space="0" w:color="auto"/>
      </w:divBdr>
    </w:div>
    <w:div w:id="1870485828">
      <w:marLeft w:val="0"/>
      <w:marRight w:val="0"/>
      <w:marTop w:val="0"/>
      <w:marBottom w:val="0"/>
      <w:divBdr>
        <w:top w:val="none" w:sz="0" w:space="0" w:color="auto"/>
        <w:left w:val="none" w:sz="0" w:space="0" w:color="auto"/>
        <w:bottom w:val="none" w:sz="0" w:space="0" w:color="auto"/>
        <w:right w:val="none" w:sz="0" w:space="0" w:color="auto"/>
      </w:divBdr>
      <w:divsChild>
        <w:div w:id="1406996460">
          <w:marLeft w:val="0"/>
          <w:marRight w:val="0"/>
          <w:marTop w:val="0"/>
          <w:marBottom w:val="0"/>
          <w:divBdr>
            <w:top w:val="none" w:sz="0" w:space="0" w:color="auto"/>
            <w:left w:val="none" w:sz="0" w:space="0" w:color="auto"/>
            <w:bottom w:val="none" w:sz="0" w:space="0" w:color="auto"/>
            <w:right w:val="none" w:sz="0" w:space="0" w:color="auto"/>
          </w:divBdr>
        </w:div>
      </w:divsChild>
    </w:div>
    <w:div w:id="1874460951">
      <w:marLeft w:val="0"/>
      <w:marRight w:val="0"/>
      <w:marTop w:val="160"/>
      <w:marBottom w:val="160"/>
      <w:divBdr>
        <w:top w:val="none" w:sz="0" w:space="0" w:color="auto"/>
        <w:left w:val="none" w:sz="0" w:space="0" w:color="auto"/>
        <w:bottom w:val="none" w:sz="0" w:space="0" w:color="auto"/>
        <w:right w:val="none" w:sz="0" w:space="0" w:color="auto"/>
      </w:divBdr>
    </w:div>
    <w:div w:id="1874808179">
      <w:marLeft w:val="0"/>
      <w:marRight w:val="0"/>
      <w:marTop w:val="0"/>
      <w:marBottom w:val="0"/>
      <w:divBdr>
        <w:top w:val="none" w:sz="0" w:space="0" w:color="auto"/>
        <w:left w:val="none" w:sz="0" w:space="0" w:color="auto"/>
        <w:bottom w:val="none" w:sz="0" w:space="0" w:color="auto"/>
        <w:right w:val="none" w:sz="0" w:space="0" w:color="auto"/>
      </w:divBdr>
      <w:divsChild>
        <w:div w:id="827552512">
          <w:marLeft w:val="0"/>
          <w:marRight w:val="0"/>
          <w:marTop w:val="0"/>
          <w:marBottom w:val="0"/>
          <w:divBdr>
            <w:top w:val="none" w:sz="0" w:space="0" w:color="auto"/>
            <w:left w:val="none" w:sz="0" w:space="0" w:color="auto"/>
            <w:bottom w:val="none" w:sz="0" w:space="0" w:color="auto"/>
            <w:right w:val="none" w:sz="0" w:space="0" w:color="auto"/>
          </w:divBdr>
        </w:div>
      </w:divsChild>
    </w:div>
    <w:div w:id="1877615491">
      <w:marLeft w:val="0"/>
      <w:marRight w:val="0"/>
      <w:marTop w:val="160"/>
      <w:marBottom w:val="160"/>
      <w:divBdr>
        <w:top w:val="none" w:sz="0" w:space="0" w:color="auto"/>
        <w:left w:val="none" w:sz="0" w:space="0" w:color="auto"/>
        <w:bottom w:val="none" w:sz="0" w:space="0" w:color="auto"/>
        <w:right w:val="none" w:sz="0" w:space="0" w:color="auto"/>
      </w:divBdr>
    </w:div>
    <w:div w:id="1879538213">
      <w:marLeft w:val="0"/>
      <w:marRight w:val="0"/>
      <w:marTop w:val="160"/>
      <w:marBottom w:val="160"/>
      <w:divBdr>
        <w:top w:val="none" w:sz="0" w:space="0" w:color="auto"/>
        <w:left w:val="none" w:sz="0" w:space="0" w:color="auto"/>
        <w:bottom w:val="none" w:sz="0" w:space="0" w:color="auto"/>
        <w:right w:val="none" w:sz="0" w:space="0" w:color="auto"/>
      </w:divBdr>
    </w:div>
    <w:div w:id="1884366206">
      <w:marLeft w:val="0"/>
      <w:marRight w:val="0"/>
      <w:marTop w:val="180"/>
      <w:marBottom w:val="0"/>
      <w:divBdr>
        <w:top w:val="none" w:sz="0" w:space="0" w:color="auto"/>
        <w:left w:val="none" w:sz="0" w:space="0" w:color="auto"/>
        <w:bottom w:val="none" w:sz="0" w:space="0" w:color="auto"/>
        <w:right w:val="none" w:sz="0" w:space="0" w:color="auto"/>
      </w:divBdr>
    </w:div>
    <w:div w:id="1904639376">
      <w:marLeft w:val="0"/>
      <w:marRight w:val="0"/>
      <w:marTop w:val="160"/>
      <w:marBottom w:val="160"/>
      <w:divBdr>
        <w:top w:val="none" w:sz="0" w:space="0" w:color="auto"/>
        <w:left w:val="none" w:sz="0" w:space="0" w:color="auto"/>
        <w:bottom w:val="none" w:sz="0" w:space="0" w:color="auto"/>
        <w:right w:val="none" w:sz="0" w:space="0" w:color="auto"/>
      </w:divBdr>
    </w:div>
    <w:div w:id="1910725455">
      <w:marLeft w:val="0"/>
      <w:marRight w:val="0"/>
      <w:marTop w:val="0"/>
      <w:marBottom w:val="0"/>
      <w:divBdr>
        <w:top w:val="none" w:sz="0" w:space="0" w:color="auto"/>
        <w:left w:val="none" w:sz="0" w:space="0" w:color="auto"/>
        <w:bottom w:val="none" w:sz="0" w:space="0" w:color="auto"/>
        <w:right w:val="none" w:sz="0" w:space="0" w:color="auto"/>
      </w:divBdr>
      <w:divsChild>
        <w:div w:id="519048973">
          <w:marLeft w:val="0"/>
          <w:marRight w:val="0"/>
          <w:marTop w:val="0"/>
          <w:marBottom w:val="0"/>
          <w:divBdr>
            <w:top w:val="none" w:sz="0" w:space="0" w:color="auto"/>
            <w:left w:val="none" w:sz="0" w:space="0" w:color="auto"/>
            <w:bottom w:val="none" w:sz="0" w:space="0" w:color="auto"/>
            <w:right w:val="none" w:sz="0" w:space="0" w:color="auto"/>
          </w:divBdr>
        </w:div>
      </w:divsChild>
    </w:div>
    <w:div w:id="1910841943">
      <w:marLeft w:val="0"/>
      <w:marRight w:val="0"/>
      <w:marTop w:val="0"/>
      <w:marBottom w:val="120"/>
      <w:divBdr>
        <w:top w:val="none" w:sz="0" w:space="0" w:color="auto"/>
        <w:left w:val="none" w:sz="0" w:space="0" w:color="auto"/>
        <w:bottom w:val="none" w:sz="0" w:space="0" w:color="auto"/>
        <w:right w:val="none" w:sz="0" w:space="0" w:color="auto"/>
      </w:divBdr>
      <w:divsChild>
        <w:div w:id="1638027773">
          <w:marLeft w:val="0"/>
          <w:marRight w:val="0"/>
          <w:marTop w:val="0"/>
          <w:marBottom w:val="0"/>
          <w:divBdr>
            <w:top w:val="none" w:sz="0" w:space="0" w:color="auto"/>
            <w:left w:val="none" w:sz="0" w:space="0" w:color="auto"/>
            <w:bottom w:val="none" w:sz="0" w:space="0" w:color="auto"/>
            <w:right w:val="none" w:sz="0" w:space="0" w:color="auto"/>
          </w:divBdr>
        </w:div>
        <w:div w:id="1960336752">
          <w:marLeft w:val="0"/>
          <w:marRight w:val="0"/>
          <w:marTop w:val="0"/>
          <w:marBottom w:val="0"/>
          <w:divBdr>
            <w:top w:val="none" w:sz="0" w:space="0" w:color="auto"/>
            <w:left w:val="none" w:sz="0" w:space="0" w:color="auto"/>
            <w:bottom w:val="none" w:sz="0" w:space="0" w:color="auto"/>
            <w:right w:val="none" w:sz="0" w:space="0" w:color="auto"/>
          </w:divBdr>
        </w:div>
        <w:div w:id="961348532">
          <w:marLeft w:val="0"/>
          <w:marRight w:val="0"/>
          <w:marTop w:val="0"/>
          <w:marBottom w:val="0"/>
          <w:divBdr>
            <w:top w:val="none" w:sz="0" w:space="0" w:color="auto"/>
            <w:left w:val="none" w:sz="0" w:space="0" w:color="auto"/>
            <w:bottom w:val="none" w:sz="0" w:space="0" w:color="auto"/>
            <w:right w:val="none" w:sz="0" w:space="0" w:color="auto"/>
          </w:divBdr>
        </w:div>
        <w:div w:id="688068768">
          <w:marLeft w:val="0"/>
          <w:marRight w:val="0"/>
          <w:marTop w:val="0"/>
          <w:marBottom w:val="0"/>
          <w:divBdr>
            <w:top w:val="none" w:sz="0" w:space="0" w:color="auto"/>
            <w:left w:val="none" w:sz="0" w:space="0" w:color="auto"/>
            <w:bottom w:val="none" w:sz="0" w:space="0" w:color="auto"/>
            <w:right w:val="none" w:sz="0" w:space="0" w:color="auto"/>
          </w:divBdr>
        </w:div>
        <w:div w:id="809247067">
          <w:marLeft w:val="0"/>
          <w:marRight w:val="0"/>
          <w:marTop w:val="0"/>
          <w:marBottom w:val="0"/>
          <w:divBdr>
            <w:top w:val="none" w:sz="0" w:space="0" w:color="auto"/>
            <w:left w:val="none" w:sz="0" w:space="0" w:color="auto"/>
            <w:bottom w:val="none" w:sz="0" w:space="0" w:color="auto"/>
            <w:right w:val="none" w:sz="0" w:space="0" w:color="auto"/>
          </w:divBdr>
        </w:div>
        <w:div w:id="933439899">
          <w:marLeft w:val="0"/>
          <w:marRight w:val="0"/>
          <w:marTop w:val="0"/>
          <w:marBottom w:val="0"/>
          <w:divBdr>
            <w:top w:val="none" w:sz="0" w:space="0" w:color="auto"/>
            <w:left w:val="none" w:sz="0" w:space="0" w:color="auto"/>
            <w:bottom w:val="none" w:sz="0" w:space="0" w:color="auto"/>
            <w:right w:val="none" w:sz="0" w:space="0" w:color="auto"/>
          </w:divBdr>
        </w:div>
        <w:div w:id="688065303">
          <w:marLeft w:val="0"/>
          <w:marRight w:val="0"/>
          <w:marTop w:val="0"/>
          <w:marBottom w:val="0"/>
          <w:divBdr>
            <w:top w:val="none" w:sz="0" w:space="0" w:color="auto"/>
            <w:left w:val="none" w:sz="0" w:space="0" w:color="auto"/>
            <w:bottom w:val="none" w:sz="0" w:space="0" w:color="auto"/>
            <w:right w:val="none" w:sz="0" w:space="0" w:color="auto"/>
          </w:divBdr>
        </w:div>
        <w:div w:id="2559623">
          <w:marLeft w:val="0"/>
          <w:marRight w:val="0"/>
          <w:marTop w:val="0"/>
          <w:marBottom w:val="0"/>
          <w:divBdr>
            <w:top w:val="none" w:sz="0" w:space="0" w:color="auto"/>
            <w:left w:val="none" w:sz="0" w:space="0" w:color="auto"/>
            <w:bottom w:val="none" w:sz="0" w:space="0" w:color="auto"/>
            <w:right w:val="none" w:sz="0" w:space="0" w:color="auto"/>
          </w:divBdr>
        </w:div>
        <w:div w:id="1544173482">
          <w:marLeft w:val="0"/>
          <w:marRight w:val="0"/>
          <w:marTop w:val="0"/>
          <w:marBottom w:val="0"/>
          <w:divBdr>
            <w:top w:val="none" w:sz="0" w:space="0" w:color="auto"/>
            <w:left w:val="none" w:sz="0" w:space="0" w:color="auto"/>
            <w:bottom w:val="none" w:sz="0" w:space="0" w:color="auto"/>
            <w:right w:val="none" w:sz="0" w:space="0" w:color="auto"/>
          </w:divBdr>
        </w:div>
        <w:div w:id="140460888">
          <w:marLeft w:val="0"/>
          <w:marRight w:val="0"/>
          <w:marTop w:val="0"/>
          <w:marBottom w:val="0"/>
          <w:divBdr>
            <w:top w:val="none" w:sz="0" w:space="0" w:color="auto"/>
            <w:left w:val="none" w:sz="0" w:space="0" w:color="auto"/>
            <w:bottom w:val="none" w:sz="0" w:space="0" w:color="auto"/>
            <w:right w:val="none" w:sz="0" w:space="0" w:color="auto"/>
          </w:divBdr>
        </w:div>
        <w:div w:id="482502252">
          <w:marLeft w:val="0"/>
          <w:marRight w:val="0"/>
          <w:marTop w:val="0"/>
          <w:marBottom w:val="0"/>
          <w:divBdr>
            <w:top w:val="none" w:sz="0" w:space="0" w:color="auto"/>
            <w:left w:val="none" w:sz="0" w:space="0" w:color="auto"/>
            <w:bottom w:val="none" w:sz="0" w:space="0" w:color="auto"/>
            <w:right w:val="none" w:sz="0" w:space="0" w:color="auto"/>
          </w:divBdr>
        </w:div>
        <w:div w:id="1367488833">
          <w:marLeft w:val="0"/>
          <w:marRight w:val="0"/>
          <w:marTop w:val="0"/>
          <w:marBottom w:val="0"/>
          <w:divBdr>
            <w:top w:val="none" w:sz="0" w:space="0" w:color="auto"/>
            <w:left w:val="none" w:sz="0" w:space="0" w:color="auto"/>
            <w:bottom w:val="none" w:sz="0" w:space="0" w:color="auto"/>
            <w:right w:val="none" w:sz="0" w:space="0" w:color="auto"/>
          </w:divBdr>
        </w:div>
        <w:div w:id="493882711">
          <w:marLeft w:val="0"/>
          <w:marRight w:val="0"/>
          <w:marTop w:val="0"/>
          <w:marBottom w:val="0"/>
          <w:divBdr>
            <w:top w:val="none" w:sz="0" w:space="0" w:color="auto"/>
            <w:left w:val="none" w:sz="0" w:space="0" w:color="auto"/>
            <w:bottom w:val="none" w:sz="0" w:space="0" w:color="auto"/>
            <w:right w:val="none" w:sz="0" w:space="0" w:color="auto"/>
          </w:divBdr>
        </w:div>
        <w:div w:id="1540390262">
          <w:marLeft w:val="0"/>
          <w:marRight w:val="0"/>
          <w:marTop w:val="0"/>
          <w:marBottom w:val="0"/>
          <w:divBdr>
            <w:top w:val="none" w:sz="0" w:space="0" w:color="auto"/>
            <w:left w:val="none" w:sz="0" w:space="0" w:color="auto"/>
            <w:bottom w:val="none" w:sz="0" w:space="0" w:color="auto"/>
            <w:right w:val="none" w:sz="0" w:space="0" w:color="auto"/>
          </w:divBdr>
        </w:div>
        <w:div w:id="1249922811">
          <w:marLeft w:val="0"/>
          <w:marRight w:val="0"/>
          <w:marTop w:val="0"/>
          <w:marBottom w:val="0"/>
          <w:divBdr>
            <w:top w:val="none" w:sz="0" w:space="0" w:color="auto"/>
            <w:left w:val="none" w:sz="0" w:space="0" w:color="auto"/>
            <w:bottom w:val="none" w:sz="0" w:space="0" w:color="auto"/>
            <w:right w:val="none" w:sz="0" w:space="0" w:color="auto"/>
          </w:divBdr>
        </w:div>
        <w:div w:id="277493056">
          <w:marLeft w:val="0"/>
          <w:marRight w:val="0"/>
          <w:marTop w:val="0"/>
          <w:marBottom w:val="0"/>
          <w:divBdr>
            <w:top w:val="none" w:sz="0" w:space="0" w:color="auto"/>
            <w:left w:val="none" w:sz="0" w:space="0" w:color="auto"/>
            <w:bottom w:val="none" w:sz="0" w:space="0" w:color="auto"/>
            <w:right w:val="none" w:sz="0" w:space="0" w:color="auto"/>
          </w:divBdr>
        </w:div>
        <w:div w:id="1701323645">
          <w:marLeft w:val="0"/>
          <w:marRight w:val="0"/>
          <w:marTop w:val="0"/>
          <w:marBottom w:val="0"/>
          <w:divBdr>
            <w:top w:val="none" w:sz="0" w:space="0" w:color="auto"/>
            <w:left w:val="none" w:sz="0" w:space="0" w:color="auto"/>
            <w:bottom w:val="none" w:sz="0" w:space="0" w:color="auto"/>
            <w:right w:val="none" w:sz="0" w:space="0" w:color="auto"/>
          </w:divBdr>
        </w:div>
        <w:div w:id="1986664888">
          <w:marLeft w:val="0"/>
          <w:marRight w:val="0"/>
          <w:marTop w:val="0"/>
          <w:marBottom w:val="0"/>
          <w:divBdr>
            <w:top w:val="none" w:sz="0" w:space="0" w:color="auto"/>
            <w:left w:val="none" w:sz="0" w:space="0" w:color="auto"/>
            <w:bottom w:val="none" w:sz="0" w:space="0" w:color="auto"/>
            <w:right w:val="none" w:sz="0" w:space="0" w:color="auto"/>
          </w:divBdr>
        </w:div>
        <w:div w:id="680552609">
          <w:marLeft w:val="0"/>
          <w:marRight w:val="0"/>
          <w:marTop w:val="0"/>
          <w:marBottom w:val="0"/>
          <w:divBdr>
            <w:top w:val="none" w:sz="0" w:space="0" w:color="auto"/>
            <w:left w:val="none" w:sz="0" w:space="0" w:color="auto"/>
            <w:bottom w:val="none" w:sz="0" w:space="0" w:color="auto"/>
            <w:right w:val="none" w:sz="0" w:space="0" w:color="auto"/>
          </w:divBdr>
        </w:div>
      </w:divsChild>
    </w:div>
    <w:div w:id="1917977208">
      <w:marLeft w:val="0"/>
      <w:marRight w:val="0"/>
      <w:marTop w:val="160"/>
      <w:marBottom w:val="160"/>
      <w:divBdr>
        <w:top w:val="none" w:sz="0" w:space="0" w:color="auto"/>
        <w:left w:val="none" w:sz="0" w:space="0" w:color="auto"/>
        <w:bottom w:val="none" w:sz="0" w:space="0" w:color="auto"/>
        <w:right w:val="none" w:sz="0" w:space="0" w:color="auto"/>
      </w:divBdr>
    </w:div>
    <w:div w:id="1926374607">
      <w:marLeft w:val="0"/>
      <w:marRight w:val="0"/>
      <w:marTop w:val="160"/>
      <w:marBottom w:val="160"/>
      <w:divBdr>
        <w:top w:val="none" w:sz="0" w:space="0" w:color="auto"/>
        <w:left w:val="none" w:sz="0" w:space="0" w:color="auto"/>
        <w:bottom w:val="none" w:sz="0" w:space="0" w:color="auto"/>
        <w:right w:val="none" w:sz="0" w:space="0" w:color="auto"/>
      </w:divBdr>
    </w:div>
    <w:div w:id="1928997337">
      <w:marLeft w:val="0"/>
      <w:marRight w:val="0"/>
      <w:marTop w:val="160"/>
      <w:marBottom w:val="160"/>
      <w:divBdr>
        <w:top w:val="none" w:sz="0" w:space="0" w:color="auto"/>
        <w:left w:val="none" w:sz="0" w:space="0" w:color="auto"/>
        <w:bottom w:val="none" w:sz="0" w:space="0" w:color="auto"/>
        <w:right w:val="none" w:sz="0" w:space="0" w:color="auto"/>
      </w:divBdr>
    </w:div>
    <w:div w:id="1931162767">
      <w:marLeft w:val="0"/>
      <w:marRight w:val="0"/>
      <w:marTop w:val="160"/>
      <w:marBottom w:val="160"/>
      <w:divBdr>
        <w:top w:val="none" w:sz="0" w:space="0" w:color="auto"/>
        <w:left w:val="none" w:sz="0" w:space="0" w:color="auto"/>
        <w:bottom w:val="none" w:sz="0" w:space="0" w:color="auto"/>
        <w:right w:val="none" w:sz="0" w:space="0" w:color="auto"/>
      </w:divBdr>
    </w:div>
    <w:div w:id="1942713493">
      <w:marLeft w:val="0"/>
      <w:marRight w:val="0"/>
      <w:marTop w:val="160"/>
      <w:marBottom w:val="160"/>
      <w:divBdr>
        <w:top w:val="none" w:sz="0" w:space="0" w:color="auto"/>
        <w:left w:val="none" w:sz="0" w:space="0" w:color="auto"/>
        <w:bottom w:val="none" w:sz="0" w:space="0" w:color="auto"/>
        <w:right w:val="none" w:sz="0" w:space="0" w:color="auto"/>
      </w:divBdr>
    </w:div>
    <w:div w:id="1949460458">
      <w:marLeft w:val="0"/>
      <w:marRight w:val="0"/>
      <w:marTop w:val="0"/>
      <w:marBottom w:val="120"/>
      <w:divBdr>
        <w:top w:val="none" w:sz="0" w:space="0" w:color="auto"/>
        <w:left w:val="none" w:sz="0" w:space="0" w:color="auto"/>
        <w:bottom w:val="none" w:sz="0" w:space="0" w:color="auto"/>
        <w:right w:val="none" w:sz="0" w:space="0" w:color="auto"/>
      </w:divBdr>
    </w:div>
    <w:div w:id="1966615406">
      <w:marLeft w:val="0"/>
      <w:marRight w:val="0"/>
      <w:marTop w:val="160"/>
      <w:marBottom w:val="160"/>
      <w:divBdr>
        <w:top w:val="none" w:sz="0" w:space="0" w:color="auto"/>
        <w:left w:val="none" w:sz="0" w:space="0" w:color="auto"/>
        <w:bottom w:val="none" w:sz="0" w:space="0" w:color="auto"/>
        <w:right w:val="none" w:sz="0" w:space="0" w:color="auto"/>
      </w:divBdr>
    </w:div>
    <w:div w:id="1971131138">
      <w:marLeft w:val="0"/>
      <w:marRight w:val="0"/>
      <w:marTop w:val="0"/>
      <w:marBottom w:val="0"/>
      <w:divBdr>
        <w:top w:val="none" w:sz="0" w:space="0" w:color="auto"/>
        <w:left w:val="none" w:sz="0" w:space="0" w:color="auto"/>
        <w:bottom w:val="none" w:sz="0" w:space="0" w:color="auto"/>
        <w:right w:val="none" w:sz="0" w:space="0" w:color="auto"/>
      </w:divBdr>
      <w:divsChild>
        <w:div w:id="1059783777">
          <w:marLeft w:val="0"/>
          <w:marRight w:val="0"/>
          <w:marTop w:val="0"/>
          <w:marBottom w:val="0"/>
          <w:divBdr>
            <w:top w:val="none" w:sz="0" w:space="0" w:color="auto"/>
            <w:left w:val="none" w:sz="0" w:space="0" w:color="auto"/>
            <w:bottom w:val="none" w:sz="0" w:space="0" w:color="auto"/>
            <w:right w:val="none" w:sz="0" w:space="0" w:color="auto"/>
          </w:divBdr>
        </w:div>
      </w:divsChild>
    </w:div>
    <w:div w:id="1972176320">
      <w:marLeft w:val="0"/>
      <w:marRight w:val="0"/>
      <w:marTop w:val="160"/>
      <w:marBottom w:val="160"/>
      <w:divBdr>
        <w:top w:val="none" w:sz="0" w:space="0" w:color="auto"/>
        <w:left w:val="none" w:sz="0" w:space="0" w:color="auto"/>
        <w:bottom w:val="none" w:sz="0" w:space="0" w:color="auto"/>
        <w:right w:val="none" w:sz="0" w:space="0" w:color="auto"/>
      </w:divBdr>
    </w:div>
    <w:div w:id="1974289781">
      <w:marLeft w:val="0"/>
      <w:marRight w:val="0"/>
      <w:marTop w:val="160"/>
      <w:marBottom w:val="160"/>
      <w:divBdr>
        <w:top w:val="none" w:sz="0" w:space="0" w:color="auto"/>
        <w:left w:val="none" w:sz="0" w:space="0" w:color="auto"/>
        <w:bottom w:val="none" w:sz="0" w:space="0" w:color="auto"/>
        <w:right w:val="none" w:sz="0" w:space="0" w:color="auto"/>
      </w:divBdr>
    </w:div>
    <w:div w:id="1979265563">
      <w:marLeft w:val="0"/>
      <w:marRight w:val="0"/>
      <w:marTop w:val="160"/>
      <w:marBottom w:val="160"/>
      <w:divBdr>
        <w:top w:val="none" w:sz="0" w:space="0" w:color="auto"/>
        <w:left w:val="none" w:sz="0" w:space="0" w:color="auto"/>
        <w:bottom w:val="none" w:sz="0" w:space="0" w:color="auto"/>
        <w:right w:val="none" w:sz="0" w:space="0" w:color="auto"/>
      </w:divBdr>
    </w:div>
    <w:div w:id="1979453950">
      <w:marLeft w:val="0"/>
      <w:marRight w:val="0"/>
      <w:marTop w:val="0"/>
      <w:marBottom w:val="0"/>
      <w:divBdr>
        <w:top w:val="none" w:sz="0" w:space="0" w:color="auto"/>
        <w:left w:val="none" w:sz="0" w:space="0" w:color="auto"/>
        <w:bottom w:val="none" w:sz="0" w:space="0" w:color="auto"/>
        <w:right w:val="none" w:sz="0" w:space="0" w:color="auto"/>
      </w:divBdr>
      <w:divsChild>
        <w:div w:id="833692027">
          <w:marLeft w:val="0"/>
          <w:marRight w:val="0"/>
          <w:marTop w:val="0"/>
          <w:marBottom w:val="0"/>
          <w:divBdr>
            <w:top w:val="none" w:sz="0" w:space="0" w:color="auto"/>
            <w:left w:val="none" w:sz="0" w:space="0" w:color="auto"/>
            <w:bottom w:val="none" w:sz="0" w:space="0" w:color="auto"/>
            <w:right w:val="none" w:sz="0" w:space="0" w:color="auto"/>
          </w:divBdr>
        </w:div>
      </w:divsChild>
    </w:div>
    <w:div w:id="1999533287">
      <w:marLeft w:val="0"/>
      <w:marRight w:val="0"/>
      <w:marTop w:val="160"/>
      <w:marBottom w:val="160"/>
      <w:divBdr>
        <w:top w:val="none" w:sz="0" w:space="0" w:color="auto"/>
        <w:left w:val="none" w:sz="0" w:space="0" w:color="auto"/>
        <w:bottom w:val="none" w:sz="0" w:space="0" w:color="auto"/>
        <w:right w:val="none" w:sz="0" w:space="0" w:color="auto"/>
      </w:divBdr>
    </w:div>
    <w:div w:id="2005738277">
      <w:marLeft w:val="0"/>
      <w:marRight w:val="0"/>
      <w:marTop w:val="160"/>
      <w:marBottom w:val="160"/>
      <w:divBdr>
        <w:top w:val="none" w:sz="0" w:space="0" w:color="auto"/>
        <w:left w:val="none" w:sz="0" w:space="0" w:color="auto"/>
        <w:bottom w:val="none" w:sz="0" w:space="0" w:color="auto"/>
        <w:right w:val="none" w:sz="0" w:space="0" w:color="auto"/>
      </w:divBdr>
    </w:div>
    <w:div w:id="2006127418">
      <w:marLeft w:val="0"/>
      <w:marRight w:val="0"/>
      <w:marTop w:val="160"/>
      <w:marBottom w:val="160"/>
      <w:divBdr>
        <w:top w:val="none" w:sz="0" w:space="0" w:color="auto"/>
        <w:left w:val="none" w:sz="0" w:space="0" w:color="auto"/>
        <w:bottom w:val="none" w:sz="0" w:space="0" w:color="auto"/>
        <w:right w:val="none" w:sz="0" w:space="0" w:color="auto"/>
      </w:divBdr>
    </w:div>
    <w:div w:id="2007706278">
      <w:marLeft w:val="0"/>
      <w:marRight w:val="0"/>
      <w:marTop w:val="160"/>
      <w:marBottom w:val="160"/>
      <w:divBdr>
        <w:top w:val="none" w:sz="0" w:space="0" w:color="auto"/>
        <w:left w:val="none" w:sz="0" w:space="0" w:color="auto"/>
        <w:bottom w:val="none" w:sz="0" w:space="0" w:color="auto"/>
        <w:right w:val="none" w:sz="0" w:space="0" w:color="auto"/>
      </w:divBdr>
    </w:div>
    <w:div w:id="2013483813">
      <w:marLeft w:val="0"/>
      <w:marRight w:val="0"/>
      <w:marTop w:val="160"/>
      <w:marBottom w:val="160"/>
      <w:divBdr>
        <w:top w:val="none" w:sz="0" w:space="0" w:color="auto"/>
        <w:left w:val="none" w:sz="0" w:space="0" w:color="auto"/>
        <w:bottom w:val="none" w:sz="0" w:space="0" w:color="auto"/>
        <w:right w:val="none" w:sz="0" w:space="0" w:color="auto"/>
      </w:divBdr>
    </w:div>
    <w:div w:id="2019767407">
      <w:marLeft w:val="0"/>
      <w:marRight w:val="0"/>
      <w:marTop w:val="160"/>
      <w:marBottom w:val="160"/>
      <w:divBdr>
        <w:top w:val="none" w:sz="0" w:space="0" w:color="auto"/>
        <w:left w:val="none" w:sz="0" w:space="0" w:color="auto"/>
        <w:bottom w:val="none" w:sz="0" w:space="0" w:color="auto"/>
        <w:right w:val="none" w:sz="0" w:space="0" w:color="auto"/>
      </w:divBdr>
    </w:div>
    <w:div w:id="2023898943">
      <w:marLeft w:val="0"/>
      <w:marRight w:val="0"/>
      <w:marTop w:val="160"/>
      <w:marBottom w:val="160"/>
      <w:divBdr>
        <w:top w:val="none" w:sz="0" w:space="0" w:color="auto"/>
        <w:left w:val="none" w:sz="0" w:space="0" w:color="auto"/>
        <w:bottom w:val="none" w:sz="0" w:space="0" w:color="auto"/>
        <w:right w:val="none" w:sz="0" w:space="0" w:color="auto"/>
      </w:divBdr>
    </w:div>
    <w:div w:id="2072194912">
      <w:marLeft w:val="0"/>
      <w:marRight w:val="0"/>
      <w:marTop w:val="160"/>
      <w:marBottom w:val="160"/>
      <w:divBdr>
        <w:top w:val="none" w:sz="0" w:space="0" w:color="auto"/>
        <w:left w:val="none" w:sz="0" w:space="0" w:color="auto"/>
        <w:bottom w:val="none" w:sz="0" w:space="0" w:color="auto"/>
        <w:right w:val="none" w:sz="0" w:space="0" w:color="auto"/>
      </w:divBdr>
    </w:div>
    <w:div w:id="2074311710">
      <w:marLeft w:val="0"/>
      <w:marRight w:val="0"/>
      <w:marTop w:val="0"/>
      <w:marBottom w:val="0"/>
      <w:divBdr>
        <w:top w:val="none" w:sz="0" w:space="0" w:color="auto"/>
        <w:left w:val="none" w:sz="0" w:space="0" w:color="auto"/>
        <w:bottom w:val="none" w:sz="0" w:space="0" w:color="auto"/>
        <w:right w:val="none" w:sz="0" w:space="0" w:color="auto"/>
      </w:divBdr>
      <w:divsChild>
        <w:div w:id="347215159">
          <w:marLeft w:val="0"/>
          <w:marRight w:val="0"/>
          <w:marTop w:val="0"/>
          <w:marBottom w:val="0"/>
          <w:divBdr>
            <w:top w:val="none" w:sz="0" w:space="0" w:color="auto"/>
            <w:left w:val="none" w:sz="0" w:space="0" w:color="auto"/>
            <w:bottom w:val="none" w:sz="0" w:space="0" w:color="auto"/>
            <w:right w:val="none" w:sz="0" w:space="0" w:color="auto"/>
          </w:divBdr>
        </w:div>
      </w:divsChild>
    </w:div>
    <w:div w:id="2075471036">
      <w:marLeft w:val="0"/>
      <w:marRight w:val="0"/>
      <w:marTop w:val="0"/>
      <w:marBottom w:val="0"/>
      <w:divBdr>
        <w:top w:val="none" w:sz="0" w:space="0" w:color="auto"/>
        <w:left w:val="none" w:sz="0" w:space="0" w:color="auto"/>
        <w:bottom w:val="none" w:sz="0" w:space="0" w:color="auto"/>
        <w:right w:val="none" w:sz="0" w:space="0" w:color="auto"/>
      </w:divBdr>
      <w:divsChild>
        <w:div w:id="1341735467">
          <w:marLeft w:val="0"/>
          <w:marRight w:val="0"/>
          <w:marTop w:val="0"/>
          <w:marBottom w:val="0"/>
          <w:divBdr>
            <w:top w:val="none" w:sz="0" w:space="0" w:color="auto"/>
            <w:left w:val="none" w:sz="0" w:space="0" w:color="auto"/>
            <w:bottom w:val="none" w:sz="0" w:space="0" w:color="auto"/>
            <w:right w:val="none" w:sz="0" w:space="0" w:color="auto"/>
          </w:divBdr>
        </w:div>
      </w:divsChild>
    </w:div>
    <w:div w:id="2084181505">
      <w:marLeft w:val="0"/>
      <w:marRight w:val="0"/>
      <w:marTop w:val="160"/>
      <w:marBottom w:val="160"/>
      <w:divBdr>
        <w:top w:val="none" w:sz="0" w:space="0" w:color="auto"/>
        <w:left w:val="none" w:sz="0" w:space="0" w:color="auto"/>
        <w:bottom w:val="none" w:sz="0" w:space="0" w:color="auto"/>
        <w:right w:val="none" w:sz="0" w:space="0" w:color="auto"/>
      </w:divBdr>
    </w:div>
    <w:div w:id="2091808211">
      <w:marLeft w:val="0"/>
      <w:marRight w:val="0"/>
      <w:marTop w:val="0"/>
      <w:marBottom w:val="0"/>
      <w:divBdr>
        <w:top w:val="none" w:sz="0" w:space="0" w:color="auto"/>
        <w:left w:val="none" w:sz="0" w:space="0" w:color="auto"/>
        <w:bottom w:val="none" w:sz="0" w:space="0" w:color="auto"/>
        <w:right w:val="none" w:sz="0" w:space="0" w:color="auto"/>
      </w:divBdr>
    </w:div>
    <w:div w:id="2094277183">
      <w:marLeft w:val="0"/>
      <w:marRight w:val="0"/>
      <w:marTop w:val="160"/>
      <w:marBottom w:val="160"/>
      <w:divBdr>
        <w:top w:val="none" w:sz="0" w:space="0" w:color="auto"/>
        <w:left w:val="none" w:sz="0" w:space="0" w:color="auto"/>
        <w:bottom w:val="none" w:sz="0" w:space="0" w:color="auto"/>
        <w:right w:val="none" w:sz="0" w:space="0" w:color="auto"/>
      </w:divBdr>
    </w:div>
    <w:div w:id="2096899175">
      <w:marLeft w:val="0"/>
      <w:marRight w:val="0"/>
      <w:marTop w:val="160"/>
      <w:marBottom w:val="160"/>
      <w:divBdr>
        <w:top w:val="none" w:sz="0" w:space="0" w:color="auto"/>
        <w:left w:val="none" w:sz="0" w:space="0" w:color="auto"/>
        <w:bottom w:val="none" w:sz="0" w:space="0" w:color="auto"/>
        <w:right w:val="none" w:sz="0" w:space="0" w:color="auto"/>
      </w:divBdr>
    </w:div>
    <w:div w:id="2097707562">
      <w:marLeft w:val="0"/>
      <w:marRight w:val="0"/>
      <w:marTop w:val="160"/>
      <w:marBottom w:val="160"/>
      <w:divBdr>
        <w:top w:val="none" w:sz="0" w:space="0" w:color="auto"/>
        <w:left w:val="none" w:sz="0" w:space="0" w:color="auto"/>
        <w:bottom w:val="none" w:sz="0" w:space="0" w:color="auto"/>
        <w:right w:val="none" w:sz="0" w:space="0" w:color="auto"/>
      </w:divBdr>
    </w:div>
    <w:div w:id="2117482912">
      <w:marLeft w:val="0"/>
      <w:marRight w:val="0"/>
      <w:marTop w:val="160"/>
      <w:marBottom w:val="160"/>
      <w:divBdr>
        <w:top w:val="none" w:sz="0" w:space="0" w:color="auto"/>
        <w:left w:val="none" w:sz="0" w:space="0" w:color="auto"/>
        <w:bottom w:val="none" w:sz="0" w:space="0" w:color="auto"/>
        <w:right w:val="none" w:sz="0" w:space="0" w:color="auto"/>
      </w:divBdr>
    </w:div>
    <w:div w:id="2123307463">
      <w:marLeft w:val="0"/>
      <w:marRight w:val="0"/>
      <w:marTop w:val="160"/>
      <w:marBottom w:val="160"/>
      <w:divBdr>
        <w:top w:val="none" w:sz="0" w:space="0" w:color="auto"/>
        <w:left w:val="none" w:sz="0" w:space="0" w:color="auto"/>
        <w:bottom w:val="none" w:sz="0" w:space="0" w:color="auto"/>
        <w:right w:val="none" w:sz="0" w:space="0" w:color="auto"/>
      </w:divBdr>
    </w:div>
    <w:div w:id="2123307843">
      <w:marLeft w:val="0"/>
      <w:marRight w:val="0"/>
      <w:marTop w:val="160"/>
      <w:marBottom w:val="160"/>
      <w:divBdr>
        <w:top w:val="none" w:sz="0" w:space="0" w:color="auto"/>
        <w:left w:val="none" w:sz="0" w:space="0" w:color="auto"/>
        <w:bottom w:val="none" w:sz="0" w:space="0" w:color="auto"/>
        <w:right w:val="none" w:sz="0" w:space="0" w:color="auto"/>
      </w:divBdr>
    </w:div>
    <w:div w:id="2126121833">
      <w:marLeft w:val="0"/>
      <w:marRight w:val="0"/>
      <w:marTop w:val="0"/>
      <w:marBottom w:val="0"/>
      <w:divBdr>
        <w:top w:val="none" w:sz="0" w:space="0" w:color="auto"/>
        <w:left w:val="none" w:sz="0" w:space="0" w:color="auto"/>
        <w:bottom w:val="none" w:sz="0" w:space="0" w:color="auto"/>
        <w:right w:val="none" w:sz="0" w:space="0" w:color="auto"/>
      </w:divBdr>
      <w:divsChild>
        <w:div w:id="1206409722">
          <w:marLeft w:val="0"/>
          <w:marRight w:val="0"/>
          <w:marTop w:val="0"/>
          <w:marBottom w:val="0"/>
          <w:divBdr>
            <w:top w:val="none" w:sz="0" w:space="0" w:color="auto"/>
            <w:left w:val="none" w:sz="0" w:space="0" w:color="auto"/>
            <w:bottom w:val="none" w:sz="0" w:space="0" w:color="auto"/>
            <w:right w:val="none" w:sz="0" w:space="0" w:color="auto"/>
          </w:divBdr>
        </w:div>
      </w:divsChild>
    </w:div>
    <w:div w:id="2130271282">
      <w:marLeft w:val="0"/>
      <w:marRight w:val="0"/>
      <w:marTop w:val="160"/>
      <w:marBottom w:val="160"/>
      <w:divBdr>
        <w:top w:val="none" w:sz="0" w:space="0" w:color="auto"/>
        <w:left w:val="none" w:sz="0" w:space="0" w:color="auto"/>
        <w:bottom w:val="none" w:sz="0" w:space="0" w:color="auto"/>
        <w:right w:val="none" w:sz="0" w:space="0" w:color="auto"/>
      </w:divBdr>
    </w:div>
    <w:div w:id="2134051950">
      <w:marLeft w:val="0"/>
      <w:marRight w:val="0"/>
      <w:marTop w:val="160"/>
      <w:marBottom w:val="160"/>
      <w:divBdr>
        <w:top w:val="none" w:sz="0" w:space="0" w:color="auto"/>
        <w:left w:val="none" w:sz="0" w:space="0" w:color="auto"/>
        <w:bottom w:val="none" w:sz="0" w:space="0" w:color="auto"/>
        <w:right w:val="none" w:sz="0" w:space="0" w:color="auto"/>
      </w:divBdr>
    </w:div>
    <w:div w:id="2136674121">
      <w:marLeft w:val="0"/>
      <w:marRight w:val="0"/>
      <w:marTop w:val="160"/>
      <w:marBottom w:val="160"/>
      <w:divBdr>
        <w:top w:val="none" w:sz="0" w:space="0" w:color="auto"/>
        <w:left w:val="none" w:sz="0" w:space="0" w:color="auto"/>
        <w:bottom w:val="none" w:sz="0" w:space="0" w:color="auto"/>
        <w:right w:val="none" w:sz="0" w:space="0" w:color="auto"/>
      </w:divBdr>
    </w:div>
    <w:div w:id="2139955803">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fvn033120ex321.htm" TargetMode="External"/><Relationship Id="rId3" Type="http://schemas.openxmlformats.org/officeDocument/2006/relationships/webSettings" Target="webSettings.xml"/><Relationship Id="rId7" Type="http://schemas.openxmlformats.org/officeDocument/2006/relationships/hyperlink" Target="lfvn033120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fvn033120ex311.htm" TargetMode="External"/><Relationship Id="rId11" Type="http://schemas.openxmlformats.org/officeDocument/2006/relationships/theme" Target="theme/theme1.xml"/><Relationship Id="rId5" Type="http://schemas.openxmlformats.org/officeDocument/2006/relationships/hyperlink" Target="http://www.sec.gov/Archives/edgar/data/849146/000084914619000066/lifevantage-amendedandrest.htm" TargetMode="External"/><Relationship Id="rId10" Type="http://schemas.openxmlformats.org/officeDocument/2006/relationships/fontTable" Target="fontTable.xml"/><Relationship Id="rId4" Type="http://schemas.openxmlformats.org/officeDocument/2006/relationships/hyperlink" Target="http://www.sec.gov/Archives/edgar/data/849146/000084914618000046/ex31-certificateofincorpor.htm" TargetMode="External"/><Relationship Id="rId9" Type="http://schemas.openxmlformats.org/officeDocument/2006/relationships/hyperlink" Target="lfvn033120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19612</Words>
  <Characters>111793</Characters>
  <Application>Microsoft Office Word</Application>
  <DocSecurity>0</DocSecurity>
  <Lines>931</Lines>
  <Paragraphs>262</Paragraphs>
  <ScaleCrop>false</ScaleCrop>
  <Company/>
  <LinksUpToDate>false</LinksUpToDate>
  <CharactersWithSpaces>131143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lfvn-20200331</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